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customXml/itemProps7.xml" ContentType="application/vnd.openxmlformats-officedocument.customXmlProperties+xml"/>
  <Override PartName="/docProps/custom.xml" ContentType="application/vnd.openxmlformats-officedocument.custom-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46E3F" w14:textId="5A1D5527" w:rsidR="00D761FB" w:rsidRPr="004C5EAE" w:rsidRDefault="00546C8D">
      <w:pPr>
        <w:pStyle w:val="Heading1a"/>
        <w:keepNext w:val="0"/>
        <w:keepLines w:val="0"/>
        <w:tabs>
          <w:tab w:val="clear" w:pos="-720"/>
        </w:tabs>
        <w:suppressAutoHyphens w:val="0"/>
        <w:jc w:val="left"/>
        <w:rPr>
          <w:rFonts w:asciiTheme="minorHAnsi" w:hAnsiTheme="minorHAnsi" w:cstheme="minorHAnsi"/>
          <w:smallCaps w:val="0"/>
          <w:sz w:val="28"/>
          <w:u w:val="single"/>
          <w:lang w:val="es-CL"/>
        </w:rPr>
      </w:pPr>
      <w:r>
        <w:rPr>
          <w:noProof/>
        </w:rPr>
        <w:drawing>
          <wp:inline distT="0" distB="0" distL="0" distR="0" wp14:anchorId="24176DB2" wp14:editId="427E340D">
            <wp:extent cx="195262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1952625" cy="495300"/>
                    </a:xfrm>
                    <a:prstGeom prst="rect">
                      <a:avLst/>
                    </a:prstGeom>
                  </pic:spPr>
                </pic:pic>
              </a:graphicData>
            </a:graphic>
          </wp:inline>
        </w:drawing>
      </w:r>
      <w:r w:rsidRPr="004C5EAE">
        <w:rPr>
          <w:rFonts w:asciiTheme="minorHAnsi" w:hAnsiTheme="minorHAnsi"/>
          <w:lang w:val="es-CL"/>
        </w:rPr>
        <w:t xml:space="preserve">                </w:t>
      </w:r>
    </w:p>
    <w:p w14:paraId="7BC714B6" w14:textId="2016C283" w:rsidR="00D761FB" w:rsidRPr="004C5EAE" w:rsidRDefault="00A83D94"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lang w:val="es-CL"/>
        </w:rPr>
      </w:pPr>
      <w:r w:rsidRPr="004C5EAE">
        <w:rPr>
          <w:rFonts w:asciiTheme="minorHAnsi" w:eastAsiaTheme="minorEastAsia" w:hAnsiTheme="minorHAnsi" w:cstheme="minorBidi"/>
          <w:smallCaps w:val="0"/>
          <w:sz w:val="28"/>
          <w:szCs w:val="28"/>
          <w:u w:val="single"/>
          <w:lang w:val="es-CL"/>
        </w:rPr>
        <w:t xml:space="preserve"> </w:t>
      </w:r>
      <w:r w:rsidR="00546C8D" w:rsidRPr="004C5EAE">
        <w:rPr>
          <w:rFonts w:asciiTheme="minorHAnsi" w:eastAsiaTheme="minorEastAsia" w:hAnsiTheme="minorHAnsi" w:cstheme="minorBidi"/>
          <w:smallCaps w:val="0"/>
          <w:sz w:val="28"/>
          <w:szCs w:val="28"/>
          <w:u w:val="single"/>
          <w:lang w:val="es-CL"/>
        </w:rPr>
        <w:t xml:space="preserve">SOLICITUD DE </w:t>
      </w:r>
      <w:r w:rsidR="00E82ED1" w:rsidRPr="004C5EAE">
        <w:rPr>
          <w:rFonts w:asciiTheme="minorHAnsi" w:eastAsiaTheme="minorEastAsia" w:hAnsiTheme="minorHAnsi" w:cstheme="minorBidi"/>
          <w:smallCaps w:val="0"/>
          <w:sz w:val="28"/>
          <w:szCs w:val="28"/>
          <w:u w:val="single"/>
          <w:lang w:val="es-CL"/>
        </w:rPr>
        <w:t xml:space="preserve">EXPRESIONES </w:t>
      </w:r>
      <w:r w:rsidR="00546C8D" w:rsidRPr="004C5EAE">
        <w:rPr>
          <w:rFonts w:asciiTheme="minorHAnsi" w:eastAsiaTheme="minorEastAsia" w:hAnsiTheme="minorHAnsi" w:cstheme="minorBidi"/>
          <w:smallCaps w:val="0"/>
          <w:sz w:val="28"/>
          <w:szCs w:val="28"/>
          <w:u w:val="single"/>
          <w:lang w:val="es-CL"/>
        </w:rPr>
        <w:t>DE INTERÉS</w:t>
      </w:r>
    </w:p>
    <w:p w14:paraId="32A39256" w14:textId="77777777" w:rsidR="00D761FB" w:rsidRDefault="00546C8D" w:rsidP="08202347">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08202347">
        <w:rPr>
          <w:rFonts w:asciiTheme="minorHAnsi" w:eastAsiaTheme="minorEastAsia" w:hAnsiTheme="minorHAnsi" w:cstheme="minorBidi"/>
          <w:smallCaps w:val="0"/>
          <w:sz w:val="28"/>
          <w:szCs w:val="28"/>
          <w:u w:val="single"/>
        </w:rPr>
        <w:t>SERVICIOS DE CONSULTORÍA</w:t>
      </w:r>
    </w:p>
    <w:p w14:paraId="2E615853" w14:textId="77777777" w:rsidR="00D761FB" w:rsidRDefault="00D761FB">
      <w:pPr>
        <w:jc w:val="both"/>
        <w:rPr>
          <w:rFonts w:asciiTheme="minorHAnsi" w:hAnsiTheme="minorHAnsi" w:cs="Times New Roman"/>
          <w:color w:val="auto"/>
        </w:rPr>
      </w:pPr>
    </w:p>
    <w:p w14:paraId="628BF229" w14:textId="1BC9390F" w:rsidR="00D761FB" w:rsidRDefault="08202347" w:rsidP="08202347">
      <w:pPr>
        <w:suppressAutoHyphens/>
        <w:rPr>
          <w:rFonts w:asciiTheme="minorHAnsi" w:hAnsiTheme="minorHAnsi" w:cstheme="minorBidi"/>
          <w:color w:val="0070C0"/>
        </w:rPr>
      </w:pPr>
      <w:r w:rsidRPr="00115C17">
        <w:rPr>
          <w:rFonts w:asciiTheme="minorHAnsi" w:hAnsiTheme="minorHAnsi" w:cstheme="minorBidi"/>
          <w:color w:val="0070C0"/>
        </w:rPr>
        <w:t xml:space="preserve">Selección #: </w:t>
      </w:r>
      <w:r w:rsidR="001E6B88" w:rsidRPr="00115C17">
        <w:rPr>
          <w:rFonts w:asciiTheme="minorHAnsi" w:hAnsiTheme="minorHAnsi" w:cstheme="minorBidi"/>
          <w:i/>
          <w:iCs/>
          <w:color w:val="0070C0"/>
        </w:rPr>
        <w:t>EC-T1448-P00</w:t>
      </w:r>
      <w:r w:rsidR="00D97531" w:rsidRPr="00115C17">
        <w:rPr>
          <w:rFonts w:asciiTheme="minorHAnsi" w:hAnsiTheme="minorHAnsi" w:cstheme="minorBidi"/>
          <w:i/>
          <w:iCs/>
          <w:color w:val="0070C0"/>
        </w:rPr>
        <w:t>2</w:t>
      </w:r>
      <w:r w:rsidRPr="00115C17">
        <w:rPr>
          <w:rFonts w:asciiTheme="minorHAnsi" w:hAnsiTheme="minorHAnsi" w:cstheme="minorBidi"/>
          <w:color w:val="0070C0"/>
        </w:rPr>
        <w:t>:</w:t>
      </w:r>
    </w:p>
    <w:p w14:paraId="2FE659F0" w14:textId="3ABFCCBB" w:rsidR="00D761FB" w:rsidRDefault="08202347">
      <w:r w:rsidRPr="08202347">
        <w:rPr>
          <w:rFonts w:asciiTheme="minorHAnsi" w:hAnsiTheme="minorHAnsi" w:cstheme="minorBidi"/>
          <w:color w:val="0070C0"/>
        </w:rPr>
        <w:t>Método de selección:</w:t>
      </w:r>
      <w:r w:rsidR="00A926D8">
        <w:rPr>
          <w:rFonts w:asciiTheme="minorHAnsi" w:hAnsiTheme="minorHAnsi" w:cstheme="minorBidi"/>
          <w:color w:val="0070C0"/>
        </w:rPr>
        <w:t xml:space="preserve"> </w:t>
      </w:r>
      <w:r w:rsidR="00DF5DCD">
        <w:rPr>
          <w:rFonts w:asciiTheme="minorHAnsi" w:hAnsiTheme="minorHAnsi" w:cstheme="minorBidi"/>
          <w:color w:val="0070C0"/>
        </w:rPr>
        <w:t xml:space="preserve">Selección Competitiva Simplificada </w:t>
      </w:r>
    </w:p>
    <w:p w14:paraId="4356DB27" w14:textId="300445F3"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color w:val="0070C0"/>
        </w:rPr>
        <w:t xml:space="preserve">País: </w:t>
      </w:r>
      <w:r w:rsidR="00A54B4A" w:rsidRPr="00A54B4A">
        <w:rPr>
          <w:rFonts w:asciiTheme="minorHAnsi" w:hAnsiTheme="minorHAnsi" w:cstheme="minorBidi"/>
          <w:i/>
          <w:iCs/>
          <w:color w:val="0070C0"/>
        </w:rPr>
        <w:t>Ecuador</w:t>
      </w:r>
      <w:r w:rsidRPr="08202347">
        <w:rPr>
          <w:rFonts w:asciiTheme="minorHAnsi" w:hAnsiTheme="minorHAnsi" w:cstheme="minorBidi"/>
          <w:i/>
          <w:iCs/>
          <w:color w:val="0070C0"/>
        </w:rPr>
        <w:t xml:space="preserve"> </w:t>
      </w:r>
    </w:p>
    <w:p w14:paraId="4C834057" w14:textId="21A78750" w:rsidR="00D761FB" w:rsidRPr="00A54B4A" w:rsidRDefault="08202347" w:rsidP="08202347">
      <w:pPr>
        <w:suppressAutoHyphens/>
        <w:rPr>
          <w:rFonts w:asciiTheme="minorHAnsi" w:hAnsiTheme="minorHAnsi" w:cstheme="minorBidi"/>
          <w:color w:val="0070C0"/>
        </w:rPr>
      </w:pPr>
      <w:r w:rsidRPr="08202347">
        <w:rPr>
          <w:rFonts w:asciiTheme="minorHAnsi" w:hAnsiTheme="minorHAnsi" w:cstheme="minorBidi"/>
          <w:i/>
          <w:iCs/>
          <w:color w:val="0070C0"/>
        </w:rPr>
        <w:t>Sector:</w:t>
      </w:r>
      <w:r w:rsidR="00A54B4A">
        <w:rPr>
          <w:rFonts w:asciiTheme="minorHAnsi" w:hAnsiTheme="minorHAnsi" w:cstheme="minorBidi"/>
          <w:i/>
          <w:iCs/>
          <w:color w:val="0070C0"/>
        </w:rPr>
        <w:t xml:space="preserve"> </w:t>
      </w:r>
      <w:r w:rsidR="00A54B4A" w:rsidRPr="00A54B4A">
        <w:rPr>
          <w:rFonts w:asciiTheme="minorHAnsi" w:hAnsiTheme="minorHAnsi" w:cstheme="minorBidi"/>
          <w:i/>
          <w:iCs/>
          <w:color w:val="0070C0"/>
        </w:rPr>
        <w:t>Educación</w:t>
      </w:r>
    </w:p>
    <w:p w14:paraId="420580C3" w14:textId="683F9862" w:rsidR="00D761FB" w:rsidRDefault="08202347" w:rsidP="08202347">
      <w:pPr>
        <w:suppressAutoHyphens/>
        <w:rPr>
          <w:rFonts w:asciiTheme="minorHAnsi" w:hAnsiTheme="minorHAnsi" w:cstheme="minorBidi"/>
          <w:i/>
          <w:iCs/>
          <w:color w:val="0070C0"/>
        </w:rPr>
      </w:pPr>
      <w:r w:rsidRPr="08202347">
        <w:rPr>
          <w:rFonts w:asciiTheme="minorHAnsi" w:hAnsiTheme="minorHAnsi" w:cstheme="minorBidi"/>
          <w:i/>
          <w:iCs/>
          <w:color w:val="0070C0"/>
        </w:rPr>
        <w:t>Financiación - TC #</w:t>
      </w:r>
      <w:r w:rsidR="00183A04">
        <w:rPr>
          <w:rFonts w:asciiTheme="minorHAnsi" w:hAnsiTheme="minorHAnsi" w:cstheme="minorBidi"/>
          <w:i/>
          <w:iCs/>
          <w:color w:val="0070C0"/>
        </w:rPr>
        <w:t xml:space="preserve"> </w:t>
      </w:r>
      <w:r w:rsidR="00943EB8" w:rsidRPr="00943EB8">
        <w:rPr>
          <w:rFonts w:asciiTheme="minorHAnsi" w:hAnsiTheme="minorHAnsi" w:cstheme="minorBidi"/>
          <w:i/>
          <w:iCs/>
          <w:color w:val="0070C0"/>
        </w:rPr>
        <w:t>ATN/OC-18274-EC</w:t>
      </w:r>
      <w:r w:rsidRPr="08202347">
        <w:rPr>
          <w:rFonts w:asciiTheme="minorHAnsi" w:hAnsiTheme="minorHAnsi" w:cstheme="minorBidi"/>
          <w:i/>
          <w:iCs/>
          <w:color w:val="0070C0"/>
        </w:rPr>
        <w:t xml:space="preserve">                          </w:t>
      </w:r>
    </w:p>
    <w:p w14:paraId="6B175998" w14:textId="119B499C" w:rsidR="00D761FB" w:rsidRDefault="08202347">
      <w:pPr>
        <w:pStyle w:val="BodyText"/>
      </w:pPr>
      <w:r w:rsidRPr="08202347">
        <w:rPr>
          <w:rFonts w:asciiTheme="minorHAnsi" w:eastAsiaTheme="minorEastAsia" w:hAnsiTheme="minorHAnsi" w:cstheme="minorBidi"/>
          <w:i/>
          <w:iCs/>
          <w:color w:val="0070C0"/>
        </w:rPr>
        <w:t>Proyecto #:</w:t>
      </w:r>
      <w:r w:rsidR="00147601">
        <w:rPr>
          <w:rFonts w:asciiTheme="minorHAnsi" w:eastAsiaTheme="minorEastAsia" w:hAnsiTheme="minorHAnsi" w:cstheme="minorBidi"/>
          <w:i/>
          <w:iCs/>
          <w:color w:val="0070C0"/>
        </w:rPr>
        <w:t xml:space="preserve"> </w:t>
      </w:r>
      <w:r w:rsidR="00183A04">
        <w:rPr>
          <w:rFonts w:asciiTheme="minorHAnsi" w:hAnsiTheme="minorHAnsi" w:cstheme="minorBidi"/>
          <w:i/>
          <w:iCs/>
          <w:color w:val="0070C0"/>
        </w:rPr>
        <w:t>EC-T1448</w:t>
      </w:r>
    </w:p>
    <w:p w14:paraId="08959238" w14:textId="445F33BB" w:rsidR="00D761FB" w:rsidRDefault="08202347">
      <w:pPr>
        <w:pStyle w:val="BodyText"/>
      </w:pPr>
      <w:r w:rsidRPr="08202347">
        <w:rPr>
          <w:rFonts w:asciiTheme="minorHAnsi" w:eastAsiaTheme="minorEastAsia" w:hAnsiTheme="minorHAnsi" w:cstheme="minorBidi"/>
          <w:i/>
          <w:iCs/>
          <w:color w:val="0070C0"/>
        </w:rPr>
        <w:t>Nombre del TC:</w:t>
      </w:r>
      <w:r w:rsidR="00147601">
        <w:rPr>
          <w:rFonts w:asciiTheme="minorHAnsi" w:eastAsiaTheme="minorEastAsia" w:hAnsiTheme="minorHAnsi" w:cstheme="minorBidi"/>
          <w:i/>
          <w:iCs/>
          <w:color w:val="0070C0"/>
        </w:rPr>
        <w:t xml:space="preserve"> </w:t>
      </w:r>
      <w:r w:rsidR="002A51B2">
        <w:rPr>
          <w:rFonts w:asciiTheme="minorHAnsi" w:eastAsiaTheme="minorEastAsia" w:hAnsiTheme="minorHAnsi" w:cstheme="minorBidi"/>
          <w:i/>
          <w:iCs/>
          <w:color w:val="0070C0"/>
        </w:rPr>
        <w:t>E</w:t>
      </w:r>
      <w:r w:rsidR="002A51B2" w:rsidRPr="002A51B2">
        <w:rPr>
          <w:rFonts w:asciiTheme="minorHAnsi" w:eastAsiaTheme="minorEastAsia" w:hAnsiTheme="minorHAnsi" w:cstheme="minorBidi"/>
          <w:i/>
          <w:iCs/>
          <w:color w:val="0070C0"/>
        </w:rPr>
        <w:t xml:space="preserve">ducación </w:t>
      </w:r>
      <w:r w:rsidR="002A51B2">
        <w:rPr>
          <w:rFonts w:asciiTheme="minorHAnsi" w:eastAsiaTheme="minorEastAsia" w:hAnsiTheme="minorHAnsi" w:cstheme="minorBidi"/>
          <w:i/>
          <w:iCs/>
          <w:color w:val="0070C0"/>
        </w:rPr>
        <w:t>I</w:t>
      </w:r>
      <w:r w:rsidR="002A51B2" w:rsidRPr="002A51B2">
        <w:rPr>
          <w:rFonts w:asciiTheme="minorHAnsi" w:eastAsiaTheme="minorEastAsia" w:hAnsiTheme="minorHAnsi" w:cstheme="minorBidi"/>
          <w:i/>
          <w:iCs/>
          <w:color w:val="0070C0"/>
        </w:rPr>
        <w:t xml:space="preserve">ndígena e </w:t>
      </w:r>
      <w:r w:rsidR="002A51B2">
        <w:rPr>
          <w:rFonts w:asciiTheme="minorHAnsi" w:eastAsiaTheme="minorEastAsia" w:hAnsiTheme="minorHAnsi" w:cstheme="minorBidi"/>
          <w:i/>
          <w:iCs/>
          <w:color w:val="0070C0"/>
        </w:rPr>
        <w:t>I</w:t>
      </w:r>
      <w:r w:rsidR="002A51B2" w:rsidRPr="002A51B2">
        <w:rPr>
          <w:rFonts w:asciiTheme="minorHAnsi" w:eastAsiaTheme="minorEastAsia" w:hAnsiTheme="minorHAnsi" w:cstheme="minorBidi"/>
          <w:i/>
          <w:iCs/>
          <w:color w:val="0070C0"/>
        </w:rPr>
        <w:t xml:space="preserve">nclusiva en </w:t>
      </w:r>
      <w:r w:rsidR="002A51B2">
        <w:rPr>
          <w:rFonts w:asciiTheme="minorHAnsi" w:eastAsiaTheme="minorEastAsia" w:hAnsiTheme="minorHAnsi" w:cstheme="minorBidi"/>
          <w:i/>
          <w:iCs/>
          <w:color w:val="0070C0"/>
        </w:rPr>
        <w:t>E</w:t>
      </w:r>
      <w:r w:rsidR="002A51B2" w:rsidRPr="002A51B2">
        <w:rPr>
          <w:rFonts w:asciiTheme="minorHAnsi" w:eastAsiaTheme="minorEastAsia" w:hAnsiTheme="minorHAnsi" w:cstheme="minorBidi"/>
          <w:i/>
          <w:iCs/>
          <w:color w:val="0070C0"/>
        </w:rPr>
        <w:t>cuador</w:t>
      </w:r>
    </w:p>
    <w:p w14:paraId="35128683" w14:textId="464BF40F" w:rsidR="00D761FB" w:rsidRDefault="08202347" w:rsidP="08202347">
      <w:pPr>
        <w:pStyle w:val="BodyText"/>
        <w:rPr>
          <w:rFonts w:asciiTheme="minorHAnsi" w:eastAsiaTheme="minorEastAsia" w:hAnsiTheme="minorHAnsi" w:cstheme="minorBidi"/>
          <w:i/>
          <w:iCs/>
          <w:color w:val="0070C0"/>
        </w:rPr>
      </w:pPr>
      <w:r w:rsidRPr="08202347">
        <w:rPr>
          <w:rFonts w:asciiTheme="minorHAnsi" w:eastAsiaTheme="minorEastAsia" w:hAnsiTheme="minorHAnsi" w:cstheme="minorBidi"/>
          <w:i/>
          <w:iCs/>
          <w:color w:val="0070C0"/>
        </w:rPr>
        <w:t>Descripción de los Servicios:</w:t>
      </w:r>
      <w:r w:rsidR="008D54D3">
        <w:rPr>
          <w:rFonts w:asciiTheme="minorHAnsi" w:eastAsiaTheme="minorEastAsia" w:hAnsiTheme="minorHAnsi" w:cstheme="minorBidi"/>
          <w:i/>
          <w:iCs/>
          <w:color w:val="0070C0"/>
        </w:rPr>
        <w:t xml:space="preserve"> </w:t>
      </w:r>
      <w:r w:rsidR="00286307" w:rsidRPr="00286307">
        <w:rPr>
          <w:rFonts w:asciiTheme="minorHAnsi" w:eastAsiaTheme="minorEastAsia" w:hAnsiTheme="minorHAnsi" w:cstheme="minorBidi"/>
          <w:i/>
          <w:iCs/>
          <w:color w:val="0070C0"/>
        </w:rPr>
        <w:t>Consultoría para evaluación de una intervención para mejorar las decisiones de postulación de los docentes en el concurso Quiero Ser Maestro Intercultural Bilingüe y Quiero Ser Maestro 7 de Ecuador</w:t>
      </w:r>
    </w:p>
    <w:p w14:paraId="19F1721F" w14:textId="77777777" w:rsidR="00D761FB" w:rsidRDefault="00D761FB">
      <w:pPr>
        <w:pStyle w:val="BodyText"/>
        <w:rPr>
          <w:rFonts w:asciiTheme="minorHAnsi" w:hAnsiTheme="minorHAnsi" w:cstheme="minorHAnsi"/>
          <w:i/>
          <w:color w:val="0070C0"/>
        </w:rPr>
      </w:pPr>
    </w:p>
    <w:p w14:paraId="18F92703" w14:textId="31CE48C7" w:rsidR="00D761FB" w:rsidRDefault="004C5EAE" w:rsidP="08202347">
      <w:pPr>
        <w:pStyle w:val="BodyText"/>
        <w:rPr>
          <w:rFonts w:asciiTheme="minorHAnsi" w:eastAsiaTheme="minorEastAsia" w:hAnsiTheme="minorHAnsi" w:cstheme="minorBidi"/>
          <w:i/>
          <w:iCs/>
          <w:color w:val="0070C0"/>
        </w:rPr>
      </w:pPr>
      <w:r>
        <w:rPr>
          <w:rFonts w:asciiTheme="minorHAnsi" w:eastAsiaTheme="minorEastAsia" w:hAnsiTheme="minorHAnsi" w:cstheme="minorBidi"/>
          <w:i/>
          <w:iCs/>
          <w:color w:val="0070C0"/>
        </w:rPr>
        <w:t>h</w:t>
      </w:r>
      <w:r w:rsidR="00875E98" w:rsidRPr="00875E98">
        <w:rPr>
          <w:rFonts w:asciiTheme="minorHAnsi" w:eastAsiaTheme="minorEastAsia" w:hAnsiTheme="minorHAnsi" w:cstheme="minorBidi"/>
          <w:i/>
          <w:iCs/>
          <w:color w:val="0070C0"/>
        </w:rPr>
        <w:t>ttps://www.iadb.org/en/project/EC-T1448</w:t>
      </w:r>
    </w:p>
    <w:p w14:paraId="5D15DF79" w14:textId="77777777" w:rsidR="00D761FB" w:rsidRDefault="00D761FB">
      <w:pPr>
        <w:pStyle w:val="BodyText"/>
        <w:rPr>
          <w:rFonts w:asciiTheme="minorHAnsi" w:hAnsiTheme="minorHAnsi" w:cstheme="minorHAnsi"/>
          <w:i/>
          <w:color w:val="0070C0"/>
        </w:rPr>
      </w:pPr>
    </w:p>
    <w:p w14:paraId="2C0FC91B" w14:textId="724F6598" w:rsidR="00D761FB" w:rsidRDefault="08202347" w:rsidP="005B434A">
      <w:pPr>
        <w:rPr>
          <w:rFonts w:asciiTheme="minorHAnsi" w:hAnsiTheme="minorHAnsi" w:cstheme="minorBidi"/>
        </w:rPr>
      </w:pPr>
      <w:r w:rsidRPr="08202347">
        <w:rPr>
          <w:rFonts w:asciiTheme="minorHAnsi" w:hAnsiTheme="minorHAnsi" w:cstheme="minorBidi"/>
          <w:color w:val="auto"/>
        </w:rPr>
        <w:t xml:space="preserve">El Banco Interamericano de Desarrollo (BID) está ejecutando la operación antes mencionada.  Para esta operación, el BID </w:t>
      </w:r>
      <w:r w:rsidRPr="08202347">
        <w:rPr>
          <w:rFonts w:asciiTheme="minorHAnsi" w:hAnsiTheme="minorHAnsi" w:cstheme="minorBidi"/>
        </w:rPr>
        <w:t>tiene la intención de contratar los servicios de consultoría descriptos en esta Solicitud de Expresiones de Interés.</w:t>
      </w:r>
      <w:r w:rsidR="005B434A">
        <w:rPr>
          <w:rFonts w:asciiTheme="minorHAnsi" w:hAnsiTheme="minorHAnsi" w:cstheme="minorBidi"/>
        </w:rPr>
        <w:t xml:space="preserve">  </w:t>
      </w:r>
      <w:r w:rsidR="005B434A" w:rsidRPr="08202347">
        <w:rPr>
          <w:rFonts w:asciiTheme="minorHAnsi" w:hAnsiTheme="minorHAnsi" w:cstheme="minorBidi"/>
          <w:color w:val="auto"/>
        </w:rPr>
        <w:t>Las expresiones de interés deberán ser recibidas</w:t>
      </w:r>
      <w:r w:rsidR="005B434A">
        <w:rPr>
          <w:rFonts w:asciiTheme="minorHAnsi" w:hAnsiTheme="minorHAnsi" w:cstheme="minorBidi"/>
          <w:color w:val="auto"/>
        </w:rPr>
        <w:t xml:space="preserve"> </w:t>
      </w:r>
      <w:r w:rsidR="005B434A" w:rsidRPr="08202347">
        <w:rPr>
          <w:rFonts w:asciiTheme="minorHAnsi" w:hAnsiTheme="minorHAnsi" w:cstheme="minorBidi"/>
          <w:color w:val="auto"/>
        </w:rPr>
        <w:t xml:space="preserve">usando el Portal del BID para las Operaciones Ejecutadas por el Banco </w:t>
      </w:r>
      <w:hyperlink r:id="rId14" w:history="1">
        <w:r w:rsidR="005B434A" w:rsidRPr="08202347">
          <w:rPr>
            <w:rStyle w:val="Hyperlink"/>
            <w:rFonts w:ascii="Calibri" w:eastAsia="Calibri" w:hAnsi="Calibri" w:cs="Calibri"/>
            <w:lang w:val="es-ES"/>
          </w:rPr>
          <w:t>http://beo-procurement.iadb.org/home</w:t>
        </w:r>
      </w:hyperlink>
      <w:r w:rsidR="005B434A">
        <w:rPr>
          <w:rFonts w:asciiTheme="minorHAnsi" w:hAnsiTheme="minorHAnsi" w:cstheme="minorBidi"/>
          <w:color w:val="auto"/>
        </w:rPr>
        <w:t xml:space="preserve"> antes de</w:t>
      </w:r>
      <w:r w:rsidR="00A87184">
        <w:rPr>
          <w:rFonts w:asciiTheme="minorHAnsi" w:hAnsiTheme="minorHAnsi" w:cstheme="minorBidi"/>
          <w:color w:val="auto"/>
        </w:rPr>
        <w:t xml:space="preserve"> 15 de julio</w:t>
      </w:r>
      <w:r w:rsidR="005B434A" w:rsidRPr="08202347">
        <w:rPr>
          <w:rFonts w:asciiTheme="minorHAnsi" w:hAnsiTheme="minorHAnsi" w:cstheme="minorBidi"/>
          <w:color w:val="auto"/>
        </w:rPr>
        <w:t xml:space="preserve"> 5</w:t>
      </w:r>
      <w:r w:rsidR="005B434A">
        <w:rPr>
          <w:rFonts w:asciiTheme="minorHAnsi" w:hAnsiTheme="minorHAnsi" w:cstheme="minorBidi"/>
          <w:color w:val="auto"/>
        </w:rPr>
        <w:t>:00 P.M.</w:t>
      </w:r>
      <w:r w:rsidR="005B434A" w:rsidRPr="08202347">
        <w:rPr>
          <w:rFonts w:asciiTheme="minorHAnsi" w:hAnsiTheme="minorHAnsi" w:cstheme="minorBidi"/>
          <w:color w:val="auto"/>
        </w:rPr>
        <w:t xml:space="preserve"> </w:t>
      </w:r>
      <w:r w:rsidR="005B434A">
        <w:rPr>
          <w:rFonts w:asciiTheme="minorHAnsi" w:hAnsiTheme="minorHAnsi" w:cstheme="minorBidi"/>
          <w:color w:val="auto"/>
        </w:rPr>
        <w:t>(Hora de Washington DC).</w:t>
      </w:r>
    </w:p>
    <w:p w14:paraId="2CDBF98B" w14:textId="3E0B9307" w:rsidR="00D761FB" w:rsidRDefault="00D761FB">
      <w:pPr>
        <w:jc w:val="both"/>
        <w:rPr>
          <w:rFonts w:asciiTheme="minorHAnsi" w:hAnsiTheme="minorHAnsi" w:cstheme="minorHAnsi"/>
        </w:rPr>
      </w:pPr>
    </w:p>
    <w:p w14:paraId="6950FB9B" w14:textId="64AE7BD3" w:rsidR="00D761FB" w:rsidRDefault="08202347" w:rsidP="08202347">
      <w:pPr>
        <w:suppressAutoHyphens/>
        <w:jc w:val="both"/>
        <w:rPr>
          <w:rFonts w:asciiTheme="minorHAnsi" w:hAnsiTheme="minorHAnsi" w:cstheme="minorBidi"/>
          <w:i/>
          <w:iCs/>
          <w:color w:val="0070C0"/>
        </w:rPr>
      </w:pPr>
      <w:r w:rsidRPr="08202347">
        <w:rPr>
          <w:rFonts w:asciiTheme="minorHAnsi" w:hAnsiTheme="minorHAnsi" w:cstheme="minorBidi"/>
        </w:rPr>
        <w:t xml:space="preserve">Los servicios de consultoría ("los Servicios") incluyen </w:t>
      </w:r>
      <w:r w:rsidR="00627A59">
        <w:rPr>
          <w:rFonts w:asciiTheme="minorHAnsi" w:hAnsiTheme="minorHAnsi" w:cstheme="minorBidi"/>
        </w:rPr>
        <w:t xml:space="preserve">la </w:t>
      </w:r>
      <w:r w:rsidR="004978E6" w:rsidRPr="00627A59">
        <w:rPr>
          <w:rFonts w:asciiTheme="minorHAnsi" w:hAnsiTheme="minorHAnsi" w:cstheme="minorBidi"/>
        </w:rPr>
        <w:t>evaluación de la intervención que apoyo a la toma de decisiones de los docentes en sistemas centralizados de asignación</w:t>
      </w:r>
      <w:r w:rsidR="00627A59">
        <w:rPr>
          <w:rFonts w:asciiTheme="minorHAnsi" w:hAnsiTheme="minorHAnsi" w:cstheme="minorBidi"/>
        </w:rPr>
        <w:t xml:space="preserve"> y la elaboración de un </w:t>
      </w:r>
      <w:r w:rsidR="000E76D6">
        <w:rPr>
          <w:rFonts w:asciiTheme="minorHAnsi" w:hAnsiTheme="minorHAnsi" w:cstheme="minorBidi"/>
        </w:rPr>
        <w:t>artículo</w:t>
      </w:r>
      <w:r w:rsidR="00627A59">
        <w:rPr>
          <w:rFonts w:asciiTheme="minorHAnsi" w:hAnsiTheme="minorHAnsi" w:cstheme="minorBidi"/>
        </w:rPr>
        <w:t xml:space="preserve"> académico para el </w:t>
      </w:r>
      <w:r w:rsidR="000E76D6">
        <w:rPr>
          <w:rFonts w:asciiTheme="minorHAnsi" w:hAnsiTheme="minorHAnsi" w:cstheme="minorBidi"/>
        </w:rPr>
        <w:t xml:space="preserve">cuarto trimestre de 2021. </w:t>
      </w:r>
    </w:p>
    <w:p w14:paraId="545B4BCE" w14:textId="77777777" w:rsidR="00D761FB" w:rsidRDefault="00546C8D">
      <w:pPr>
        <w:jc w:val="both"/>
        <w:rPr>
          <w:rFonts w:asciiTheme="minorHAnsi" w:hAnsiTheme="minorHAnsi" w:cs="Times New Roman"/>
          <w:color w:val="auto"/>
        </w:rPr>
      </w:pPr>
      <w:r>
        <w:rPr>
          <w:rFonts w:asciiTheme="minorHAnsi" w:hAnsiTheme="minorHAnsi" w:cs="Times New Roman"/>
          <w:color w:val="auto"/>
        </w:rPr>
        <w:t xml:space="preserve"> </w:t>
      </w:r>
    </w:p>
    <w:p w14:paraId="35803BFB" w14:textId="5A943D72" w:rsidR="00D761FB" w:rsidRDefault="08202347" w:rsidP="427E340D">
      <w:pPr>
        <w:jc w:val="both"/>
        <w:rPr>
          <w:rFonts w:asciiTheme="minorHAnsi" w:hAnsiTheme="minorHAnsi" w:cstheme="minorBidi"/>
          <w:color w:val="auto"/>
        </w:rPr>
      </w:pPr>
      <w:r w:rsidRPr="427E340D">
        <w:rPr>
          <w:rFonts w:asciiTheme="minorHAnsi" w:hAnsiTheme="minorHAnsi" w:cstheme="minorBidi"/>
          <w:color w:val="auto"/>
        </w:rPr>
        <w:t xml:space="preserve">Las firmas consultoras elegibles serán seleccionados de acuerdo con los procedimientos establecidos en el Banco Interamericano de Desarrollo: </w:t>
      </w:r>
      <w:hyperlink r:id="rId15">
        <w:r w:rsidRPr="427E340D">
          <w:rPr>
            <w:rStyle w:val="Hyperlink"/>
            <w:rFonts w:asciiTheme="minorHAnsi" w:hAnsiTheme="minorHAnsi" w:cstheme="minorBidi"/>
          </w:rPr>
          <w:t>Política para la Selección y Contratación de Firmas Consultoras para el   Trabajo Operativo ejecutado por el Banco - GN-2765-</w:t>
        </w:r>
        <w:r w:rsidR="0506207C" w:rsidRPr="427E340D">
          <w:rPr>
            <w:rStyle w:val="Hyperlink"/>
            <w:rFonts w:asciiTheme="minorHAnsi" w:hAnsiTheme="minorHAnsi" w:cstheme="minorBidi"/>
          </w:rPr>
          <w:t>4</w:t>
        </w:r>
      </w:hyperlink>
      <w:r w:rsidR="00C90263" w:rsidRPr="427E340D">
        <w:rPr>
          <w:rFonts w:asciiTheme="minorHAnsi" w:hAnsiTheme="minorHAnsi" w:cstheme="minorBidi"/>
          <w:color w:val="auto"/>
        </w:rPr>
        <w:t xml:space="preserve">. </w:t>
      </w:r>
      <w:r w:rsidRPr="427E340D">
        <w:rPr>
          <w:rFonts w:asciiTheme="minorHAnsi" w:hAnsiTheme="minorHAnsi" w:cstheme="minorBidi"/>
          <w:color w:val="auto"/>
        </w:rPr>
        <w:t xml:space="preserve">Todas las firmas consultoras elegibles, según se define en la política, pueden manifestar su interés. </w:t>
      </w:r>
      <w:r w:rsidR="00C90263" w:rsidRPr="427E340D">
        <w:rPr>
          <w:rFonts w:asciiTheme="minorHAnsi" w:hAnsiTheme="minorHAnsi" w:cstheme="minorBidi"/>
          <w:color w:val="auto"/>
        </w:rPr>
        <w:t>Si la Firma consultora se presentara en Consorcio, designará a una de ellas como representante, y ésta será responsable de las comunicaciones, del registro en el portal y del envío de los documento</w:t>
      </w:r>
      <w:r w:rsidR="007001EE" w:rsidRPr="427E340D">
        <w:rPr>
          <w:rFonts w:asciiTheme="minorHAnsi" w:hAnsiTheme="minorHAnsi" w:cstheme="minorBidi"/>
          <w:color w:val="auto"/>
        </w:rPr>
        <w:t>s correspondientes.</w:t>
      </w:r>
    </w:p>
    <w:p w14:paraId="68B2066F" w14:textId="77777777" w:rsidR="007001EE" w:rsidRDefault="007001EE">
      <w:pPr>
        <w:jc w:val="both"/>
        <w:rPr>
          <w:rFonts w:asciiTheme="minorHAnsi" w:hAnsiTheme="minorHAnsi" w:cs="Times New Roman"/>
          <w:color w:val="auto"/>
        </w:rPr>
      </w:pPr>
    </w:p>
    <w:p w14:paraId="61707059" w14:textId="034E2FE1" w:rsidR="00D761FB" w:rsidRDefault="08202347" w:rsidP="1ACBE1A0">
      <w:pPr>
        <w:jc w:val="both"/>
        <w:rPr>
          <w:rFonts w:asciiTheme="minorHAnsi" w:hAnsiTheme="minorHAnsi" w:cstheme="minorBidi"/>
          <w:color w:val="auto"/>
        </w:rPr>
      </w:pPr>
      <w:r w:rsidRPr="1ACBE1A0">
        <w:rPr>
          <w:rFonts w:asciiTheme="minorHAnsi" w:hAnsiTheme="minorHAnsi" w:cstheme="minorBidi"/>
          <w:color w:val="auto"/>
        </w:rPr>
        <w:t>El BID invita ahora a las firmas consultoras elegibles a expresar su interés en prestar los servicios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descritos</w:t>
      </w:r>
      <w:r w:rsidR="00CE0491" w:rsidRPr="1ACBE1A0">
        <w:rPr>
          <w:rFonts w:asciiTheme="minorHAnsi" w:hAnsiTheme="minorHAnsi" w:cstheme="minorBidi"/>
          <w:color w:val="auto"/>
        </w:rPr>
        <w:t xml:space="preserve"> </w:t>
      </w:r>
      <w:r w:rsidR="005B434A" w:rsidRPr="1ACBE1A0">
        <w:rPr>
          <w:rFonts w:asciiTheme="minorHAnsi" w:hAnsiTheme="minorHAnsi" w:cstheme="minorBidi"/>
          <w:color w:val="auto"/>
        </w:rPr>
        <w:t>a</w:t>
      </w:r>
      <w:r w:rsidR="19427AB5" w:rsidRPr="1ACBE1A0">
        <w:rPr>
          <w:rFonts w:asciiTheme="minorHAnsi" w:hAnsiTheme="minorHAnsi" w:cstheme="minorBidi"/>
          <w:color w:val="auto"/>
        </w:rPr>
        <w:t xml:space="preserve">rriba </w:t>
      </w:r>
      <w:r w:rsidR="005B434A" w:rsidRPr="1ACBE1A0">
        <w:rPr>
          <w:rFonts w:asciiTheme="minorHAnsi" w:hAnsiTheme="minorHAnsi" w:cstheme="minorBidi"/>
          <w:color w:val="auto"/>
        </w:rPr>
        <w:t xml:space="preserve">donde </w:t>
      </w:r>
      <w:r w:rsidR="00CE0491" w:rsidRPr="1ACBE1A0">
        <w:rPr>
          <w:rFonts w:asciiTheme="minorHAnsi" w:hAnsiTheme="minorHAnsi" w:cstheme="minorBidi"/>
          <w:color w:val="auto"/>
        </w:rPr>
        <w:t xml:space="preserve">se presenta un </w:t>
      </w:r>
      <w:r w:rsidR="00CE0491" w:rsidRPr="1ACBE1A0">
        <w:rPr>
          <w:rFonts w:asciiTheme="minorHAnsi" w:hAnsiTheme="minorHAnsi" w:cstheme="minorBidi"/>
          <w:color w:val="auto"/>
          <w:u w:val="single"/>
        </w:rPr>
        <w:t>borrador del resumen de los Términos de Referencia</w:t>
      </w:r>
      <w:r w:rsidR="005B434A" w:rsidRPr="1ACBE1A0">
        <w:rPr>
          <w:rFonts w:asciiTheme="minorHAnsi" w:hAnsiTheme="minorHAnsi" w:cstheme="minorBidi"/>
          <w:color w:val="auto"/>
        </w:rPr>
        <w:t xml:space="preserve"> </w:t>
      </w:r>
      <w:r w:rsidR="003D7377" w:rsidRPr="003D7377">
        <w:rPr>
          <w:rFonts w:asciiTheme="minorHAnsi" w:hAnsiTheme="minorHAnsi" w:cstheme="minorBidi"/>
          <w:color w:val="auto"/>
        </w:rPr>
        <w:t>(Ver Anexo A abajo)</w:t>
      </w:r>
      <w:r w:rsidR="003D7377">
        <w:rPr>
          <w:rFonts w:asciiTheme="minorHAnsi" w:hAnsiTheme="minorHAnsi" w:cstheme="minorBidi"/>
          <w:color w:val="auto"/>
        </w:rPr>
        <w:t xml:space="preserve"> </w:t>
      </w:r>
      <w:r w:rsidR="005B434A" w:rsidRPr="1ACBE1A0">
        <w:rPr>
          <w:rFonts w:asciiTheme="minorHAnsi" w:hAnsiTheme="minorHAnsi" w:cstheme="minorBidi"/>
          <w:color w:val="auto"/>
        </w:rPr>
        <w:t>de esta asignación</w:t>
      </w:r>
      <w:r w:rsidRPr="1ACBE1A0">
        <w:rPr>
          <w:rFonts w:asciiTheme="minorHAnsi" w:hAnsiTheme="minorHAnsi" w:cstheme="minorBidi"/>
          <w:color w:val="auto"/>
        </w:rPr>
        <w:t>. Las f</w:t>
      </w:r>
      <w:r w:rsidR="00C90263" w:rsidRPr="1ACBE1A0">
        <w:rPr>
          <w:rFonts w:asciiTheme="minorHAnsi" w:hAnsiTheme="minorHAnsi" w:cstheme="minorBidi"/>
          <w:color w:val="auto"/>
        </w:rPr>
        <w:t xml:space="preserve">irmas consultoras interesadas </w:t>
      </w:r>
      <w:r w:rsidRPr="1ACBE1A0">
        <w:rPr>
          <w:rFonts w:asciiTheme="minorHAnsi" w:hAnsiTheme="minorHAnsi" w:cstheme="minorBidi"/>
          <w:color w:val="auto"/>
        </w:rPr>
        <w:t>deberán proporcionar información que indique que están cualificadas para suministrar los servicios (folletos, descripción de trabajos similares, experiencia en condiciones similares, disponibilidad de personal que tenga los conocimientos pertinentes, etc.). Las firmas consultoras elegibles se pueden asociar como un emprendimiento conjunto o en un acuerdo de sub-consultoría para mejorar sus calificaciones. Dicha asociación o emprendimiento conjunto nombrará a una de las firmas como representante.</w:t>
      </w:r>
    </w:p>
    <w:p w14:paraId="62F95FFB" w14:textId="77777777" w:rsidR="00D761FB" w:rsidRDefault="00D761FB">
      <w:pPr>
        <w:jc w:val="both"/>
        <w:rPr>
          <w:rFonts w:asciiTheme="minorHAnsi" w:hAnsiTheme="minorHAnsi" w:cs="Times New Roman"/>
          <w:smallCaps/>
          <w:color w:val="4F81BD" w:themeColor="accent1"/>
        </w:rPr>
      </w:pPr>
    </w:p>
    <w:p w14:paraId="03405C6F" w14:textId="1870A182" w:rsidR="00D761FB" w:rsidRPr="0004169B" w:rsidRDefault="08202347">
      <w:pPr>
        <w:jc w:val="both"/>
        <w:rPr>
          <w:rFonts w:asciiTheme="minorHAnsi" w:hAnsiTheme="minorHAnsi" w:cs="Times New Roman"/>
          <w:color w:val="auto"/>
          <w:lang w:val="es-CL"/>
        </w:rPr>
      </w:pPr>
      <w:r w:rsidRPr="08202347">
        <w:rPr>
          <w:rFonts w:asciiTheme="minorHAnsi" w:hAnsiTheme="minorHAnsi" w:cstheme="minorBidi"/>
          <w:color w:val="auto"/>
        </w:rPr>
        <w:t>Las firmas consultoras el</w:t>
      </w:r>
      <w:r w:rsidR="007001EE">
        <w:rPr>
          <w:rFonts w:asciiTheme="minorHAnsi" w:hAnsiTheme="minorHAnsi" w:cstheme="minorBidi"/>
          <w:color w:val="auto"/>
        </w:rPr>
        <w:t xml:space="preserve">egibles que estén interesadas </w:t>
      </w:r>
      <w:r w:rsidRPr="08202347">
        <w:rPr>
          <w:rFonts w:asciiTheme="minorHAnsi" w:hAnsiTheme="minorHAnsi" w:cstheme="minorBidi"/>
          <w:color w:val="auto"/>
        </w:rPr>
        <w:t xml:space="preserve">podrán obtener información adicional en horario de oficina, 09:00 a.m. - 5:00 PM (Hora de Washington DC), mediante el envío de un correo electrónico a: </w:t>
      </w:r>
      <w:r w:rsidR="0004169B" w:rsidRPr="0004169B">
        <w:rPr>
          <w:rFonts w:asciiTheme="minorHAnsi" w:hAnsiTheme="minorHAnsi" w:cstheme="minorBidi"/>
          <w:i/>
          <w:iCs/>
          <w:color w:val="0070C0"/>
        </w:rPr>
        <w:t xml:space="preserve">Luana </w:t>
      </w:r>
      <w:r w:rsidR="0004169B">
        <w:rPr>
          <w:rFonts w:asciiTheme="minorHAnsi" w:hAnsiTheme="minorHAnsi" w:cstheme="minorBidi"/>
          <w:i/>
          <w:iCs/>
          <w:color w:val="0070C0"/>
        </w:rPr>
        <w:t xml:space="preserve"> </w:t>
      </w:r>
      <w:r w:rsidR="0004169B" w:rsidRPr="0004169B">
        <w:rPr>
          <w:rFonts w:asciiTheme="minorHAnsi" w:hAnsiTheme="minorHAnsi" w:cstheme="minorBidi"/>
          <w:i/>
          <w:iCs/>
          <w:color w:val="0070C0"/>
        </w:rPr>
        <w:t>Castro de Souza Marotta</w:t>
      </w:r>
      <w:r w:rsidR="0004169B">
        <w:rPr>
          <w:rFonts w:asciiTheme="minorHAnsi" w:hAnsiTheme="minorHAnsi" w:cstheme="minorBidi"/>
          <w:i/>
          <w:iCs/>
          <w:color w:val="0070C0"/>
        </w:rPr>
        <w:t xml:space="preserve"> (</w:t>
      </w:r>
      <w:r w:rsidR="0014533E" w:rsidRPr="0014533E">
        <w:rPr>
          <w:rFonts w:asciiTheme="minorHAnsi" w:hAnsiTheme="minorHAnsi" w:cstheme="minorBidi"/>
          <w:i/>
          <w:iCs/>
          <w:color w:val="0070C0"/>
        </w:rPr>
        <w:t>luanac@iadb.org</w:t>
      </w:r>
      <w:r w:rsidR="0014533E">
        <w:rPr>
          <w:rFonts w:asciiTheme="minorHAnsi" w:hAnsiTheme="minorHAnsi" w:cstheme="minorBidi"/>
          <w:i/>
          <w:iCs/>
          <w:color w:val="0070C0"/>
        </w:rPr>
        <w:t>)</w:t>
      </w:r>
      <w:r w:rsidR="0004169B" w:rsidRPr="0004169B">
        <w:rPr>
          <w:rFonts w:asciiTheme="minorHAnsi" w:hAnsiTheme="minorHAnsi" w:cstheme="minorBidi"/>
          <w:i/>
          <w:iCs/>
          <w:color w:val="0070C0"/>
        </w:rPr>
        <w:t xml:space="preserve"> </w:t>
      </w:r>
    </w:p>
    <w:p w14:paraId="200D8E06" w14:textId="19822C2D" w:rsidR="00D761FB" w:rsidRDefault="00D761FB">
      <w:pPr>
        <w:jc w:val="both"/>
        <w:rPr>
          <w:rFonts w:asciiTheme="minorHAnsi" w:hAnsiTheme="minorHAnsi" w:cs="Times New Roman"/>
          <w:color w:val="auto"/>
        </w:rPr>
      </w:pPr>
    </w:p>
    <w:p w14:paraId="4B527D25" w14:textId="77777777"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Banco Interamericano de Desarrollo</w:t>
      </w:r>
    </w:p>
    <w:p w14:paraId="5B03049A" w14:textId="171F1205" w:rsidR="00D761FB" w:rsidRPr="00EF5619" w:rsidRDefault="00546C8D" w:rsidP="08202347">
      <w:pPr>
        <w:jc w:val="both"/>
        <w:rPr>
          <w:rFonts w:asciiTheme="minorHAnsi" w:hAnsiTheme="minorHAnsi" w:cstheme="minorBidi"/>
          <w:color w:val="auto"/>
        </w:rPr>
      </w:pPr>
      <w:r w:rsidRPr="08202347">
        <w:rPr>
          <w:rFonts w:asciiTheme="minorHAnsi" w:hAnsiTheme="minorHAnsi" w:cstheme="minorBidi"/>
          <w:color w:val="auto"/>
        </w:rPr>
        <w:t>División</w:t>
      </w:r>
      <w:r w:rsidR="00EF5619">
        <w:rPr>
          <w:rFonts w:asciiTheme="minorHAnsi" w:hAnsiTheme="minorHAnsi" w:cstheme="minorBidi"/>
          <w:color w:val="auto"/>
        </w:rPr>
        <w:t>:</w:t>
      </w:r>
      <w:r w:rsidR="003E790E">
        <w:rPr>
          <w:rFonts w:asciiTheme="minorHAnsi" w:hAnsiTheme="minorHAnsi" w:cstheme="minorBidi"/>
          <w:color w:val="auto"/>
        </w:rPr>
        <w:t xml:space="preserve"> Educación</w:t>
      </w:r>
      <w:r w:rsidR="00EF5619">
        <w:rPr>
          <w:rFonts w:asciiTheme="minorHAnsi" w:hAnsiTheme="minorHAnsi" w:cstheme="minorBidi"/>
          <w:color w:val="auto"/>
        </w:rPr>
        <w:t xml:space="preserve"> (SCL/EDU)</w:t>
      </w:r>
    </w:p>
    <w:p w14:paraId="3A83DC3F" w14:textId="7FC221B9"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Atención</w:t>
      </w:r>
      <w:r w:rsidRPr="00EF5619">
        <w:rPr>
          <w:rFonts w:asciiTheme="minorHAnsi" w:hAnsiTheme="minorHAnsi" w:cstheme="minorBidi"/>
          <w:color w:val="auto"/>
        </w:rPr>
        <w:t xml:space="preserve">: </w:t>
      </w:r>
      <w:r w:rsidR="00EF5619" w:rsidRPr="00EF5619">
        <w:rPr>
          <w:rFonts w:asciiTheme="minorHAnsi" w:hAnsiTheme="minorHAnsi" w:cstheme="minorBidi"/>
          <w:color w:val="auto"/>
        </w:rPr>
        <w:t>Luana Marotta</w:t>
      </w:r>
      <w:r w:rsidRPr="00EF5619">
        <w:rPr>
          <w:rFonts w:asciiTheme="minorHAnsi" w:hAnsiTheme="minorHAnsi" w:cstheme="minorBidi"/>
          <w:color w:val="auto"/>
        </w:rPr>
        <w:t>, Jefe del Equipo del Proyecto</w:t>
      </w:r>
    </w:p>
    <w:p w14:paraId="6C3797D2" w14:textId="08B770BD" w:rsidR="00D761FB" w:rsidRDefault="00D761FB">
      <w:pPr>
        <w:jc w:val="both"/>
        <w:rPr>
          <w:rFonts w:asciiTheme="minorHAnsi" w:hAnsiTheme="minorHAnsi" w:cs="Times New Roman"/>
          <w:color w:val="auto"/>
        </w:rPr>
      </w:pPr>
    </w:p>
    <w:p w14:paraId="7A3B9024" w14:textId="77777777" w:rsidR="00D761FB" w:rsidRPr="00201995" w:rsidRDefault="08202347" w:rsidP="08202347">
      <w:pPr>
        <w:jc w:val="both"/>
        <w:rPr>
          <w:rFonts w:asciiTheme="minorHAnsi" w:hAnsiTheme="minorHAnsi" w:cstheme="minorBidi"/>
          <w:color w:val="auto"/>
          <w:lang w:val="en-US"/>
        </w:rPr>
      </w:pPr>
      <w:r w:rsidRPr="08202347">
        <w:rPr>
          <w:rFonts w:asciiTheme="minorHAnsi" w:hAnsiTheme="minorHAnsi" w:cstheme="minorBidi"/>
          <w:color w:val="auto"/>
          <w:lang w:val="en-US"/>
        </w:rPr>
        <w:t>1300 New York Avenue, NW, Washington, DC 20577, EE.UU.</w:t>
      </w:r>
    </w:p>
    <w:p w14:paraId="6BF90EBF" w14:textId="33CFC1FA" w:rsidR="00D761FB" w:rsidRPr="00A853F8" w:rsidRDefault="08202347" w:rsidP="08202347">
      <w:pPr>
        <w:suppressAutoHyphens/>
        <w:rPr>
          <w:rFonts w:asciiTheme="minorHAnsi" w:hAnsiTheme="minorHAnsi" w:cstheme="minorBidi"/>
          <w:i/>
          <w:iCs/>
          <w:color w:val="0070C0"/>
          <w:lang w:val="en-US"/>
        </w:rPr>
      </w:pPr>
      <w:r w:rsidRPr="00A853F8">
        <w:rPr>
          <w:rFonts w:asciiTheme="minorHAnsi" w:hAnsiTheme="minorHAnsi" w:cstheme="minorBidi"/>
          <w:lang w:val="en-US"/>
        </w:rPr>
        <w:t xml:space="preserve">Tel: </w:t>
      </w:r>
      <w:r w:rsidR="00DD247B" w:rsidRPr="00A853F8">
        <w:rPr>
          <w:rFonts w:asciiTheme="minorHAnsi" w:hAnsiTheme="minorHAnsi" w:cstheme="minorBidi"/>
          <w:i/>
          <w:iCs/>
          <w:color w:val="0070C0"/>
          <w:lang w:val="en-US"/>
        </w:rPr>
        <w:t>(5932) 299-6986</w:t>
      </w:r>
    </w:p>
    <w:p w14:paraId="292E1F53" w14:textId="5911740D" w:rsidR="00D761FB" w:rsidRPr="00A853F8" w:rsidRDefault="08202347" w:rsidP="08202347">
      <w:pPr>
        <w:suppressAutoHyphens/>
        <w:rPr>
          <w:rFonts w:asciiTheme="minorHAnsi" w:hAnsiTheme="minorHAnsi" w:cstheme="minorBidi"/>
          <w:lang w:val="en-US"/>
        </w:rPr>
      </w:pPr>
      <w:r w:rsidRPr="00A853F8">
        <w:rPr>
          <w:rFonts w:asciiTheme="minorHAnsi" w:hAnsiTheme="minorHAnsi" w:cstheme="minorBidi"/>
          <w:lang w:val="en-US"/>
        </w:rPr>
        <w:t xml:space="preserve">Fax: </w:t>
      </w:r>
      <w:r w:rsidR="00DD247B" w:rsidRPr="00A853F8">
        <w:rPr>
          <w:rFonts w:asciiTheme="minorHAnsi" w:hAnsiTheme="minorHAnsi" w:cstheme="minorBidi"/>
          <w:i/>
          <w:iCs/>
          <w:color w:val="0070C0"/>
          <w:lang w:val="en-US"/>
        </w:rPr>
        <w:t>(5932) 299-6986</w:t>
      </w:r>
      <w:r w:rsidRPr="00A853F8">
        <w:rPr>
          <w:rFonts w:asciiTheme="minorHAnsi" w:hAnsiTheme="minorHAnsi" w:cstheme="minorBidi"/>
          <w:i/>
          <w:iCs/>
          <w:color w:val="0070C0"/>
          <w:lang w:val="en-US"/>
        </w:rPr>
        <w:t>]</w:t>
      </w:r>
    </w:p>
    <w:p w14:paraId="71BBB3A6" w14:textId="5BF582F9" w:rsidR="00D761FB" w:rsidRPr="00A853F8" w:rsidRDefault="08202347" w:rsidP="08202347">
      <w:pPr>
        <w:suppressAutoHyphens/>
        <w:jc w:val="both"/>
        <w:rPr>
          <w:rFonts w:asciiTheme="minorHAnsi" w:hAnsiTheme="minorHAnsi" w:cstheme="minorBidi"/>
          <w:color w:val="0070C0"/>
          <w:lang w:val="en-US"/>
        </w:rPr>
      </w:pPr>
      <w:r w:rsidRPr="00A853F8">
        <w:rPr>
          <w:rFonts w:asciiTheme="minorHAnsi" w:hAnsiTheme="minorHAnsi" w:cstheme="minorBidi"/>
          <w:lang w:val="en-US"/>
        </w:rPr>
        <w:t xml:space="preserve">Email: </w:t>
      </w:r>
      <w:r w:rsidR="00A853F8" w:rsidRPr="00A853F8">
        <w:rPr>
          <w:rFonts w:asciiTheme="minorHAnsi" w:hAnsiTheme="minorHAnsi" w:cstheme="minorBidi"/>
          <w:i/>
          <w:iCs/>
          <w:color w:val="0070C0"/>
          <w:lang w:val="en-US"/>
        </w:rPr>
        <w:t>luanac@iadb.org</w:t>
      </w:r>
    </w:p>
    <w:p w14:paraId="6B9A2A55" w14:textId="5A7EFBBB" w:rsidR="00D761FB" w:rsidRDefault="08202347" w:rsidP="08202347">
      <w:pPr>
        <w:jc w:val="both"/>
        <w:rPr>
          <w:rFonts w:asciiTheme="minorHAnsi" w:hAnsiTheme="minorHAnsi" w:cstheme="minorBidi"/>
          <w:color w:val="auto"/>
        </w:rPr>
      </w:pPr>
      <w:r w:rsidRPr="08202347">
        <w:rPr>
          <w:rFonts w:asciiTheme="minorHAnsi" w:hAnsiTheme="minorHAnsi" w:cstheme="minorBidi"/>
          <w:color w:val="auto"/>
        </w:rPr>
        <w:t xml:space="preserve">Sitio Web: </w:t>
      </w:r>
      <w:hyperlink r:id="rId16">
        <w:r w:rsidRPr="08202347">
          <w:rPr>
            <w:rStyle w:val="Hyperlink"/>
            <w:rFonts w:asciiTheme="minorHAnsi" w:hAnsiTheme="minorHAnsi" w:cstheme="minorBidi"/>
          </w:rPr>
          <w:t>www.iadb.org</w:t>
        </w:r>
      </w:hyperlink>
      <w:r w:rsidRPr="08202347">
        <w:rPr>
          <w:rFonts w:asciiTheme="minorHAnsi" w:hAnsiTheme="minorHAnsi" w:cstheme="minorBidi"/>
          <w:color w:val="auto"/>
        </w:rPr>
        <w:t xml:space="preserve"> </w:t>
      </w:r>
    </w:p>
    <w:p w14:paraId="548C12AB" w14:textId="1CB50CE1" w:rsidR="00CE0491" w:rsidRDefault="00CE0491" w:rsidP="08202347">
      <w:pPr>
        <w:jc w:val="both"/>
        <w:rPr>
          <w:rFonts w:asciiTheme="minorHAnsi" w:hAnsiTheme="minorHAnsi" w:cstheme="minorBidi"/>
          <w:color w:val="auto"/>
        </w:rPr>
      </w:pPr>
    </w:p>
    <w:p w14:paraId="68BBD6A6" w14:textId="659DDDA5" w:rsidR="00CE0491" w:rsidRDefault="00CE0491" w:rsidP="08202347">
      <w:pPr>
        <w:jc w:val="both"/>
        <w:rPr>
          <w:rFonts w:asciiTheme="minorHAnsi" w:hAnsiTheme="minorHAnsi" w:cstheme="minorBidi"/>
          <w:color w:val="auto"/>
        </w:rPr>
      </w:pPr>
    </w:p>
    <w:p w14:paraId="744CF98D" w14:textId="480E84AB" w:rsidR="003966E3" w:rsidRDefault="003966E3" w:rsidP="08202347">
      <w:pPr>
        <w:jc w:val="both"/>
        <w:rPr>
          <w:rFonts w:asciiTheme="minorHAnsi" w:hAnsiTheme="minorHAnsi" w:cstheme="minorBidi"/>
          <w:color w:val="auto"/>
        </w:rPr>
      </w:pPr>
    </w:p>
    <w:p w14:paraId="14A0B2EF" w14:textId="77777777" w:rsidR="003966E3" w:rsidRDefault="003966E3">
      <w:pPr>
        <w:widowControl/>
        <w:autoSpaceDE/>
        <w:autoSpaceDN/>
        <w:adjustRightInd/>
        <w:spacing w:after="200" w:line="276" w:lineRule="auto"/>
        <w:rPr>
          <w:rFonts w:asciiTheme="minorHAnsi" w:hAnsiTheme="minorHAnsi"/>
          <w:b/>
          <w:bCs/>
          <w:sz w:val="22"/>
          <w:szCs w:val="32"/>
          <w:u w:val="single"/>
        </w:rPr>
      </w:pPr>
      <w:r>
        <w:rPr>
          <w:rFonts w:asciiTheme="minorHAnsi" w:hAnsiTheme="minorHAnsi"/>
          <w:sz w:val="22"/>
          <w:u w:val="single"/>
        </w:rPr>
        <w:br w:type="page"/>
      </w:r>
    </w:p>
    <w:p w14:paraId="737FD91B" w14:textId="5801D9FA" w:rsidR="003966E3" w:rsidRDefault="003D7377" w:rsidP="003966E3">
      <w:pPr>
        <w:pStyle w:val="Heading1"/>
        <w:jc w:val="center"/>
        <w:rPr>
          <w:rFonts w:asciiTheme="minorHAnsi" w:hAnsiTheme="minorHAnsi"/>
          <w:b w:val="0"/>
          <w:sz w:val="22"/>
          <w:u w:val="single"/>
        </w:rPr>
      </w:pPr>
      <w:r>
        <w:rPr>
          <w:rFonts w:asciiTheme="minorHAnsi" w:hAnsiTheme="minorHAnsi"/>
          <w:sz w:val="22"/>
          <w:u w:val="single"/>
        </w:rPr>
        <w:lastRenderedPageBreak/>
        <w:t xml:space="preserve">ANEXO A. </w:t>
      </w:r>
      <w:r w:rsidR="003966E3">
        <w:rPr>
          <w:rFonts w:asciiTheme="minorHAnsi" w:hAnsiTheme="minorHAnsi"/>
          <w:sz w:val="22"/>
          <w:u w:val="single"/>
        </w:rPr>
        <w:t xml:space="preserve">BORRADOR </w:t>
      </w:r>
      <w:r w:rsidR="003966E3" w:rsidRPr="00D13C79">
        <w:rPr>
          <w:rFonts w:asciiTheme="minorHAnsi" w:hAnsiTheme="minorHAnsi"/>
          <w:sz w:val="22"/>
          <w:u w:val="single"/>
        </w:rPr>
        <w:t>TÉRMINOS DE REFERENCIA</w:t>
      </w:r>
    </w:p>
    <w:p w14:paraId="0AB8E79C" w14:textId="77777777" w:rsidR="003966E3" w:rsidRPr="001D0146" w:rsidRDefault="003966E3" w:rsidP="003966E3">
      <w:pPr>
        <w:jc w:val="both"/>
        <w:rPr>
          <w:rFonts w:cstheme="minorHAnsi"/>
          <w:i/>
          <w:color w:val="auto"/>
        </w:rPr>
      </w:pPr>
    </w:p>
    <w:p w14:paraId="092519B7" w14:textId="77777777" w:rsidR="001D0146" w:rsidRDefault="001D0146" w:rsidP="001D0146">
      <w:pPr>
        <w:numPr>
          <w:ilvl w:val="0"/>
          <w:numId w:val="4"/>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Antecedentes y Justificación</w:t>
      </w:r>
    </w:p>
    <w:p w14:paraId="6F584537" w14:textId="77777777" w:rsidR="001D0146" w:rsidRDefault="001D0146" w:rsidP="001D0146">
      <w:pPr>
        <w:ind w:left="792"/>
        <w:contextualSpacing/>
        <w:jc w:val="both"/>
        <w:rPr>
          <w:rFonts w:asciiTheme="minorHAnsi" w:eastAsiaTheme="minorHAnsi" w:hAnsiTheme="minorHAnsi"/>
          <w:sz w:val="22"/>
        </w:rPr>
      </w:pPr>
    </w:p>
    <w:p w14:paraId="2864309D" w14:textId="77777777" w:rsidR="001D0146" w:rsidRDefault="001D0146" w:rsidP="001D0146">
      <w:pPr>
        <w:pStyle w:val="ListParagraph"/>
        <w:numPr>
          <w:ilvl w:val="1"/>
          <w:numId w:val="4"/>
        </w:numPr>
        <w:jc w:val="both"/>
        <w:rPr>
          <w:rFonts w:asciiTheme="minorHAnsi" w:eastAsiaTheme="minorEastAsia" w:hAnsiTheme="minorHAnsi"/>
          <w:sz w:val="22"/>
          <w:szCs w:val="22"/>
        </w:rPr>
      </w:pPr>
      <w:r>
        <w:rPr>
          <w:rFonts w:asciiTheme="minorHAnsi" w:eastAsiaTheme="minorEastAsia" w:hAnsiTheme="minorHAnsi"/>
          <w:sz w:val="22"/>
          <w:szCs w:val="22"/>
        </w:rPr>
        <w:t xml:space="preserve">Con el objetivo de mejorar la eficiencia, la transparencia y la equidad de los sistemas de asignación docente, diversos países han implementado sistemas centralizados. En términos simples, un sistema centralizado es un mecanismo administrado por una agencia del gobierno, el cual recopila las preferencias de los docentes (ej. una lista ordenada de las escuelas preferidas), para posteriormente aplicar un algoritmo matemático que procesa dichas preferencias y asigna puestos de trabajo, tomando en cuenta un conjunto de prioridades definidas. Siguiendo la tendencia internacional, Ecuador, está implementando mejoras en sus sistemas asignación docente. Estos cambios introducen soluciones tecnológicas, de bajo costo, para mejorar la calidad de las postulaciones de profesores, y así maximizar el número de profesores que consigue una plaza laboral. </w:t>
      </w:r>
    </w:p>
    <w:p w14:paraId="26A9C496" w14:textId="77777777" w:rsidR="001D0146" w:rsidRDefault="001D0146" w:rsidP="001D0146">
      <w:pPr>
        <w:pStyle w:val="ListParagraph"/>
        <w:numPr>
          <w:ilvl w:val="1"/>
          <w:numId w:val="4"/>
        </w:numPr>
        <w:jc w:val="both"/>
        <w:rPr>
          <w:rFonts w:asciiTheme="minorHAnsi" w:eastAsiaTheme="minorEastAsia" w:hAnsiTheme="minorHAnsi"/>
          <w:sz w:val="22"/>
          <w:szCs w:val="22"/>
        </w:rPr>
      </w:pPr>
      <w:r>
        <w:rPr>
          <w:rFonts w:asciiTheme="minorHAnsi" w:eastAsiaTheme="minorEastAsia" w:hAnsiTheme="minorHAnsi"/>
          <w:sz w:val="22"/>
          <w:szCs w:val="22"/>
        </w:rPr>
        <w:t>La División de Educación está constantemente consolidando su agenda de investigación en sistemas de asignación centralizada de docentes. En este contexto, la División de Educación se encuentra apoyando la realización de intervenciones para mejorar la calidad de la postulación de los docentes en los concursos docentes de Ecuador, entregando retroalimentación de la postulación a los docentes con el objetivo de minimizar la probabilidad de que los docentes no queden asignados a una plaza.</w:t>
      </w:r>
    </w:p>
    <w:p w14:paraId="59E78841" w14:textId="77777777" w:rsidR="001D0146" w:rsidRDefault="001D0146" w:rsidP="001D0146">
      <w:pPr>
        <w:pStyle w:val="ListParagraph"/>
        <w:numPr>
          <w:ilvl w:val="1"/>
          <w:numId w:val="4"/>
        </w:numPr>
        <w:jc w:val="both"/>
        <w:rPr>
          <w:rFonts w:asciiTheme="minorHAnsi" w:eastAsiaTheme="minorEastAsia" w:hAnsiTheme="minorHAnsi"/>
          <w:sz w:val="22"/>
          <w:szCs w:val="22"/>
        </w:rPr>
      </w:pPr>
      <w:r>
        <w:rPr>
          <w:rFonts w:asciiTheme="minorHAnsi" w:eastAsiaTheme="minorEastAsia" w:hAnsiTheme="minorHAnsi"/>
          <w:sz w:val="22"/>
          <w:szCs w:val="22"/>
        </w:rPr>
        <w:t>Primero se apoyó en el proceso Quiero ser Maestro Intercultural Bilingüe 1- QSMIB 1, realizado entre los días 26 de abril y 6 de mayo. El día 5 de mayo se envió a los postulantes una cartilla indicando las escuelas a las que postuló (un resumen de la postulación), e informando de las posibilidades de no ser seleccionado a aquellos maestros con bajas o nulas opciones de ganar una plaza. En este último caso, se recomendaron algunas escuelas a las que podría postular el docente y tener una mayor probabilidad de obtener una plaza.  Participaron del concurso 1.578 postulantes, de los cuales 101 aun no postulaban a la fecha del envío, por lo que solo se les recordó postular, pero no se les entregó retroalimentación</w:t>
      </w:r>
      <w:r>
        <w:rPr>
          <w:rFonts w:asciiTheme="minorHAnsi" w:eastAsiaTheme="minorEastAsia" w:hAnsiTheme="minorHAnsi"/>
          <w:i/>
          <w:iCs/>
          <w:sz w:val="22"/>
          <w:szCs w:val="22"/>
        </w:rPr>
        <w:t>;</w:t>
      </w:r>
      <w:r>
        <w:rPr>
          <w:rFonts w:asciiTheme="minorHAnsi" w:eastAsiaTheme="minorEastAsia" w:hAnsiTheme="minorHAnsi"/>
          <w:sz w:val="22"/>
          <w:szCs w:val="22"/>
        </w:rPr>
        <w:t xml:space="preserve"> 829 no presentaban riesgo, y a 628 se les informo que su postulación era riesgosa y se entregó una recomendación. Los análisis preliminares dan cuenta que este último grupo modificó sus postulaciones y aumentó su grado de aceptación. Adicionalmente se realizará una ronda de repostulación adicional del concurso Intercultural Bilingüe, en julio, que entregará nueva información. </w:t>
      </w:r>
    </w:p>
    <w:p w14:paraId="226316AF" w14:textId="77777777" w:rsidR="001D0146" w:rsidRDefault="001D0146" w:rsidP="001D0146">
      <w:pPr>
        <w:pStyle w:val="ListParagraph"/>
        <w:numPr>
          <w:ilvl w:val="1"/>
          <w:numId w:val="4"/>
        </w:numPr>
        <w:jc w:val="both"/>
        <w:rPr>
          <w:rFonts w:asciiTheme="minorHAnsi" w:eastAsiaTheme="minorEastAsia" w:hAnsiTheme="minorHAnsi"/>
          <w:sz w:val="22"/>
          <w:szCs w:val="22"/>
        </w:rPr>
      </w:pPr>
      <w:r>
        <w:rPr>
          <w:rFonts w:asciiTheme="minorHAnsi" w:eastAsiaTheme="minorEastAsia" w:hAnsiTheme="minorHAnsi"/>
          <w:sz w:val="22"/>
          <w:szCs w:val="22"/>
        </w:rPr>
        <w:t xml:space="preserve">Adicionalmente se realizará un apoyo al concurso Quiero ser Maestro 7 - QSM7, a realizarse el mes de julio de 2021. En este se espera que participen 23.000 postulantes, enviándose cartillas similares a las detalladas para QSMIB. </w:t>
      </w:r>
    </w:p>
    <w:p w14:paraId="4E69EEB9" w14:textId="77777777" w:rsidR="001D0146" w:rsidRDefault="001D0146" w:rsidP="001D0146">
      <w:pPr>
        <w:ind w:left="792"/>
        <w:contextualSpacing/>
        <w:jc w:val="both"/>
        <w:rPr>
          <w:rFonts w:asciiTheme="minorHAnsi" w:hAnsiTheme="minorHAnsi"/>
          <w:i/>
          <w:iCs/>
          <w:sz w:val="22"/>
          <w:szCs w:val="22"/>
        </w:rPr>
      </w:pPr>
    </w:p>
    <w:p w14:paraId="50F7FD0F" w14:textId="77777777" w:rsidR="001D0146" w:rsidRDefault="001D0146" w:rsidP="001D0146">
      <w:pPr>
        <w:ind w:left="360"/>
        <w:contextualSpacing/>
        <w:rPr>
          <w:rFonts w:asciiTheme="minorHAnsi" w:eastAsiaTheme="minorHAnsi" w:hAnsiTheme="minorHAnsi"/>
          <w:b/>
          <w:sz w:val="22"/>
          <w:szCs w:val="20"/>
          <w:u w:val="single"/>
        </w:rPr>
      </w:pPr>
    </w:p>
    <w:p w14:paraId="54B3F7B9" w14:textId="77777777" w:rsidR="001D0146" w:rsidRDefault="001D0146" w:rsidP="001D0146">
      <w:pPr>
        <w:numPr>
          <w:ilvl w:val="0"/>
          <w:numId w:val="4"/>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Objetivos</w:t>
      </w:r>
    </w:p>
    <w:p w14:paraId="173354CB" w14:textId="77777777" w:rsidR="001D0146" w:rsidRDefault="001D0146" w:rsidP="001D0146">
      <w:pPr>
        <w:ind w:left="360"/>
        <w:contextualSpacing/>
        <w:rPr>
          <w:rFonts w:asciiTheme="minorHAnsi" w:eastAsiaTheme="minorHAnsi" w:hAnsiTheme="minorHAnsi"/>
          <w:b/>
          <w:sz w:val="22"/>
          <w:u w:val="single"/>
        </w:rPr>
      </w:pPr>
      <w:r>
        <w:rPr>
          <w:rFonts w:asciiTheme="minorHAnsi" w:eastAsiaTheme="minorHAnsi" w:hAnsiTheme="minorHAnsi"/>
          <w:b/>
          <w:sz w:val="22"/>
          <w:u w:val="single"/>
        </w:rPr>
        <w:t xml:space="preserve"> </w:t>
      </w:r>
    </w:p>
    <w:p w14:paraId="2748A865" w14:textId="77777777" w:rsidR="001D0146" w:rsidRDefault="001D0146" w:rsidP="001D0146">
      <w:pPr>
        <w:pStyle w:val="ListParagraph"/>
        <w:widowControl w:val="0"/>
        <w:numPr>
          <w:ilvl w:val="1"/>
          <w:numId w:val="4"/>
        </w:numPr>
        <w:jc w:val="both"/>
        <w:rPr>
          <w:rFonts w:asciiTheme="minorHAnsi" w:eastAsiaTheme="minorEastAsia" w:hAnsiTheme="minorHAnsi"/>
          <w:i/>
          <w:iCs/>
          <w:sz w:val="22"/>
          <w:szCs w:val="22"/>
        </w:rPr>
      </w:pPr>
      <w:r>
        <w:rPr>
          <w:rFonts w:asciiTheme="minorHAnsi" w:eastAsiaTheme="minorEastAsia" w:hAnsiTheme="minorHAnsi"/>
          <w:sz w:val="22"/>
          <w:szCs w:val="22"/>
        </w:rPr>
        <w:t xml:space="preserve">Esta consultoría tiene el objetivo profundizar en el apoyo que realiza la División de Educación al gobierno de Ecuador, específicamente mediante la elaboración de un estudio que evalúe el éxito de las intervenciones realizadas (QSMIB1 y QSM7), basándose en metodologías cuantitativas de evaluación. Identificar el éxito o impacto de esta intervención, permitirá contribuir a la mejora permanente de los sistemas de asignación centralizada de docentes en la región. </w:t>
      </w:r>
    </w:p>
    <w:p w14:paraId="2970EA75" w14:textId="77777777" w:rsidR="001D0146" w:rsidRDefault="001D0146" w:rsidP="001D0146">
      <w:pPr>
        <w:ind w:left="360"/>
        <w:contextualSpacing/>
        <w:rPr>
          <w:rFonts w:asciiTheme="minorHAnsi" w:eastAsiaTheme="minorHAnsi" w:hAnsiTheme="minorHAnsi"/>
          <w:b/>
          <w:sz w:val="22"/>
          <w:szCs w:val="20"/>
          <w:u w:val="single"/>
        </w:rPr>
      </w:pPr>
    </w:p>
    <w:p w14:paraId="6BDF5415" w14:textId="77777777" w:rsidR="001D0146" w:rsidRDefault="001D0146" w:rsidP="001D0146">
      <w:pPr>
        <w:numPr>
          <w:ilvl w:val="0"/>
          <w:numId w:val="4"/>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Alcance de los Servicios</w:t>
      </w:r>
    </w:p>
    <w:p w14:paraId="71A991B4" w14:textId="77777777" w:rsidR="001D0146" w:rsidRDefault="001D0146" w:rsidP="001D0146">
      <w:pPr>
        <w:ind w:left="792"/>
        <w:contextualSpacing/>
        <w:jc w:val="both"/>
        <w:rPr>
          <w:rFonts w:asciiTheme="minorHAnsi" w:eastAsiaTheme="minorHAnsi" w:hAnsiTheme="minorHAnsi"/>
          <w:b/>
          <w:i/>
          <w:color w:val="006600"/>
          <w:sz w:val="22"/>
        </w:rPr>
      </w:pPr>
    </w:p>
    <w:p w14:paraId="11478BC6" w14:textId="77777777" w:rsidR="001D0146" w:rsidRDefault="001D0146" w:rsidP="001D0146">
      <w:pPr>
        <w:pStyle w:val="ListParagraph"/>
        <w:numPr>
          <w:ilvl w:val="1"/>
          <w:numId w:val="4"/>
        </w:numPr>
        <w:jc w:val="both"/>
        <w:rPr>
          <w:rFonts w:asciiTheme="minorHAnsi" w:eastAsiaTheme="minorEastAsia" w:hAnsiTheme="minorHAnsi"/>
          <w:sz w:val="22"/>
          <w:szCs w:val="22"/>
        </w:rPr>
      </w:pPr>
      <w:r>
        <w:rPr>
          <w:rFonts w:asciiTheme="minorHAnsi" w:eastAsiaTheme="minorEastAsia" w:hAnsiTheme="minorHAnsi"/>
          <w:sz w:val="22"/>
          <w:szCs w:val="22"/>
        </w:rPr>
        <w:t>Desarrollar un estudio de investigación que permita evaluar el impacto de dar retroalimentación sobre la postulación a los docentes en el sistema de asignación de docente de Ecuador. Para ello, la firma consultora deberá desarrollar una metodología de evaluación para la intervención realizada en el concurso “Quiero ser Maestro intercultural bilingüe 1” y “Quiero ser Maestro 7” en Ecuador, cuyo fin era minimizar la probabilidad de que los docentes no queden asignados a una plaza. El estudio, deberá desarrollarse en coordinación con la división de educación del BID, un artículo académico que sirva de insumo para futuras implementaciones de estos sistemas en la región.</w:t>
      </w:r>
    </w:p>
    <w:p w14:paraId="00C9D545" w14:textId="77777777" w:rsidR="001D0146" w:rsidRDefault="001D0146" w:rsidP="001D0146">
      <w:pPr>
        <w:ind w:left="792"/>
        <w:contextualSpacing/>
        <w:jc w:val="both"/>
        <w:rPr>
          <w:rFonts w:asciiTheme="minorHAnsi" w:hAnsiTheme="minorHAnsi"/>
          <w:i/>
          <w:iCs/>
          <w:sz w:val="22"/>
          <w:szCs w:val="22"/>
        </w:rPr>
      </w:pPr>
    </w:p>
    <w:p w14:paraId="5A075D3B" w14:textId="77777777" w:rsidR="001D0146" w:rsidRDefault="001D0146" w:rsidP="001D0146">
      <w:pPr>
        <w:ind w:left="1224"/>
        <w:contextualSpacing/>
        <w:jc w:val="both"/>
        <w:rPr>
          <w:rFonts w:asciiTheme="minorHAnsi" w:eastAsiaTheme="minorHAnsi" w:hAnsiTheme="minorHAnsi"/>
          <w:sz w:val="22"/>
          <w:szCs w:val="20"/>
        </w:rPr>
      </w:pPr>
    </w:p>
    <w:p w14:paraId="67907DDE" w14:textId="77777777" w:rsidR="001D0146" w:rsidRDefault="001D0146" w:rsidP="001D0146">
      <w:pPr>
        <w:numPr>
          <w:ilvl w:val="0"/>
          <w:numId w:val="4"/>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Actividades Clave</w:t>
      </w:r>
    </w:p>
    <w:p w14:paraId="2D39A65C" w14:textId="77777777" w:rsidR="001D0146" w:rsidRDefault="001D0146" w:rsidP="001D0146">
      <w:pPr>
        <w:ind w:left="360"/>
        <w:contextualSpacing/>
        <w:rPr>
          <w:rFonts w:asciiTheme="minorHAnsi" w:eastAsiaTheme="minorHAnsi" w:hAnsiTheme="minorHAnsi"/>
          <w:b/>
          <w:sz w:val="22"/>
          <w:u w:val="single"/>
        </w:rPr>
      </w:pPr>
    </w:p>
    <w:p w14:paraId="17AFE2CD" w14:textId="77777777" w:rsidR="001D0146" w:rsidRDefault="001D0146" w:rsidP="001D0146">
      <w:pPr>
        <w:numPr>
          <w:ilvl w:val="1"/>
          <w:numId w:val="4"/>
        </w:numPr>
        <w:autoSpaceDE/>
        <w:autoSpaceDN/>
        <w:adjustRightInd/>
        <w:contextualSpacing/>
        <w:jc w:val="both"/>
        <w:rPr>
          <w:rFonts w:asciiTheme="minorHAnsi" w:hAnsiTheme="minorHAnsi"/>
          <w:sz w:val="22"/>
          <w:szCs w:val="22"/>
        </w:rPr>
      </w:pPr>
      <w:r>
        <w:rPr>
          <w:rFonts w:asciiTheme="minorHAnsi" w:hAnsiTheme="minorHAnsi"/>
          <w:sz w:val="22"/>
          <w:szCs w:val="22"/>
        </w:rPr>
        <w:t>Las tareas y funciones más importantes que debe cumplir la firma consultora son:</w:t>
      </w:r>
    </w:p>
    <w:p w14:paraId="519CA1F9" w14:textId="77777777" w:rsidR="001D0146" w:rsidRDefault="001D0146" w:rsidP="001D0146">
      <w:pPr>
        <w:numPr>
          <w:ilvl w:val="2"/>
          <w:numId w:val="5"/>
        </w:numPr>
        <w:autoSpaceDE/>
        <w:autoSpaceDN/>
        <w:adjustRightInd/>
        <w:contextualSpacing/>
        <w:jc w:val="both"/>
        <w:rPr>
          <w:rFonts w:asciiTheme="minorHAnsi" w:hAnsiTheme="minorHAnsi"/>
          <w:sz w:val="22"/>
          <w:szCs w:val="22"/>
        </w:rPr>
      </w:pPr>
      <w:r>
        <w:rPr>
          <w:rFonts w:asciiTheme="minorHAnsi" w:hAnsiTheme="minorHAnsi"/>
          <w:sz w:val="22"/>
          <w:szCs w:val="22"/>
        </w:rPr>
        <w:t xml:space="preserve">Realizar una revisión de literatura, incluyendo informes previos elaborados para BID y que se pondrán a disposición de la firma consultora, sobre sistemas centralizados de asignación docente, que sirvan de </w:t>
      </w:r>
      <w:r>
        <w:rPr>
          <w:rFonts w:asciiTheme="minorHAnsi" w:hAnsiTheme="minorHAnsi"/>
          <w:sz w:val="22"/>
          <w:szCs w:val="22"/>
        </w:rPr>
        <w:lastRenderedPageBreak/>
        <w:t xml:space="preserve">insumo para el artículo académico final. </w:t>
      </w:r>
    </w:p>
    <w:p w14:paraId="00FE9C96" w14:textId="77777777" w:rsidR="001D0146" w:rsidRDefault="001D0146" w:rsidP="001D0146">
      <w:pPr>
        <w:numPr>
          <w:ilvl w:val="2"/>
          <w:numId w:val="5"/>
        </w:numPr>
        <w:autoSpaceDE/>
        <w:autoSpaceDN/>
        <w:adjustRightInd/>
        <w:contextualSpacing/>
        <w:jc w:val="both"/>
        <w:rPr>
          <w:rFonts w:asciiTheme="minorHAnsi" w:hAnsiTheme="minorHAnsi"/>
          <w:sz w:val="22"/>
          <w:szCs w:val="22"/>
        </w:rPr>
      </w:pPr>
      <w:r>
        <w:rPr>
          <w:rFonts w:asciiTheme="minorHAnsi" w:hAnsiTheme="minorHAnsi"/>
          <w:sz w:val="22"/>
          <w:szCs w:val="22"/>
        </w:rPr>
        <w:t>Describir los pilotos realizados en Ecuador, incluyendo las características del sistema de asignación docente, y en particular para el caso de intercultural bilingüe.</w:t>
      </w:r>
    </w:p>
    <w:p w14:paraId="42C9D2C6" w14:textId="77777777" w:rsidR="001D0146" w:rsidRDefault="001D0146" w:rsidP="001D0146">
      <w:pPr>
        <w:numPr>
          <w:ilvl w:val="2"/>
          <w:numId w:val="5"/>
        </w:numPr>
        <w:autoSpaceDE/>
        <w:autoSpaceDN/>
        <w:adjustRightInd/>
        <w:contextualSpacing/>
        <w:jc w:val="both"/>
        <w:rPr>
          <w:rFonts w:asciiTheme="minorHAnsi" w:hAnsiTheme="minorHAnsi"/>
          <w:sz w:val="22"/>
          <w:szCs w:val="22"/>
        </w:rPr>
      </w:pPr>
      <w:r>
        <w:rPr>
          <w:rFonts w:asciiTheme="minorHAnsi" w:hAnsiTheme="minorHAnsi"/>
          <w:sz w:val="22"/>
          <w:szCs w:val="22"/>
        </w:rPr>
        <w:t>Elaborar una metodología cuantitativa de evaluación de las intervenciones aplicadas. La metodología de evaluación debe considerar la naturaleza de la intervención, el objetivo de ésta, y usar como insumos los datos levantados por BID durante la implementación de la intervención en “Quiero ser Maestro Intercultural Bilingüe 1” en Ecuador y los que se generen con la intervención en “Quiero ser Maestro 7”</w:t>
      </w:r>
    </w:p>
    <w:p w14:paraId="53A7DD2E" w14:textId="77777777" w:rsidR="001D0146" w:rsidRDefault="001D0146" w:rsidP="001D0146">
      <w:pPr>
        <w:numPr>
          <w:ilvl w:val="2"/>
          <w:numId w:val="5"/>
        </w:numPr>
        <w:autoSpaceDE/>
        <w:autoSpaceDN/>
        <w:adjustRightInd/>
        <w:contextualSpacing/>
        <w:jc w:val="both"/>
        <w:rPr>
          <w:rFonts w:asciiTheme="minorHAnsi" w:hAnsiTheme="minorHAnsi"/>
          <w:sz w:val="22"/>
          <w:szCs w:val="22"/>
        </w:rPr>
      </w:pPr>
      <w:r>
        <w:rPr>
          <w:rFonts w:asciiTheme="minorHAnsi" w:hAnsiTheme="minorHAnsi"/>
          <w:sz w:val="22"/>
          <w:szCs w:val="22"/>
        </w:rPr>
        <w:t>Aplicar la metodología propuesta para la evaluación de la intervención y obtener resultados que permitan sacar conclusiones sobre el cumplimiento de los objetivos esperados.</w:t>
      </w:r>
    </w:p>
    <w:p w14:paraId="69DD1E8D" w14:textId="77777777" w:rsidR="001D0146" w:rsidRDefault="001D0146" w:rsidP="001D0146">
      <w:pPr>
        <w:numPr>
          <w:ilvl w:val="2"/>
          <w:numId w:val="5"/>
        </w:numPr>
        <w:autoSpaceDE/>
        <w:autoSpaceDN/>
        <w:adjustRightInd/>
        <w:contextualSpacing/>
        <w:jc w:val="both"/>
        <w:rPr>
          <w:rFonts w:asciiTheme="minorHAnsi" w:hAnsiTheme="minorHAnsi"/>
          <w:sz w:val="22"/>
          <w:szCs w:val="22"/>
        </w:rPr>
      </w:pPr>
      <w:r>
        <w:rPr>
          <w:rFonts w:asciiTheme="minorHAnsi" w:hAnsiTheme="minorHAnsi"/>
          <w:sz w:val="22"/>
          <w:szCs w:val="22"/>
        </w:rPr>
        <w:t>Participar en reuniones con el equipo BID, y eventualmente el Ministerio de Educación de Ecuador, con el fin de identificar claramente las necesidades de los equipos y recibir retroalimentación sobre el avance de los productos.</w:t>
      </w:r>
    </w:p>
    <w:p w14:paraId="62E9F631" w14:textId="77777777" w:rsidR="001D0146" w:rsidRDefault="001D0146" w:rsidP="001D0146">
      <w:pPr>
        <w:numPr>
          <w:ilvl w:val="2"/>
          <w:numId w:val="5"/>
        </w:numPr>
        <w:autoSpaceDE/>
        <w:autoSpaceDN/>
        <w:adjustRightInd/>
        <w:contextualSpacing/>
        <w:jc w:val="both"/>
        <w:rPr>
          <w:rFonts w:asciiTheme="minorHAnsi" w:hAnsiTheme="minorHAnsi"/>
          <w:sz w:val="22"/>
          <w:szCs w:val="22"/>
        </w:rPr>
      </w:pPr>
      <w:r>
        <w:rPr>
          <w:rFonts w:asciiTheme="minorHAnsi" w:hAnsiTheme="minorHAnsi"/>
          <w:sz w:val="22"/>
          <w:szCs w:val="22"/>
        </w:rPr>
        <w:t xml:space="preserve">Elaborar un artículo académico que siga la estructura, pregunta de investigación y estrategia de identificación acordados con el BID. </w:t>
      </w:r>
    </w:p>
    <w:p w14:paraId="44969004" w14:textId="77777777" w:rsidR="001D0146" w:rsidRDefault="001D0146" w:rsidP="001D0146">
      <w:pPr>
        <w:ind w:left="792"/>
        <w:contextualSpacing/>
        <w:jc w:val="both"/>
        <w:rPr>
          <w:rFonts w:asciiTheme="minorHAnsi" w:hAnsiTheme="minorHAnsi"/>
          <w:b/>
          <w:bCs/>
          <w:i/>
          <w:iCs/>
          <w:sz w:val="22"/>
          <w:szCs w:val="22"/>
        </w:rPr>
      </w:pPr>
    </w:p>
    <w:p w14:paraId="5F1FB79A" w14:textId="77777777" w:rsidR="001D0146" w:rsidRDefault="001D0146" w:rsidP="001D0146">
      <w:pPr>
        <w:ind w:left="792"/>
        <w:contextualSpacing/>
        <w:rPr>
          <w:rFonts w:asciiTheme="minorHAnsi" w:eastAsiaTheme="minorHAnsi" w:hAnsiTheme="minorHAnsi"/>
          <w:b/>
          <w:sz w:val="22"/>
          <w:szCs w:val="20"/>
        </w:rPr>
      </w:pPr>
    </w:p>
    <w:p w14:paraId="5ED37A17" w14:textId="77777777" w:rsidR="001D0146" w:rsidRDefault="001D0146" w:rsidP="001D0146">
      <w:pPr>
        <w:numPr>
          <w:ilvl w:val="0"/>
          <w:numId w:val="4"/>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Resultados y Productos Esperados</w:t>
      </w:r>
    </w:p>
    <w:p w14:paraId="71FFBAD0" w14:textId="77777777" w:rsidR="001D0146" w:rsidRDefault="001D0146" w:rsidP="001D0146">
      <w:pPr>
        <w:ind w:left="360"/>
        <w:contextualSpacing/>
        <w:rPr>
          <w:rFonts w:asciiTheme="minorHAnsi" w:eastAsiaTheme="minorHAnsi" w:hAnsiTheme="minorHAnsi"/>
          <w:b/>
          <w:sz w:val="22"/>
          <w:u w:val="single"/>
        </w:rPr>
      </w:pPr>
    </w:p>
    <w:p w14:paraId="7AAEC46E" w14:textId="77777777" w:rsidR="001D0146" w:rsidRDefault="001D0146" w:rsidP="001D0146">
      <w:pPr>
        <w:numPr>
          <w:ilvl w:val="1"/>
          <w:numId w:val="4"/>
        </w:numPr>
        <w:autoSpaceDE/>
        <w:autoSpaceDN/>
        <w:adjustRightInd/>
        <w:contextualSpacing/>
        <w:jc w:val="both"/>
        <w:rPr>
          <w:rFonts w:asciiTheme="minorHAnsi" w:hAnsiTheme="minorHAnsi"/>
          <w:sz w:val="22"/>
          <w:szCs w:val="22"/>
        </w:rPr>
      </w:pPr>
      <w:r>
        <w:rPr>
          <w:rFonts w:asciiTheme="minorHAnsi" w:hAnsiTheme="minorHAnsi"/>
          <w:sz w:val="22"/>
          <w:szCs w:val="22"/>
        </w:rPr>
        <w:t>Producto 1. Informe que contenga la descripción del sistema de asignación docente en ambos concursos, la descripción de cada piloto realizado y sus principales resultados, as</w:t>
      </w:r>
      <w:r>
        <w:rPr>
          <w:rFonts w:asciiTheme="minorHAnsi" w:hAnsiTheme="minorHAnsi"/>
          <w:sz w:val="22"/>
          <w:szCs w:val="22"/>
          <w:lang w:val="es-CL"/>
        </w:rPr>
        <w:t>í</w:t>
      </w:r>
      <w:r>
        <w:rPr>
          <w:rFonts w:asciiTheme="minorHAnsi" w:hAnsiTheme="minorHAnsi"/>
          <w:sz w:val="22"/>
          <w:szCs w:val="22"/>
        </w:rPr>
        <w:t xml:space="preserve"> como una propuesta de estructura (</w:t>
      </w:r>
      <w:r>
        <w:rPr>
          <w:rFonts w:asciiTheme="minorHAnsi" w:hAnsiTheme="minorHAnsi"/>
          <w:i/>
          <w:iCs/>
          <w:sz w:val="22"/>
          <w:szCs w:val="22"/>
        </w:rPr>
        <w:t>outline</w:t>
      </w:r>
      <w:r>
        <w:rPr>
          <w:rFonts w:asciiTheme="minorHAnsi" w:hAnsiTheme="minorHAnsi"/>
          <w:sz w:val="22"/>
          <w:szCs w:val="22"/>
        </w:rPr>
        <w:t xml:space="preserve">) para el artículo académico final y una propuesta de metodología de evaluación preliminar. </w:t>
      </w:r>
    </w:p>
    <w:p w14:paraId="1DB2AE5E" w14:textId="77777777" w:rsidR="001D0146" w:rsidRDefault="001D0146" w:rsidP="001D0146">
      <w:pPr>
        <w:numPr>
          <w:ilvl w:val="1"/>
          <w:numId w:val="4"/>
        </w:numPr>
        <w:autoSpaceDE/>
        <w:autoSpaceDN/>
        <w:adjustRightInd/>
        <w:contextualSpacing/>
        <w:jc w:val="both"/>
        <w:rPr>
          <w:rFonts w:asciiTheme="minorHAnsi" w:hAnsiTheme="minorHAnsi"/>
          <w:sz w:val="22"/>
          <w:szCs w:val="22"/>
        </w:rPr>
      </w:pPr>
      <w:r>
        <w:rPr>
          <w:rFonts w:asciiTheme="minorHAnsi" w:hAnsiTheme="minorHAnsi"/>
          <w:sz w:val="22"/>
          <w:szCs w:val="22"/>
        </w:rPr>
        <w:t>Producto 2: Primer borrador de un artículo académico. Este debe incluir al menos, la revisión de literatura relevante, la propuesta de metodología de evaluación y resultados preliminares.</w:t>
      </w:r>
    </w:p>
    <w:p w14:paraId="6AD8101B" w14:textId="77777777" w:rsidR="001D0146" w:rsidRDefault="001D0146" w:rsidP="001D0146">
      <w:pPr>
        <w:numPr>
          <w:ilvl w:val="1"/>
          <w:numId w:val="4"/>
        </w:numPr>
        <w:autoSpaceDE/>
        <w:autoSpaceDN/>
        <w:adjustRightInd/>
        <w:contextualSpacing/>
        <w:jc w:val="both"/>
        <w:rPr>
          <w:rFonts w:asciiTheme="minorHAnsi" w:eastAsiaTheme="minorHAnsi" w:hAnsiTheme="minorHAnsi"/>
          <w:i/>
          <w:sz w:val="22"/>
          <w:szCs w:val="20"/>
        </w:rPr>
      </w:pPr>
      <w:r>
        <w:rPr>
          <w:rFonts w:asciiTheme="minorHAnsi" w:hAnsiTheme="minorHAnsi"/>
          <w:sz w:val="22"/>
          <w:szCs w:val="22"/>
        </w:rPr>
        <w:t>Producto 3. Artículo académico que evalúe las intervenciones en QSMIB 1 y QSM 7 en Ecuador. El artículo debe incorporar los comentarios al Producto 2, y contar con la aprobación del equipo BID a cargo de la intervención.</w:t>
      </w:r>
    </w:p>
    <w:p w14:paraId="7DEED257" w14:textId="77777777" w:rsidR="001D0146" w:rsidRDefault="001D0146" w:rsidP="001D0146">
      <w:pPr>
        <w:pStyle w:val="ListParagraph"/>
        <w:rPr>
          <w:rFonts w:asciiTheme="minorHAnsi" w:eastAsiaTheme="minorHAnsi" w:hAnsiTheme="minorHAnsi"/>
          <w:sz w:val="22"/>
        </w:rPr>
      </w:pPr>
    </w:p>
    <w:p w14:paraId="4E086198" w14:textId="77777777" w:rsidR="001D0146" w:rsidRDefault="001D0146" w:rsidP="001D0146">
      <w:pPr>
        <w:numPr>
          <w:ilvl w:val="0"/>
          <w:numId w:val="4"/>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Calendario del Proyecto e Hitos</w:t>
      </w:r>
    </w:p>
    <w:p w14:paraId="3294E627" w14:textId="77777777" w:rsidR="001D0146" w:rsidRDefault="001D0146" w:rsidP="001D0146">
      <w:pPr>
        <w:ind w:left="360"/>
        <w:contextualSpacing/>
        <w:rPr>
          <w:rFonts w:asciiTheme="minorHAnsi" w:eastAsiaTheme="minorHAnsi" w:hAnsiTheme="minorHAnsi"/>
          <w:b/>
          <w:sz w:val="22"/>
          <w:u w:val="single"/>
        </w:rPr>
      </w:pPr>
    </w:p>
    <w:p w14:paraId="154E2928" w14:textId="77777777" w:rsidR="001D0146" w:rsidRDefault="001D0146" w:rsidP="001D0146">
      <w:pPr>
        <w:numPr>
          <w:ilvl w:val="1"/>
          <w:numId w:val="4"/>
        </w:numPr>
        <w:tabs>
          <w:tab w:val="left" w:pos="900"/>
        </w:tabs>
        <w:autoSpaceDE/>
        <w:autoSpaceDN/>
        <w:adjustRightInd/>
        <w:contextualSpacing/>
        <w:jc w:val="both"/>
        <w:rPr>
          <w:rFonts w:asciiTheme="minorHAnsi" w:hAnsiTheme="minorHAnsi"/>
          <w:sz w:val="22"/>
          <w:szCs w:val="22"/>
        </w:rPr>
      </w:pPr>
      <w:r>
        <w:rPr>
          <w:rFonts w:asciiTheme="minorHAnsi" w:hAnsiTheme="minorHAnsi"/>
          <w:sz w:val="22"/>
          <w:szCs w:val="22"/>
        </w:rPr>
        <w:t xml:space="preserve">Primer entregable a los 45 días </w:t>
      </w:r>
    </w:p>
    <w:p w14:paraId="728DA5D7" w14:textId="77777777" w:rsidR="001D0146" w:rsidRDefault="001D0146" w:rsidP="001D0146">
      <w:pPr>
        <w:numPr>
          <w:ilvl w:val="1"/>
          <w:numId w:val="4"/>
        </w:numPr>
        <w:tabs>
          <w:tab w:val="left" w:pos="900"/>
        </w:tabs>
        <w:autoSpaceDE/>
        <w:autoSpaceDN/>
        <w:adjustRightInd/>
        <w:contextualSpacing/>
        <w:jc w:val="both"/>
        <w:rPr>
          <w:rFonts w:asciiTheme="minorHAnsi" w:hAnsiTheme="minorHAnsi"/>
          <w:sz w:val="22"/>
          <w:szCs w:val="22"/>
        </w:rPr>
      </w:pPr>
      <w:r>
        <w:rPr>
          <w:rFonts w:asciiTheme="minorHAnsi" w:hAnsiTheme="minorHAnsi"/>
          <w:sz w:val="22"/>
          <w:szCs w:val="22"/>
        </w:rPr>
        <w:t>Segundo entregable a los 85 días</w:t>
      </w:r>
    </w:p>
    <w:p w14:paraId="3F201FCB" w14:textId="77777777" w:rsidR="001D0146" w:rsidRDefault="001D0146" w:rsidP="001D0146">
      <w:pPr>
        <w:numPr>
          <w:ilvl w:val="1"/>
          <w:numId w:val="4"/>
        </w:numPr>
        <w:tabs>
          <w:tab w:val="left" w:pos="900"/>
        </w:tabs>
        <w:autoSpaceDE/>
        <w:autoSpaceDN/>
        <w:adjustRightInd/>
        <w:contextualSpacing/>
        <w:jc w:val="both"/>
        <w:rPr>
          <w:rFonts w:asciiTheme="minorHAnsi" w:hAnsiTheme="minorHAnsi"/>
          <w:sz w:val="22"/>
          <w:szCs w:val="22"/>
        </w:rPr>
      </w:pPr>
      <w:r>
        <w:rPr>
          <w:rFonts w:asciiTheme="minorHAnsi" w:hAnsiTheme="minorHAnsi"/>
          <w:sz w:val="22"/>
          <w:szCs w:val="22"/>
        </w:rPr>
        <w:t>Tercer entregable a los 110 días</w:t>
      </w:r>
    </w:p>
    <w:p w14:paraId="4E707DCB" w14:textId="77777777" w:rsidR="001D0146" w:rsidRDefault="001D0146" w:rsidP="001D0146">
      <w:pPr>
        <w:ind w:left="360"/>
        <w:contextualSpacing/>
        <w:rPr>
          <w:rFonts w:asciiTheme="minorHAnsi" w:eastAsiaTheme="minorHAnsi" w:hAnsiTheme="minorHAnsi"/>
          <w:b/>
          <w:sz w:val="22"/>
          <w:szCs w:val="20"/>
          <w:u w:val="single"/>
        </w:rPr>
      </w:pPr>
    </w:p>
    <w:p w14:paraId="4C96C6C9" w14:textId="77777777" w:rsidR="001D0146" w:rsidRDefault="001D0146" w:rsidP="001D0146">
      <w:pPr>
        <w:numPr>
          <w:ilvl w:val="0"/>
          <w:numId w:val="4"/>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Requisitos de los Informes</w:t>
      </w:r>
    </w:p>
    <w:p w14:paraId="4F54F864" w14:textId="77777777" w:rsidR="001D0146" w:rsidRDefault="001D0146" w:rsidP="001D0146">
      <w:pPr>
        <w:rPr>
          <w:rFonts w:asciiTheme="minorHAnsi" w:eastAsiaTheme="minorHAnsi" w:hAnsiTheme="minorHAnsi"/>
          <w:b/>
          <w:sz w:val="22"/>
          <w:u w:val="single"/>
        </w:rPr>
      </w:pPr>
    </w:p>
    <w:p w14:paraId="09C9F956" w14:textId="77777777" w:rsidR="001D0146" w:rsidRDefault="001D0146" w:rsidP="001D0146">
      <w:pPr>
        <w:pStyle w:val="ListParagraph"/>
        <w:numPr>
          <w:ilvl w:val="1"/>
          <w:numId w:val="4"/>
        </w:numPr>
        <w:jc w:val="both"/>
        <w:rPr>
          <w:rFonts w:asciiTheme="minorHAnsi" w:eastAsiaTheme="minorEastAsia" w:hAnsiTheme="minorHAnsi"/>
          <w:sz w:val="22"/>
          <w:szCs w:val="22"/>
        </w:rPr>
      </w:pPr>
      <w:r>
        <w:rPr>
          <w:rFonts w:asciiTheme="minorHAnsi" w:eastAsiaTheme="minorEastAsia" w:hAnsiTheme="minorHAnsi"/>
          <w:sz w:val="22"/>
          <w:szCs w:val="22"/>
        </w:rPr>
        <w:t>La firma debe contar con experticia en temas de innovaciones tecnológicas, (especialmente intervenciones relacionadas a la entrega de información), realizaciones de evaluaciones de impacto o cuasiexperimentales, e investigación académica en el sector de educación. Adicionalmente, el equipo debe estar liderado por al menos un académico senior (Ph.D), con amplia experiencia en investigación cuantitativa  en temas de educación. Adicionalmente, el equipo de contar con personal capacitado en la evaluación de políticas públicas y manejo de bases de datos.</w:t>
      </w:r>
    </w:p>
    <w:p w14:paraId="246F0606" w14:textId="77777777" w:rsidR="001D0146" w:rsidRDefault="001D0146" w:rsidP="001D0146">
      <w:pPr>
        <w:rPr>
          <w:rFonts w:asciiTheme="minorHAnsi" w:eastAsiaTheme="minorHAnsi" w:hAnsiTheme="minorHAnsi"/>
          <w:b/>
          <w:sz w:val="22"/>
          <w:szCs w:val="20"/>
        </w:rPr>
      </w:pPr>
    </w:p>
    <w:p w14:paraId="5246ED58" w14:textId="77777777" w:rsidR="001D0146" w:rsidRDefault="001D0146" w:rsidP="001D0146">
      <w:pPr>
        <w:numPr>
          <w:ilvl w:val="0"/>
          <w:numId w:val="4"/>
        </w:numPr>
        <w:autoSpaceDE/>
        <w:autoSpaceDN/>
        <w:adjustRightInd/>
        <w:contextualSpacing/>
        <w:rPr>
          <w:rFonts w:asciiTheme="minorHAnsi" w:eastAsiaTheme="minorHAnsi" w:hAnsiTheme="minorHAnsi"/>
          <w:b/>
          <w:sz w:val="22"/>
          <w:u w:val="single"/>
        </w:rPr>
      </w:pPr>
      <w:r>
        <w:rPr>
          <w:rFonts w:asciiTheme="minorHAnsi" w:eastAsiaTheme="minorHAnsi" w:hAnsiTheme="minorHAnsi"/>
          <w:b/>
          <w:sz w:val="22"/>
          <w:u w:val="single"/>
        </w:rPr>
        <w:t>Criterios de aceptación</w:t>
      </w:r>
    </w:p>
    <w:p w14:paraId="060C28A8" w14:textId="77777777" w:rsidR="001D0146" w:rsidRDefault="001D0146" w:rsidP="001D0146">
      <w:pPr>
        <w:shd w:val="clear" w:color="auto" w:fill="FFFFFF"/>
        <w:rPr>
          <w:rFonts w:asciiTheme="minorHAnsi" w:eastAsia="Times New Roman" w:hAnsiTheme="minorHAnsi"/>
          <w:color w:val="008800"/>
          <w:sz w:val="22"/>
        </w:rPr>
      </w:pPr>
    </w:p>
    <w:p w14:paraId="1B8066C9" w14:textId="77777777" w:rsidR="001D0146" w:rsidRDefault="001D0146" w:rsidP="001D0146">
      <w:pPr>
        <w:numPr>
          <w:ilvl w:val="1"/>
          <w:numId w:val="4"/>
        </w:numPr>
        <w:shd w:val="clear" w:color="auto" w:fill="FFFFFF"/>
        <w:autoSpaceDE/>
        <w:autoSpaceDN/>
        <w:adjustRightInd/>
        <w:contextualSpacing/>
        <w:rPr>
          <w:rFonts w:asciiTheme="minorHAnsi" w:hAnsiTheme="minorHAnsi"/>
          <w:color w:val="auto"/>
          <w:sz w:val="22"/>
          <w:szCs w:val="22"/>
        </w:rPr>
      </w:pPr>
      <w:r>
        <w:rPr>
          <w:rFonts w:asciiTheme="minorHAnsi" w:hAnsiTheme="minorHAnsi"/>
          <w:sz w:val="22"/>
          <w:szCs w:val="22"/>
        </w:rPr>
        <w:t xml:space="preserve">Los informes serán aprobados si dan cuenta de las actividades esperadas, en específico si incluyen la información solicitada. Para ello, se realizarán reuniones periódicas para acordar los índices de los respectivos informa y, especialmente, acordar la metodología utilizada. </w:t>
      </w:r>
    </w:p>
    <w:p w14:paraId="27F3F7E0" w14:textId="77777777" w:rsidR="001D0146" w:rsidRDefault="001D0146" w:rsidP="001D0146">
      <w:pPr>
        <w:numPr>
          <w:ilvl w:val="1"/>
          <w:numId w:val="4"/>
        </w:numPr>
        <w:shd w:val="clear" w:color="auto" w:fill="FFFFFF"/>
        <w:autoSpaceDE/>
        <w:autoSpaceDN/>
        <w:adjustRightInd/>
        <w:contextualSpacing/>
        <w:rPr>
          <w:rFonts w:asciiTheme="minorHAnsi" w:hAnsiTheme="minorHAnsi"/>
          <w:sz w:val="22"/>
          <w:szCs w:val="22"/>
        </w:rPr>
      </w:pPr>
      <w:r>
        <w:rPr>
          <w:rFonts w:asciiTheme="minorHAnsi" w:hAnsiTheme="minorHAnsi"/>
          <w:sz w:val="22"/>
          <w:szCs w:val="22"/>
        </w:rPr>
        <w:t xml:space="preserve">La aprobación de los informes los realizara Luana Marotta, Asociada Senior de Educación (EDU/CEC). </w:t>
      </w:r>
    </w:p>
    <w:p w14:paraId="55791175" w14:textId="77777777" w:rsidR="001D0146" w:rsidRDefault="001D0146" w:rsidP="001D0146">
      <w:pPr>
        <w:shd w:val="clear" w:color="auto" w:fill="FFFFFF"/>
        <w:rPr>
          <w:rFonts w:asciiTheme="minorHAnsi" w:eastAsia="Times New Roman" w:hAnsiTheme="minorHAnsi"/>
          <w:color w:val="008800"/>
          <w:sz w:val="22"/>
          <w:szCs w:val="20"/>
        </w:rPr>
      </w:pPr>
    </w:p>
    <w:p w14:paraId="209FA17A" w14:textId="77777777" w:rsidR="001D0146" w:rsidRDefault="001D0146" w:rsidP="001D0146">
      <w:pPr>
        <w:numPr>
          <w:ilvl w:val="0"/>
          <w:numId w:val="4"/>
        </w:numPr>
        <w:autoSpaceDE/>
        <w:autoSpaceDN/>
        <w:adjustRightInd/>
        <w:contextualSpacing/>
        <w:rPr>
          <w:rFonts w:asciiTheme="minorHAnsi" w:eastAsiaTheme="minorHAnsi" w:hAnsiTheme="minorHAnsi"/>
          <w:b/>
          <w:color w:val="auto"/>
          <w:sz w:val="22"/>
          <w:u w:val="single"/>
        </w:rPr>
      </w:pPr>
      <w:r>
        <w:rPr>
          <w:rFonts w:asciiTheme="minorHAnsi" w:eastAsiaTheme="minorHAnsi" w:hAnsiTheme="minorHAnsi"/>
          <w:b/>
          <w:sz w:val="22"/>
          <w:u w:val="single"/>
        </w:rPr>
        <w:t>Otros Requisitos</w:t>
      </w:r>
    </w:p>
    <w:p w14:paraId="27029558" w14:textId="77777777" w:rsidR="001D0146" w:rsidRDefault="001D0146" w:rsidP="001D0146">
      <w:pPr>
        <w:shd w:val="clear" w:color="auto" w:fill="FFFFFF"/>
        <w:rPr>
          <w:rFonts w:asciiTheme="minorHAnsi" w:eastAsia="Times New Roman" w:hAnsiTheme="minorHAnsi"/>
          <w:color w:val="008800"/>
          <w:sz w:val="22"/>
        </w:rPr>
      </w:pPr>
    </w:p>
    <w:p w14:paraId="29282A83" w14:textId="77777777" w:rsidR="001D0146" w:rsidRDefault="001D0146" w:rsidP="001D0146">
      <w:pPr>
        <w:numPr>
          <w:ilvl w:val="1"/>
          <w:numId w:val="4"/>
        </w:numPr>
        <w:shd w:val="clear" w:color="auto" w:fill="FFFFFF"/>
        <w:autoSpaceDE/>
        <w:autoSpaceDN/>
        <w:adjustRightInd/>
        <w:contextualSpacing/>
        <w:rPr>
          <w:rFonts w:asciiTheme="minorHAnsi" w:hAnsiTheme="minorHAnsi"/>
          <w:i/>
          <w:iCs/>
          <w:color w:val="auto"/>
          <w:sz w:val="22"/>
          <w:szCs w:val="22"/>
        </w:rPr>
      </w:pPr>
      <w:r>
        <w:rPr>
          <w:rFonts w:asciiTheme="minorHAnsi" w:hAnsiTheme="minorHAnsi"/>
          <w:sz w:val="22"/>
          <w:szCs w:val="22"/>
        </w:rPr>
        <w:t xml:space="preserve">Se requiere el tratamiento responsable de datos personales de acuerdo a las regulaciones vigente. </w:t>
      </w:r>
    </w:p>
    <w:p w14:paraId="04F39964" w14:textId="77777777" w:rsidR="001D0146" w:rsidRDefault="001D0146" w:rsidP="001D0146">
      <w:pPr>
        <w:shd w:val="clear" w:color="auto" w:fill="FFFFFF"/>
        <w:rPr>
          <w:rFonts w:asciiTheme="minorHAnsi" w:eastAsia="Times New Roman" w:hAnsiTheme="minorHAnsi"/>
          <w:color w:val="008800"/>
          <w:sz w:val="22"/>
          <w:szCs w:val="20"/>
        </w:rPr>
      </w:pPr>
    </w:p>
    <w:p w14:paraId="105054D7" w14:textId="77777777" w:rsidR="001D0146" w:rsidRDefault="001D0146" w:rsidP="001D0146">
      <w:pPr>
        <w:numPr>
          <w:ilvl w:val="0"/>
          <w:numId w:val="4"/>
        </w:numPr>
        <w:autoSpaceDE/>
        <w:autoSpaceDN/>
        <w:adjustRightInd/>
        <w:contextualSpacing/>
        <w:rPr>
          <w:rFonts w:asciiTheme="minorHAnsi" w:eastAsiaTheme="minorHAnsi" w:hAnsiTheme="minorHAnsi"/>
          <w:b/>
          <w:color w:val="auto"/>
          <w:sz w:val="22"/>
          <w:u w:val="single"/>
        </w:rPr>
      </w:pPr>
      <w:r>
        <w:rPr>
          <w:rFonts w:asciiTheme="minorHAnsi" w:eastAsiaTheme="minorHAnsi" w:hAnsiTheme="minorHAnsi"/>
          <w:b/>
          <w:sz w:val="22"/>
        </w:rPr>
        <w:t xml:space="preserve"> </w:t>
      </w:r>
      <w:r>
        <w:rPr>
          <w:rFonts w:asciiTheme="minorHAnsi" w:eastAsiaTheme="minorHAnsi" w:hAnsiTheme="minorHAnsi"/>
          <w:b/>
          <w:sz w:val="22"/>
          <w:u w:val="single"/>
        </w:rPr>
        <w:t>Supervisión e Informes</w:t>
      </w:r>
    </w:p>
    <w:p w14:paraId="74D388D4" w14:textId="77777777" w:rsidR="001D0146" w:rsidRDefault="001D0146" w:rsidP="001D0146">
      <w:pPr>
        <w:ind w:left="360"/>
        <w:contextualSpacing/>
        <w:rPr>
          <w:rFonts w:asciiTheme="minorHAnsi" w:eastAsiaTheme="minorHAnsi" w:hAnsiTheme="minorHAnsi"/>
          <w:b/>
          <w:sz w:val="22"/>
          <w:u w:val="single"/>
        </w:rPr>
      </w:pPr>
    </w:p>
    <w:p w14:paraId="72352D37" w14:textId="77777777" w:rsidR="001D0146" w:rsidRDefault="001D0146" w:rsidP="001D0146">
      <w:pPr>
        <w:numPr>
          <w:ilvl w:val="1"/>
          <w:numId w:val="4"/>
        </w:numPr>
        <w:shd w:val="clear" w:color="auto" w:fill="FFFFFF"/>
        <w:autoSpaceDE/>
        <w:autoSpaceDN/>
        <w:adjustRightInd/>
        <w:contextualSpacing/>
        <w:rPr>
          <w:rFonts w:asciiTheme="minorHAnsi" w:hAnsiTheme="minorHAnsi"/>
          <w:sz w:val="22"/>
          <w:szCs w:val="22"/>
        </w:rPr>
      </w:pPr>
      <w:r>
        <w:rPr>
          <w:rFonts w:asciiTheme="minorHAnsi" w:hAnsiTheme="minorHAnsi"/>
          <w:sz w:val="22"/>
          <w:szCs w:val="22"/>
        </w:rPr>
        <w:t xml:space="preserve">Se realizará una reunión de seguimiento para iniciar cada producto y una reunión de revisión de los productos entregados. </w:t>
      </w:r>
    </w:p>
    <w:p w14:paraId="7D148F16" w14:textId="77777777" w:rsidR="001D0146" w:rsidRDefault="001D0146" w:rsidP="001D0146">
      <w:pPr>
        <w:numPr>
          <w:ilvl w:val="1"/>
          <w:numId w:val="4"/>
        </w:numPr>
        <w:shd w:val="clear" w:color="auto" w:fill="FFFFFF"/>
        <w:autoSpaceDE/>
        <w:autoSpaceDN/>
        <w:adjustRightInd/>
        <w:contextualSpacing/>
        <w:rPr>
          <w:rFonts w:asciiTheme="minorHAnsi" w:hAnsiTheme="minorHAnsi"/>
          <w:sz w:val="22"/>
          <w:szCs w:val="22"/>
        </w:rPr>
      </w:pPr>
      <w:r>
        <w:rPr>
          <w:rFonts w:asciiTheme="minorHAnsi" w:hAnsiTheme="minorHAnsi"/>
          <w:sz w:val="22"/>
          <w:szCs w:val="22"/>
        </w:rPr>
        <w:lastRenderedPageBreak/>
        <w:t xml:space="preserve">El proyecto será supervisado Luana Marotta, Asociada Senior de Educación (EDU/CEC). </w:t>
      </w:r>
    </w:p>
    <w:p w14:paraId="18C245CA" w14:textId="77777777" w:rsidR="001D0146" w:rsidRDefault="001D0146" w:rsidP="001D0146">
      <w:pPr>
        <w:ind w:right="-10"/>
        <w:jc w:val="both"/>
        <w:rPr>
          <w:rFonts w:asciiTheme="minorHAnsi" w:eastAsia="Times New Roman" w:hAnsiTheme="minorHAnsi"/>
          <w:b/>
          <w:sz w:val="22"/>
          <w:szCs w:val="20"/>
        </w:rPr>
      </w:pPr>
    </w:p>
    <w:p w14:paraId="6FFC2787" w14:textId="77777777" w:rsidR="001D0146" w:rsidRDefault="001D0146" w:rsidP="001D0146">
      <w:pPr>
        <w:pStyle w:val="ListParagraph"/>
        <w:numPr>
          <w:ilvl w:val="0"/>
          <w:numId w:val="4"/>
        </w:numPr>
        <w:ind w:right="-10"/>
        <w:jc w:val="both"/>
        <w:rPr>
          <w:rFonts w:asciiTheme="minorHAnsi" w:hAnsiTheme="minorHAnsi"/>
          <w:b/>
          <w:sz w:val="22"/>
        </w:rPr>
      </w:pPr>
      <w:r>
        <w:rPr>
          <w:rFonts w:asciiTheme="minorHAnsi" w:hAnsiTheme="minorHAnsi"/>
          <w:b/>
          <w:sz w:val="22"/>
        </w:rPr>
        <w:t>Calendario de Pagos</w:t>
      </w:r>
    </w:p>
    <w:p w14:paraId="37855B62" w14:textId="77777777" w:rsidR="001D0146" w:rsidRDefault="001D0146" w:rsidP="001D0146">
      <w:pPr>
        <w:pStyle w:val="ListParagraph"/>
        <w:ind w:left="360" w:right="-10"/>
        <w:jc w:val="both"/>
        <w:rPr>
          <w:rFonts w:asciiTheme="minorHAnsi" w:hAnsiTheme="minorHAnsi"/>
          <w:b/>
          <w:sz w:val="22"/>
        </w:rPr>
      </w:pPr>
    </w:p>
    <w:p w14:paraId="120F8377" w14:textId="77777777" w:rsidR="001D0146" w:rsidRDefault="001D0146" w:rsidP="001D0146">
      <w:pPr>
        <w:pStyle w:val="BodyTextIndent3"/>
        <w:numPr>
          <w:ilvl w:val="1"/>
          <w:numId w:val="4"/>
        </w:numPr>
        <w:tabs>
          <w:tab w:val="left" w:pos="1080"/>
        </w:tabs>
        <w:suppressAutoHyphens/>
        <w:jc w:val="both"/>
        <w:textAlignment w:val="baseline"/>
        <w:rPr>
          <w:rFonts w:asciiTheme="minorHAnsi" w:hAnsiTheme="minorHAnsi" w:cs="Times New Roman"/>
          <w:color w:val="auto"/>
          <w:sz w:val="22"/>
          <w:szCs w:val="22"/>
        </w:rPr>
      </w:pPr>
      <w:r>
        <w:rPr>
          <w:rFonts w:asciiTheme="minorHAnsi" w:hAnsiTheme="minorHAnsi" w:cs="Times New Roman"/>
          <w:color w:val="auto"/>
          <w:sz w:val="22"/>
          <w:szCs w:val="22"/>
        </w:rPr>
        <w:t xml:space="preserve">Las condiciones de pago se basarán en los hitos o entregables del proyecto.  El Banco no espera hacer pagos por adelantado en virtud de contratos de consultoría a menos que se requiera una cantidad significativa de viajes.  </w:t>
      </w:r>
      <w:r>
        <w:rPr>
          <w:rFonts w:asciiTheme="minorHAnsi" w:hAnsiTheme="minorHAnsi"/>
          <w:sz w:val="22"/>
          <w:szCs w:val="22"/>
        </w:rPr>
        <w:t>El Banco desea recibir la propuesta de costos más competitiva para los servicios descritos en el presente documento.</w:t>
      </w:r>
    </w:p>
    <w:p w14:paraId="78331CEE" w14:textId="77777777" w:rsidR="001D0146" w:rsidRDefault="001D0146" w:rsidP="001D0146">
      <w:pPr>
        <w:pStyle w:val="BodyTextIndent3"/>
        <w:numPr>
          <w:ilvl w:val="1"/>
          <w:numId w:val="4"/>
        </w:numPr>
        <w:tabs>
          <w:tab w:val="left" w:pos="1080"/>
        </w:tabs>
        <w:suppressAutoHyphens/>
        <w:jc w:val="both"/>
        <w:textAlignment w:val="baseline"/>
        <w:rPr>
          <w:rFonts w:asciiTheme="minorHAnsi" w:hAnsiTheme="minorHAnsi" w:cs="Times New Roman"/>
          <w:color w:val="auto"/>
          <w:sz w:val="22"/>
          <w:szCs w:val="22"/>
        </w:rPr>
      </w:pPr>
      <w:r>
        <w:rPr>
          <w:rFonts w:asciiTheme="minorHAnsi" w:hAnsiTheme="minorHAnsi" w:cs="Times New Roman"/>
          <w:color w:val="auto"/>
          <w:sz w:val="22"/>
          <w:szCs w:val="22"/>
        </w:rPr>
        <w:t xml:space="preserve">La Tasa de Cambios Oficial del BID indicada en el SDP se aplicará para las conversiones necesarias de los pagos en moneda local. </w:t>
      </w:r>
    </w:p>
    <w:p w14:paraId="5BE9D936" w14:textId="77777777" w:rsidR="001D0146" w:rsidRDefault="001D0146" w:rsidP="001D0146">
      <w:pPr>
        <w:pStyle w:val="BodyTextIndent3"/>
        <w:tabs>
          <w:tab w:val="left" w:pos="1080"/>
        </w:tabs>
        <w:suppressAutoHyphens/>
        <w:ind w:left="792"/>
        <w:textAlignment w:val="baseline"/>
        <w:rPr>
          <w:rFonts w:asciiTheme="minorHAnsi" w:eastAsiaTheme="minorHAnsi" w:hAnsiTheme="minorHAnsi" w:cs="Times New Roman"/>
          <w:color w:val="auto"/>
          <w:sz w:val="22"/>
        </w:rPr>
      </w:pPr>
    </w:p>
    <w:p w14:paraId="353EC51C" w14:textId="77777777" w:rsidR="001D0146" w:rsidRDefault="001D0146" w:rsidP="001D0146">
      <w:pPr>
        <w:shd w:val="clear" w:color="auto" w:fill="FFFFFF"/>
        <w:tabs>
          <w:tab w:val="left" w:pos="990"/>
        </w:tabs>
        <w:ind w:right="-10"/>
        <w:contextualSpacing/>
        <w:jc w:val="both"/>
        <w:rPr>
          <w:rFonts w:asciiTheme="minorHAnsi" w:eastAsia="Times New Roman" w:hAnsiTheme="minorHAnsi" w:cs="Times New Roman"/>
          <w:b/>
          <w:color w:val="auto"/>
          <w:sz w:val="22"/>
        </w:rPr>
      </w:pPr>
    </w:p>
    <w:tbl>
      <w:tblPr>
        <w:tblStyle w:val="TableGrid"/>
        <w:tblW w:w="0" w:type="auto"/>
        <w:tblInd w:w="720" w:type="dxa"/>
        <w:tblLook w:val="04A0" w:firstRow="1" w:lastRow="0" w:firstColumn="1" w:lastColumn="0" w:noHBand="0" w:noVBand="1"/>
      </w:tblPr>
      <w:tblGrid>
        <w:gridCol w:w="3688"/>
        <w:gridCol w:w="1368"/>
      </w:tblGrid>
      <w:tr w:rsidR="001D0146" w14:paraId="15FA4DB5" w14:textId="77777777" w:rsidTr="001D0146">
        <w:trPr>
          <w:trHeight w:val="218"/>
        </w:trPr>
        <w:tc>
          <w:tcPr>
            <w:tcW w:w="5055" w:type="dxa"/>
            <w:gridSpan w:val="2"/>
            <w:tcBorders>
              <w:top w:val="single" w:sz="4" w:space="0" w:color="auto"/>
              <w:left w:val="single" w:sz="4" w:space="0" w:color="auto"/>
              <w:bottom w:val="single" w:sz="4" w:space="0" w:color="auto"/>
              <w:right w:val="single" w:sz="4" w:space="0" w:color="auto"/>
            </w:tcBorders>
            <w:hideMark/>
          </w:tcPr>
          <w:p w14:paraId="441C8A81" w14:textId="77777777" w:rsidR="001D0146" w:rsidRDefault="001D0146">
            <w:pPr>
              <w:pStyle w:val="ListParagraph"/>
              <w:ind w:left="0" w:right="-10"/>
              <w:jc w:val="center"/>
              <w:rPr>
                <w:rFonts w:asciiTheme="minorHAnsi" w:hAnsiTheme="minorHAnsi"/>
                <w:b/>
              </w:rPr>
            </w:pPr>
            <w:r>
              <w:rPr>
                <w:rFonts w:asciiTheme="minorHAnsi" w:hAnsiTheme="minorHAnsi"/>
                <w:b/>
              </w:rPr>
              <w:t>Plan de Pagos</w:t>
            </w:r>
          </w:p>
        </w:tc>
      </w:tr>
      <w:tr w:rsidR="001D0146" w14:paraId="438CE701" w14:textId="77777777" w:rsidTr="001D0146">
        <w:trPr>
          <w:trHeight w:val="149"/>
        </w:trPr>
        <w:tc>
          <w:tcPr>
            <w:tcW w:w="3688" w:type="dxa"/>
            <w:tcBorders>
              <w:top w:val="single" w:sz="4" w:space="0" w:color="auto"/>
              <w:left w:val="single" w:sz="4" w:space="0" w:color="auto"/>
              <w:bottom w:val="single" w:sz="4" w:space="0" w:color="auto"/>
              <w:right w:val="single" w:sz="4" w:space="0" w:color="auto"/>
            </w:tcBorders>
            <w:hideMark/>
          </w:tcPr>
          <w:p w14:paraId="3E83E03C" w14:textId="77777777" w:rsidR="001D0146" w:rsidRDefault="001D0146">
            <w:pPr>
              <w:pStyle w:val="ListParagraph"/>
              <w:ind w:right="-10"/>
              <w:rPr>
                <w:rFonts w:asciiTheme="minorHAnsi" w:hAnsiTheme="minorHAnsi"/>
                <w:b/>
              </w:rPr>
            </w:pPr>
            <w:r>
              <w:rPr>
                <w:rFonts w:asciiTheme="minorHAnsi" w:hAnsiTheme="minorHAnsi"/>
                <w:b/>
                <w:i/>
              </w:rPr>
              <w:t xml:space="preserve">Entregables </w:t>
            </w:r>
          </w:p>
        </w:tc>
        <w:tc>
          <w:tcPr>
            <w:tcW w:w="1368" w:type="dxa"/>
            <w:tcBorders>
              <w:top w:val="single" w:sz="4" w:space="0" w:color="auto"/>
              <w:left w:val="single" w:sz="4" w:space="0" w:color="auto"/>
              <w:bottom w:val="single" w:sz="4" w:space="0" w:color="auto"/>
              <w:right w:val="single" w:sz="4" w:space="0" w:color="auto"/>
            </w:tcBorders>
            <w:hideMark/>
          </w:tcPr>
          <w:p w14:paraId="643E4293" w14:textId="77777777" w:rsidR="001D0146" w:rsidRDefault="001D0146">
            <w:pPr>
              <w:pStyle w:val="ListParagraph"/>
              <w:ind w:left="0" w:right="-10"/>
              <w:jc w:val="center"/>
              <w:rPr>
                <w:rFonts w:asciiTheme="minorHAnsi" w:hAnsiTheme="minorHAnsi"/>
                <w:b/>
              </w:rPr>
            </w:pPr>
            <w:r>
              <w:rPr>
                <w:rFonts w:asciiTheme="minorHAnsi" w:hAnsiTheme="minorHAnsi"/>
                <w:b/>
              </w:rPr>
              <w:t>%</w:t>
            </w:r>
          </w:p>
        </w:tc>
      </w:tr>
      <w:tr w:rsidR="001D0146" w14:paraId="551D23A5" w14:textId="77777777" w:rsidTr="001D0146">
        <w:trPr>
          <w:trHeight w:val="357"/>
        </w:trPr>
        <w:tc>
          <w:tcPr>
            <w:tcW w:w="3688" w:type="dxa"/>
            <w:tcBorders>
              <w:top w:val="single" w:sz="4" w:space="0" w:color="auto"/>
              <w:left w:val="single" w:sz="4" w:space="0" w:color="auto"/>
              <w:bottom w:val="single" w:sz="4" w:space="0" w:color="auto"/>
              <w:right w:val="single" w:sz="4" w:space="0" w:color="auto"/>
            </w:tcBorders>
            <w:hideMark/>
          </w:tcPr>
          <w:p w14:paraId="0F86F6E5" w14:textId="0CD421FD" w:rsidR="001D0146" w:rsidRDefault="001D0146" w:rsidP="001D0146">
            <w:pPr>
              <w:pStyle w:val="ListParagraph"/>
              <w:numPr>
                <w:ilvl w:val="0"/>
                <w:numId w:val="6"/>
              </w:numPr>
              <w:ind w:right="-10"/>
              <w:rPr>
                <w:rFonts w:asciiTheme="minorHAnsi" w:hAnsiTheme="minorHAnsi"/>
              </w:rPr>
            </w:pPr>
            <w:r>
              <w:rPr>
                <w:noProof/>
              </w:rPr>
              <mc:AlternateContent>
                <mc:Choice Requires="wps">
                  <w:drawing>
                    <wp:anchor distT="0" distB="0" distL="114300" distR="114300" simplePos="0" relativeHeight="251658240" behindDoc="0" locked="0" layoutInCell="1" allowOverlap="1" wp14:anchorId="2A066CE2" wp14:editId="0F2EADF4">
                      <wp:simplePos x="0" y="0"/>
                      <wp:positionH relativeFrom="column">
                        <wp:posOffset>1895475</wp:posOffset>
                      </wp:positionH>
                      <wp:positionV relativeFrom="paragraph">
                        <wp:posOffset>108585</wp:posOffset>
                      </wp:positionV>
                      <wp:extent cx="21590" cy="24765"/>
                      <wp:effectExtent l="19050" t="13335" r="16510" b="1905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wps:cNvSpPr>
                            <wps:spPr bwMode="auto">
                              <a:xfrm>
                                <a:off x="0" y="0"/>
                                <a:ext cx="21590" cy="24765"/>
                              </a:xfrm>
                              <a:prstGeom prst="rect">
                                <a:avLst/>
                              </a:prstGeom>
                              <a:noFill/>
                              <a:ln w="24001" cap="rnd" algn="ctr">
                                <a:solidFill>
                                  <a:srgbClr val="000000"/>
                                </a:solidFill>
                                <a:miter lim="800000"/>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14FBF" id="Rectangle 2" o:spid="_x0000_s1026" style="position:absolute;margin-left:149.25pt;margin-top:8.55pt;width:1.7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" filled="f" strokeweight=".66669mm">
                      <v:stroke endcap="round"/>
                      <o:lock v:ext="edit" rotation="t" aspectratio="t" verticies="t" shapetype="t"/>
                    </v:rect>
                  </w:pict>
                </mc:Fallback>
              </mc:AlternateContent>
            </w:r>
            <w:r>
              <w:rPr>
                <w:rFonts w:asciiTheme="minorHAnsi" w:hAnsiTheme="minorHAnsi"/>
                <w:i/>
              </w:rPr>
              <w:t>Producto 1. Descripción de intervenciones</w:t>
            </w:r>
          </w:p>
        </w:tc>
        <w:tc>
          <w:tcPr>
            <w:tcW w:w="1368" w:type="dxa"/>
            <w:tcBorders>
              <w:top w:val="single" w:sz="4" w:space="0" w:color="auto"/>
              <w:left w:val="single" w:sz="4" w:space="0" w:color="auto"/>
              <w:bottom w:val="single" w:sz="4" w:space="0" w:color="auto"/>
              <w:right w:val="single" w:sz="4" w:space="0" w:color="auto"/>
            </w:tcBorders>
            <w:vAlign w:val="center"/>
            <w:hideMark/>
          </w:tcPr>
          <w:p w14:paraId="47BA6763" w14:textId="77777777" w:rsidR="001D0146" w:rsidRDefault="001D0146">
            <w:pPr>
              <w:pStyle w:val="ListParagraph"/>
              <w:ind w:left="0" w:right="-10"/>
              <w:jc w:val="center"/>
              <w:rPr>
                <w:rFonts w:asciiTheme="minorHAnsi" w:hAnsiTheme="minorHAnsi"/>
              </w:rPr>
            </w:pPr>
            <w:r>
              <w:rPr>
                <w:rFonts w:asciiTheme="minorHAnsi" w:hAnsiTheme="minorHAnsi"/>
              </w:rPr>
              <w:t>35%</w:t>
            </w:r>
          </w:p>
        </w:tc>
      </w:tr>
      <w:tr w:rsidR="001D0146" w14:paraId="01A6A98E" w14:textId="77777777" w:rsidTr="001D0146">
        <w:trPr>
          <w:trHeight w:val="308"/>
        </w:trPr>
        <w:tc>
          <w:tcPr>
            <w:tcW w:w="3688" w:type="dxa"/>
            <w:tcBorders>
              <w:top w:val="single" w:sz="4" w:space="0" w:color="auto"/>
              <w:left w:val="single" w:sz="4" w:space="0" w:color="auto"/>
              <w:bottom w:val="single" w:sz="4" w:space="0" w:color="auto"/>
              <w:right w:val="single" w:sz="4" w:space="0" w:color="auto"/>
            </w:tcBorders>
            <w:hideMark/>
          </w:tcPr>
          <w:p w14:paraId="59ED533F" w14:textId="77777777" w:rsidR="001D0146" w:rsidRDefault="001D0146" w:rsidP="001D0146">
            <w:pPr>
              <w:pStyle w:val="ListParagraph"/>
              <w:numPr>
                <w:ilvl w:val="0"/>
                <w:numId w:val="6"/>
              </w:numPr>
              <w:ind w:right="-10"/>
              <w:rPr>
                <w:rFonts w:asciiTheme="minorHAnsi" w:hAnsiTheme="minorHAnsi"/>
              </w:rPr>
            </w:pPr>
            <w:r>
              <w:rPr>
                <w:rFonts w:asciiTheme="minorHAnsi" w:hAnsiTheme="minorHAnsi"/>
                <w:i/>
              </w:rPr>
              <w:t xml:space="preserve">Producto 2. Borrador </w:t>
            </w:r>
          </w:p>
        </w:tc>
        <w:tc>
          <w:tcPr>
            <w:tcW w:w="1368" w:type="dxa"/>
            <w:tcBorders>
              <w:top w:val="single" w:sz="4" w:space="0" w:color="auto"/>
              <w:left w:val="single" w:sz="4" w:space="0" w:color="auto"/>
              <w:bottom w:val="single" w:sz="4" w:space="0" w:color="auto"/>
              <w:right w:val="single" w:sz="4" w:space="0" w:color="auto"/>
            </w:tcBorders>
            <w:vAlign w:val="center"/>
            <w:hideMark/>
          </w:tcPr>
          <w:p w14:paraId="009F7DB8" w14:textId="77777777" w:rsidR="001D0146" w:rsidRDefault="001D0146">
            <w:pPr>
              <w:pStyle w:val="ListParagraph"/>
              <w:ind w:left="0" w:right="-10"/>
              <w:jc w:val="center"/>
              <w:rPr>
                <w:rFonts w:asciiTheme="minorHAnsi" w:hAnsiTheme="minorHAnsi"/>
              </w:rPr>
            </w:pPr>
            <w:r>
              <w:rPr>
                <w:rFonts w:asciiTheme="minorHAnsi" w:hAnsiTheme="minorHAnsi"/>
              </w:rPr>
              <w:t>30%</w:t>
            </w:r>
          </w:p>
        </w:tc>
      </w:tr>
      <w:tr w:rsidR="001D0146" w14:paraId="73C1BDD8" w14:textId="77777777" w:rsidTr="001D0146">
        <w:trPr>
          <w:trHeight w:val="298"/>
        </w:trPr>
        <w:tc>
          <w:tcPr>
            <w:tcW w:w="3688" w:type="dxa"/>
            <w:tcBorders>
              <w:top w:val="single" w:sz="4" w:space="0" w:color="auto"/>
              <w:left w:val="single" w:sz="4" w:space="0" w:color="auto"/>
              <w:bottom w:val="single" w:sz="4" w:space="0" w:color="auto"/>
              <w:right w:val="single" w:sz="4" w:space="0" w:color="auto"/>
            </w:tcBorders>
            <w:hideMark/>
          </w:tcPr>
          <w:p w14:paraId="71C3586B" w14:textId="77777777" w:rsidR="001D0146" w:rsidRDefault="001D0146" w:rsidP="001D0146">
            <w:pPr>
              <w:pStyle w:val="ListParagraph"/>
              <w:numPr>
                <w:ilvl w:val="0"/>
                <w:numId w:val="6"/>
              </w:numPr>
              <w:ind w:right="-10"/>
              <w:rPr>
                <w:rFonts w:asciiTheme="minorHAnsi" w:hAnsiTheme="minorHAnsi"/>
              </w:rPr>
            </w:pPr>
            <w:r>
              <w:rPr>
                <w:rFonts w:asciiTheme="minorHAnsi" w:hAnsiTheme="minorHAnsi"/>
                <w:i/>
              </w:rPr>
              <w:t>Producto 3. Artículo académico final</w:t>
            </w:r>
          </w:p>
        </w:tc>
        <w:tc>
          <w:tcPr>
            <w:tcW w:w="1368" w:type="dxa"/>
            <w:tcBorders>
              <w:top w:val="single" w:sz="4" w:space="0" w:color="auto"/>
              <w:left w:val="single" w:sz="4" w:space="0" w:color="auto"/>
              <w:bottom w:val="single" w:sz="4" w:space="0" w:color="auto"/>
              <w:right w:val="single" w:sz="4" w:space="0" w:color="auto"/>
            </w:tcBorders>
            <w:vAlign w:val="center"/>
            <w:hideMark/>
          </w:tcPr>
          <w:p w14:paraId="6E23F02C" w14:textId="77777777" w:rsidR="001D0146" w:rsidRDefault="001D0146">
            <w:pPr>
              <w:pStyle w:val="ListParagraph"/>
              <w:ind w:left="0" w:right="-10"/>
              <w:jc w:val="center"/>
              <w:rPr>
                <w:rFonts w:asciiTheme="minorHAnsi" w:hAnsiTheme="minorHAnsi"/>
              </w:rPr>
            </w:pPr>
            <w:r>
              <w:rPr>
                <w:rFonts w:asciiTheme="minorHAnsi" w:hAnsiTheme="minorHAnsi"/>
              </w:rPr>
              <w:t>35%</w:t>
            </w:r>
          </w:p>
        </w:tc>
      </w:tr>
      <w:tr w:rsidR="001D0146" w14:paraId="6411B251" w14:textId="77777777" w:rsidTr="001D0146">
        <w:trPr>
          <w:trHeight w:val="158"/>
        </w:trPr>
        <w:tc>
          <w:tcPr>
            <w:tcW w:w="3688" w:type="dxa"/>
            <w:tcBorders>
              <w:top w:val="single" w:sz="4" w:space="0" w:color="auto"/>
              <w:left w:val="single" w:sz="4" w:space="0" w:color="auto"/>
              <w:bottom w:val="single" w:sz="4" w:space="0" w:color="auto"/>
              <w:right w:val="single" w:sz="4" w:space="0" w:color="auto"/>
            </w:tcBorders>
            <w:hideMark/>
          </w:tcPr>
          <w:p w14:paraId="6A9CFD07" w14:textId="77777777" w:rsidR="001D0146" w:rsidRDefault="001D0146">
            <w:pPr>
              <w:pStyle w:val="ListParagraph"/>
              <w:ind w:left="0" w:right="-10"/>
              <w:jc w:val="right"/>
              <w:rPr>
                <w:rFonts w:asciiTheme="minorHAnsi" w:hAnsiTheme="minorHAnsi"/>
                <w:b/>
              </w:rPr>
            </w:pPr>
            <w:r>
              <w:rPr>
                <w:rFonts w:asciiTheme="minorHAnsi" w:hAnsiTheme="minorHAnsi"/>
                <w:b/>
              </w:rPr>
              <w:t>TOTAL</w:t>
            </w:r>
          </w:p>
        </w:tc>
        <w:tc>
          <w:tcPr>
            <w:tcW w:w="1368" w:type="dxa"/>
            <w:tcBorders>
              <w:top w:val="single" w:sz="4" w:space="0" w:color="auto"/>
              <w:left w:val="single" w:sz="4" w:space="0" w:color="auto"/>
              <w:bottom w:val="single" w:sz="4" w:space="0" w:color="auto"/>
              <w:right w:val="single" w:sz="4" w:space="0" w:color="auto"/>
            </w:tcBorders>
            <w:vAlign w:val="center"/>
            <w:hideMark/>
          </w:tcPr>
          <w:p w14:paraId="23A3F599" w14:textId="77777777" w:rsidR="001D0146" w:rsidRDefault="001D0146">
            <w:pPr>
              <w:pStyle w:val="ListParagraph"/>
              <w:ind w:left="0" w:right="-10"/>
              <w:jc w:val="center"/>
              <w:rPr>
                <w:rFonts w:asciiTheme="minorHAnsi" w:hAnsiTheme="minorHAnsi"/>
                <w:b/>
              </w:rPr>
            </w:pPr>
            <w:r>
              <w:rPr>
                <w:rFonts w:asciiTheme="minorHAnsi" w:hAnsiTheme="minorHAnsi"/>
              </w:rPr>
              <w:t>100%</w:t>
            </w:r>
          </w:p>
        </w:tc>
      </w:tr>
    </w:tbl>
    <w:p w14:paraId="15F2AF0F" w14:textId="77777777" w:rsidR="001D0146" w:rsidRDefault="001D0146" w:rsidP="001D0146">
      <w:pPr>
        <w:rPr>
          <w:rFonts w:eastAsia="Times New Roman"/>
          <w:sz w:val="20"/>
          <w:szCs w:val="20"/>
          <w:lang w:eastAsia="en-US"/>
        </w:rPr>
      </w:pPr>
    </w:p>
    <w:p w14:paraId="2DBFFB4A" w14:textId="77777777" w:rsidR="003966E3" w:rsidRDefault="003966E3" w:rsidP="003966E3">
      <w:pPr>
        <w:tabs>
          <w:tab w:val="left" w:pos="7080"/>
        </w:tabs>
        <w:jc w:val="both"/>
        <w:rPr>
          <w:rFonts w:asciiTheme="minorHAnsi" w:hAnsiTheme="minorHAnsi"/>
          <w:sz w:val="22"/>
        </w:rPr>
      </w:pPr>
    </w:p>
    <w:sectPr w:rsidR="003966E3">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3713" w14:textId="77777777" w:rsidR="00503E97" w:rsidRDefault="00503E97">
      <w:r>
        <w:separator/>
      </w:r>
    </w:p>
  </w:endnote>
  <w:endnote w:type="continuationSeparator" w:id="0">
    <w:p w14:paraId="622A9E1E" w14:textId="77777777" w:rsidR="00503E97" w:rsidRDefault="00503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50986" w14:textId="77777777" w:rsidR="00503E97" w:rsidRDefault="00503E97">
      <w:r>
        <w:separator/>
      </w:r>
    </w:p>
  </w:footnote>
  <w:footnote w:type="continuationSeparator" w:id="0">
    <w:p w14:paraId="0D77672D" w14:textId="77777777" w:rsidR="00503E97" w:rsidRDefault="00503E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A4D97"/>
    <w:multiLevelType w:val="hybridMultilevel"/>
    <w:tmpl w:val="5E5C49BE"/>
    <w:lvl w:ilvl="0" w:tplc="ABB24ED2">
      <w:start w:val="1"/>
      <w:numFmt w:val="decimal"/>
      <w:lvlText w:val="%1."/>
      <w:lvlJc w:val="left"/>
      <w:pPr>
        <w:ind w:left="720" w:hanging="360"/>
      </w:pPr>
      <w:rPr>
        <w:rFonts w:ascii="Times New Roman" w:hAnsi="Times New Roman" w:hint="default"/>
        <w:b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5FA3493C"/>
    <w:multiLevelType w:val="multilevel"/>
    <w:tmpl w:val="7A0244BC"/>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3C65F78"/>
    <w:multiLevelType w:val="multilevel"/>
    <w:tmpl w:val="3BEC5910"/>
    <w:lvl w:ilvl="0">
      <w:start w:val="1"/>
      <w:numFmt w:val="decimal"/>
      <w:lvlText w:val="%1."/>
      <w:lvlJc w:val="left"/>
      <w:pPr>
        <w:ind w:left="360" w:hanging="360"/>
      </w:pPr>
    </w:lvl>
    <w:lvl w:ilvl="1">
      <w:start w:val="1"/>
      <w:numFmt w:val="decimal"/>
      <w:lvlText w:val="%1.%2."/>
      <w:lvlJc w:val="left"/>
      <w:pPr>
        <w:ind w:left="792"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xtzAzs7Q0NDY1N7NQ0lEKTi0uzszPAykwrwUAD1mzVywAAAA="/>
  </w:docVars>
  <w:rsids>
    <w:rsidRoot w:val="00A37CA7"/>
    <w:rsid w:val="00032422"/>
    <w:rsid w:val="0003493A"/>
    <w:rsid w:val="0004169B"/>
    <w:rsid w:val="00050DB5"/>
    <w:rsid w:val="000C118D"/>
    <w:rsid w:val="000E76D6"/>
    <w:rsid w:val="00115C17"/>
    <w:rsid w:val="0014533E"/>
    <w:rsid w:val="00147601"/>
    <w:rsid w:val="00183A04"/>
    <w:rsid w:val="001C1EA2"/>
    <w:rsid w:val="001D0146"/>
    <w:rsid w:val="001E6B88"/>
    <w:rsid w:val="001F2366"/>
    <w:rsid w:val="00201995"/>
    <w:rsid w:val="00286307"/>
    <w:rsid w:val="002A51B2"/>
    <w:rsid w:val="002D72DA"/>
    <w:rsid w:val="00352F4F"/>
    <w:rsid w:val="00360ACB"/>
    <w:rsid w:val="003800C7"/>
    <w:rsid w:val="003966E3"/>
    <w:rsid w:val="003D7377"/>
    <w:rsid w:val="003E0EE1"/>
    <w:rsid w:val="003E790E"/>
    <w:rsid w:val="003F5CA1"/>
    <w:rsid w:val="004003E8"/>
    <w:rsid w:val="00423E38"/>
    <w:rsid w:val="00463054"/>
    <w:rsid w:val="004978E6"/>
    <w:rsid w:val="004A3654"/>
    <w:rsid w:val="004C134A"/>
    <w:rsid w:val="004C5EAE"/>
    <w:rsid w:val="004D51F3"/>
    <w:rsid w:val="00503E97"/>
    <w:rsid w:val="0051231A"/>
    <w:rsid w:val="0052634A"/>
    <w:rsid w:val="00546C8D"/>
    <w:rsid w:val="00556C08"/>
    <w:rsid w:val="005673D5"/>
    <w:rsid w:val="0056772C"/>
    <w:rsid w:val="005B434A"/>
    <w:rsid w:val="006071D7"/>
    <w:rsid w:val="00627A59"/>
    <w:rsid w:val="00637714"/>
    <w:rsid w:val="006C3B20"/>
    <w:rsid w:val="007001EE"/>
    <w:rsid w:val="0078460F"/>
    <w:rsid w:val="008171F3"/>
    <w:rsid w:val="00875E98"/>
    <w:rsid w:val="00891E3C"/>
    <w:rsid w:val="008C7908"/>
    <w:rsid w:val="008D54D3"/>
    <w:rsid w:val="00901303"/>
    <w:rsid w:val="0090355D"/>
    <w:rsid w:val="0090501E"/>
    <w:rsid w:val="00943EB8"/>
    <w:rsid w:val="009B6F3E"/>
    <w:rsid w:val="00A15B62"/>
    <w:rsid w:val="00A37CA7"/>
    <w:rsid w:val="00A438EB"/>
    <w:rsid w:val="00A54B4A"/>
    <w:rsid w:val="00A838F0"/>
    <w:rsid w:val="00A83D94"/>
    <w:rsid w:val="00A853F8"/>
    <w:rsid w:val="00A86897"/>
    <w:rsid w:val="00A87184"/>
    <w:rsid w:val="00A926D8"/>
    <w:rsid w:val="00AD6E3D"/>
    <w:rsid w:val="00AE7268"/>
    <w:rsid w:val="00B17BF0"/>
    <w:rsid w:val="00B27293"/>
    <w:rsid w:val="00B747D9"/>
    <w:rsid w:val="00BF0B50"/>
    <w:rsid w:val="00BF5CD3"/>
    <w:rsid w:val="00C27587"/>
    <w:rsid w:val="00C42B39"/>
    <w:rsid w:val="00C439C0"/>
    <w:rsid w:val="00C90263"/>
    <w:rsid w:val="00C94EA8"/>
    <w:rsid w:val="00CA7C9E"/>
    <w:rsid w:val="00CD2A27"/>
    <w:rsid w:val="00CD36BB"/>
    <w:rsid w:val="00CD4904"/>
    <w:rsid w:val="00CE0491"/>
    <w:rsid w:val="00D761FB"/>
    <w:rsid w:val="00D97531"/>
    <w:rsid w:val="00DD247B"/>
    <w:rsid w:val="00DE327F"/>
    <w:rsid w:val="00DF5DCD"/>
    <w:rsid w:val="00E277C5"/>
    <w:rsid w:val="00E82ED1"/>
    <w:rsid w:val="00ED4D33"/>
    <w:rsid w:val="00EF5619"/>
    <w:rsid w:val="00F45D9C"/>
    <w:rsid w:val="00F74266"/>
    <w:rsid w:val="0506207C"/>
    <w:rsid w:val="08202347"/>
    <w:rsid w:val="19427AB5"/>
    <w:rsid w:val="1ACBE1A0"/>
    <w:rsid w:val="2C944FB1"/>
    <w:rsid w:val="427E340D"/>
    <w:rsid w:val="4C7BC12C"/>
    <w:rsid w:val="672BA23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532EBCC"/>
  <w14:defaultImageDpi w14:val="0"/>
  <w15:docId w15:val="{84C41C21-C044-464C-B5FF-03941554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after="0" w:line="240" w:lineRule="auto"/>
    </w:pPr>
    <w:rPr>
      <w:rFonts w:ascii="Arial" w:hAnsi="Arial" w:cs="Arial"/>
      <w:color w:val="000000"/>
      <w:sz w:val="24"/>
      <w:szCs w:val="24"/>
      <w:lang w:val="es-MX"/>
    </w:rPr>
  </w:style>
  <w:style w:type="paragraph" w:styleId="Heading1">
    <w:name w:val="heading 1"/>
    <w:basedOn w:val="Normal"/>
    <w:next w:val="Normal"/>
    <w:link w:val="Heading1Char"/>
    <w:uiPriority w:val="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901303"/>
    <w:rPr>
      <w:rFonts w:ascii="Tahoma" w:hAnsi="Tahoma" w:cs="Tahoma"/>
      <w:sz w:val="16"/>
      <w:szCs w:val="16"/>
    </w:rPr>
  </w:style>
  <w:style w:type="character" w:customStyle="1" w:styleId="BalloonTextChar">
    <w:name w:val="Balloon Text Char"/>
    <w:basedOn w:val="DefaultParagraphFont"/>
    <w:link w:val="BalloonText"/>
    <w:uiPriority w:val="99"/>
    <w:semiHidden/>
    <w:rsid w:val="00901303"/>
    <w:rPr>
      <w:rFonts w:ascii="Tahoma" w:hAnsi="Tahoma" w:cs="Tahoma"/>
      <w:color w:val="000000"/>
      <w:sz w:val="16"/>
      <w:szCs w:val="16"/>
    </w:rPr>
  </w:style>
  <w:style w:type="character" w:styleId="Hyperlink">
    <w:name w:val="Hyperlink"/>
    <w:basedOn w:val="DefaultParagraphFont"/>
    <w:uiPriority w:val="99"/>
    <w:unhideWhenUsed/>
    <w:rsid w:val="00ED4D33"/>
    <w:rPr>
      <w:color w:val="0000FF" w:themeColor="hyperlink"/>
      <w:u w:val="single"/>
    </w:rPr>
  </w:style>
  <w:style w:type="paragraph" w:styleId="Header">
    <w:name w:val="header"/>
    <w:basedOn w:val="Normal"/>
    <w:link w:val="HeaderChar"/>
    <w:uiPriority w:val="99"/>
    <w:unhideWhenUsed/>
    <w:rsid w:val="0056772C"/>
    <w:pPr>
      <w:tabs>
        <w:tab w:val="center" w:pos="4680"/>
        <w:tab w:val="right" w:pos="9360"/>
      </w:tabs>
    </w:pPr>
  </w:style>
  <w:style w:type="character" w:customStyle="1" w:styleId="HeaderChar">
    <w:name w:val="Header Char"/>
    <w:basedOn w:val="DefaultParagraphFont"/>
    <w:link w:val="Header"/>
    <w:uiPriority w:val="99"/>
    <w:rsid w:val="0056772C"/>
    <w:rPr>
      <w:rFonts w:ascii="Arial" w:hAnsi="Arial" w:cs="Arial"/>
      <w:color w:val="000000"/>
      <w:sz w:val="24"/>
      <w:szCs w:val="24"/>
    </w:rPr>
  </w:style>
  <w:style w:type="paragraph" w:styleId="Footer">
    <w:name w:val="footer"/>
    <w:basedOn w:val="Normal"/>
    <w:link w:val="FooterChar"/>
    <w:uiPriority w:val="99"/>
    <w:unhideWhenUsed/>
    <w:rsid w:val="0056772C"/>
    <w:pPr>
      <w:tabs>
        <w:tab w:val="center" w:pos="4680"/>
        <w:tab w:val="right" w:pos="9360"/>
      </w:tabs>
    </w:pPr>
  </w:style>
  <w:style w:type="character" w:customStyle="1" w:styleId="FooterChar">
    <w:name w:val="Footer Char"/>
    <w:basedOn w:val="DefaultParagraphFont"/>
    <w:link w:val="Footer"/>
    <w:uiPriority w:val="99"/>
    <w:rsid w:val="0056772C"/>
    <w:rPr>
      <w:rFonts w:ascii="Arial" w:hAnsi="Arial" w:cs="Arial"/>
      <w:color w:val="000000"/>
      <w:sz w:val="24"/>
      <w:szCs w:val="24"/>
    </w:rPr>
  </w:style>
  <w:style w:type="character" w:styleId="FollowedHyperlink">
    <w:name w:val="FollowedHyperlink"/>
    <w:basedOn w:val="DefaultParagraphFont"/>
    <w:uiPriority w:val="99"/>
    <w:semiHidden/>
    <w:unhideWhenUsed/>
    <w:rsid w:val="00F74266"/>
    <w:rPr>
      <w:color w:val="800080" w:themeColor="followedHyperlink"/>
      <w:u w:val="single"/>
    </w:rPr>
  </w:style>
  <w:style w:type="paragraph" w:customStyle="1" w:styleId="Heading1a">
    <w:name w:val="Heading 1a"/>
    <w:rsid w:val="006C3B2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s-MX" w:eastAsia="en-US"/>
    </w:rPr>
  </w:style>
  <w:style w:type="paragraph" w:styleId="BodyText">
    <w:name w:val="Body Text"/>
    <w:basedOn w:val="Normal"/>
    <w:link w:val="BodyTextChar"/>
    <w:semiHidden/>
    <w:rsid w:val="006C3B20"/>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6C3B20"/>
    <w:rPr>
      <w:rFonts w:ascii="CG Times" w:eastAsia="Times New Roman" w:hAnsi="CG Times" w:cs="Times New Roman"/>
      <w:spacing w:val="-2"/>
      <w:sz w:val="24"/>
      <w:szCs w:val="20"/>
      <w:lang w:val="es-MX" w:eastAsia="en-US"/>
    </w:rPr>
  </w:style>
  <w:style w:type="character" w:styleId="CommentReference">
    <w:name w:val="annotation reference"/>
    <w:basedOn w:val="DefaultParagraphFont"/>
    <w:uiPriority w:val="99"/>
    <w:semiHidden/>
    <w:unhideWhenUsed/>
    <w:rsid w:val="004003E8"/>
    <w:rPr>
      <w:sz w:val="16"/>
      <w:szCs w:val="16"/>
    </w:rPr>
  </w:style>
  <w:style w:type="paragraph" w:styleId="CommentText">
    <w:name w:val="annotation text"/>
    <w:basedOn w:val="Normal"/>
    <w:link w:val="CommentTextChar"/>
    <w:uiPriority w:val="99"/>
    <w:semiHidden/>
    <w:unhideWhenUsed/>
    <w:rsid w:val="004003E8"/>
    <w:rPr>
      <w:sz w:val="20"/>
      <w:szCs w:val="20"/>
    </w:rPr>
  </w:style>
  <w:style w:type="character" w:customStyle="1" w:styleId="CommentTextChar">
    <w:name w:val="Comment Text Char"/>
    <w:basedOn w:val="DefaultParagraphFont"/>
    <w:link w:val="CommentText"/>
    <w:uiPriority w:val="99"/>
    <w:semiHidden/>
    <w:rsid w:val="004003E8"/>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003E8"/>
    <w:rPr>
      <w:b/>
      <w:bCs/>
    </w:rPr>
  </w:style>
  <w:style w:type="character" w:customStyle="1" w:styleId="CommentSubjectChar">
    <w:name w:val="Comment Subject Char"/>
    <w:basedOn w:val="CommentTextChar"/>
    <w:link w:val="CommentSubject"/>
    <w:uiPriority w:val="99"/>
    <w:semiHidden/>
    <w:rsid w:val="004003E8"/>
    <w:rPr>
      <w:rFonts w:ascii="Arial" w:hAnsi="Arial" w:cs="Arial"/>
      <w:b/>
      <w:bCs/>
      <w:color w:val="000000"/>
      <w:sz w:val="20"/>
      <w:szCs w:val="20"/>
    </w:rPr>
  </w:style>
  <w:style w:type="paragraph" w:styleId="NormalWeb">
    <w:name w:val="Normal (Web)"/>
    <w:basedOn w:val="Normal"/>
    <w:uiPriority w:val="99"/>
    <w:semiHidden/>
    <w:unhideWhenUsed/>
    <w:rsid w:val="00A83D94"/>
    <w:pPr>
      <w:widowControl/>
      <w:autoSpaceDE/>
      <w:autoSpaceDN/>
      <w:adjustRightInd/>
      <w:spacing w:before="100" w:beforeAutospacing="1" w:after="100" w:afterAutospacing="1"/>
    </w:pPr>
    <w:rPr>
      <w:rFonts w:ascii="Times New Roman" w:eastAsia="Times New Roman" w:hAnsi="Times New Roman" w:cs="Times New Roman"/>
      <w:color w:val="auto"/>
      <w:lang w:val="en-US" w:eastAsia="en-US"/>
    </w:rPr>
  </w:style>
  <w:style w:type="character" w:styleId="UnresolvedMention">
    <w:name w:val="Unresolved Mention"/>
    <w:basedOn w:val="DefaultParagraphFont"/>
    <w:uiPriority w:val="99"/>
    <w:semiHidden/>
    <w:unhideWhenUsed/>
    <w:rsid w:val="00A87184"/>
    <w:rPr>
      <w:color w:val="605E5C"/>
      <w:shd w:val="clear" w:color="auto" w:fill="E1DFDD"/>
    </w:rPr>
  </w:style>
  <w:style w:type="paragraph" w:styleId="BodyTextIndent3">
    <w:name w:val="Body Text Indent 3"/>
    <w:basedOn w:val="Normal"/>
    <w:link w:val="BodyTextIndent3Char"/>
    <w:unhideWhenUsed/>
    <w:rsid w:val="003966E3"/>
    <w:pPr>
      <w:spacing w:after="120"/>
      <w:ind w:left="360"/>
    </w:pPr>
    <w:rPr>
      <w:sz w:val="16"/>
      <w:szCs w:val="16"/>
    </w:rPr>
  </w:style>
  <w:style w:type="character" w:customStyle="1" w:styleId="BodyTextIndent3Char">
    <w:name w:val="Body Text Indent 3 Char"/>
    <w:basedOn w:val="DefaultParagraphFont"/>
    <w:link w:val="BodyTextIndent3"/>
    <w:rsid w:val="003966E3"/>
    <w:rPr>
      <w:rFonts w:ascii="Arial" w:hAnsi="Arial" w:cs="Arial"/>
      <w:color w:val="000000"/>
      <w:sz w:val="16"/>
      <w:szCs w:val="16"/>
      <w:lang w:val="es-MX"/>
    </w:rPr>
  </w:style>
  <w:style w:type="table" w:styleId="TableGrid">
    <w:name w:val="Table Grid"/>
    <w:basedOn w:val="TableNormal"/>
    <w:uiPriority w:val="59"/>
    <w:rsid w:val="003966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966E3"/>
    <w:pPr>
      <w:widowControl/>
      <w:autoSpaceDE/>
      <w:autoSpaceDN/>
      <w:adjustRightInd/>
      <w:ind w:left="720"/>
      <w:contextualSpacing/>
    </w:pPr>
    <w:rPr>
      <w:rFonts w:ascii="Times New Roman" w:eastAsia="Times New Roman" w:hAnsi="Times New Roman" w:cs="Times New Roman"/>
      <w:color w:val="auto"/>
      <w:sz w:val="20"/>
      <w:szCs w:val="20"/>
      <w:lang w:eastAsia="en-US"/>
    </w:rPr>
  </w:style>
  <w:style w:type="character" w:customStyle="1" w:styleId="ListParagraphChar">
    <w:name w:val="List Paragraph Char"/>
    <w:link w:val="ListParagraph"/>
    <w:uiPriority w:val="34"/>
    <w:locked/>
    <w:rsid w:val="003966E3"/>
    <w:rPr>
      <w:rFonts w:ascii="Times New Roman" w:eastAsia="Times New Roman" w:hAnsi="Times New Roman" w:cs="Times New Roman"/>
      <w:sz w:val="20"/>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004654">
      <w:bodyDiv w:val="1"/>
      <w:marLeft w:val="0"/>
      <w:marRight w:val="0"/>
      <w:marTop w:val="0"/>
      <w:marBottom w:val="0"/>
      <w:divBdr>
        <w:top w:val="none" w:sz="0" w:space="0" w:color="auto"/>
        <w:left w:val="none" w:sz="0" w:space="0" w:color="auto"/>
        <w:bottom w:val="none" w:sz="0" w:space="0" w:color="auto"/>
        <w:right w:val="none" w:sz="0" w:space="0" w:color="auto"/>
      </w:divBdr>
    </w:div>
    <w:div w:id="779497155">
      <w:bodyDiv w:val="1"/>
      <w:marLeft w:val="0"/>
      <w:marRight w:val="0"/>
      <w:marTop w:val="0"/>
      <w:marBottom w:val="0"/>
      <w:divBdr>
        <w:top w:val="none" w:sz="0" w:space="0" w:color="auto"/>
        <w:left w:val="none" w:sz="0" w:space="0" w:color="auto"/>
        <w:bottom w:val="none" w:sz="0" w:space="0" w:color="auto"/>
        <w:right w:val="none" w:sz="0" w:space="0" w:color="auto"/>
      </w:divBdr>
    </w:div>
    <w:div w:id="819929065">
      <w:bodyDiv w:val="1"/>
      <w:marLeft w:val="0"/>
      <w:marRight w:val="0"/>
      <w:marTop w:val="0"/>
      <w:marBottom w:val="0"/>
      <w:divBdr>
        <w:top w:val="none" w:sz="0" w:space="0" w:color="auto"/>
        <w:left w:val="none" w:sz="0" w:space="0" w:color="auto"/>
        <w:bottom w:val="none" w:sz="0" w:space="0" w:color="auto"/>
        <w:right w:val="none" w:sz="0" w:space="0" w:color="auto"/>
      </w:divBdr>
      <w:divsChild>
        <w:div w:id="570426650">
          <w:marLeft w:val="0"/>
          <w:marRight w:val="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adb.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http://www.iadb.org/document.cfm?id=38988613" TargetMode="External"/><Relationship Id="rId10" Type="http://schemas.openxmlformats.org/officeDocument/2006/relationships/webSettings" Target="webSettings.xml"/><Relationship Id="rId19" Type="http://schemas.openxmlformats.org/officeDocument/2006/relationships/customXml" Target="../customXml/item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eo-procurement.iadb.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AEE74E15EB290746A34ED517E6ACDFE1" ma:contentTypeVersion="2825" ma:contentTypeDescription="A content type to manage public (operations) IDB documents" ma:contentTypeScope="" ma:versionID="aa3bcdf0b0c724bb630738bea7b88101">
  <xsd:schema xmlns:xsd="http://www.w3.org/2001/XMLSchema" xmlns:xs="http://www.w3.org/2001/XMLSchema" xmlns:p="http://schemas.microsoft.com/office/2006/metadata/properties" xmlns:ns2="cdc7663a-08f0-4737-9e8c-148ce897a09c" targetNamespace="http://schemas.microsoft.com/office/2006/metadata/properties" ma:root="true" ma:fieldsID="0f7e9dd3f7b60b96929d5cae4f26ad4f"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element ref="ns2:Extracted_x0020_Keywo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element name="Extracted_x0020_Keywords" ma:index="55" nillable="true" ma:displayName="Extracted Keywords" ma:hidden="true" ma:internalName="Extracted_x0020_Keywords" ma:readOnly="false">
      <xsd:complexType>
        <xsd:complexContent>
          <xsd:extension base="dms:MultiChoice">
            <xsd:sequence>
              <xsd:element name="Value" maxOccurs="unbounded" minOccurs="0" nillable="true">
                <xsd:simpleType>
                  <xsd:restriction base="dms:Choice">
                    <xsd:enumeration value="ez"/>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IDBDocs_x0020_Number xmlns="cdc7663a-08f0-4737-9e8c-148ce897a09c" xsi:nil="true"/>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EC</TermName>
          <TermId xmlns="http://schemas.microsoft.com/office/infopath/2007/PartnerControls">8f163189-00fa-4e7c-827d-28fb5798781c</TermId>
        </TermInfo>
      </Terms>
    </ic46d7e087fd4a108fb86518ca413cc6>
    <Division_x0020_or_x0020_Unit xmlns="cdc7663a-08f0-4737-9e8c-148ce897a09c">SCL/EDU</Division_x0020_or_x0020_Unit>
    <Fiscal_x0020_Year_x0020_IDB xmlns="cdc7663a-08f0-4737-9e8c-148ce897a09c">2016</Fiscal_x0020_Year_x0020_IDB>
    <Other_x0020_Author xmlns="cdc7663a-08f0-4737-9e8c-148ce897a09c" xsi:nil="true"/>
    <Migration_x0020_Info xmlns="cdc7663a-08f0-4737-9e8c-148ce897a09c" xsi:nil="true"/>
    <Document_x0020_Author xmlns="cdc7663a-08f0-4737-9e8c-148ce897a09c">Castro de Souza MarottaLuana</Document_x0020_Author>
    <Document_x0020_Language_x0020_IDB xmlns="cdc7663a-08f0-4737-9e8c-148ce897a09c">Spanish</Document_x0020_Language_x0020_IDB>
    <TaxCatchAll xmlns="cdc7663a-08f0-4737-9e8c-148ce897a09c">
      <Value>2</Value>
      <Value>25</Value>
      <Value>17</Value>
      <Value>72</Value>
      <Value>231</Value>
    </TaxCatchAll>
    <Identifier xmlns="cdc7663a-08f0-4737-9e8c-148ce897a09c" xsi:nil="true"/>
    <_dlc_DocId xmlns="cdc7663a-08f0-4737-9e8c-148ce897a09c">EZSHARE-1962740076-28</_dlc_DocId>
    <_dlc_DocIdUrl xmlns="cdc7663a-08f0-4737-9e8c-148ce897a09c">
      <Url>https://idbg.sharepoint.com/teams/EZ-EC-TCP/EC-T1448/_layouts/15/DocIdRedir.aspx?ID=EZSHARE-1962740076-28</Url>
      <Description>EZSHARE-1962740076-28</Description>
    </_dlc_DocIdUrl>
    <Related_x0020_SisCor_x0020_Number xmlns="cdc7663a-08f0-4737-9e8c-148ce897a09c" xsi:nil="true"/>
    <Record_x0020_Number xmlns="cdc7663a-08f0-4737-9e8c-148ce897a09c" xsi:nil="true"/>
    <Extracted_x0020_Keywords xmlns="cdc7663a-08f0-4737-9e8c-148ce897a09c"/>
    <b26cdb1da78c4bb4b1c1bac2f6ac5911 xmlns="cdc7663a-08f0-4737-9e8c-148ce897a09c">
      <Terms xmlns="http://schemas.microsoft.com/office/infopath/2007/PartnerControls"/>
    </b26cdb1da78c4bb4b1c1bac2f6ac5911>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Approval_x0020_Number xmlns="cdc7663a-08f0-4737-9e8c-148ce897a09c" xsi:nil="true"/>
    <Phase xmlns="cdc7663a-08f0-4737-9e8c-148ce897a09c" xsi:nil="true"/>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ED-EVA</TermName>
          <TermId xmlns="http://schemas.microsoft.com/office/infopath/2007/PartnerControls">71415d76-a639-4018-b04f-4bfaf5357f91</TermId>
        </TermInfo>
      </Terms>
    </b2ec7cfb18674cb8803df6b262e8b107>
    <Business_x0020_Area xmlns="cdc7663a-08f0-4737-9e8c-148ce897a09c" xsi:nil="true"/>
    <Key_x0020_Document xmlns="cdc7663a-08f0-4737-9e8c-148ce897a09c">false</Key_x0020_Document>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SOC</TermName>
          <TermId xmlns="http://schemas.microsoft.com/office/infopath/2007/PartnerControls">3086ce3f-38db-462a-ad79-6fb1ca9264c8</TermId>
        </TermInfo>
      </Terms>
    </g511464f9e53401d84b16fa9b379a574>
    <Operation_x0020_Type xmlns="cdc7663a-08f0-4737-9e8c-148ce897a09c">TCP</Operation_x0020_Type>
    <Package_x0020_Code xmlns="cdc7663a-08f0-4737-9e8c-148ce897a09c" xsi:nil="true"/>
    <Project_x0020_Number xmlns="cdc7663a-08f0-4737-9e8c-148ce897a09c">EC-T1448</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ED</TermName>
          <TermId xmlns="http://schemas.microsoft.com/office/infopath/2007/PartnerControls">e61db9d8-dcb9-423f-a737-53d6e603e7c4</TermId>
        </TermInfo>
      </Terms>
    </nddeef1749674d76abdbe4b239a70bc6>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ae61f9b1-e23d-4f49-b3d7-56b991556c4b" ContentTypeId="0x0101000308A27134084F4AA40781B2DCA498A5" PreviousValue="false"/>
</file>

<file path=customXml/item6.xml><?xml version="1.0" encoding="utf-8"?>
<?mso-contentType ?>
<SharedContentType xmlns="Microsoft.SharePoint.Taxonomy.ContentTypeSync" SourceId="ae61f9b1-e23d-4f49-b3d7-56b991556c4b" ContentTypeId="0x0101001A458A224826124E8B45B1D613300CFC" PreviousValue="false"/>
</file>

<file path=customXml/item7.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8.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Props1.xml><?xml version="1.0" encoding="utf-8"?>
<ds:datastoreItem xmlns:ds="http://schemas.openxmlformats.org/officeDocument/2006/customXml" ds:itemID="{7942568A-EB3B-4B85-B25F-27890368FD6D}"/>
</file>

<file path=customXml/itemProps2.xml><?xml version="1.0" encoding="utf-8"?>
<ds:datastoreItem xmlns:ds="http://schemas.openxmlformats.org/officeDocument/2006/customXml" ds:itemID="{87E23DAA-4EEF-42E2-874B-D6AC0418C7F3}">
  <ds:schemaRefs>
    <ds:schemaRef ds:uri="http://schemas.microsoft.com/sharepoint/events"/>
  </ds:schemaRefs>
</ds:datastoreItem>
</file>

<file path=customXml/itemProps3.xml><?xml version="1.0" encoding="utf-8"?>
<ds:datastoreItem xmlns:ds="http://schemas.openxmlformats.org/officeDocument/2006/customXml" ds:itemID="{B98CC96B-FD11-466D-AEB4-CD0D9388406A}">
  <ds:schemaRefs>
    <ds:schemaRef ds:uri="http://schemas.microsoft.com/office/2006/metadata/properties"/>
    <ds:schemaRef ds:uri="http://schemas.microsoft.com/office/infopath/2007/PartnerControls"/>
    <ds:schemaRef ds:uri="cdc7663a-08f0-4737-9e8c-148ce897a09c"/>
  </ds:schemaRefs>
</ds:datastoreItem>
</file>

<file path=customXml/itemProps4.xml><?xml version="1.0" encoding="utf-8"?>
<ds:datastoreItem xmlns:ds="http://schemas.openxmlformats.org/officeDocument/2006/customXml" ds:itemID="{9F5E50AB-C705-4C53-B2E7-F469F0E2EE3C}">
  <ds:schemaRefs>
    <ds:schemaRef ds:uri="http://schemas.microsoft.com/sharepoint/v3/contenttype/forms"/>
  </ds:schemaRefs>
</ds:datastoreItem>
</file>

<file path=customXml/itemProps5.xml><?xml version="1.0" encoding="utf-8"?>
<ds:datastoreItem xmlns:ds="http://schemas.openxmlformats.org/officeDocument/2006/customXml" ds:itemID="{FFEDEA4A-9C3A-4E60-81A3-EE5EB5D4CFB2}">
  <ds:schemaRefs>
    <ds:schemaRef ds:uri="Microsoft.SharePoint.Taxonomy.ContentTypeSync"/>
  </ds:schemaRefs>
</ds:datastoreItem>
</file>

<file path=customXml/itemProps6.xml><?xml version="1.0" encoding="utf-8"?>
<ds:datastoreItem xmlns:ds="http://schemas.openxmlformats.org/officeDocument/2006/customXml" ds:itemID="{02C19A74-45DA-4F25-BF72-E9E5910478A3}"/>
</file>

<file path=customXml/itemProps7.xml><?xml version="1.0" encoding="utf-8"?>
<ds:datastoreItem xmlns:ds="http://schemas.openxmlformats.org/officeDocument/2006/customXml" ds:itemID="{34BC962B-C63B-463E-BDF1-31D2FB710680}"/>
</file>

<file path=customXml/itemProps8.xml><?xml version="1.0" encoding="utf-8"?>
<ds:datastoreItem xmlns:ds="http://schemas.openxmlformats.org/officeDocument/2006/customXml" ds:itemID="{1E5E3D17-5C12-4824-8D17-F09E2A261A32}"/>
</file>

<file path=docProps/app.xml><?xml version="1.0" encoding="utf-8"?>
<Properties xmlns="http://schemas.openxmlformats.org/officeDocument/2006/extended-properties" xmlns:vt="http://schemas.openxmlformats.org/officeDocument/2006/docPropsVTypes">
  <Template>Normal</Template>
  <TotalTime>32</TotalTime>
  <Pages>5</Pages>
  <Words>1721</Words>
  <Characters>9913</Characters>
  <Application>Microsoft Office Word</Application>
  <DocSecurity>0</DocSecurity>
  <Lines>82</Lines>
  <Paragraphs>23</Paragraphs>
  <ScaleCrop>false</ScaleCrop>
  <Company>Inter-American Development Bank</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Jorquera Armijo, Pablo Manuel</cp:lastModifiedBy>
  <cp:revision>32</cp:revision>
  <cp:lastPrinted>2015-01-20T22:56:00Z</cp:lastPrinted>
  <dcterms:created xsi:type="dcterms:W3CDTF">2021-06-30T14:25:00Z</dcterms:created>
  <dcterms:modified xsi:type="dcterms:W3CDTF">2021-07-20T23:40:00Z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Series Corporate IDB">
    <vt:lpwstr>83;#Template|b2485199-60dd-4e3d-8f72-826e396676bc</vt:lpwstr>
  </property>
  <property fmtid="{D5CDD505-2E9C-101B-9397-08002B2CF9AE}" pid="5" name="Function Corporate IDB">
    <vt:lpwstr>2;#Guideline, Standard and Policy|55052825-ede1-4fc0-9b73-7b2230e7239d</vt:lpwstr>
  </property>
  <property fmtid="{D5CDD505-2E9C-101B-9397-08002B2CF9AE}" pid="6" name="TaxKeywordTaxHTField">
    <vt:lpwstr/>
  </property>
  <property fmtid="{D5CDD505-2E9C-101B-9397-08002B2CF9AE}" pid="7" name="Country">
    <vt:lpwstr>2;#EC|8f163189-00fa-4e7c-827d-28fb5798781c</vt:lpwstr>
  </property>
  <property fmtid="{D5CDD505-2E9C-101B-9397-08002B2CF9AE}" pid="8" name="_dlc_DocIdItemGuid">
    <vt:lpwstr>91c1876d-a8a4-44a3-a45b-e35110e80e48</vt:lpwstr>
  </property>
  <property fmtid="{D5CDD505-2E9C-101B-9397-08002B2CF9AE}" pid="9" name="SharedWithUsers">
    <vt:lpwstr>3006;#Estrada Regalado, Nelson Mauricio;#864;#Naslund-Hadley, Emma Ingrid;#3275;#Sosa Villatoro, Ana Ayme;#4175;#Nelson, Jennifer A;#3710;#Rodriguez Benavides, Rebeca Elizabeth;#4981;#Rubio Codina, Marta;#5381;#Aguilar Rivera, Ana Mylena</vt:lpwstr>
  </property>
  <property fmtid="{D5CDD505-2E9C-101B-9397-08002B2CF9AE}" pid="10" name="Sub-Sector">
    <vt:lpwstr>231;#ED-EVA|71415d76-a639-4018-b04f-4bfaf5357f91</vt:lpwstr>
  </property>
  <property fmtid="{D5CDD505-2E9C-101B-9397-08002B2CF9AE}" pid="11" name="Series Operations IDB">
    <vt:lpwstr/>
  </property>
  <property fmtid="{D5CDD505-2E9C-101B-9397-08002B2CF9AE}" pid="12" name="Fund IDB">
    <vt:lpwstr>72;#SOC|3086ce3f-38db-462a-ad79-6fb1ca9264c8</vt:lpwstr>
  </property>
  <property fmtid="{D5CDD505-2E9C-101B-9397-08002B2CF9AE}" pid="13" name="Sector IDB">
    <vt:lpwstr>25;#ED|e61db9d8-dcb9-423f-a737-53d6e603e7c4</vt:lpwstr>
  </property>
  <property fmtid="{D5CDD505-2E9C-101B-9397-08002B2CF9AE}" pid="14" name="Function Operations IDB">
    <vt:lpwstr>17;#Goods and Services|5bfebf1b-9f1f-4411-b1dd-4c19b807b799</vt:lpwstr>
  </property>
  <property fmtid="{D5CDD505-2E9C-101B-9397-08002B2CF9AE}" pid="21" name="Disclosed">
    <vt:bool>false</vt:bool>
  </property>
  <property fmtid="{D5CDD505-2E9C-101B-9397-08002B2CF9AE}" pid="23" name="ContentTypeId">
    <vt:lpwstr>0x0101001A458A224826124E8B45B1D613300CFC00AEE74E15EB290746A34ED517E6ACDFE1</vt:lpwstr>
  </property>
</Properties>
</file>