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endnotes.xml" ContentType="application/vnd.openxmlformats-officedocument.wordprocessingml.endnotes+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notes.xml" ContentType="application/vnd.openxmlformats-officedocument.wordprocessingml.footnotes+xml"/>
  <Override PartName="/word/header1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E897" w14:textId="77777777" w:rsidR="00A5225F" w:rsidRPr="009F4182" w:rsidRDefault="00A5225F" w:rsidP="00A5225F">
      <w:pPr>
        <w:spacing w:after="200" w:line="506" w:lineRule="atLeast"/>
        <w:jc w:val="center"/>
        <w:rPr>
          <w:rFonts w:ascii="Times New Roman" w:eastAsia="Times New Roman" w:hAnsi="Times New Roman" w:cs="Times New Roman"/>
          <w:b/>
          <w:bCs/>
          <w:color w:val="000000"/>
          <w:sz w:val="44"/>
          <w:szCs w:val="44"/>
          <w:lang w:eastAsia="pt-BR"/>
        </w:rPr>
      </w:pPr>
      <w:bookmarkStart w:id="0" w:name="_Toc112839680"/>
      <w:r w:rsidRPr="009F4182">
        <w:rPr>
          <w:rFonts w:ascii="Times New Roman" w:eastAsia="Times New Roman" w:hAnsi="Times New Roman" w:cs="Times New Roman"/>
          <w:b/>
          <w:bCs/>
          <w:color w:val="000000"/>
          <w:sz w:val="44"/>
          <w:szCs w:val="44"/>
          <w:lang w:eastAsia="pt-BR"/>
        </w:rPr>
        <w:t>DOCUMENTO PADRÃO DE LICITAÇÃO</w:t>
      </w:r>
      <w:bookmarkEnd w:id="0"/>
    </w:p>
    <w:p w14:paraId="7C0F9163" w14:textId="77777777" w:rsidR="00A5225F" w:rsidRPr="009F4182" w:rsidRDefault="00A5225F" w:rsidP="00A5225F">
      <w:pPr>
        <w:spacing w:after="200" w:line="506" w:lineRule="atLeast"/>
        <w:jc w:val="both"/>
        <w:rPr>
          <w:rFonts w:ascii="Times New Roman" w:eastAsia="Times New Roman" w:hAnsi="Times New Roman" w:cs="Times New Roman"/>
          <w:b/>
          <w:bCs/>
          <w:color w:val="000000"/>
          <w:lang w:eastAsia="pt-BR"/>
        </w:rPr>
      </w:pPr>
    </w:p>
    <w:p w14:paraId="7C498D6E" w14:textId="77777777" w:rsidR="00A5225F" w:rsidRPr="009F4182" w:rsidRDefault="00A5225F" w:rsidP="00A5225F">
      <w:pPr>
        <w:spacing w:after="200" w:line="506" w:lineRule="atLeast"/>
        <w:jc w:val="both"/>
        <w:rPr>
          <w:rFonts w:ascii="Times New Roman" w:eastAsia="Times New Roman" w:hAnsi="Times New Roman" w:cs="Times New Roman"/>
          <w:color w:val="000000"/>
          <w:lang w:eastAsia="pt-BR"/>
        </w:rPr>
      </w:pPr>
    </w:p>
    <w:p w14:paraId="2CC3A894" w14:textId="77777777" w:rsidR="00A5225F" w:rsidRPr="009F4182" w:rsidRDefault="00A5225F" w:rsidP="00A5225F">
      <w:pPr>
        <w:spacing w:after="200" w:line="506" w:lineRule="atLeast"/>
        <w:jc w:val="both"/>
        <w:rPr>
          <w:rFonts w:ascii="Times New Roman" w:eastAsia="Times New Roman" w:hAnsi="Times New Roman" w:cs="Times New Roman"/>
          <w:color w:val="000000"/>
          <w:lang w:eastAsia="pt-BR"/>
        </w:rPr>
      </w:pPr>
    </w:p>
    <w:p w14:paraId="6926F3BB" w14:textId="77777777" w:rsidR="00A5225F" w:rsidRPr="009F4182" w:rsidRDefault="00A5225F" w:rsidP="00A5225F">
      <w:pPr>
        <w:spacing w:after="200" w:line="506" w:lineRule="atLeast"/>
        <w:jc w:val="both"/>
        <w:rPr>
          <w:rFonts w:ascii="Times New Roman" w:eastAsia="Times New Roman" w:hAnsi="Times New Roman" w:cs="Times New Roman"/>
          <w:color w:val="000000"/>
          <w:lang w:eastAsia="pt-BR"/>
        </w:rPr>
      </w:pPr>
    </w:p>
    <w:p w14:paraId="16612F18" w14:textId="77777777" w:rsidR="00A5225F" w:rsidRPr="009F4182" w:rsidRDefault="00A5225F" w:rsidP="00A5225F">
      <w:pPr>
        <w:spacing w:after="200" w:line="506" w:lineRule="atLeast"/>
        <w:jc w:val="both"/>
        <w:rPr>
          <w:rFonts w:ascii="Times New Roman" w:eastAsia="Times New Roman" w:hAnsi="Times New Roman" w:cs="Times New Roman"/>
          <w:color w:val="000000"/>
          <w:lang w:eastAsia="pt-BR"/>
        </w:rPr>
      </w:pPr>
    </w:p>
    <w:p w14:paraId="29585D40" w14:textId="77777777" w:rsidR="00A5225F" w:rsidRPr="009F4182" w:rsidRDefault="00A5225F" w:rsidP="00A5225F">
      <w:pPr>
        <w:spacing w:after="200" w:line="506" w:lineRule="atLeast"/>
        <w:jc w:val="center"/>
        <w:rPr>
          <w:rFonts w:ascii="Times New Roman" w:eastAsia="Times New Roman" w:hAnsi="Times New Roman" w:cs="Times New Roman"/>
          <w:color w:val="000000"/>
          <w:sz w:val="72"/>
          <w:szCs w:val="72"/>
          <w:lang w:eastAsia="pt-BR"/>
        </w:rPr>
      </w:pPr>
      <w:r w:rsidRPr="009F4182">
        <w:rPr>
          <w:rFonts w:ascii="Times New Roman" w:eastAsia="Times New Roman" w:hAnsi="Times New Roman" w:cs="Times New Roman"/>
          <w:b/>
          <w:bCs/>
          <w:color w:val="000000"/>
          <w:sz w:val="72"/>
          <w:szCs w:val="72"/>
          <w:lang w:eastAsia="pt-BR"/>
        </w:rPr>
        <w:t>Solicitação de Propostas (SDP)</w:t>
      </w:r>
    </w:p>
    <w:p w14:paraId="3DFE1633" w14:textId="77777777" w:rsidR="00A5225F" w:rsidRPr="009F4182" w:rsidRDefault="00A5225F" w:rsidP="00A5225F">
      <w:pPr>
        <w:spacing w:after="120" w:line="828" w:lineRule="atLeast"/>
        <w:jc w:val="center"/>
        <w:rPr>
          <w:rFonts w:ascii="Times New Roman" w:eastAsia="Times New Roman" w:hAnsi="Times New Roman" w:cs="Times New Roman"/>
          <w:color w:val="000000"/>
          <w:sz w:val="72"/>
          <w:szCs w:val="72"/>
          <w:lang w:eastAsia="pt-BR"/>
        </w:rPr>
      </w:pPr>
      <w:r w:rsidRPr="009F4182">
        <w:rPr>
          <w:rFonts w:ascii="Times New Roman" w:eastAsia="Times New Roman" w:hAnsi="Times New Roman" w:cs="Times New Roman"/>
          <w:b/>
          <w:bCs/>
          <w:color w:val="000000"/>
          <w:sz w:val="72"/>
          <w:szCs w:val="72"/>
          <w:lang w:eastAsia="pt-BR"/>
        </w:rPr>
        <w:t>Serviços de Consultoria</w:t>
      </w:r>
    </w:p>
    <w:p w14:paraId="57A673F9" w14:textId="77777777" w:rsidR="00A5225F" w:rsidRPr="009F4182" w:rsidRDefault="00A5225F" w:rsidP="00A5225F">
      <w:pPr>
        <w:spacing w:after="120" w:line="828" w:lineRule="atLeast"/>
        <w:jc w:val="both"/>
        <w:rPr>
          <w:rFonts w:ascii="Times New Roman" w:eastAsia="Times New Roman" w:hAnsi="Times New Roman" w:cs="Times New Roman"/>
          <w:b/>
          <w:bCs/>
          <w:color w:val="000000"/>
          <w:lang w:eastAsia="pt-BR"/>
        </w:rPr>
      </w:pPr>
    </w:p>
    <w:p w14:paraId="27BC024E" w14:textId="77777777" w:rsidR="00A5225F" w:rsidRPr="009F4182" w:rsidRDefault="00A5225F" w:rsidP="00A5225F">
      <w:pPr>
        <w:spacing w:after="120" w:line="828" w:lineRule="atLeast"/>
        <w:jc w:val="both"/>
        <w:rPr>
          <w:rFonts w:ascii="Times New Roman" w:eastAsia="Times New Roman" w:hAnsi="Times New Roman" w:cs="Times New Roman"/>
          <w:b/>
          <w:bCs/>
          <w:color w:val="000000"/>
          <w:lang w:eastAsia="pt-BR"/>
        </w:rPr>
      </w:pPr>
    </w:p>
    <w:p w14:paraId="72B144EC" w14:textId="77777777" w:rsidR="00A5225F" w:rsidRPr="009F4182" w:rsidRDefault="00A5225F" w:rsidP="00A5225F">
      <w:pPr>
        <w:spacing w:after="120" w:line="828" w:lineRule="atLeast"/>
        <w:jc w:val="both"/>
        <w:rPr>
          <w:rFonts w:ascii="Times New Roman" w:eastAsia="Times New Roman" w:hAnsi="Times New Roman" w:cs="Times New Roman"/>
          <w:b/>
          <w:bCs/>
          <w:color w:val="000000"/>
          <w:lang w:eastAsia="pt-BR"/>
        </w:rPr>
      </w:pPr>
    </w:p>
    <w:p w14:paraId="15AE02BB" w14:textId="77777777" w:rsidR="00A5225F" w:rsidRPr="009F4182" w:rsidRDefault="00A5225F" w:rsidP="00A5225F">
      <w:pPr>
        <w:spacing w:after="120" w:line="828" w:lineRule="atLeast"/>
        <w:jc w:val="both"/>
        <w:rPr>
          <w:rFonts w:ascii="Times New Roman" w:eastAsia="Times New Roman" w:hAnsi="Times New Roman" w:cs="Times New Roman"/>
          <w:b/>
          <w:bCs/>
          <w:color w:val="000000"/>
          <w:lang w:eastAsia="pt-BR"/>
        </w:rPr>
      </w:pPr>
    </w:p>
    <w:p w14:paraId="4FAB701D" w14:textId="77777777" w:rsidR="00A5225F" w:rsidRPr="009F4182" w:rsidRDefault="00A5225F" w:rsidP="00A5225F">
      <w:pPr>
        <w:spacing w:after="120" w:line="828" w:lineRule="atLeast"/>
        <w:jc w:val="both"/>
        <w:rPr>
          <w:rFonts w:ascii="Times New Roman" w:eastAsia="Times New Roman" w:hAnsi="Times New Roman" w:cs="Times New Roman"/>
          <w:b/>
          <w:bCs/>
          <w:color w:val="000000"/>
          <w:lang w:eastAsia="pt-BR"/>
        </w:rPr>
      </w:pPr>
    </w:p>
    <w:p w14:paraId="7EF8DA81" w14:textId="77777777" w:rsidR="00A5225F" w:rsidRPr="009F4182" w:rsidRDefault="00A5225F" w:rsidP="00A5225F">
      <w:pPr>
        <w:spacing w:after="200" w:line="414" w:lineRule="atLeast"/>
        <w:jc w:val="center"/>
        <w:rPr>
          <w:rFonts w:ascii="Times New Roman" w:eastAsia="Times New Roman" w:hAnsi="Times New Roman" w:cs="Times New Roman"/>
          <w:color w:val="000000"/>
          <w:sz w:val="36"/>
          <w:szCs w:val="36"/>
          <w:lang w:eastAsia="pt-BR"/>
        </w:rPr>
      </w:pPr>
      <w:bookmarkStart w:id="1" w:name="_Toc19866935"/>
      <w:bookmarkStart w:id="2" w:name="_Toc22031877"/>
      <w:bookmarkEnd w:id="1"/>
      <w:r w:rsidRPr="009F4182">
        <w:rPr>
          <w:rFonts w:ascii="Times New Roman" w:eastAsia="Times New Roman" w:hAnsi="Times New Roman" w:cs="Times New Roman"/>
          <w:b/>
          <w:bCs/>
          <w:color w:val="000000"/>
          <w:sz w:val="36"/>
          <w:szCs w:val="36"/>
          <w:lang w:eastAsia="pt-BR"/>
        </w:rPr>
        <w:t>Banco Interamericano de Desenvolvimento</w:t>
      </w:r>
      <w:bookmarkEnd w:id="2"/>
    </w:p>
    <w:p w14:paraId="7D3DFA54" w14:textId="52D127AD" w:rsidR="009B125C" w:rsidRPr="002C7FA0" w:rsidRDefault="00D518F4" w:rsidP="00A5225F">
      <w:pPr>
        <w:spacing w:after="200" w:line="414" w:lineRule="atLeast"/>
        <w:jc w:val="center"/>
        <w:rPr>
          <w:rFonts w:ascii="Times New Roman" w:eastAsia="Times New Roman" w:hAnsi="Times New Roman" w:cs="Times New Roman"/>
          <w:b/>
          <w:bCs/>
          <w:color w:val="000000"/>
          <w:sz w:val="24"/>
          <w:szCs w:val="24"/>
          <w:lang w:eastAsia="pt-BR"/>
        </w:rPr>
        <w:sectPr w:rsidR="009B125C" w:rsidRPr="002C7FA0" w:rsidSect="009B125C">
          <w:pgSz w:w="11906" w:h="16838"/>
          <w:pgMar w:top="1417" w:right="1133" w:bottom="1417" w:left="1418" w:header="708" w:footer="708" w:gutter="0"/>
          <w:pgNumType w:fmt="lowerRoman"/>
          <w:cols w:space="708"/>
          <w:docGrid w:linePitch="360"/>
        </w:sectPr>
      </w:pPr>
      <w:r w:rsidRPr="00D518F4">
        <w:rPr>
          <w:rFonts w:ascii="Times New Roman" w:eastAsia="Times New Roman" w:hAnsi="Times New Roman" w:cs="Times New Roman"/>
          <w:b/>
          <w:bCs/>
          <w:color w:val="000000"/>
          <w:sz w:val="36"/>
          <w:szCs w:val="36"/>
          <w:lang w:eastAsia="pt-BR"/>
        </w:rPr>
        <w:t>Junho</w:t>
      </w:r>
      <w:r w:rsidR="00A5225F" w:rsidRPr="009F4182">
        <w:rPr>
          <w:rFonts w:ascii="Times New Roman" w:eastAsia="Times New Roman" w:hAnsi="Times New Roman" w:cs="Times New Roman"/>
          <w:b/>
          <w:bCs/>
          <w:color w:val="000000"/>
          <w:sz w:val="36"/>
          <w:szCs w:val="36"/>
          <w:lang w:eastAsia="pt-BR"/>
        </w:rPr>
        <w:t xml:space="preserve"> 202</w:t>
      </w:r>
      <w:r>
        <w:rPr>
          <w:rFonts w:ascii="Times New Roman" w:eastAsia="Times New Roman" w:hAnsi="Times New Roman" w:cs="Times New Roman"/>
          <w:b/>
          <w:bCs/>
          <w:color w:val="000000"/>
          <w:sz w:val="36"/>
          <w:szCs w:val="36"/>
          <w:lang w:eastAsia="pt-BR"/>
        </w:rPr>
        <w:t>1</w:t>
      </w:r>
    </w:p>
    <w:p w14:paraId="1D457009" w14:textId="77777777" w:rsidR="00A5225F" w:rsidRPr="009F4182" w:rsidRDefault="00A5225F" w:rsidP="00A5225F">
      <w:pPr>
        <w:jc w:val="center"/>
        <w:rPr>
          <w:rFonts w:ascii="Times New Roman" w:hAnsi="Times New Roman" w:cs="Times New Roman"/>
          <w:b/>
          <w:bCs/>
          <w:sz w:val="36"/>
          <w:szCs w:val="36"/>
        </w:rPr>
      </w:pPr>
      <w:r w:rsidRPr="009F4182">
        <w:rPr>
          <w:rFonts w:ascii="Times New Roman" w:hAnsi="Times New Roman" w:cs="Times New Roman"/>
          <w:b/>
          <w:bCs/>
          <w:sz w:val="36"/>
          <w:szCs w:val="36"/>
        </w:rPr>
        <w:lastRenderedPageBreak/>
        <w:t>Revisões</w:t>
      </w:r>
    </w:p>
    <w:tbl>
      <w:tblPr>
        <w:tblW w:w="9348" w:type="dxa"/>
        <w:tblCellMar>
          <w:left w:w="0" w:type="dxa"/>
          <w:right w:w="0" w:type="dxa"/>
        </w:tblCellMar>
        <w:tblLook w:val="04A0" w:firstRow="1" w:lastRow="0" w:firstColumn="1" w:lastColumn="0" w:noHBand="0" w:noVBand="1"/>
      </w:tblPr>
      <w:tblGrid>
        <w:gridCol w:w="1540"/>
        <w:gridCol w:w="1563"/>
        <w:gridCol w:w="6245"/>
      </w:tblGrid>
      <w:tr w:rsidR="00003DCA" w:rsidRPr="002C7FA0" w14:paraId="3EBBEF9A" w14:textId="77777777" w:rsidTr="00A5225F">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68BF41" w14:textId="77777777" w:rsidR="00003DCA" w:rsidRPr="00A5225F" w:rsidRDefault="00003DCA" w:rsidP="00A5225F">
            <w:pPr>
              <w:spacing w:after="200" w:line="253" w:lineRule="atLeast"/>
              <w:jc w:val="center"/>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Versões</w:t>
            </w:r>
          </w:p>
        </w:tc>
        <w:tc>
          <w:tcPr>
            <w:tcW w:w="1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7DEB9E" w14:textId="77777777" w:rsidR="00003DCA" w:rsidRPr="00A5225F" w:rsidRDefault="00003DCA" w:rsidP="00A5225F">
            <w:pPr>
              <w:spacing w:after="200" w:line="253" w:lineRule="atLeast"/>
              <w:jc w:val="center"/>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Modificações</w:t>
            </w:r>
          </w:p>
        </w:tc>
        <w:tc>
          <w:tcPr>
            <w:tcW w:w="6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C4DF6A" w14:textId="77777777" w:rsidR="00003DCA" w:rsidRPr="002C7FA0" w:rsidRDefault="00003DCA" w:rsidP="00A5225F">
            <w:pPr>
              <w:spacing w:after="200" w:line="253" w:lineRule="atLeast"/>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Motivo</w:t>
            </w:r>
          </w:p>
        </w:tc>
      </w:tr>
      <w:tr w:rsidR="00003DCA" w:rsidRPr="002C7FA0" w14:paraId="01226F33" w14:textId="77777777" w:rsidTr="00E929C5">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3B7CB" w14:textId="77777777" w:rsidR="00003DCA" w:rsidRPr="002C7FA0" w:rsidRDefault="00003DCA" w:rsidP="00543E38">
            <w:pPr>
              <w:spacing w:after="200" w:line="253" w:lineRule="atLeast"/>
              <w:jc w:val="both"/>
              <w:rPr>
                <w:rFonts w:ascii="Times New Roman" w:eastAsia="Times New Roman" w:hAnsi="Times New Roman" w:cs="Times New Roman"/>
                <w:sz w:val="24"/>
                <w:szCs w:val="24"/>
                <w:lang w:eastAsia="pt-BR"/>
              </w:rPr>
            </w:pPr>
            <w:bookmarkStart w:id="3" w:name="_Hlk66474143"/>
            <w:r w:rsidRPr="002C7FA0">
              <w:rPr>
                <w:rFonts w:ascii="Times New Roman" w:eastAsia="Times New Roman" w:hAnsi="Times New Roman" w:cs="Times New Roman"/>
                <w:sz w:val="24"/>
                <w:szCs w:val="24"/>
                <w:lang w:eastAsia="pt-BR"/>
              </w:rPr>
              <w:t>Julho de 2013</w:t>
            </w:r>
          </w:p>
        </w:tc>
        <w:tc>
          <w:tcPr>
            <w:tcW w:w="1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EC037" w14:textId="77777777" w:rsidR="00003DCA" w:rsidRPr="002C7FA0" w:rsidRDefault="00003DCA" w:rsidP="00543E38">
            <w:pPr>
              <w:spacing w:after="200" w:line="253"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0ACCF" w14:textId="56DE3816" w:rsidR="00003DCA" w:rsidRPr="002C7FA0" w:rsidRDefault="000C6D7D" w:rsidP="00543E38">
            <w:pPr>
              <w:spacing w:after="200" w:line="253"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Versão anterior vigente das Políticas para a Seleção e Contratação de Consultores financiadas pelo Banco GN-2350-9 e as versões anteriores.</w:t>
            </w:r>
          </w:p>
        </w:tc>
      </w:tr>
      <w:bookmarkEnd w:id="3"/>
      <w:tr w:rsidR="00003DCA" w:rsidRPr="002C7FA0" w14:paraId="50A49735" w14:textId="77777777" w:rsidTr="00E929C5">
        <w:trPr>
          <w:trHeight w:val="547"/>
        </w:trPr>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09D85" w14:textId="77777777" w:rsidR="00003DCA" w:rsidRPr="002C7FA0" w:rsidRDefault="00003DCA" w:rsidP="00543E38">
            <w:pPr>
              <w:spacing w:after="200" w:line="253"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Janeiro 2020</w:t>
            </w:r>
          </w:p>
        </w:tc>
        <w:tc>
          <w:tcPr>
            <w:tcW w:w="1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7AE51" w14:textId="2BD86E06" w:rsidR="00003DCA" w:rsidRPr="002C7FA0" w:rsidRDefault="00D00B4B" w:rsidP="00543E38">
            <w:pPr>
              <w:spacing w:after="200" w:line="253"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w:t>
            </w:r>
            <w:r w:rsidR="006A792B"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C</w:t>
            </w:r>
            <w:r w:rsidR="00003DCA" w:rsidRPr="002C7FA0">
              <w:rPr>
                <w:rFonts w:ascii="Times New Roman" w:eastAsia="Times New Roman" w:hAnsi="Times New Roman" w:cs="Times New Roman"/>
                <w:sz w:val="24"/>
                <w:szCs w:val="24"/>
                <w:lang w:eastAsia="pt-BR"/>
              </w:rPr>
              <w:t>, Formulários</w:t>
            </w:r>
          </w:p>
        </w:tc>
        <w:tc>
          <w:tcPr>
            <w:tcW w:w="6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724D8" w14:textId="5C2F0DA2" w:rsidR="00003DCA" w:rsidRPr="002C7FA0" w:rsidRDefault="00660563" w:rsidP="00543E38">
            <w:pPr>
              <w:spacing w:after="200" w:line="240" w:lineRule="auto"/>
              <w:jc w:val="both"/>
              <w:rPr>
                <w:rFonts w:ascii="Times New Roman" w:eastAsia="Times New Roman" w:hAnsi="Times New Roman" w:cs="Times New Roman"/>
                <w:sz w:val="24"/>
                <w:szCs w:val="24"/>
                <w:lang w:eastAsia="pt-BR"/>
              </w:rPr>
            </w:pPr>
            <w:bookmarkStart w:id="4" w:name="_Hlk66481174"/>
            <w:bookmarkStart w:id="5" w:name="_Hlk66474535"/>
            <w:r w:rsidRPr="002C7FA0">
              <w:rPr>
                <w:rFonts w:ascii="Times New Roman" w:eastAsia="Times New Roman" w:hAnsi="Times New Roman" w:cs="Times New Roman"/>
                <w:sz w:val="24"/>
                <w:szCs w:val="24"/>
                <w:lang w:eastAsia="pt-BR"/>
              </w:rPr>
              <w:t xml:space="preserve">A revisão é em consequência da aprovação pela Diretoria Executiva do Banco das Políticas de Seleção e Contratação de Consultores Financiadas pelo Banco Interamericano de Desenvolvimento GN-2350-15 em 2 de julho de 2019, </w:t>
            </w:r>
            <w:bookmarkStart w:id="6" w:name="_Hlk66486908"/>
            <w:r w:rsidRPr="002C7FA0">
              <w:rPr>
                <w:rFonts w:ascii="Times New Roman" w:eastAsia="Times New Roman" w:hAnsi="Times New Roman" w:cs="Times New Roman"/>
                <w:sz w:val="24"/>
                <w:szCs w:val="24"/>
                <w:lang w:eastAsia="pt-BR"/>
              </w:rPr>
              <w:t>com início de vigência</w:t>
            </w:r>
            <w:r w:rsidRPr="002C7FA0">
              <w:rPr>
                <w:rFonts w:ascii="Times New Roman" w:hAnsi="Times New Roman" w:cs="Times New Roman"/>
                <w:sz w:val="24"/>
                <w:szCs w:val="24"/>
              </w:rPr>
              <w:t xml:space="preserve"> </w:t>
            </w:r>
            <w:bookmarkEnd w:id="6"/>
            <w:r w:rsidRPr="002C7FA0">
              <w:rPr>
                <w:rFonts w:ascii="Times New Roman" w:eastAsia="Times New Roman" w:hAnsi="Times New Roman" w:cs="Times New Roman"/>
                <w:sz w:val="24"/>
                <w:szCs w:val="24"/>
                <w:lang w:eastAsia="pt-BR"/>
              </w:rPr>
              <w:t>em 1º de janeiro de 2020, que incluem novas disposições, entre outr</w:t>
            </w:r>
            <w:r w:rsidR="00793875"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s, a Notificação da Intenção de Adjudicação, o Prazo Suspensivo, </w:t>
            </w:r>
            <w:bookmarkStart w:id="7" w:name="_Hlk66487357"/>
            <w:bookmarkEnd w:id="4"/>
            <w:r w:rsidRPr="002C7FA0">
              <w:rPr>
                <w:rFonts w:ascii="Times New Roman" w:eastAsia="Times New Roman" w:hAnsi="Times New Roman" w:cs="Times New Roman"/>
                <w:sz w:val="24"/>
                <w:szCs w:val="24"/>
                <w:lang w:eastAsia="pt-BR"/>
              </w:rPr>
              <w:t xml:space="preserve">a </w:t>
            </w:r>
            <w:bookmarkStart w:id="8" w:name="_Hlk66486037"/>
            <w:r w:rsidRPr="002C7FA0">
              <w:rPr>
                <w:rFonts w:ascii="Times New Roman" w:eastAsia="Times New Roman" w:hAnsi="Times New Roman" w:cs="Times New Roman"/>
                <w:sz w:val="24"/>
                <w:szCs w:val="24"/>
                <w:lang w:eastAsia="pt-BR"/>
              </w:rPr>
              <w:t xml:space="preserve">Divulgação da Propriedade Beneficiária do Consultor selecionado </w:t>
            </w:r>
            <w:bookmarkEnd w:id="8"/>
            <w:r w:rsidRPr="002C7FA0">
              <w:rPr>
                <w:rFonts w:ascii="Times New Roman" w:eastAsia="Times New Roman" w:hAnsi="Times New Roman" w:cs="Times New Roman"/>
                <w:sz w:val="24"/>
                <w:szCs w:val="24"/>
                <w:lang w:eastAsia="pt-BR"/>
              </w:rPr>
              <w:t>e Reclamações</w:t>
            </w:r>
            <w:bookmarkEnd w:id="7"/>
            <w:r w:rsidR="00793875" w:rsidRPr="002C7FA0">
              <w:rPr>
                <w:rFonts w:ascii="Times New Roman" w:eastAsia="Times New Roman" w:hAnsi="Times New Roman" w:cs="Times New Roman"/>
                <w:sz w:val="24"/>
                <w:szCs w:val="24"/>
                <w:lang w:eastAsia="pt-BR"/>
              </w:rPr>
              <w:t>.</w:t>
            </w:r>
          </w:p>
          <w:p w14:paraId="2EFD3246" w14:textId="683750AA" w:rsidR="00003DCA" w:rsidRPr="002C7FA0" w:rsidRDefault="00A744FF" w:rsidP="00543E38">
            <w:pPr>
              <w:spacing w:after="20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Além disso, o formato do documento foi modernizado em harmonia com outros Documentos Padrão do Banco. O documento é renomeado para "Solicitação de Proposta (SDP) Serviços de Consultoria"; o "Cliente" torna-se o "Contratante"; o texto das Políticas de Práticas Proibidas é inserido nas IAC e nas Condições Gerais do Contrato e tanto a Seção 6 da SDP anterior como os Anexos 1 dos Contratos Baseados no Tempo e Soma Global são eliminados. As Seções 1 a 9 são renumeradas como I a IX</w:t>
            </w:r>
            <w:r w:rsidR="00003DCA" w:rsidRPr="002C7FA0">
              <w:rPr>
                <w:rFonts w:ascii="Times New Roman" w:eastAsia="Times New Roman" w:hAnsi="Times New Roman" w:cs="Times New Roman"/>
                <w:sz w:val="24"/>
                <w:szCs w:val="24"/>
                <w:lang w:eastAsia="pt-BR"/>
              </w:rPr>
              <w:t>.</w:t>
            </w:r>
          </w:p>
          <w:p w14:paraId="427E6150" w14:textId="5F12D380" w:rsidR="00003DCA" w:rsidRPr="002C7FA0" w:rsidRDefault="00762869" w:rsidP="00543E38">
            <w:pPr>
              <w:spacing w:after="200" w:line="240" w:lineRule="auto"/>
              <w:jc w:val="both"/>
              <w:rPr>
                <w:rFonts w:ascii="Times New Roman" w:eastAsia="Times New Roman" w:hAnsi="Times New Roman" w:cs="Times New Roman"/>
                <w:sz w:val="24"/>
                <w:szCs w:val="24"/>
                <w:lang w:eastAsia="pt-BR"/>
              </w:rPr>
            </w:pPr>
            <w:bookmarkStart w:id="9" w:name="_Hlk66484583"/>
            <w:r w:rsidRPr="002C7FA0">
              <w:rPr>
                <w:rFonts w:ascii="Times New Roman" w:eastAsia="Times New Roman" w:hAnsi="Times New Roman" w:cs="Times New Roman"/>
                <w:sz w:val="24"/>
                <w:szCs w:val="24"/>
                <w:lang w:eastAsia="pt-BR"/>
              </w:rPr>
              <w:t>O termo "Cláusulas das IAC" é substituído por "IAC" e o termo "Solicitação de Proposta: SP" é substituído por "Solicitação de Proposta: SDP", os termos "fax" e "fac-símile" são excluídos devido à obsolescência tecnológica e as Práticas Proibidas foram atualizadas</w:t>
            </w:r>
            <w:r w:rsidR="00003DCA" w:rsidRPr="002C7FA0">
              <w:rPr>
                <w:rFonts w:ascii="Times New Roman" w:eastAsia="Times New Roman" w:hAnsi="Times New Roman" w:cs="Times New Roman"/>
                <w:sz w:val="24"/>
                <w:szCs w:val="24"/>
                <w:lang w:eastAsia="pt-BR"/>
              </w:rPr>
              <w:t>.</w:t>
            </w:r>
            <w:bookmarkEnd w:id="9"/>
          </w:p>
          <w:p w14:paraId="05680CE6" w14:textId="665DEE1C" w:rsidR="00003DCA" w:rsidRPr="002C7FA0" w:rsidRDefault="009B6871" w:rsidP="00543E38">
            <w:pPr>
              <w:spacing w:after="20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Várias IACs são adicionadas por mandato das Políticas, incluindo, entre outros: 18.1, 30, 31, 32, 33, 34 e 35. Em harmonia com os documentos padrão das IFIs, as IAC 23 sobre a abertura das propostas financeiras são modificadas.</w:t>
            </w:r>
          </w:p>
          <w:p w14:paraId="03C392A6" w14:textId="043E3AF8" w:rsidR="00003DCA" w:rsidRPr="002C7FA0" w:rsidRDefault="00DA0D9A" w:rsidP="00543E38">
            <w:pPr>
              <w:spacing w:after="20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Na Seção VII, “Termos de Referência”, são adicionadas disposições detalhadas relacionadas aos Serviços do Consultor quando se trata da supervisão de obras civis, a fim de assegurar que o desempenho ambiental, social de saúde e segurança no trabalho (ASSS) do Empreiteiro seja consistente com as boas práticas internacionais da indústria e cumpra com as obrigações em matéria ASSS do Empreiteiro na obra que está sendo supervisionada</w:t>
            </w:r>
            <w:r w:rsidR="00003DCA" w:rsidRPr="002C7FA0">
              <w:rPr>
                <w:rFonts w:ascii="Times New Roman" w:eastAsia="Times New Roman" w:hAnsi="Times New Roman" w:cs="Times New Roman"/>
                <w:sz w:val="24"/>
                <w:szCs w:val="24"/>
                <w:lang w:eastAsia="pt-BR"/>
              </w:rPr>
              <w:t>.</w:t>
            </w:r>
          </w:p>
          <w:p w14:paraId="00DD9B89" w14:textId="08BF4B40" w:rsidR="00003DCA" w:rsidRPr="002C7FA0" w:rsidRDefault="00E34450" w:rsidP="00543E38">
            <w:pPr>
              <w:spacing w:after="20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Parte III da SDP e a Seção IX são acrescentadas para incluir a Notificação da Intenção de Adjudicação e a Divulgação da Propriedade Beneficiária</w:t>
            </w:r>
            <w:r w:rsidR="00003DCA" w:rsidRPr="002C7FA0">
              <w:rPr>
                <w:rFonts w:ascii="Times New Roman" w:eastAsia="Times New Roman" w:hAnsi="Times New Roman" w:cs="Times New Roman"/>
                <w:sz w:val="24"/>
                <w:szCs w:val="24"/>
                <w:lang w:eastAsia="pt-BR"/>
              </w:rPr>
              <w:t>.</w:t>
            </w:r>
            <w:bookmarkEnd w:id="5"/>
          </w:p>
        </w:tc>
      </w:tr>
    </w:tbl>
    <w:p w14:paraId="179C2620" w14:textId="77777777" w:rsidR="003D1147" w:rsidRPr="002C7FA0" w:rsidRDefault="003D1147"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30863ABA" w14:textId="77777777" w:rsidR="00A5225F" w:rsidRPr="009F4182" w:rsidRDefault="00A5225F" w:rsidP="00A5225F">
      <w:pPr>
        <w:jc w:val="center"/>
        <w:rPr>
          <w:rFonts w:ascii="Times New Roman" w:hAnsi="Times New Roman" w:cs="Times New Roman"/>
          <w:b/>
          <w:bCs/>
          <w:sz w:val="40"/>
          <w:szCs w:val="40"/>
        </w:rPr>
      </w:pPr>
      <w:r w:rsidRPr="009F4182">
        <w:rPr>
          <w:rFonts w:ascii="Times New Roman" w:hAnsi="Times New Roman" w:cs="Times New Roman"/>
          <w:b/>
          <w:bCs/>
          <w:sz w:val="40"/>
          <w:szCs w:val="40"/>
        </w:rPr>
        <w:lastRenderedPageBreak/>
        <w:t>Prefácio</w:t>
      </w:r>
    </w:p>
    <w:p w14:paraId="36BF5B2B" w14:textId="77777777"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66194A93" w14:textId="72CE74B3" w:rsidR="00003DCA" w:rsidRPr="002C7FA0" w:rsidRDefault="00C1257E" w:rsidP="00E85747">
      <w:pPr>
        <w:numPr>
          <w:ilvl w:val="0"/>
          <w:numId w:val="1"/>
        </w:numPr>
        <w:spacing w:before="12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 xml:space="preserve">Este Documento Padrão de Licitação, Solicitação de Propostas (SDP) foi atualizado para refletir as Políticas de Seleção e Contratação de Consultores financiadas pelo </w:t>
      </w:r>
      <w:r w:rsidRPr="002C7FA0">
        <w:rPr>
          <w:rFonts w:ascii="Times New Roman" w:eastAsia="Times New Roman" w:hAnsi="Times New Roman" w:cs="Times New Roman"/>
          <w:i/>
          <w:iCs/>
          <w:sz w:val="24"/>
          <w:szCs w:val="24"/>
          <w:lang w:eastAsia="pt-BR"/>
        </w:rPr>
        <w:t xml:space="preserve">Banco Interamericano de Desenvolvimento </w:t>
      </w:r>
      <w:r w:rsidRPr="002C7FA0">
        <w:rPr>
          <w:rFonts w:ascii="Times New Roman" w:eastAsia="Times New Roman" w:hAnsi="Times New Roman" w:cs="Times New Roman"/>
          <w:sz w:val="24"/>
          <w:szCs w:val="24"/>
          <w:lang w:eastAsia="pt-BR"/>
        </w:rPr>
        <w:t>(as “Políticas”), aprovadas pela Diretoria Executiva do Banco em 2 de julho de 2019, com início de vigência</w:t>
      </w:r>
      <w:r w:rsidRPr="002C7FA0">
        <w:rPr>
          <w:rFonts w:ascii="Times New Roman" w:hAnsi="Times New Roman" w:cs="Times New Roman"/>
          <w:sz w:val="24"/>
          <w:szCs w:val="24"/>
        </w:rPr>
        <w:t xml:space="preserve"> em </w:t>
      </w:r>
      <w:r w:rsidRPr="002C7FA0">
        <w:rPr>
          <w:rFonts w:ascii="Times New Roman" w:eastAsia="Times New Roman" w:hAnsi="Times New Roman" w:cs="Times New Roman"/>
          <w:sz w:val="24"/>
          <w:szCs w:val="24"/>
          <w:lang w:eastAsia="pt-BR"/>
        </w:rPr>
        <w:t>1º de janeiro de 2020. Inclui novas disposições, entre outras, o Prazo Suspensivo, a Notificação de Intenção de Adjudicação, os Esclarecimentos aos Consultores, a Divulgação da Propriedade Beneficiária pelo Consultor selecionado e Reclamações</w:t>
      </w:r>
      <w:r w:rsidRPr="002C7FA0">
        <w:rPr>
          <w:rFonts w:ascii="Times New Roman" w:eastAsia="Times New Roman" w:hAnsi="Times New Roman" w:cs="Times New Roman"/>
          <w:color w:val="222222"/>
          <w:sz w:val="24"/>
          <w:szCs w:val="24"/>
          <w:lang w:eastAsia="pt-BR"/>
        </w:rPr>
        <w:t>.</w:t>
      </w:r>
    </w:p>
    <w:p w14:paraId="734ECDF4" w14:textId="015BF60E" w:rsidR="00003DCA" w:rsidRPr="002C7FA0" w:rsidRDefault="008677D2" w:rsidP="00E85747">
      <w:pPr>
        <w:numPr>
          <w:ilvl w:val="0"/>
          <w:numId w:val="1"/>
        </w:numPr>
        <w:spacing w:before="120" w:after="120" w:line="240" w:lineRule="auto"/>
        <w:ind w:left="0" w:firstLine="0"/>
        <w:jc w:val="both"/>
        <w:rPr>
          <w:rFonts w:ascii="Times New Roman" w:eastAsia="Times New Roman" w:hAnsi="Times New Roman" w:cs="Times New Roman"/>
          <w:color w:val="000000"/>
          <w:sz w:val="24"/>
          <w:szCs w:val="24"/>
          <w:lang w:eastAsia="pt-BR"/>
        </w:rPr>
      </w:pPr>
      <w:bookmarkStart w:id="10" w:name="_Hlk70591338"/>
      <w:r w:rsidRPr="002C7FA0">
        <w:rPr>
          <w:rFonts w:ascii="Times New Roman" w:eastAsia="Times New Roman" w:hAnsi="Times New Roman" w:cs="Times New Roman"/>
          <w:color w:val="000000"/>
          <w:sz w:val="24"/>
          <w:szCs w:val="24"/>
          <w:lang w:eastAsia="pt-BR"/>
        </w:rPr>
        <w:t xml:space="preserve">Esta SDP é aplicável à seleção de consultor(es) para prestar serviços de consultoria financiados no todo ou em parte, por projetos financiados pelo BID. O processo de seleção e contratação de consultores realizado no âmbito das Políticas de Consultores anteriores (as quais o Mutuário não esteja sujeito a esta nova Política), deverá utilizar a versão anterior desta SDP, aprovada em julho de 2013 e disponível no </w:t>
      </w:r>
      <w:r w:rsidRPr="002C7FA0">
        <w:rPr>
          <w:rFonts w:ascii="Times New Roman" w:eastAsia="Times New Roman" w:hAnsi="Times New Roman" w:cs="Times New Roman"/>
          <w:i/>
          <w:iCs/>
          <w:color w:val="000000"/>
          <w:sz w:val="24"/>
          <w:szCs w:val="24"/>
          <w:lang w:eastAsia="pt-BR"/>
        </w:rPr>
        <w:t>website</w:t>
      </w:r>
      <w:r w:rsidRPr="002C7FA0">
        <w:rPr>
          <w:rFonts w:ascii="Times New Roman" w:eastAsia="Times New Roman" w:hAnsi="Times New Roman" w:cs="Times New Roman"/>
          <w:color w:val="000000"/>
          <w:sz w:val="24"/>
          <w:szCs w:val="24"/>
          <w:lang w:eastAsia="pt-BR"/>
        </w:rPr>
        <w:t xml:space="preserve"> do Banco na </w:t>
      </w:r>
      <w:r w:rsidRPr="002C7FA0">
        <w:rPr>
          <w:rFonts w:ascii="Times New Roman" w:eastAsia="Times New Roman" w:hAnsi="Times New Roman" w:cs="Times New Roman"/>
          <w:i/>
          <w:iCs/>
          <w:color w:val="000000"/>
          <w:sz w:val="24"/>
          <w:szCs w:val="24"/>
          <w:lang w:eastAsia="pt-BR"/>
        </w:rPr>
        <w:t>Internet</w:t>
      </w:r>
      <w:r w:rsidR="00003DCA" w:rsidRPr="002C7FA0">
        <w:rPr>
          <w:rFonts w:ascii="Times New Roman" w:eastAsia="Times New Roman" w:hAnsi="Times New Roman" w:cs="Times New Roman"/>
          <w:color w:val="000000"/>
          <w:sz w:val="24"/>
          <w:szCs w:val="24"/>
          <w:lang w:eastAsia="pt-BR"/>
        </w:rPr>
        <w:t>.</w:t>
      </w:r>
    </w:p>
    <w:p w14:paraId="314000B4" w14:textId="07729822" w:rsidR="00003DCA" w:rsidRPr="002C7FA0" w:rsidRDefault="00CC51D6" w:rsidP="00E85747">
      <w:pPr>
        <w:numPr>
          <w:ilvl w:val="0"/>
          <w:numId w:val="1"/>
        </w:numPr>
        <w:spacing w:before="120" w:after="120" w:line="240" w:lineRule="auto"/>
        <w:ind w:left="0" w:firstLine="0"/>
        <w:jc w:val="both"/>
        <w:rPr>
          <w:rFonts w:ascii="Times New Roman" w:eastAsia="Times New Roman" w:hAnsi="Times New Roman" w:cs="Times New Roman"/>
          <w:color w:val="000000"/>
          <w:sz w:val="24"/>
          <w:szCs w:val="24"/>
          <w:lang w:eastAsia="pt-BR"/>
        </w:rPr>
      </w:pPr>
      <w:bookmarkStart w:id="11" w:name="_Hlk70594788"/>
      <w:bookmarkEnd w:id="10"/>
      <w:r w:rsidRPr="002C7FA0">
        <w:rPr>
          <w:rFonts w:ascii="Times New Roman" w:eastAsia="Times New Roman" w:hAnsi="Times New Roman" w:cs="Times New Roman"/>
          <w:color w:val="000000"/>
          <w:sz w:val="24"/>
          <w:szCs w:val="24"/>
          <w:lang w:eastAsia="pt-BR"/>
        </w:rPr>
        <w:t xml:space="preserve">O texto que aparece em </w:t>
      </w:r>
      <w:r w:rsidR="009D6755" w:rsidRPr="002C7FA0">
        <w:rPr>
          <w:rFonts w:ascii="Times New Roman" w:eastAsia="Times New Roman" w:hAnsi="Times New Roman" w:cs="Times New Roman"/>
          <w:i/>
          <w:iCs/>
          <w:color w:val="000000"/>
          <w:sz w:val="24"/>
          <w:szCs w:val="24"/>
          <w:lang w:eastAsia="pt-BR"/>
        </w:rPr>
        <w:t>I</w:t>
      </w:r>
      <w:r w:rsidRPr="002C7FA0">
        <w:rPr>
          <w:rFonts w:ascii="Times New Roman" w:eastAsia="Times New Roman" w:hAnsi="Times New Roman" w:cs="Times New Roman"/>
          <w:i/>
          <w:iCs/>
          <w:color w:val="000000"/>
          <w:sz w:val="24"/>
          <w:szCs w:val="24"/>
          <w:lang w:eastAsia="pt-BR"/>
        </w:rPr>
        <w:t xml:space="preserve">tálico </w:t>
      </w:r>
      <w:r w:rsidRPr="002C7FA0">
        <w:rPr>
          <w:rFonts w:ascii="Times New Roman" w:eastAsia="Times New Roman" w:hAnsi="Times New Roman" w:cs="Times New Roman"/>
          <w:color w:val="000000"/>
          <w:sz w:val="24"/>
          <w:szCs w:val="24"/>
          <w:lang w:eastAsia="pt-BR"/>
        </w:rPr>
        <w:t>se</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refere às </w:t>
      </w:r>
      <w:r w:rsidRPr="002C7FA0">
        <w:rPr>
          <w:rFonts w:ascii="Times New Roman" w:eastAsia="Times New Roman" w:hAnsi="Times New Roman" w:cs="Times New Roman"/>
          <w:i/>
          <w:iCs/>
          <w:color w:val="000000"/>
          <w:sz w:val="24"/>
          <w:szCs w:val="24"/>
          <w:lang w:eastAsia="pt-BR"/>
        </w:rPr>
        <w:t xml:space="preserve">“Notas ao Contratante”. </w:t>
      </w:r>
      <w:r w:rsidRPr="002C7FA0">
        <w:rPr>
          <w:rFonts w:ascii="Times New Roman" w:eastAsia="Times New Roman" w:hAnsi="Times New Roman" w:cs="Times New Roman"/>
          <w:color w:val="000000"/>
          <w:sz w:val="24"/>
          <w:szCs w:val="24"/>
          <w:lang w:eastAsia="pt-BR"/>
        </w:rPr>
        <w:t>Ele fornece instruções à entidade na preparação da Solicitação de Propostas ("SDP"). As "</w:t>
      </w:r>
      <w:r w:rsidRPr="002C7FA0">
        <w:rPr>
          <w:rFonts w:ascii="Times New Roman" w:eastAsia="Times New Roman" w:hAnsi="Times New Roman" w:cs="Times New Roman"/>
          <w:i/>
          <w:iCs/>
          <w:color w:val="000000"/>
          <w:sz w:val="24"/>
          <w:szCs w:val="24"/>
          <w:lang w:eastAsia="pt-BR"/>
        </w:rPr>
        <w:t>Notas ao Contratante</w:t>
      </w:r>
      <w:r w:rsidRPr="002C7FA0">
        <w:rPr>
          <w:rFonts w:ascii="Times New Roman" w:eastAsia="Times New Roman" w:hAnsi="Times New Roman" w:cs="Times New Roman"/>
          <w:color w:val="000000"/>
          <w:sz w:val="24"/>
          <w:szCs w:val="24"/>
          <w:lang w:eastAsia="pt-BR"/>
        </w:rPr>
        <w:t>" devem ser excluídas da SDP final emitida para os Consultores da Lista-Curta</w:t>
      </w:r>
      <w:bookmarkEnd w:id="11"/>
      <w:r w:rsidR="00003DCA" w:rsidRPr="002C7FA0">
        <w:rPr>
          <w:rFonts w:ascii="Times New Roman" w:eastAsia="Times New Roman" w:hAnsi="Times New Roman" w:cs="Times New Roman"/>
          <w:color w:val="000000"/>
          <w:sz w:val="24"/>
          <w:szCs w:val="24"/>
          <w:lang w:eastAsia="pt-BR"/>
        </w:rPr>
        <w:t>.</w:t>
      </w:r>
    </w:p>
    <w:p w14:paraId="7F67C4FD" w14:textId="0AFBB93B" w:rsidR="00003DCA" w:rsidRPr="002C7FA0" w:rsidRDefault="008677D2" w:rsidP="00E85747">
      <w:pPr>
        <w:numPr>
          <w:ilvl w:val="0"/>
          <w:numId w:val="1"/>
        </w:numPr>
        <w:spacing w:before="120" w:after="120" w:line="240" w:lineRule="auto"/>
        <w:ind w:left="0" w:firstLine="0"/>
        <w:jc w:val="both"/>
        <w:rPr>
          <w:rFonts w:ascii="Times New Roman" w:eastAsia="Times New Roman" w:hAnsi="Times New Roman" w:cs="Times New Roman"/>
          <w:color w:val="000000"/>
          <w:sz w:val="24"/>
          <w:szCs w:val="24"/>
          <w:lang w:eastAsia="pt-BR"/>
        </w:rPr>
      </w:pPr>
      <w:bookmarkStart w:id="12" w:name="_Hlk70594944"/>
      <w:r w:rsidRPr="002C7FA0">
        <w:rPr>
          <w:rFonts w:ascii="Times New Roman" w:eastAsia="Times New Roman" w:hAnsi="Times New Roman" w:cs="Times New Roman"/>
          <w:color w:val="000000"/>
          <w:sz w:val="24"/>
          <w:szCs w:val="24"/>
          <w:lang w:eastAsia="pt-BR"/>
        </w:rPr>
        <w:t>Esta SDP pode ser utilizada com diferentes métodos de seleção descritos nas Políticas de Seleção e Contratação de Consultores financiadas pelo Banco Interamericano de Desenvolvimento (“Política”)</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incluindo a Seleção Baseada em Qualidade e Custo ("SBQC"), a Seleção Baseada em Qualidade ("SBQ"), a Seleção com Orçamento Fixo ("SOF") e a Seleção baseada no Menor Custo (“SMC”). No entanto, quando se exige o uso desta SDP padrão, a agência executora deve, principalmente, levar em consideração a complexidade e o valor do serviço</w:t>
      </w:r>
      <w:r w:rsidR="00003DCA" w:rsidRPr="002C7FA0">
        <w:rPr>
          <w:rFonts w:ascii="Times New Roman" w:eastAsia="Times New Roman" w:hAnsi="Times New Roman" w:cs="Times New Roman"/>
          <w:color w:val="000000"/>
          <w:sz w:val="24"/>
          <w:szCs w:val="24"/>
          <w:lang w:eastAsia="pt-BR"/>
        </w:rPr>
        <w:t>.</w:t>
      </w:r>
    </w:p>
    <w:p w14:paraId="4AFD28AD" w14:textId="6268FBEE" w:rsidR="00003DCA" w:rsidRPr="002C7FA0" w:rsidRDefault="00176378" w:rsidP="00E85747">
      <w:pPr>
        <w:numPr>
          <w:ilvl w:val="0"/>
          <w:numId w:val="1"/>
        </w:numPr>
        <w:spacing w:before="120" w:after="120" w:line="240" w:lineRule="auto"/>
        <w:ind w:left="0" w:firstLine="0"/>
        <w:jc w:val="both"/>
        <w:rPr>
          <w:rFonts w:ascii="Times New Roman" w:eastAsia="Times New Roman" w:hAnsi="Times New Roman" w:cs="Times New Roman"/>
          <w:color w:val="000000"/>
          <w:sz w:val="24"/>
          <w:szCs w:val="24"/>
          <w:lang w:eastAsia="pt-BR"/>
        </w:rPr>
      </w:pPr>
      <w:bookmarkStart w:id="13" w:name="_Hlk70595181"/>
      <w:bookmarkEnd w:id="12"/>
      <w:r w:rsidRPr="002C7FA0">
        <w:rPr>
          <w:rFonts w:ascii="Times New Roman" w:eastAsia="Times New Roman" w:hAnsi="Times New Roman" w:cs="Times New Roman"/>
          <w:color w:val="000000"/>
          <w:sz w:val="24"/>
          <w:szCs w:val="24"/>
          <w:lang w:eastAsia="pt-BR"/>
        </w:rPr>
        <w:t>O uso desta SDP não é obrigatório para</w:t>
      </w:r>
      <w:r w:rsidR="00493A7B">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(i) nas </w:t>
      </w:r>
      <w:r w:rsidR="0058369F"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eleções realizadas sob as Práticas Comerciais; (ii) no uso dos Sistemas Nacionais; (iii) na Seleção de Consultores Individuais; (iv) na Seleção Baseada nas Qualificações de Consultores (SQC); (v) na Seleção </w:t>
      </w:r>
      <w:r w:rsidR="0058369F" w:rsidRPr="002C7FA0">
        <w:rPr>
          <w:rFonts w:ascii="Times New Roman" w:eastAsia="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ireta (SD); (vi) processos de seleção abaixo de US$ 200.000 ou (vii) nas contratações sob Acordos de Aquisição Alternativa conforme acordado com o Banco</w:t>
      </w:r>
      <w:bookmarkEnd w:id="13"/>
      <w:r w:rsidR="00003DCA" w:rsidRPr="002C7FA0">
        <w:rPr>
          <w:rFonts w:ascii="Times New Roman" w:eastAsia="Times New Roman" w:hAnsi="Times New Roman" w:cs="Times New Roman"/>
          <w:color w:val="000000"/>
          <w:sz w:val="24"/>
          <w:szCs w:val="24"/>
          <w:lang w:eastAsia="pt-BR"/>
        </w:rPr>
        <w:t>.</w:t>
      </w:r>
    </w:p>
    <w:p w14:paraId="6D0E5DF8" w14:textId="105A371B" w:rsidR="00003DCA" w:rsidRPr="002C7FA0" w:rsidRDefault="008677D2" w:rsidP="00E85747">
      <w:pPr>
        <w:numPr>
          <w:ilvl w:val="0"/>
          <w:numId w:val="1"/>
        </w:numPr>
        <w:spacing w:before="120" w:after="120" w:line="240" w:lineRule="auto"/>
        <w:ind w:left="0" w:firstLine="0"/>
        <w:jc w:val="both"/>
        <w:rPr>
          <w:rFonts w:ascii="Times New Roman" w:eastAsia="Times New Roman" w:hAnsi="Times New Roman" w:cs="Times New Roman"/>
          <w:color w:val="000000"/>
          <w:sz w:val="24"/>
          <w:szCs w:val="24"/>
          <w:lang w:eastAsia="pt-BR"/>
        </w:rPr>
      </w:pPr>
      <w:bookmarkStart w:id="14" w:name="_Hlk70595351"/>
      <w:r w:rsidRPr="002C7FA0">
        <w:rPr>
          <w:rFonts w:ascii="Times New Roman" w:eastAsia="Times New Roman" w:hAnsi="Times New Roman" w:cs="Times New Roman"/>
          <w:color w:val="000000"/>
          <w:sz w:val="24"/>
          <w:szCs w:val="24"/>
          <w:lang w:eastAsia="pt-BR"/>
        </w:rPr>
        <w:t>Antes de preparar uma SDP para um contrato específico, o Contratante deve estar familiarizado com as Políticas e ter escolhido um método de seleção e um modelo de contrato apropriados. A SDP inclui dois modelos padrão de contrato: um para serviços de consultoria com base no tempo e o outro para serviços por preço global. Os prefácios desses dois tipos de contrato indicam as circunstâncias nas quais seu uso é mais apropriado.</w:t>
      </w:r>
    </w:p>
    <w:bookmarkEnd w:id="14"/>
    <w:p w14:paraId="5B37ED3A" w14:textId="5B4B9FE3" w:rsidR="00003DCA" w:rsidRPr="002C7FA0" w:rsidRDefault="00651FF7" w:rsidP="00E85747">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Para obter maiores informações sobre aquisições no âmbito dos projetos financia</w:t>
      </w:r>
      <w:r w:rsidR="0083617D" w:rsidRPr="002C7FA0">
        <w:rPr>
          <w:rFonts w:ascii="Times New Roman" w:eastAsia="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os pelo BID ou para quaisquer questões relativas ao uso deste documento, entre em contato com o</w:t>
      </w:r>
      <w:r w:rsidR="00003DCA" w:rsidRPr="002C7FA0">
        <w:rPr>
          <w:rFonts w:ascii="Times New Roman" w:eastAsia="Times New Roman" w:hAnsi="Times New Roman" w:cs="Times New Roman"/>
          <w:color w:val="000000"/>
          <w:sz w:val="24"/>
          <w:szCs w:val="24"/>
          <w:lang w:eastAsia="pt-BR"/>
        </w:rPr>
        <w:t>:</w:t>
      </w:r>
    </w:p>
    <w:p w14:paraId="712C2166" w14:textId="77777777" w:rsidR="00CD1689" w:rsidRPr="002C7FA0" w:rsidRDefault="00003DCA" w:rsidP="00521CC6">
      <w:pPr>
        <w:spacing w:before="120" w:after="120" w:line="240" w:lineRule="auto"/>
        <w:jc w:val="center"/>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Escritório de Serviços de Gerenciamento Financeiro e </w:t>
      </w:r>
      <w:r w:rsidR="00CD1689" w:rsidRPr="002C7FA0">
        <w:rPr>
          <w:rFonts w:ascii="Times New Roman" w:eastAsia="Times New Roman" w:hAnsi="Times New Roman" w:cs="Times New Roman"/>
          <w:b/>
          <w:bCs/>
          <w:color w:val="000000"/>
          <w:sz w:val="24"/>
          <w:szCs w:val="24"/>
          <w:lang w:eastAsia="pt-BR"/>
        </w:rPr>
        <w:t>Aquisições</w:t>
      </w:r>
      <w:r w:rsidRPr="002C7FA0">
        <w:rPr>
          <w:rFonts w:ascii="Times New Roman" w:eastAsia="Times New Roman" w:hAnsi="Times New Roman" w:cs="Times New Roman"/>
          <w:b/>
          <w:bCs/>
          <w:color w:val="000000"/>
          <w:sz w:val="24"/>
          <w:szCs w:val="24"/>
          <w:lang w:eastAsia="pt-BR"/>
        </w:rPr>
        <w:t xml:space="preserve"> para Operações </w:t>
      </w:r>
    </w:p>
    <w:p w14:paraId="0B94A6E9" w14:textId="0D9390F1" w:rsidR="00003DCA" w:rsidRPr="002C7FA0" w:rsidRDefault="00003DCA" w:rsidP="00521CC6">
      <w:pPr>
        <w:spacing w:before="120" w:after="12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(VPC / FMP)</w:t>
      </w:r>
    </w:p>
    <w:p w14:paraId="60D3EE24" w14:textId="77777777" w:rsidR="00003DCA" w:rsidRPr="002C7FA0" w:rsidRDefault="00003DCA" w:rsidP="00521CC6">
      <w:pPr>
        <w:spacing w:before="120" w:after="12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Banco Interamericano de Desenvolvimento</w:t>
      </w:r>
    </w:p>
    <w:p w14:paraId="3D63CF71" w14:textId="77777777" w:rsidR="00003DCA" w:rsidRPr="002C7FA0" w:rsidRDefault="00003DCA" w:rsidP="00521CC6">
      <w:pPr>
        <w:spacing w:before="120" w:after="120" w:line="240" w:lineRule="auto"/>
        <w:jc w:val="center"/>
        <w:rPr>
          <w:rFonts w:ascii="Times New Roman" w:eastAsia="Times New Roman" w:hAnsi="Times New Roman" w:cs="Times New Roman"/>
          <w:color w:val="000000"/>
          <w:sz w:val="24"/>
          <w:szCs w:val="24"/>
          <w:lang w:val="en-US" w:eastAsia="pt-BR"/>
        </w:rPr>
      </w:pPr>
      <w:r w:rsidRPr="002C7FA0">
        <w:rPr>
          <w:rFonts w:ascii="Times New Roman" w:eastAsia="Times New Roman" w:hAnsi="Times New Roman" w:cs="Times New Roman"/>
          <w:color w:val="000000"/>
          <w:sz w:val="24"/>
          <w:szCs w:val="24"/>
          <w:lang w:val="en-US" w:eastAsia="pt-BR"/>
        </w:rPr>
        <w:t xml:space="preserve">1300 New </w:t>
      </w:r>
      <w:r w:rsidR="006C1A98" w:rsidRPr="002C7FA0">
        <w:rPr>
          <w:rFonts w:ascii="Times New Roman" w:eastAsia="Times New Roman" w:hAnsi="Times New Roman" w:cs="Times New Roman"/>
          <w:color w:val="000000"/>
          <w:sz w:val="24"/>
          <w:szCs w:val="24"/>
          <w:lang w:val="en-US" w:eastAsia="pt-BR"/>
        </w:rPr>
        <w:t>E</w:t>
      </w:r>
      <w:r w:rsidRPr="002C7FA0">
        <w:rPr>
          <w:rFonts w:ascii="Times New Roman" w:eastAsia="Times New Roman" w:hAnsi="Times New Roman" w:cs="Times New Roman"/>
          <w:color w:val="000000"/>
          <w:sz w:val="24"/>
          <w:szCs w:val="24"/>
          <w:lang w:val="en-US" w:eastAsia="pt-BR"/>
        </w:rPr>
        <w:t>ork Avenue, NW</w:t>
      </w:r>
    </w:p>
    <w:p w14:paraId="3919FF43" w14:textId="77777777" w:rsidR="00003DCA" w:rsidRPr="002C7FA0" w:rsidRDefault="00003DCA" w:rsidP="00521CC6">
      <w:pPr>
        <w:spacing w:before="120" w:after="120" w:line="240" w:lineRule="auto"/>
        <w:jc w:val="center"/>
        <w:rPr>
          <w:rFonts w:ascii="Times New Roman" w:eastAsia="Times New Roman" w:hAnsi="Times New Roman" w:cs="Times New Roman"/>
          <w:color w:val="000000"/>
          <w:sz w:val="24"/>
          <w:szCs w:val="24"/>
          <w:lang w:val="en-US" w:eastAsia="pt-BR"/>
        </w:rPr>
      </w:pPr>
      <w:r w:rsidRPr="002C7FA0">
        <w:rPr>
          <w:rFonts w:ascii="Times New Roman" w:eastAsia="Times New Roman" w:hAnsi="Times New Roman" w:cs="Times New Roman"/>
          <w:color w:val="000000"/>
          <w:sz w:val="24"/>
          <w:szCs w:val="24"/>
          <w:lang w:val="en-US" w:eastAsia="pt-BR"/>
        </w:rPr>
        <w:t>Washington, DC 20577 EUA</w:t>
      </w:r>
    </w:p>
    <w:p w14:paraId="356285AE" w14:textId="77777777" w:rsidR="00003DCA" w:rsidRPr="002C7FA0" w:rsidRDefault="00974CCE" w:rsidP="00521CC6">
      <w:pPr>
        <w:spacing w:before="120" w:after="120" w:line="240" w:lineRule="auto"/>
        <w:jc w:val="center"/>
        <w:rPr>
          <w:rFonts w:ascii="Times New Roman" w:eastAsia="Times New Roman" w:hAnsi="Times New Roman" w:cs="Times New Roman"/>
          <w:color w:val="000000"/>
          <w:sz w:val="24"/>
          <w:szCs w:val="24"/>
          <w:lang w:val="en-US" w:eastAsia="pt-BR"/>
        </w:rPr>
      </w:pPr>
      <w:hyperlink r:id="rId11" w:history="1">
        <w:r w:rsidR="00003DCA" w:rsidRPr="002C7FA0">
          <w:rPr>
            <w:rFonts w:ascii="Times New Roman" w:eastAsia="Times New Roman" w:hAnsi="Times New Roman" w:cs="Times New Roman"/>
            <w:color w:val="0000FF"/>
            <w:sz w:val="24"/>
            <w:szCs w:val="24"/>
            <w:u w:val="single"/>
            <w:lang w:val="en-US" w:eastAsia="pt-BR"/>
          </w:rPr>
          <w:t>procurement@iadb.org</w:t>
        </w:r>
      </w:hyperlink>
    </w:p>
    <w:p w14:paraId="1FAF43F9" w14:textId="4EBCB038" w:rsidR="00003DCA" w:rsidRPr="002C7FA0" w:rsidRDefault="00974CCE" w:rsidP="00521CC6">
      <w:pPr>
        <w:spacing w:before="120" w:after="120" w:line="240" w:lineRule="auto"/>
        <w:jc w:val="center"/>
        <w:rPr>
          <w:rFonts w:ascii="Times New Roman" w:eastAsia="Times New Roman" w:hAnsi="Times New Roman" w:cs="Times New Roman"/>
          <w:color w:val="0000FF"/>
          <w:sz w:val="24"/>
          <w:szCs w:val="24"/>
          <w:u w:val="single"/>
          <w:lang w:val="en-US" w:eastAsia="pt-BR"/>
        </w:rPr>
      </w:pPr>
      <w:hyperlink r:id="rId12" w:history="1">
        <w:r w:rsidR="00003DCA" w:rsidRPr="002C7FA0">
          <w:rPr>
            <w:rFonts w:ascii="Times New Roman" w:eastAsia="Times New Roman" w:hAnsi="Times New Roman" w:cs="Times New Roman"/>
            <w:color w:val="0000FF"/>
            <w:sz w:val="24"/>
            <w:szCs w:val="24"/>
            <w:u w:val="single"/>
            <w:lang w:val="en-US" w:eastAsia="pt-BR"/>
          </w:rPr>
          <w:t>http://www.iadb.org/procurement</w:t>
        </w:r>
      </w:hyperlink>
    </w:p>
    <w:p w14:paraId="21CF602E" w14:textId="77777777" w:rsidR="00E633FA" w:rsidRPr="002C7FA0" w:rsidRDefault="00E633FA" w:rsidP="00543E38">
      <w:pPr>
        <w:jc w:val="both"/>
        <w:rPr>
          <w:rFonts w:ascii="Times New Roman" w:eastAsia="Times New Roman" w:hAnsi="Times New Roman" w:cs="Times New Roman"/>
          <w:b/>
          <w:bCs/>
          <w:color w:val="000000"/>
          <w:sz w:val="24"/>
          <w:szCs w:val="24"/>
          <w:lang w:val="en-US" w:eastAsia="pt-BR"/>
        </w:rPr>
      </w:pPr>
      <w:r w:rsidRPr="002C7FA0">
        <w:rPr>
          <w:rFonts w:ascii="Times New Roman" w:eastAsia="Times New Roman" w:hAnsi="Times New Roman" w:cs="Times New Roman"/>
          <w:b/>
          <w:bCs/>
          <w:color w:val="000000"/>
          <w:sz w:val="24"/>
          <w:szCs w:val="24"/>
          <w:lang w:val="en-US" w:eastAsia="pt-BR"/>
        </w:rPr>
        <w:br w:type="page"/>
      </w:r>
    </w:p>
    <w:p w14:paraId="2BA98B72" w14:textId="77777777" w:rsidR="00003DCA" w:rsidRPr="002C7FA0" w:rsidRDefault="00003DCA" w:rsidP="004B6B88">
      <w:pPr>
        <w:spacing w:after="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lastRenderedPageBreak/>
        <w:t>RESUMO</w:t>
      </w:r>
    </w:p>
    <w:p w14:paraId="225759E0" w14:textId="77777777"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0C1FA877" w14:textId="5C3A3DC3" w:rsidR="00003DCA" w:rsidRPr="002C7FA0" w:rsidRDefault="008920CE" w:rsidP="004B6B88">
      <w:pPr>
        <w:spacing w:after="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SOLICITAÇÃO</w:t>
      </w:r>
      <w:r w:rsidR="00003DCA" w:rsidRPr="002C7FA0">
        <w:rPr>
          <w:rFonts w:ascii="Times New Roman" w:eastAsia="Times New Roman" w:hAnsi="Times New Roman" w:cs="Times New Roman"/>
          <w:b/>
          <w:bCs/>
          <w:color w:val="000000"/>
          <w:sz w:val="24"/>
          <w:szCs w:val="24"/>
          <w:lang w:eastAsia="pt-BR"/>
        </w:rPr>
        <w:t xml:space="preserve"> DE PROPOSTAS (</w:t>
      </w:r>
      <w:r w:rsidR="00A43957" w:rsidRPr="002C7FA0">
        <w:rPr>
          <w:rFonts w:ascii="Times New Roman" w:eastAsia="Times New Roman" w:hAnsi="Times New Roman" w:cs="Times New Roman"/>
          <w:b/>
          <w:bCs/>
          <w:color w:val="000000"/>
          <w:sz w:val="24"/>
          <w:szCs w:val="24"/>
          <w:lang w:eastAsia="pt-BR"/>
        </w:rPr>
        <w:t>S</w:t>
      </w:r>
      <w:r w:rsidR="00EA2C43" w:rsidRPr="002C7FA0">
        <w:rPr>
          <w:rFonts w:ascii="Times New Roman" w:eastAsia="Times New Roman" w:hAnsi="Times New Roman" w:cs="Times New Roman"/>
          <w:b/>
          <w:bCs/>
          <w:color w:val="000000"/>
          <w:sz w:val="24"/>
          <w:szCs w:val="24"/>
          <w:lang w:eastAsia="pt-BR"/>
        </w:rPr>
        <w:t>D</w:t>
      </w:r>
      <w:r w:rsidR="00A43957" w:rsidRPr="002C7FA0">
        <w:rPr>
          <w:rFonts w:ascii="Times New Roman" w:eastAsia="Times New Roman" w:hAnsi="Times New Roman" w:cs="Times New Roman"/>
          <w:b/>
          <w:bCs/>
          <w:color w:val="000000"/>
          <w:sz w:val="24"/>
          <w:szCs w:val="24"/>
          <w:lang w:eastAsia="pt-BR"/>
        </w:rPr>
        <w:t>P</w:t>
      </w:r>
      <w:r w:rsidR="00003DCA" w:rsidRPr="002C7FA0">
        <w:rPr>
          <w:rFonts w:ascii="Times New Roman" w:eastAsia="Times New Roman" w:hAnsi="Times New Roman" w:cs="Times New Roman"/>
          <w:b/>
          <w:bCs/>
          <w:color w:val="000000"/>
          <w:sz w:val="24"/>
          <w:szCs w:val="24"/>
          <w:lang w:eastAsia="pt-BR"/>
        </w:rPr>
        <w:t>)</w:t>
      </w:r>
    </w:p>
    <w:p w14:paraId="358E98A6" w14:textId="77777777"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tbl>
      <w:tblPr>
        <w:tblW w:w="0" w:type="auto"/>
        <w:tblCellMar>
          <w:left w:w="0" w:type="dxa"/>
          <w:right w:w="0" w:type="dxa"/>
        </w:tblCellMar>
        <w:tblLook w:val="04A0" w:firstRow="1" w:lastRow="0" w:firstColumn="1" w:lastColumn="0" w:noHBand="0" w:noVBand="1"/>
      </w:tblPr>
      <w:tblGrid>
        <w:gridCol w:w="1890"/>
        <w:gridCol w:w="94"/>
        <w:gridCol w:w="7371"/>
      </w:tblGrid>
      <w:tr w:rsidR="00003DCA" w:rsidRPr="002C7FA0" w14:paraId="4CCCA466" w14:textId="77777777" w:rsidTr="00003DCA">
        <w:tc>
          <w:tcPr>
            <w:tcW w:w="9360" w:type="dxa"/>
            <w:gridSpan w:val="3"/>
            <w:tcMar>
              <w:top w:w="0" w:type="dxa"/>
              <w:left w:w="108" w:type="dxa"/>
              <w:bottom w:w="0" w:type="dxa"/>
              <w:right w:w="108" w:type="dxa"/>
            </w:tcMar>
            <w:hideMark/>
          </w:tcPr>
          <w:p w14:paraId="3A82F3B8" w14:textId="4680BD00"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PARTE I - PROCEDIMENTOS E REQUISITOS D</w:t>
            </w:r>
            <w:r w:rsidR="00365EF1" w:rsidRPr="002C7FA0">
              <w:rPr>
                <w:rFonts w:ascii="Times New Roman" w:eastAsia="Times New Roman" w:hAnsi="Times New Roman" w:cs="Times New Roman"/>
                <w:b/>
                <w:bCs/>
                <w:sz w:val="24"/>
                <w:szCs w:val="24"/>
                <w:lang w:eastAsia="pt-BR"/>
              </w:rPr>
              <w:t>E</w:t>
            </w:r>
            <w:r w:rsidRPr="002C7FA0">
              <w:rPr>
                <w:rFonts w:ascii="Times New Roman" w:eastAsia="Times New Roman" w:hAnsi="Times New Roman" w:cs="Times New Roman"/>
                <w:b/>
                <w:bCs/>
                <w:sz w:val="24"/>
                <w:szCs w:val="24"/>
                <w:lang w:eastAsia="pt-BR"/>
              </w:rPr>
              <w:t xml:space="preserve"> SELEÇÃO</w:t>
            </w:r>
          </w:p>
        </w:tc>
      </w:tr>
      <w:tr w:rsidR="00C86D17" w:rsidRPr="002C7FA0" w14:paraId="1CF2CA4C" w14:textId="77777777" w:rsidTr="00003DCA">
        <w:tc>
          <w:tcPr>
            <w:tcW w:w="1891" w:type="dxa"/>
            <w:tcMar>
              <w:top w:w="0" w:type="dxa"/>
              <w:left w:w="108" w:type="dxa"/>
              <w:bottom w:w="0" w:type="dxa"/>
              <w:right w:w="108" w:type="dxa"/>
            </w:tcMar>
            <w:hideMark/>
          </w:tcPr>
          <w:p w14:paraId="61CBACA0"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bookmarkStart w:id="15" w:name="_Hlk70595793"/>
            <w:r w:rsidRPr="002C7FA0">
              <w:rPr>
                <w:rFonts w:ascii="Times New Roman" w:eastAsia="Times New Roman" w:hAnsi="Times New Roman" w:cs="Times New Roman"/>
                <w:b/>
                <w:bCs/>
                <w:sz w:val="24"/>
                <w:szCs w:val="24"/>
                <w:lang w:eastAsia="pt-BR"/>
              </w:rPr>
              <w:t>Seção I:</w:t>
            </w:r>
          </w:p>
        </w:tc>
        <w:tc>
          <w:tcPr>
            <w:tcW w:w="7469" w:type="dxa"/>
            <w:gridSpan w:val="2"/>
            <w:tcMar>
              <w:top w:w="0" w:type="dxa"/>
              <w:left w:w="108" w:type="dxa"/>
              <w:bottom w:w="0" w:type="dxa"/>
              <w:right w:w="108" w:type="dxa"/>
            </w:tcMar>
            <w:hideMark/>
          </w:tcPr>
          <w:p w14:paraId="5DAA7294" w14:textId="41E6AE6C" w:rsidR="00003DCA" w:rsidRPr="002C7FA0" w:rsidRDefault="00AB3E9C"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Carta Convite</w:t>
            </w:r>
            <w:r w:rsidR="00003DCA" w:rsidRPr="002C7FA0">
              <w:rPr>
                <w:rFonts w:ascii="Times New Roman" w:eastAsia="Times New Roman" w:hAnsi="Times New Roman" w:cs="Times New Roman"/>
                <w:b/>
                <w:bCs/>
                <w:sz w:val="24"/>
                <w:szCs w:val="24"/>
                <w:lang w:eastAsia="pt-BR"/>
              </w:rPr>
              <w:t xml:space="preserve"> </w:t>
            </w:r>
            <w:r w:rsidR="00EA2C43" w:rsidRPr="002C7FA0">
              <w:rPr>
                <w:rFonts w:ascii="Times New Roman" w:eastAsia="Times New Roman" w:hAnsi="Times New Roman" w:cs="Times New Roman"/>
                <w:b/>
                <w:bCs/>
                <w:sz w:val="24"/>
                <w:szCs w:val="24"/>
                <w:lang w:eastAsia="pt-BR"/>
              </w:rPr>
              <w:t xml:space="preserve">(CC) </w:t>
            </w:r>
          </w:p>
          <w:p w14:paraId="6EFA8CA7" w14:textId="67497C87" w:rsidR="00003DCA" w:rsidRPr="002C7FA0" w:rsidRDefault="001D2B2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seção é um modelo de Carta Convite do Contratante endereçada a um</w:t>
            </w:r>
            <w:r w:rsidR="00493A7B">
              <w:rPr>
                <w:rFonts w:ascii="Times New Roman" w:eastAsia="Times New Roman" w:hAnsi="Times New Roman" w:cs="Times New Roman"/>
                <w:sz w:val="24"/>
                <w:szCs w:val="24"/>
                <w:lang w:eastAsia="pt-BR"/>
              </w:rPr>
              <w:t xml:space="preserve"> </w:t>
            </w:r>
            <w:r w:rsidR="002B287E" w:rsidRPr="002C7FA0">
              <w:rPr>
                <w:rFonts w:ascii="Times New Roman" w:eastAsia="Times New Roman" w:hAnsi="Times New Roman" w:cs="Times New Roman"/>
                <w:sz w:val="24"/>
                <w:szCs w:val="24"/>
                <w:lang w:eastAsia="pt-BR"/>
              </w:rPr>
              <w:t>Consultor</w:t>
            </w:r>
            <w:r w:rsidRPr="002C7FA0">
              <w:rPr>
                <w:rFonts w:ascii="Times New Roman" w:eastAsia="Times New Roman" w:hAnsi="Times New Roman" w:cs="Times New Roman"/>
                <w:sz w:val="24"/>
                <w:szCs w:val="24"/>
                <w:lang w:eastAsia="pt-BR"/>
              </w:rPr>
              <w:t xml:space="preserve"> da lista curta convidando-</w:t>
            </w:r>
            <w:r w:rsidR="00D5189B">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a apresentar uma proposta para um serviço de consultoria. A CC inclui uma lista de todas as empresas da lista curta para as quais são enviadas as “Cartas Convite” semelhantes e uma referência ao método de seleção e as políticas aplicáveis do BID que regem o processo de seleção e adjudicação e, se necessário, a exigência da apresentação do Formulário de Divulgação da Propriedade Beneficiária</w:t>
            </w:r>
            <w:r w:rsidR="00003DCA" w:rsidRPr="002C7FA0">
              <w:rPr>
                <w:rFonts w:ascii="Times New Roman" w:eastAsia="Times New Roman" w:hAnsi="Times New Roman" w:cs="Times New Roman"/>
                <w:sz w:val="24"/>
                <w:szCs w:val="24"/>
                <w:lang w:eastAsia="pt-BR"/>
              </w:rPr>
              <w:t>.</w:t>
            </w:r>
          </w:p>
        </w:tc>
      </w:tr>
      <w:bookmarkEnd w:id="15"/>
      <w:tr w:rsidR="00C86D17" w:rsidRPr="002C7FA0" w14:paraId="347F9EEE" w14:textId="77777777" w:rsidTr="00003DCA">
        <w:tc>
          <w:tcPr>
            <w:tcW w:w="1891" w:type="dxa"/>
            <w:tcMar>
              <w:top w:w="0" w:type="dxa"/>
              <w:left w:w="108" w:type="dxa"/>
              <w:bottom w:w="0" w:type="dxa"/>
              <w:right w:w="108" w:type="dxa"/>
            </w:tcMar>
            <w:hideMark/>
          </w:tcPr>
          <w:p w14:paraId="2947812E"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 II:</w:t>
            </w:r>
          </w:p>
        </w:tc>
        <w:tc>
          <w:tcPr>
            <w:tcW w:w="7469" w:type="dxa"/>
            <w:gridSpan w:val="2"/>
            <w:tcMar>
              <w:top w:w="0" w:type="dxa"/>
              <w:left w:w="108" w:type="dxa"/>
              <w:bottom w:w="0" w:type="dxa"/>
              <w:right w:w="108" w:type="dxa"/>
            </w:tcMar>
            <w:hideMark/>
          </w:tcPr>
          <w:p w14:paraId="373384B3" w14:textId="52E3D51B"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Instruções aos Consultores</w:t>
            </w:r>
            <w:r w:rsidR="00D36672" w:rsidRPr="002C7FA0">
              <w:rPr>
                <w:rFonts w:ascii="Times New Roman" w:eastAsia="Times New Roman" w:hAnsi="Times New Roman" w:cs="Times New Roman"/>
                <w:b/>
                <w:bCs/>
                <w:sz w:val="24"/>
                <w:szCs w:val="24"/>
                <w:lang w:eastAsia="pt-BR"/>
              </w:rPr>
              <w:t xml:space="preserve"> (I</w:t>
            </w:r>
            <w:r w:rsidR="0048798C" w:rsidRPr="002C7FA0">
              <w:rPr>
                <w:rFonts w:ascii="Times New Roman" w:eastAsia="Times New Roman" w:hAnsi="Times New Roman" w:cs="Times New Roman"/>
                <w:b/>
                <w:bCs/>
                <w:sz w:val="24"/>
                <w:szCs w:val="24"/>
                <w:lang w:eastAsia="pt-BR"/>
              </w:rPr>
              <w:t>A</w:t>
            </w:r>
            <w:r w:rsidR="00D36672" w:rsidRPr="002C7FA0">
              <w:rPr>
                <w:rFonts w:ascii="Times New Roman" w:eastAsia="Times New Roman" w:hAnsi="Times New Roman" w:cs="Times New Roman"/>
                <w:b/>
                <w:bCs/>
                <w:sz w:val="24"/>
                <w:szCs w:val="24"/>
                <w:lang w:eastAsia="pt-BR"/>
              </w:rPr>
              <w:t>C)</w:t>
            </w:r>
          </w:p>
          <w:p w14:paraId="4E768957" w14:textId="49DAA599" w:rsidR="00003DCA" w:rsidRPr="002C7FA0" w:rsidRDefault="001E0184"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As Instruções aos Consultores (IAC) contêm as disposições que devem ser usadas sem modificações. Esta Seção fornece informações para ajudar os consultores da lista curta a preparar suas propostas. Também são fornecidas informações sobre a apresentação, abertura e avaliação das propostas, negociação do contrato e adjudicação do contrato</w:t>
            </w:r>
            <w:r w:rsidR="00D36672" w:rsidRPr="002C7FA0">
              <w:rPr>
                <w:rFonts w:ascii="Times New Roman" w:eastAsia="Times New Roman" w:hAnsi="Times New Roman" w:cs="Times New Roman"/>
                <w:sz w:val="24"/>
                <w:szCs w:val="24"/>
                <w:lang w:eastAsia="pt-BR"/>
              </w:rPr>
              <w:t>.</w:t>
            </w:r>
          </w:p>
        </w:tc>
      </w:tr>
      <w:tr w:rsidR="00C86D17" w:rsidRPr="002C7FA0" w14:paraId="06C7D9FC" w14:textId="77777777" w:rsidTr="00003DCA">
        <w:tc>
          <w:tcPr>
            <w:tcW w:w="1891" w:type="dxa"/>
            <w:tcMar>
              <w:top w:w="0" w:type="dxa"/>
              <w:left w:w="108" w:type="dxa"/>
              <w:bottom w:w="0" w:type="dxa"/>
              <w:right w:w="108" w:type="dxa"/>
            </w:tcMar>
            <w:hideMark/>
          </w:tcPr>
          <w:p w14:paraId="1F00DF83"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 III:</w:t>
            </w:r>
          </w:p>
        </w:tc>
        <w:tc>
          <w:tcPr>
            <w:tcW w:w="7469" w:type="dxa"/>
            <w:gridSpan w:val="2"/>
            <w:tcMar>
              <w:top w:w="0" w:type="dxa"/>
              <w:left w:w="108" w:type="dxa"/>
              <w:bottom w:w="0" w:type="dxa"/>
              <w:right w:w="108" w:type="dxa"/>
            </w:tcMar>
            <w:hideMark/>
          </w:tcPr>
          <w:p w14:paraId="7F8B7044" w14:textId="02C380D7" w:rsidR="00003DCA" w:rsidRPr="002C7FA0" w:rsidRDefault="00B52CD7"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Folha de Dados</w:t>
            </w:r>
            <w:r w:rsidR="001E0184" w:rsidRPr="002C7FA0">
              <w:rPr>
                <w:rFonts w:ascii="Times New Roman" w:eastAsia="Times New Roman" w:hAnsi="Times New Roman" w:cs="Times New Roman"/>
                <w:b/>
                <w:bCs/>
                <w:sz w:val="24"/>
                <w:szCs w:val="24"/>
                <w:lang w:eastAsia="pt-BR"/>
              </w:rPr>
              <w:t xml:space="preserve"> </w:t>
            </w:r>
          </w:p>
          <w:p w14:paraId="235ECC14" w14:textId="1D3B881B" w:rsidR="00003DCA" w:rsidRPr="002C7FA0" w:rsidRDefault="001E0184"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w:t>
            </w:r>
            <w:r w:rsidRPr="002C7FA0">
              <w:rPr>
                <w:rFonts w:ascii="Times New Roman" w:eastAsia="Times New Roman" w:hAnsi="Times New Roman" w:cs="Times New Roman"/>
                <w:b/>
                <w:sz w:val="24"/>
                <w:szCs w:val="24"/>
                <w:lang w:eastAsia="pt-BR"/>
              </w:rPr>
              <w:t>Folha de Dados</w:t>
            </w:r>
            <w:r w:rsidRPr="002C7FA0">
              <w:rPr>
                <w:rFonts w:ascii="Times New Roman" w:eastAsia="Times New Roman" w:hAnsi="Times New Roman" w:cs="Times New Roman"/>
                <w:sz w:val="24"/>
                <w:szCs w:val="24"/>
                <w:lang w:eastAsia="pt-BR"/>
              </w:rPr>
              <w:t xml:space="preserve">" contêm informações específicas para cada seleção e corresponde às cláusulas das “Instruções aos Consultores” que exigem que sejam acrescentadas informações específicas para a seleção. As informações na </w:t>
            </w:r>
            <w:r w:rsidRPr="002C7FA0">
              <w:rPr>
                <w:rFonts w:ascii="Times New Roman" w:eastAsia="Times New Roman" w:hAnsi="Times New Roman" w:cs="Times New Roman"/>
                <w:b/>
                <w:sz w:val="24"/>
                <w:szCs w:val="24"/>
                <w:lang w:eastAsia="pt-BR"/>
              </w:rPr>
              <w:t>Folha de Dados</w:t>
            </w:r>
            <w:r w:rsidRPr="002C7FA0">
              <w:rPr>
                <w:rFonts w:ascii="Times New Roman" w:eastAsia="Times New Roman" w:hAnsi="Times New Roman" w:cs="Times New Roman"/>
                <w:sz w:val="24"/>
                <w:szCs w:val="24"/>
                <w:lang w:eastAsia="pt-BR"/>
              </w:rPr>
              <w:t xml:space="preserve"> indicam se deve ser utilizada uma Proposta Técnica Completa (PTC) ou uma Proposta Técnica Simplificada (PTS)</w:t>
            </w:r>
            <w:r w:rsidR="00003DCA" w:rsidRPr="002C7FA0">
              <w:rPr>
                <w:rFonts w:ascii="Times New Roman" w:eastAsia="Times New Roman" w:hAnsi="Times New Roman" w:cs="Times New Roman"/>
                <w:sz w:val="24"/>
                <w:szCs w:val="24"/>
                <w:lang w:eastAsia="pt-BR"/>
              </w:rPr>
              <w:t>.</w:t>
            </w:r>
          </w:p>
        </w:tc>
      </w:tr>
      <w:tr w:rsidR="00C86D17" w:rsidRPr="002C7FA0" w14:paraId="76A0BB29" w14:textId="77777777" w:rsidTr="00003DCA">
        <w:tc>
          <w:tcPr>
            <w:tcW w:w="1891" w:type="dxa"/>
            <w:tcMar>
              <w:top w:w="0" w:type="dxa"/>
              <w:left w:w="108" w:type="dxa"/>
              <w:bottom w:w="0" w:type="dxa"/>
              <w:right w:w="108" w:type="dxa"/>
            </w:tcMar>
            <w:hideMark/>
          </w:tcPr>
          <w:p w14:paraId="3C024D4C"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w:t>
            </w:r>
            <w:r w:rsidR="00E633FA"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IV:</w:t>
            </w:r>
          </w:p>
        </w:tc>
        <w:tc>
          <w:tcPr>
            <w:tcW w:w="7469" w:type="dxa"/>
            <w:gridSpan w:val="2"/>
            <w:tcMar>
              <w:top w:w="0" w:type="dxa"/>
              <w:left w:w="108" w:type="dxa"/>
              <w:bottom w:w="0" w:type="dxa"/>
              <w:right w:w="108" w:type="dxa"/>
            </w:tcMar>
            <w:hideMark/>
          </w:tcPr>
          <w:p w14:paraId="3F5C31A7" w14:textId="4ED723CC"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Proposta </w:t>
            </w:r>
            <w:r w:rsidR="00725C0B" w:rsidRPr="002C7FA0">
              <w:rPr>
                <w:rFonts w:ascii="Times New Roman" w:eastAsia="Times New Roman" w:hAnsi="Times New Roman" w:cs="Times New Roman"/>
                <w:b/>
                <w:bCs/>
                <w:sz w:val="24"/>
                <w:szCs w:val="24"/>
                <w:lang w:eastAsia="pt-BR"/>
              </w:rPr>
              <w:t>T</w:t>
            </w:r>
            <w:r w:rsidRPr="002C7FA0">
              <w:rPr>
                <w:rFonts w:ascii="Times New Roman" w:eastAsia="Times New Roman" w:hAnsi="Times New Roman" w:cs="Times New Roman"/>
                <w:b/>
                <w:bCs/>
                <w:sz w:val="24"/>
                <w:szCs w:val="24"/>
                <w:lang w:eastAsia="pt-BR"/>
              </w:rPr>
              <w:t xml:space="preserve">écnica - Formulários </w:t>
            </w:r>
            <w:r w:rsidR="00725C0B" w:rsidRPr="002C7FA0">
              <w:rPr>
                <w:rFonts w:ascii="Times New Roman" w:eastAsia="Times New Roman" w:hAnsi="Times New Roman" w:cs="Times New Roman"/>
                <w:b/>
                <w:bCs/>
                <w:sz w:val="24"/>
                <w:szCs w:val="24"/>
                <w:lang w:eastAsia="pt-BR"/>
              </w:rPr>
              <w:t>P</w:t>
            </w:r>
            <w:r w:rsidRPr="002C7FA0">
              <w:rPr>
                <w:rFonts w:ascii="Times New Roman" w:eastAsia="Times New Roman" w:hAnsi="Times New Roman" w:cs="Times New Roman"/>
                <w:b/>
                <w:bCs/>
                <w:sz w:val="24"/>
                <w:szCs w:val="24"/>
                <w:lang w:eastAsia="pt-BR"/>
              </w:rPr>
              <w:t>adrão</w:t>
            </w:r>
          </w:p>
          <w:p w14:paraId="4EE9B3BA" w14:textId="0A434B6F" w:rsidR="00003DCA" w:rsidRPr="002C7FA0" w:rsidRDefault="007F4CA1" w:rsidP="00543E38">
            <w:pPr>
              <w:spacing w:before="120" w:after="120" w:line="240" w:lineRule="auto"/>
              <w:jc w:val="both"/>
              <w:rPr>
                <w:rFonts w:ascii="Times New Roman" w:eastAsia="Times New Roman" w:hAnsi="Times New Roman" w:cs="Times New Roman"/>
                <w:sz w:val="24"/>
                <w:szCs w:val="24"/>
                <w:lang w:eastAsia="pt-BR"/>
              </w:rPr>
            </w:pPr>
            <w:bookmarkStart w:id="16" w:name="_Hlk66523109"/>
            <w:r w:rsidRPr="002C7FA0">
              <w:rPr>
                <w:rFonts w:ascii="Times New Roman" w:eastAsia="Times New Roman" w:hAnsi="Times New Roman" w:cs="Times New Roman"/>
                <w:sz w:val="24"/>
                <w:szCs w:val="24"/>
                <w:lang w:eastAsia="pt-BR"/>
              </w:rPr>
              <w:t>Esta seção inclui todos os formulários PTC e PTS que devem ser preenchidos pelos consultores da lista curta e apresentados de acordo com os requisitos da Seção II</w:t>
            </w:r>
            <w:r w:rsidR="00003DCA" w:rsidRPr="002C7FA0">
              <w:rPr>
                <w:rFonts w:ascii="Times New Roman" w:eastAsia="Times New Roman" w:hAnsi="Times New Roman" w:cs="Times New Roman"/>
                <w:sz w:val="24"/>
                <w:szCs w:val="24"/>
                <w:lang w:eastAsia="pt-BR"/>
              </w:rPr>
              <w:t>.</w:t>
            </w:r>
            <w:bookmarkEnd w:id="16"/>
          </w:p>
        </w:tc>
      </w:tr>
      <w:tr w:rsidR="00C86D17" w:rsidRPr="002C7FA0" w14:paraId="70A0BF97" w14:textId="77777777" w:rsidTr="00003DCA">
        <w:tc>
          <w:tcPr>
            <w:tcW w:w="1891" w:type="dxa"/>
            <w:tcMar>
              <w:top w:w="0" w:type="dxa"/>
              <w:left w:w="108" w:type="dxa"/>
              <w:bottom w:w="0" w:type="dxa"/>
              <w:right w:w="108" w:type="dxa"/>
            </w:tcMar>
            <w:hideMark/>
          </w:tcPr>
          <w:p w14:paraId="0F3916DF"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w:t>
            </w:r>
            <w:r w:rsidR="00E633FA"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V:</w:t>
            </w:r>
          </w:p>
        </w:tc>
        <w:tc>
          <w:tcPr>
            <w:tcW w:w="7469" w:type="dxa"/>
            <w:gridSpan w:val="2"/>
            <w:tcMar>
              <w:top w:w="0" w:type="dxa"/>
              <w:left w:w="108" w:type="dxa"/>
              <w:bottom w:w="0" w:type="dxa"/>
              <w:right w:w="108" w:type="dxa"/>
            </w:tcMar>
            <w:hideMark/>
          </w:tcPr>
          <w:p w14:paraId="1C2F2FF9" w14:textId="439AC176"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Proposta </w:t>
            </w:r>
            <w:r w:rsidR="007F4CA1" w:rsidRPr="002C7FA0">
              <w:rPr>
                <w:rFonts w:ascii="Times New Roman" w:eastAsia="Times New Roman" w:hAnsi="Times New Roman" w:cs="Times New Roman"/>
                <w:b/>
                <w:bCs/>
                <w:sz w:val="24"/>
                <w:szCs w:val="24"/>
                <w:lang w:eastAsia="pt-BR"/>
              </w:rPr>
              <w:t>Financeira</w:t>
            </w:r>
            <w:r w:rsidRPr="002C7FA0">
              <w:rPr>
                <w:rFonts w:ascii="Times New Roman" w:eastAsia="Times New Roman" w:hAnsi="Times New Roman" w:cs="Times New Roman"/>
                <w:b/>
                <w:bCs/>
                <w:sz w:val="24"/>
                <w:szCs w:val="24"/>
                <w:lang w:eastAsia="pt-BR"/>
              </w:rPr>
              <w:t xml:space="preserve"> - Formulários </w:t>
            </w:r>
            <w:r w:rsidR="00725C0B" w:rsidRPr="002C7FA0">
              <w:rPr>
                <w:rFonts w:ascii="Times New Roman" w:eastAsia="Times New Roman" w:hAnsi="Times New Roman" w:cs="Times New Roman"/>
                <w:b/>
                <w:bCs/>
                <w:sz w:val="24"/>
                <w:szCs w:val="24"/>
                <w:lang w:eastAsia="pt-BR"/>
              </w:rPr>
              <w:t>P</w:t>
            </w:r>
            <w:r w:rsidRPr="002C7FA0">
              <w:rPr>
                <w:rFonts w:ascii="Times New Roman" w:eastAsia="Times New Roman" w:hAnsi="Times New Roman" w:cs="Times New Roman"/>
                <w:b/>
                <w:bCs/>
                <w:sz w:val="24"/>
                <w:szCs w:val="24"/>
                <w:lang w:eastAsia="pt-BR"/>
              </w:rPr>
              <w:t>adrão</w:t>
            </w:r>
          </w:p>
          <w:p w14:paraId="59501775" w14:textId="7E953E19" w:rsidR="00003DCA" w:rsidRPr="002C7FA0" w:rsidRDefault="007F4CA1"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Seção inclui os formulários financeiros que devem ser preenchidos pelos consultores da lista curta, incluindo os custos de sua proposta técnica, que devem ser apresentados de acordo com os requisitos da Seção II</w:t>
            </w:r>
            <w:r w:rsidR="00003DCA" w:rsidRPr="002C7FA0">
              <w:rPr>
                <w:rFonts w:ascii="Times New Roman" w:eastAsia="Times New Roman" w:hAnsi="Times New Roman" w:cs="Times New Roman"/>
                <w:sz w:val="24"/>
                <w:szCs w:val="24"/>
                <w:lang w:eastAsia="pt-BR"/>
              </w:rPr>
              <w:t>.</w:t>
            </w:r>
          </w:p>
        </w:tc>
      </w:tr>
      <w:tr w:rsidR="00C86D17" w:rsidRPr="002C7FA0" w14:paraId="1D96889D" w14:textId="77777777" w:rsidTr="00003DCA">
        <w:tc>
          <w:tcPr>
            <w:tcW w:w="1891" w:type="dxa"/>
            <w:tcMar>
              <w:top w:w="0" w:type="dxa"/>
              <w:left w:w="108" w:type="dxa"/>
              <w:bottom w:w="0" w:type="dxa"/>
              <w:right w:w="108" w:type="dxa"/>
            </w:tcMar>
            <w:hideMark/>
          </w:tcPr>
          <w:p w14:paraId="61E2E6C2"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w:t>
            </w:r>
            <w:r w:rsidR="00E633FA"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VI:</w:t>
            </w:r>
          </w:p>
        </w:tc>
        <w:tc>
          <w:tcPr>
            <w:tcW w:w="7469" w:type="dxa"/>
            <w:gridSpan w:val="2"/>
            <w:tcMar>
              <w:top w:w="0" w:type="dxa"/>
              <w:left w:w="108" w:type="dxa"/>
              <w:bottom w:w="0" w:type="dxa"/>
              <w:right w:w="108" w:type="dxa"/>
            </w:tcMar>
            <w:hideMark/>
          </w:tcPr>
          <w:p w14:paraId="58BB97B0" w14:textId="4ED5E04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Países </w:t>
            </w:r>
            <w:r w:rsidR="00725C0B" w:rsidRPr="002C7FA0">
              <w:rPr>
                <w:rFonts w:ascii="Times New Roman" w:eastAsia="Times New Roman" w:hAnsi="Times New Roman" w:cs="Times New Roman"/>
                <w:b/>
                <w:bCs/>
                <w:sz w:val="24"/>
                <w:szCs w:val="24"/>
                <w:lang w:eastAsia="pt-BR"/>
              </w:rPr>
              <w:t>E</w:t>
            </w:r>
            <w:r w:rsidRPr="002C7FA0">
              <w:rPr>
                <w:rFonts w:ascii="Times New Roman" w:eastAsia="Times New Roman" w:hAnsi="Times New Roman" w:cs="Times New Roman"/>
                <w:b/>
                <w:bCs/>
                <w:sz w:val="24"/>
                <w:szCs w:val="24"/>
                <w:lang w:eastAsia="pt-BR"/>
              </w:rPr>
              <w:t>legíveis</w:t>
            </w:r>
          </w:p>
          <w:p w14:paraId="2FB71467" w14:textId="6DC59EB6" w:rsidR="00003DCA" w:rsidRPr="002C7FA0" w:rsidRDefault="00483031"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seção contém</w:t>
            </w:r>
            <w:r w:rsidR="00003DCA" w:rsidRPr="002C7FA0">
              <w:rPr>
                <w:rFonts w:ascii="Times New Roman" w:eastAsia="Times New Roman" w:hAnsi="Times New Roman" w:cs="Times New Roman"/>
                <w:sz w:val="24"/>
                <w:szCs w:val="24"/>
                <w:lang w:eastAsia="pt-BR"/>
              </w:rPr>
              <w:t xml:space="preserve"> informações relacionadas aos países elegíveis.</w:t>
            </w:r>
          </w:p>
        </w:tc>
      </w:tr>
      <w:tr w:rsidR="00C86D17" w:rsidRPr="002C7FA0" w14:paraId="0D90FEE9" w14:textId="77777777" w:rsidTr="00003DCA">
        <w:tc>
          <w:tcPr>
            <w:tcW w:w="1891" w:type="dxa"/>
            <w:tcMar>
              <w:top w:w="0" w:type="dxa"/>
              <w:left w:w="108" w:type="dxa"/>
              <w:bottom w:w="0" w:type="dxa"/>
              <w:right w:w="108" w:type="dxa"/>
            </w:tcMar>
            <w:hideMark/>
          </w:tcPr>
          <w:p w14:paraId="3303B6AB"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w:t>
            </w:r>
            <w:r w:rsidR="00E633FA"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VII:</w:t>
            </w:r>
          </w:p>
        </w:tc>
        <w:tc>
          <w:tcPr>
            <w:tcW w:w="7469" w:type="dxa"/>
            <w:gridSpan w:val="2"/>
            <w:tcMar>
              <w:top w:w="0" w:type="dxa"/>
              <w:left w:w="108" w:type="dxa"/>
              <w:bottom w:w="0" w:type="dxa"/>
              <w:right w:w="108" w:type="dxa"/>
            </w:tcMar>
            <w:hideMark/>
          </w:tcPr>
          <w:p w14:paraId="30838A79" w14:textId="0CB4CA22"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Termos de Referência (T</w:t>
            </w:r>
            <w:r w:rsidR="001A6E89" w:rsidRPr="002C7FA0">
              <w:rPr>
                <w:rFonts w:ascii="Times New Roman" w:eastAsia="Times New Roman" w:hAnsi="Times New Roman" w:cs="Times New Roman"/>
                <w:b/>
                <w:bCs/>
                <w:sz w:val="24"/>
                <w:szCs w:val="24"/>
                <w:lang w:eastAsia="pt-BR"/>
              </w:rPr>
              <w:t>D</w:t>
            </w:r>
            <w:r w:rsidRPr="002C7FA0">
              <w:rPr>
                <w:rFonts w:ascii="Times New Roman" w:eastAsia="Times New Roman" w:hAnsi="Times New Roman" w:cs="Times New Roman"/>
                <w:b/>
                <w:bCs/>
                <w:sz w:val="24"/>
                <w:szCs w:val="24"/>
                <w:lang w:eastAsia="pt-BR"/>
              </w:rPr>
              <w:t>R</w:t>
            </w:r>
            <w:r w:rsidR="00725C0B" w:rsidRPr="002C7FA0">
              <w:rPr>
                <w:rFonts w:ascii="Times New Roman" w:eastAsia="Times New Roman" w:hAnsi="Times New Roman" w:cs="Times New Roman"/>
                <w:b/>
                <w:bCs/>
                <w:sz w:val="24"/>
                <w:szCs w:val="24"/>
                <w:lang w:eastAsia="pt-BR"/>
              </w:rPr>
              <w:t>s</w:t>
            </w:r>
            <w:r w:rsidRPr="002C7FA0">
              <w:rPr>
                <w:rFonts w:ascii="Times New Roman" w:eastAsia="Times New Roman" w:hAnsi="Times New Roman" w:cs="Times New Roman"/>
                <w:b/>
                <w:bCs/>
                <w:sz w:val="24"/>
                <w:szCs w:val="24"/>
                <w:lang w:eastAsia="pt-BR"/>
              </w:rPr>
              <w:t>)</w:t>
            </w:r>
          </w:p>
          <w:p w14:paraId="41642151" w14:textId="65D701F4" w:rsidR="00003DCA" w:rsidRPr="002C7FA0" w:rsidRDefault="00CF22E9"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seção descreve o escopo dos serviços, objetivos, metas, serviços específicos necessários para implementar a contratação e informações de base relevantes; fornece detalhes sobre as qualificações exigidas dos especialistas-chave; e lista os resultados esperados. Esta Seção não deve ser usada para substituir as disposições da Seção II.</w:t>
            </w:r>
          </w:p>
          <w:p w14:paraId="395F06B4"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p>
        </w:tc>
      </w:tr>
      <w:tr w:rsidR="00003DCA" w:rsidRPr="002C7FA0" w14:paraId="42154096" w14:textId="77777777" w:rsidTr="00003DCA">
        <w:tc>
          <w:tcPr>
            <w:tcW w:w="9360" w:type="dxa"/>
            <w:gridSpan w:val="3"/>
            <w:tcMar>
              <w:top w:w="0" w:type="dxa"/>
              <w:left w:w="108" w:type="dxa"/>
              <w:bottom w:w="0" w:type="dxa"/>
              <w:right w:w="108" w:type="dxa"/>
            </w:tcMar>
            <w:hideMark/>
          </w:tcPr>
          <w:p w14:paraId="0E8FEA1E" w14:textId="4327B3B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lastRenderedPageBreak/>
              <w:t xml:space="preserve">PARTE II - CONDIÇÕES E </w:t>
            </w:r>
            <w:r w:rsidR="005923E3" w:rsidRPr="002C7FA0">
              <w:rPr>
                <w:rFonts w:ascii="Times New Roman" w:eastAsia="Times New Roman" w:hAnsi="Times New Roman" w:cs="Times New Roman"/>
                <w:b/>
                <w:bCs/>
                <w:sz w:val="24"/>
                <w:szCs w:val="24"/>
                <w:lang w:eastAsia="pt-BR"/>
              </w:rPr>
              <w:t>MODELO</w:t>
            </w:r>
            <w:r w:rsidRPr="002C7FA0">
              <w:rPr>
                <w:rFonts w:ascii="Times New Roman" w:eastAsia="Times New Roman" w:hAnsi="Times New Roman" w:cs="Times New Roman"/>
                <w:b/>
                <w:bCs/>
                <w:sz w:val="24"/>
                <w:szCs w:val="24"/>
                <w:lang w:eastAsia="pt-BR"/>
              </w:rPr>
              <w:t>S DE CONTRATO</w:t>
            </w:r>
          </w:p>
        </w:tc>
      </w:tr>
      <w:tr w:rsidR="00C86D17" w:rsidRPr="002C7FA0" w14:paraId="2FD08BC8" w14:textId="77777777" w:rsidTr="00003DCA">
        <w:tc>
          <w:tcPr>
            <w:tcW w:w="1891" w:type="dxa"/>
            <w:tcMar>
              <w:top w:w="0" w:type="dxa"/>
              <w:left w:w="108" w:type="dxa"/>
              <w:bottom w:w="0" w:type="dxa"/>
              <w:right w:w="108" w:type="dxa"/>
            </w:tcMar>
            <w:hideMark/>
          </w:tcPr>
          <w:p w14:paraId="445BA377"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w:t>
            </w:r>
            <w:r w:rsidR="00E633FA"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VIII:</w:t>
            </w:r>
          </w:p>
        </w:tc>
        <w:tc>
          <w:tcPr>
            <w:tcW w:w="7469" w:type="dxa"/>
            <w:gridSpan w:val="2"/>
            <w:tcMar>
              <w:top w:w="0" w:type="dxa"/>
              <w:left w:w="108" w:type="dxa"/>
              <w:bottom w:w="0" w:type="dxa"/>
              <w:right w:w="108" w:type="dxa"/>
            </w:tcMar>
            <w:hideMark/>
          </w:tcPr>
          <w:p w14:paraId="0A9AF86E" w14:textId="3B344AA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Formulários d</w:t>
            </w:r>
            <w:r w:rsidR="00EF2B9A"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w:t>
            </w:r>
            <w:r w:rsidR="00EF2B9A" w:rsidRPr="002C7FA0">
              <w:rPr>
                <w:rFonts w:ascii="Times New Roman" w:eastAsia="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 xml:space="preserve">ontrato </w:t>
            </w:r>
            <w:r w:rsidR="00EF2B9A"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adrão</w:t>
            </w:r>
          </w:p>
          <w:p w14:paraId="37586AAF" w14:textId="42AF4C78" w:rsidR="005923E3" w:rsidRPr="002C7FA0" w:rsidRDefault="005923E3" w:rsidP="005923E3">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Esta seção inclui dois tipos de modelos de contrato padrão para serviços grandes ou complexos: Contrato </w:t>
            </w:r>
            <w:r w:rsidR="008E6EC1" w:rsidRPr="002C7FA0">
              <w:rPr>
                <w:rFonts w:ascii="Times New Roman" w:eastAsia="Times New Roman" w:hAnsi="Times New Roman" w:cs="Times New Roman"/>
                <w:sz w:val="24"/>
                <w:szCs w:val="24"/>
                <w:lang w:eastAsia="pt-BR"/>
              </w:rPr>
              <w:t>com Base</w:t>
            </w:r>
            <w:r w:rsidRPr="002C7FA0">
              <w:rPr>
                <w:rFonts w:ascii="Times New Roman" w:eastAsia="Times New Roman" w:hAnsi="Times New Roman" w:cs="Times New Roman"/>
                <w:sz w:val="24"/>
                <w:szCs w:val="24"/>
                <w:lang w:eastAsia="pt-BR"/>
              </w:rPr>
              <w:t xml:space="preserve"> no </w:t>
            </w:r>
            <w:r w:rsidR="008E6EC1" w:rsidRPr="002C7FA0">
              <w:rPr>
                <w:rFonts w:ascii="Times New Roman" w:eastAsia="Times New Roman" w:hAnsi="Times New Roman" w:cs="Times New Roman"/>
                <w:sz w:val="24"/>
                <w:szCs w:val="24"/>
                <w:lang w:eastAsia="pt-BR"/>
              </w:rPr>
              <w:t>T</w:t>
            </w:r>
            <w:r w:rsidRPr="002C7FA0">
              <w:rPr>
                <w:rFonts w:ascii="Times New Roman" w:eastAsia="Times New Roman" w:hAnsi="Times New Roman" w:cs="Times New Roman"/>
                <w:sz w:val="24"/>
                <w:szCs w:val="24"/>
                <w:lang w:eastAsia="pt-BR"/>
              </w:rPr>
              <w:t xml:space="preserve">empo e Contrato por Preço Global. Cada tipo inclui as Condições Gerais do Contrato ("CGC") que não devem ser modificadas e as Condições Especiais do Contrato ("CEC"). </w:t>
            </w:r>
          </w:p>
          <w:p w14:paraId="101FD239" w14:textId="0B24B28B" w:rsidR="00003DCA" w:rsidRPr="002C7FA0" w:rsidRDefault="005923E3" w:rsidP="005923E3">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Cada modelo padrão de contrato incorpora as Políticas do Banco sobre as Práticas Proibidas.</w:t>
            </w:r>
          </w:p>
        </w:tc>
      </w:tr>
      <w:tr w:rsidR="00003DCA" w:rsidRPr="002C7FA0" w14:paraId="085F0788" w14:textId="77777777" w:rsidTr="00003DCA">
        <w:tc>
          <w:tcPr>
            <w:tcW w:w="9360" w:type="dxa"/>
            <w:gridSpan w:val="3"/>
            <w:tcMar>
              <w:top w:w="0" w:type="dxa"/>
              <w:left w:w="108" w:type="dxa"/>
              <w:bottom w:w="0" w:type="dxa"/>
              <w:right w:w="108" w:type="dxa"/>
            </w:tcMar>
            <w:hideMark/>
          </w:tcPr>
          <w:p w14:paraId="6E8F3E89" w14:textId="60EDB0EB" w:rsidR="00003DCA" w:rsidRPr="002C7FA0" w:rsidRDefault="00003DCA" w:rsidP="00543E38">
            <w:pPr>
              <w:spacing w:before="120" w:after="120" w:line="240" w:lineRule="auto"/>
              <w:ind w:left="1875" w:hanging="187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PARTE III - </w:t>
            </w:r>
            <w:r w:rsidR="0085553A" w:rsidRPr="002C7FA0">
              <w:rPr>
                <w:rFonts w:ascii="Times New Roman" w:eastAsia="Times New Roman" w:hAnsi="Times New Roman" w:cs="Times New Roman"/>
                <w:b/>
                <w:bCs/>
                <w:sz w:val="24"/>
                <w:szCs w:val="24"/>
                <w:lang w:eastAsia="pt-BR"/>
              </w:rPr>
              <w:t>FORMULÁRIO</w:t>
            </w:r>
            <w:r w:rsidR="008214E2" w:rsidRPr="002C7FA0">
              <w:rPr>
                <w:rFonts w:ascii="Times New Roman" w:eastAsia="Times New Roman" w:hAnsi="Times New Roman" w:cs="Times New Roman"/>
                <w:b/>
                <w:bCs/>
                <w:sz w:val="24"/>
                <w:szCs w:val="24"/>
                <w:lang w:eastAsia="pt-BR"/>
              </w:rPr>
              <w:t>S</w:t>
            </w:r>
            <w:r w:rsidR="0085553A" w:rsidRPr="002C7FA0">
              <w:rPr>
                <w:rFonts w:ascii="Times New Roman" w:eastAsia="Times New Roman" w:hAnsi="Times New Roman" w:cs="Times New Roman"/>
                <w:b/>
                <w:bCs/>
                <w:sz w:val="24"/>
                <w:szCs w:val="24"/>
                <w:lang w:eastAsia="pt-BR"/>
              </w:rPr>
              <w:t xml:space="preserve"> D</w:t>
            </w:r>
            <w:r w:rsidR="008214E2" w:rsidRPr="002C7FA0">
              <w:rPr>
                <w:rFonts w:ascii="Times New Roman" w:eastAsia="Times New Roman" w:hAnsi="Times New Roman" w:cs="Times New Roman"/>
                <w:b/>
                <w:bCs/>
                <w:sz w:val="24"/>
                <w:szCs w:val="24"/>
                <w:lang w:eastAsia="pt-BR"/>
              </w:rPr>
              <w:t>A</w:t>
            </w:r>
            <w:r w:rsidR="0085553A" w:rsidRPr="002C7FA0">
              <w:rPr>
                <w:rFonts w:ascii="Times New Roman" w:eastAsia="Times New Roman" w:hAnsi="Times New Roman" w:cs="Times New Roman"/>
                <w:b/>
                <w:bCs/>
                <w:sz w:val="24"/>
                <w:szCs w:val="24"/>
                <w:lang w:eastAsia="pt-BR"/>
              </w:rPr>
              <w:t xml:space="preserve"> NOTIFICAÇÃO D</w:t>
            </w:r>
            <w:r w:rsidR="008214E2" w:rsidRPr="002C7FA0">
              <w:rPr>
                <w:rFonts w:ascii="Times New Roman" w:eastAsia="Times New Roman" w:hAnsi="Times New Roman" w:cs="Times New Roman"/>
                <w:b/>
                <w:bCs/>
                <w:sz w:val="24"/>
                <w:szCs w:val="24"/>
                <w:lang w:eastAsia="pt-BR"/>
              </w:rPr>
              <w:t>E</w:t>
            </w:r>
            <w:r w:rsidR="0085553A" w:rsidRPr="002C7FA0">
              <w:rPr>
                <w:rFonts w:ascii="Times New Roman" w:eastAsia="Times New Roman" w:hAnsi="Times New Roman" w:cs="Times New Roman"/>
                <w:b/>
                <w:bCs/>
                <w:sz w:val="24"/>
                <w:szCs w:val="24"/>
                <w:lang w:eastAsia="pt-BR"/>
              </w:rPr>
              <w:t xml:space="preserve"> INTENÇÃO DE ADJUDICAÇÃO (NIA) E D</w:t>
            </w:r>
            <w:r w:rsidR="008214E2" w:rsidRPr="002C7FA0">
              <w:rPr>
                <w:rFonts w:ascii="Times New Roman" w:eastAsia="Times New Roman" w:hAnsi="Times New Roman" w:cs="Times New Roman"/>
                <w:b/>
                <w:bCs/>
                <w:sz w:val="24"/>
                <w:szCs w:val="24"/>
                <w:lang w:eastAsia="pt-BR"/>
              </w:rPr>
              <w:t>A</w:t>
            </w:r>
            <w:r w:rsidR="0085553A" w:rsidRPr="002C7FA0">
              <w:rPr>
                <w:rFonts w:ascii="Times New Roman" w:eastAsia="Times New Roman" w:hAnsi="Times New Roman" w:cs="Times New Roman"/>
                <w:b/>
                <w:bCs/>
                <w:sz w:val="24"/>
                <w:szCs w:val="24"/>
                <w:lang w:eastAsia="pt-BR"/>
              </w:rPr>
              <w:t xml:space="preserve"> DIVULGAÇÃO DA PROPRIEDADE BENEFICIÁRIA</w:t>
            </w:r>
          </w:p>
        </w:tc>
      </w:tr>
      <w:tr w:rsidR="00C86D17" w:rsidRPr="002C7FA0" w14:paraId="56406B2F" w14:textId="77777777" w:rsidTr="00003DCA">
        <w:tc>
          <w:tcPr>
            <w:tcW w:w="1985" w:type="dxa"/>
            <w:gridSpan w:val="2"/>
            <w:tcMar>
              <w:top w:w="0" w:type="dxa"/>
              <w:left w:w="108" w:type="dxa"/>
              <w:bottom w:w="0" w:type="dxa"/>
              <w:right w:w="108" w:type="dxa"/>
            </w:tcMar>
            <w:hideMark/>
          </w:tcPr>
          <w:p w14:paraId="40B0A653"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Seção IX:</w:t>
            </w:r>
          </w:p>
        </w:tc>
        <w:tc>
          <w:tcPr>
            <w:tcW w:w="7375" w:type="dxa"/>
            <w:tcMar>
              <w:top w:w="0" w:type="dxa"/>
              <w:left w:w="108" w:type="dxa"/>
              <w:bottom w:w="0" w:type="dxa"/>
              <w:right w:w="108" w:type="dxa"/>
            </w:tcMar>
            <w:hideMark/>
          </w:tcPr>
          <w:p w14:paraId="53E9A7A7" w14:textId="5A156D29" w:rsidR="00003DCA" w:rsidRPr="002C7FA0" w:rsidRDefault="003479D0" w:rsidP="00543E38">
            <w:pPr>
              <w:spacing w:before="120" w:after="120" w:line="240" w:lineRule="auto"/>
              <w:jc w:val="both"/>
              <w:rPr>
                <w:rFonts w:ascii="Times New Roman" w:eastAsia="Times New Roman" w:hAnsi="Times New Roman" w:cs="Times New Roman"/>
                <w:sz w:val="24"/>
                <w:szCs w:val="24"/>
                <w:lang w:eastAsia="pt-BR"/>
              </w:rPr>
            </w:pPr>
            <w:bookmarkStart w:id="17" w:name="_Hlk66526399"/>
            <w:r w:rsidRPr="002C7FA0">
              <w:rPr>
                <w:rFonts w:ascii="Times New Roman" w:eastAsia="Times New Roman" w:hAnsi="Times New Roman" w:cs="Times New Roman"/>
                <w:b/>
                <w:bCs/>
                <w:sz w:val="24"/>
                <w:szCs w:val="24"/>
                <w:lang w:eastAsia="pt-BR"/>
              </w:rPr>
              <w:t>Formulário</w:t>
            </w:r>
            <w:r w:rsidR="008E6EC1" w:rsidRPr="002C7FA0">
              <w:rPr>
                <w:rFonts w:ascii="Times New Roman" w:eastAsia="Times New Roman" w:hAnsi="Times New Roman" w:cs="Times New Roman"/>
                <w:b/>
                <w:bCs/>
                <w:sz w:val="24"/>
                <w:szCs w:val="24"/>
                <w:lang w:eastAsia="pt-BR"/>
              </w:rPr>
              <w:t>s</w:t>
            </w:r>
            <w:r w:rsidRPr="002C7FA0">
              <w:rPr>
                <w:rFonts w:ascii="Times New Roman" w:eastAsia="Times New Roman" w:hAnsi="Times New Roman" w:cs="Times New Roman"/>
                <w:b/>
                <w:bCs/>
                <w:sz w:val="24"/>
                <w:szCs w:val="24"/>
                <w:lang w:eastAsia="pt-BR"/>
              </w:rPr>
              <w:t xml:space="preserve"> d</w:t>
            </w:r>
            <w:r w:rsidR="008214E2" w:rsidRPr="002C7FA0">
              <w:rPr>
                <w:rFonts w:ascii="Times New Roman" w:eastAsia="Times New Roman" w:hAnsi="Times New Roman" w:cs="Times New Roman"/>
                <w:b/>
                <w:bCs/>
                <w:sz w:val="24"/>
                <w:szCs w:val="24"/>
                <w:lang w:eastAsia="pt-BR"/>
              </w:rPr>
              <w:t>a</w:t>
            </w:r>
            <w:r w:rsidRPr="002C7FA0">
              <w:rPr>
                <w:rFonts w:ascii="Times New Roman" w:eastAsia="Times New Roman" w:hAnsi="Times New Roman" w:cs="Times New Roman"/>
                <w:b/>
                <w:bCs/>
                <w:sz w:val="24"/>
                <w:szCs w:val="24"/>
                <w:lang w:eastAsia="pt-BR"/>
              </w:rPr>
              <w:t xml:space="preserve"> Notificação d</w:t>
            </w:r>
            <w:r w:rsidR="008214E2" w:rsidRPr="002C7FA0">
              <w:rPr>
                <w:rFonts w:ascii="Times New Roman" w:eastAsia="Times New Roman" w:hAnsi="Times New Roman" w:cs="Times New Roman"/>
                <w:b/>
                <w:bCs/>
                <w:sz w:val="24"/>
                <w:szCs w:val="24"/>
                <w:lang w:eastAsia="pt-BR"/>
              </w:rPr>
              <w:t>e</w:t>
            </w:r>
            <w:r w:rsidRPr="002C7FA0">
              <w:rPr>
                <w:rFonts w:ascii="Times New Roman" w:eastAsia="Times New Roman" w:hAnsi="Times New Roman" w:cs="Times New Roman"/>
                <w:b/>
                <w:bCs/>
                <w:sz w:val="24"/>
                <w:szCs w:val="24"/>
                <w:lang w:eastAsia="pt-BR"/>
              </w:rPr>
              <w:t xml:space="preserve"> Intenção de Adjudicação (NIA) e d</w:t>
            </w:r>
            <w:r w:rsidR="008214E2" w:rsidRPr="002C7FA0">
              <w:rPr>
                <w:rFonts w:ascii="Times New Roman" w:eastAsia="Times New Roman" w:hAnsi="Times New Roman" w:cs="Times New Roman"/>
                <w:b/>
                <w:bCs/>
                <w:sz w:val="24"/>
                <w:szCs w:val="24"/>
                <w:lang w:eastAsia="pt-BR"/>
              </w:rPr>
              <w:t>a</w:t>
            </w:r>
            <w:r w:rsidRPr="002C7FA0">
              <w:rPr>
                <w:rFonts w:ascii="Times New Roman" w:eastAsia="Times New Roman" w:hAnsi="Times New Roman" w:cs="Times New Roman"/>
                <w:b/>
                <w:bCs/>
                <w:sz w:val="24"/>
                <w:szCs w:val="24"/>
                <w:lang w:eastAsia="pt-BR"/>
              </w:rPr>
              <w:t xml:space="preserve"> Divulgação da Propriedade Beneficiária</w:t>
            </w:r>
          </w:p>
          <w:p w14:paraId="45D181EB" w14:textId="7FC1ED36" w:rsidR="00003DCA" w:rsidRPr="002C7FA0" w:rsidRDefault="003479D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Seção inclui dois formulários. O primeiro formulário é utilizado para notificar o Consultor da intenção do Contratante de adjudicar o Contrato ao Consultor selecionado. O segundo formulário é utilizado para obter informações adicionais sobre Propriedade Beneficiária do Consultor selecionado para os contratos identificados no Plano de Aquisições</w:t>
            </w:r>
            <w:bookmarkEnd w:id="17"/>
            <w:r w:rsidR="00003DCA" w:rsidRPr="002C7FA0">
              <w:rPr>
                <w:rFonts w:ascii="Times New Roman" w:eastAsia="Times New Roman" w:hAnsi="Times New Roman" w:cs="Times New Roman"/>
                <w:sz w:val="24"/>
                <w:szCs w:val="24"/>
                <w:lang w:eastAsia="pt-BR"/>
              </w:rPr>
              <w:t>.</w:t>
            </w:r>
          </w:p>
          <w:p w14:paraId="1171DC75"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p>
          <w:p w14:paraId="58231DF0" w14:textId="77777777" w:rsidR="00700365" w:rsidRPr="002C7FA0" w:rsidRDefault="00700365" w:rsidP="00543E38">
            <w:pPr>
              <w:spacing w:before="120" w:after="120" w:line="240" w:lineRule="auto"/>
              <w:jc w:val="both"/>
              <w:rPr>
                <w:rFonts w:ascii="Times New Roman" w:eastAsia="Times New Roman" w:hAnsi="Times New Roman" w:cs="Times New Roman"/>
                <w:sz w:val="24"/>
                <w:szCs w:val="24"/>
                <w:lang w:eastAsia="pt-BR"/>
              </w:rPr>
            </w:pPr>
          </w:p>
        </w:tc>
      </w:tr>
    </w:tbl>
    <w:p w14:paraId="67239144" w14:textId="77777777" w:rsidR="00CF4199" w:rsidRPr="002C7FA0" w:rsidRDefault="00CF4199" w:rsidP="00543E38">
      <w:pPr>
        <w:jc w:val="both"/>
        <w:rPr>
          <w:rFonts w:ascii="Times New Roman" w:eastAsia="Times New Roman" w:hAnsi="Times New Roman" w:cs="Times New Roman"/>
          <w:b/>
          <w:bCs/>
          <w:color w:val="000000"/>
          <w:sz w:val="24"/>
          <w:szCs w:val="24"/>
          <w:lang w:eastAsia="pt-BR"/>
        </w:rPr>
      </w:pPr>
    </w:p>
    <w:p w14:paraId="61C3B31A" w14:textId="77777777" w:rsidR="00CF4199" w:rsidRPr="002C7FA0" w:rsidRDefault="00CF4199" w:rsidP="00543E38">
      <w:pPr>
        <w:jc w:val="both"/>
        <w:rPr>
          <w:rFonts w:ascii="Times New Roman" w:eastAsia="Times New Roman" w:hAnsi="Times New Roman" w:cs="Times New Roman"/>
          <w:b/>
          <w:bCs/>
          <w:color w:val="000000"/>
          <w:sz w:val="24"/>
          <w:szCs w:val="24"/>
          <w:lang w:eastAsia="pt-BR"/>
        </w:rPr>
        <w:sectPr w:rsidR="00CF4199" w:rsidRPr="002C7FA0" w:rsidSect="001F55E3">
          <w:headerReference w:type="default" r:id="rId13"/>
          <w:pgSz w:w="11906" w:h="16838"/>
          <w:pgMar w:top="1417" w:right="1133" w:bottom="1276" w:left="1418" w:header="708" w:footer="708" w:gutter="0"/>
          <w:pgNumType w:fmt="lowerRoman"/>
          <w:cols w:space="708"/>
          <w:docGrid w:linePitch="360"/>
        </w:sectPr>
      </w:pPr>
    </w:p>
    <w:p w14:paraId="4880D58D" w14:textId="77777777" w:rsidR="00A5225F" w:rsidRPr="009F4182" w:rsidRDefault="00A5225F" w:rsidP="00A5225F">
      <w:pPr>
        <w:jc w:val="both"/>
        <w:rPr>
          <w:rFonts w:ascii="Times New Roman" w:eastAsia="Times New Roman" w:hAnsi="Times New Roman" w:cs="Times New Roman"/>
          <w:b/>
          <w:bCs/>
          <w:color w:val="000000"/>
          <w:lang w:eastAsia="pt-BR"/>
        </w:rPr>
      </w:pPr>
    </w:p>
    <w:p w14:paraId="118D552C" w14:textId="77777777" w:rsidR="00A5225F" w:rsidRPr="009F4182" w:rsidRDefault="00A5225F" w:rsidP="00A5225F">
      <w:pPr>
        <w:jc w:val="both"/>
        <w:rPr>
          <w:rFonts w:ascii="Times New Roman" w:eastAsia="Times New Roman" w:hAnsi="Times New Roman" w:cs="Times New Roman"/>
          <w:b/>
          <w:bCs/>
          <w:color w:val="000000"/>
          <w:lang w:eastAsia="pt-BR"/>
        </w:rPr>
      </w:pPr>
    </w:p>
    <w:p w14:paraId="76092F61" w14:textId="77777777" w:rsidR="00A5225F" w:rsidRPr="009F4182" w:rsidRDefault="00A5225F" w:rsidP="00A5225F">
      <w:pPr>
        <w:spacing w:after="0" w:line="240" w:lineRule="auto"/>
        <w:jc w:val="center"/>
        <w:rPr>
          <w:rFonts w:ascii="Times New Roman" w:eastAsia="Times New Roman" w:hAnsi="Times New Roman" w:cs="Times New Roman"/>
          <w:color w:val="000000"/>
          <w:sz w:val="56"/>
          <w:szCs w:val="56"/>
          <w:lang w:eastAsia="pt-BR"/>
        </w:rPr>
      </w:pPr>
      <w:r w:rsidRPr="009F4182">
        <w:rPr>
          <w:rFonts w:ascii="Times New Roman" w:eastAsia="Times New Roman" w:hAnsi="Times New Roman" w:cs="Times New Roman"/>
          <w:b/>
          <w:bCs/>
          <w:color w:val="000000"/>
          <w:sz w:val="56"/>
          <w:szCs w:val="56"/>
          <w:lang w:eastAsia="pt-BR"/>
        </w:rPr>
        <w:t>SOLICITAÇÃO DE PROPOSTAS</w:t>
      </w:r>
    </w:p>
    <w:p w14:paraId="596B977E" w14:textId="77777777" w:rsidR="00A5225F" w:rsidRPr="009F4182" w:rsidRDefault="00A5225F" w:rsidP="00A5225F">
      <w:pPr>
        <w:spacing w:after="0" w:line="240" w:lineRule="auto"/>
        <w:jc w:val="center"/>
        <w:rPr>
          <w:rFonts w:ascii="Times New Roman" w:eastAsia="Times New Roman" w:hAnsi="Times New Roman" w:cs="Times New Roman"/>
          <w:color w:val="000000"/>
          <w:sz w:val="72"/>
          <w:szCs w:val="72"/>
          <w:lang w:eastAsia="pt-BR"/>
        </w:rPr>
      </w:pPr>
      <w:r w:rsidRPr="009F4182">
        <w:rPr>
          <w:rFonts w:ascii="Times New Roman" w:eastAsia="Times New Roman" w:hAnsi="Times New Roman" w:cs="Times New Roman"/>
          <w:b/>
          <w:bCs/>
          <w:color w:val="000000"/>
          <w:sz w:val="72"/>
          <w:szCs w:val="72"/>
          <w:lang w:eastAsia="pt-BR"/>
        </w:rPr>
        <w:t>Serviços de Consultoria</w:t>
      </w:r>
    </w:p>
    <w:p w14:paraId="0F9FB556" w14:textId="77777777" w:rsidR="00A5225F" w:rsidRPr="009F4182" w:rsidRDefault="00A5225F" w:rsidP="00A5225F">
      <w:pPr>
        <w:spacing w:after="200" w:line="322" w:lineRule="atLeast"/>
        <w:jc w:val="both"/>
        <w:rPr>
          <w:rFonts w:ascii="Times New Roman" w:eastAsia="Times New Roman" w:hAnsi="Times New Roman" w:cs="Times New Roman"/>
          <w:color w:val="000000"/>
          <w:lang w:eastAsia="pt-BR"/>
        </w:rPr>
      </w:pPr>
    </w:p>
    <w:p w14:paraId="7CFC61AE" w14:textId="77777777" w:rsidR="00A5225F" w:rsidRPr="009F4182" w:rsidRDefault="00A5225F" w:rsidP="00A5225F">
      <w:pPr>
        <w:spacing w:after="200" w:line="322" w:lineRule="atLeast"/>
        <w:jc w:val="both"/>
        <w:rPr>
          <w:rFonts w:ascii="Times New Roman" w:eastAsia="Times New Roman" w:hAnsi="Times New Roman" w:cs="Times New Roman"/>
          <w:color w:val="000000"/>
          <w:lang w:eastAsia="pt-BR"/>
        </w:rPr>
      </w:pPr>
    </w:p>
    <w:p w14:paraId="793C4E50" w14:textId="77777777" w:rsidR="00A5225F" w:rsidRPr="009F4182" w:rsidRDefault="00A5225F" w:rsidP="00A5225F">
      <w:pPr>
        <w:spacing w:after="200" w:line="322" w:lineRule="atLeast"/>
        <w:jc w:val="both"/>
        <w:rPr>
          <w:rFonts w:ascii="Times New Roman" w:eastAsia="Times New Roman" w:hAnsi="Times New Roman" w:cs="Times New Roman"/>
          <w:color w:val="000000"/>
          <w:lang w:eastAsia="pt-BR"/>
        </w:rPr>
      </w:pPr>
    </w:p>
    <w:p w14:paraId="199547E1" w14:textId="77777777" w:rsidR="00A5225F" w:rsidRPr="009F4182" w:rsidRDefault="00A5225F" w:rsidP="00A5225F">
      <w:pPr>
        <w:spacing w:after="200" w:line="322" w:lineRule="atLeast"/>
        <w:jc w:val="both"/>
        <w:rPr>
          <w:rFonts w:ascii="Times New Roman" w:eastAsia="Times New Roman" w:hAnsi="Times New Roman" w:cs="Times New Roman"/>
          <w:color w:val="000000"/>
          <w:lang w:eastAsia="pt-BR"/>
        </w:rPr>
      </w:pPr>
    </w:p>
    <w:p w14:paraId="0EF33D1C" w14:textId="77777777" w:rsidR="00A5225F" w:rsidRPr="009F4182" w:rsidRDefault="00A5225F" w:rsidP="00A5225F">
      <w:pPr>
        <w:spacing w:after="200" w:line="322" w:lineRule="atLeast"/>
        <w:jc w:val="both"/>
        <w:rPr>
          <w:rFonts w:ascii="Times New Roman" w:eastAsia="Times New Roman" w:hAnsi="Times New Roman" w:cs="Times New Roman"/>
          <w:color w:val="000000"/>
          <w:lang w:eastAsia="pt-BR"/>
        </w:rPr>
      </w:pPr>
    </w:p>
    <w:p w14:paraId="247C21C2" w14:textId="77777777" w:rsidR="00A5225F" w:rsidRPr="009F4182" w:rsidRDefault="00A5225F" w:rsidP="00A5225F">
      <w:pPr>
        <w:spacing w:after="200" w:line="322" w:lineRule="atLeast"/>
        <w:jc w:val="both"/>
        <w:rPr>
          <w:rFonts w:ascii="Times New Roman" w:eastAsia="Times New Roman" w:hAnsi="Times New Roman" w:cs="Times New Roman"/>
          <w:color w:val="000000"/>
          <w:lang w:eastAsia="pt-BR"/>
        </w:rPr>
      </w:pPr>
    </w:p>
    <w:p w14:paraId="4927C700" w14:textId="77777777" w:rsidR="00A5225F" w:rsidRPr="009F4182" w:rsidRDefault="00A5225F" w:rsidP="00A5225F">
      <w:pPr>
        <w:spacing w:after="200" w:line="506" w:lineRule="atLeast"/>
        <w:jc w:val="center"/>
        <w:rPr>
          <w:rFonts w:ascii="Times New Roman" w:eastAsia="Times New Roman" w:hAnsi="Times New Roman" w:cs="Times New Roman"/>
          <w:color w:val="000000"/>
          <w:sz w:val="44"/>
          <w:szCs w:val="44"/>
          <w:lang w:eastAsia="pt-BR"/>
        </w:rPr>
      </w:pPr>
      <w:r w:rsidRPr="009F4182">
        <w:rPr>
          <w:rFonts w:ascii="Times New Roman" w:eastAsia="Times New Roman" w:hAnsi="Times New Roman" w:cs="Times New Roman"/>
          <w:b/>
          <w:bCs/>
          <w:color w:val="000000"/>
          <w:sz w:val="44"/>
          <w:szCs w:val="44"/>
          <w:lang w:eastAsia="pt-BR"/>
        </w:rPr>
        <w:t>Contratação de:</w:t>
      </w:r>
    </w:p>
    <w:p w14:paraId="160A1555" w14:textId="77777777" w:rsidR="00A5225F" w:rsidRPr="009F4182" w:rsidRDefault="00A5225F" w:rsidP="00A5225F">
      <w:pPr>
        <w:spacing w:after="200" w:line="506" w:lineRule="atLeast"/>
        <w:jc w:val="center"/>
        <w:rPr>
          <w:rFonts w:ascii="Times New Roman" w:eastAsia="Times New Roman" w:hAnsi="Times New Roman" w:cs="Times New Roman"/>
          <w:i/>
          <w:iCs/>
          <w:sz w:val="28"/>
          <w:szCs w:val="28"/>
          <w:lang w:eastAsia="pt-BR"/>
        </w:rPr>
      </w:pPr>
      <w:r w:rsidRPr="009F4182">
        <w:rPr>
          <w:rFonts w:ascii="Times New Roman" w:eastAsia="Times New Roman" w:hAnsi="Times New Roman" w:cs="Times New Roman"/>
          <w:i/>
          <w:iCs/>
          <w:sz w:val="28"/>
          <w:szCs w:val="28"/>
          <w:lang w:eastAsia="pt-BR"/>
        </w:rPr>
        <w:t>[inserir os dados de identificação dos serviços de consultoria]</w:t>
      </w:r>
    </w:p>
    <w:p w14:paraId="1BE1188D" w14:textId="77777777" w:rsidR="00A5225F" w:rsidRPr="009F4182" w:rsidRDefault="00A5225F" w:rsidP="00A5225F">
      <w:pPr>
        <w:spacing w:after="120" w:line="322" w:lineRule="atLeast"/>
        <w:jc w:val="both"/>
        <w:rPr>
          <w:rFonts w:ascii="Times New Roman" w:eastAsia="Times New Roman" w:hAnsi="Times New Roman" w:cs="Times New Roman"/>
          <w:b/>
          <w:bCs/>
          <w:color w:val="000000"/>
          <w:sz w:val="44"/>
          <w:szCs w:val="44"/>
          <w:lang w:eastAsia="pt-BR"/>
        </w:rPr>
      </w:pPr>
    </w:p>
    <w:p w14:paraId="25779551" w14:textId="77777777" w:rsidR="00A5225F" w:rsidRPr="009F4182" w:rsidRDefault="00A5225F" w:rsidP="00A5225F">
      <w:pPr>
        <w:spacing w:after="120" w:line="322" w:lineRule="atLeast"/>
        <w:jc w:val="both"/>
        <w:rPr>
          <w:rFonts w:ascii="Times New Roman" w:eastAsia="Times New Roman" w:hAnsi="Times New Roman" w:cs="Times New Roman"/>
          <w:b/>
          <w:bCs/>
          <w:color w:val="000000"/>
          <w:lang w:eastAsia="pt-BR"/>
        </w:rPr>
      </w:pPr>
    </w:p>
    <w:p w14:paraId="77A811D3" w14:textId="77777777" w:rsidR="00A5225F" w:rsidRPr="009F4182" w:rsidRDefault="00A5225F" w:rsidP="00A5225F">
      <w:pPr>
        <w:spacing w:after="120" w:line="322" w:lineRule="atLeast"/>
        <w:jc w:val="both"/>
        <w:rPr>
          <w:rFonts w:ascii="Times New Roman" w:eastAsia="Times New Roman" w:hAnsi="Times New Roman" w:cs="Times New Roman"/>
          <w:b/>
          <w:bCs/>
          <w:color w:val="000000"/>
          <w:lang w:eastAsia="pt-BR"/>
        </w:rPr>
      </w:pPr>
    </w:p>
    <w:p w14:paraId="05C0BDD9" w14:textId="77777777" w:rsidR="00A5225F" w:rsidRPr="009F4182" w:rsidRDefault="00A5225F" w:rsidP="00A5225F">
      <w:pPr>
        <w:spacing w:after="120" w:line="322" w:lineRule="atLeast"/>
        <w:jc w:val="both"/>
        <w:rPr>
          <w:rFonts w:ascii="Times New Roman" w:eastAsia="Times New Roman" w:hAnsi="Times New Roman" w:cs="Times New Roman"/>
          <w:b/>
          <w:bCs/>
          <w:color w:val="000000"/>
          <w:lang w:eastAsia="pt-BR"/>
        </w:rPr>
      </w:pPr>
    </w:p>
    <w:p w14:paraId="4E3FDA6A" w14:textId="77777777" w:rsidR="00A5225F" w:rsidRPr="009F4182" w:rsidRDefault="00A5225F" w:rsidP="00A5225F">
      <w:pPr>
        <w:spacing w:after="120" w:line="322" w:lineRule="atLeast"/>
        <w:jc w:val="both"/>
        <w:rPr>
          <w:rFonts w:ascii="Times New Roman" w:eastAsia="Times New Roman" w:hAnsi="Times New Roman" w:cs="Times New Roman"/>
          <w:b/>
          <w:bCs/>
          <w:color w:val="000000"/>
          <w:lang w:eastAsia="pt-BR"/>
        </w:rPr>
      </w:pPr>
    </w:p>
    <w:p w14:paraId="02AAF146" w14:textId="77777777" w:rsidR="00A5225F" w:rsidRPr="009F4182" w:rsidRDefault="00A5225F" w:rsidP="00A5225F">
      <w:pPr>
        <w:spacing w:after="120" w:line="322" w:lineRule="atLeast"/>
        <w:jc w:val="both"/>
        <w:rPr>
          <w:rFonts w:ascii="Times New Roman" w:eastAsia="Times New Roman" w:hAnsi="Times New Roman" w:cs="Times New Roman"/>
          <w:b/>
          <w:bCs/>
          <w:color w:val="000000"/>
          <w:lang w:eastAsia="pt-BR"/>
        </w:rPr>
      </w:pPr>
    </w:p>
    <w:p w14:paraId="72F6B8F5" w14:textId="77777777" w:rsidR="00A5225F" w:rsidRPr="009F4182" w:rsidRDefault="00A5225F" w:rsidP="00A5225F">
      <w:pPr>
        <w:spacing w:after="120" w:line="322" w:lineRule="atLeast"/>
        <w:jc w:val="both"/>
        <w:rPr>
          <w:rFonts w:ascii="Times New Roman" w:eastAsia="Times New Roman" w:hAnsi="Times New Roman" w:cs="Times New Roman"/>
          <w:i/>
          <w:iCs/>
          <w:sz w:val="44"/>
          <w:szCs w:val="44"/>
          <w:lang w:eastAsia="pt-BR"/>
        </w:rPr>
      </w:pPr>
      <w:r w:rsidRPr="009F4182">
        <w:rPr>
          <w:rFonts w:ascii="Times New Roman" w:eastAsia="Times New Roman" w:hAnsi="Times New Roman" w:cs="Times New Roman"/>
          <w:b/>
          <w:bCs/>
          <w:sz w:val="28"/>
          <w:szCs w:val="28"/>
          <w:lang w:eastAsia="pt-BR"/>
        </w:rPr>
        <w:t xml:space="preserve">SDP nº </w:t>
      </w:r>
      <w:r w:rsidRPr="009F4182">
        <w:rPr>
          <w:rFonts w:ascii="Times New Roman" w:eastAsia="Times New Roman" w:hAnsi="Times New Roman" w:cs="Times New Roman"/>
          <w:i/>
          <w:iCs/>
          <w:color w:val="0070C0"/>
          <w:sz w:val="28"/>
          <w:szCs w:val="28"/>
          <w:lang w:eastAsia="pt-BR"/>
        </w:rPr>
        <w:t>[insira o número de referência do Plano de Aquisições]</w:t>
      </w:r>
    </w:p>
    <w:p w14:paraId="7E22877D" w14:textId="77777777" w:rsidR="00A5225F" w:rsidRPr="009F4182" w:rsidRDefault="00A5225F" w:rsidP="00A5225F">
      <w:pPr>
        <w:spacing w:after="120" w:line="322" w:lineRule="atLeast"/>
        <w:jc w:val="both"/>
        <w:rPr>
          <w:rFonts w:ascii="Times New Roman" w:eastAsia="Times New Roman" w:hAnsi="Times New Roman" w:cs="Times New Roman"/>
          <w:i/>
          <w:iCs/>
          <w:sz w:val="28"/>
          <w:szCs w:val="28"/>
          <w:lang w:eastAsia="pt-BR"/>
        </w:rPr>
      </w:pPr>
      <w:r w:rsidRPr="009F4182">
        <w:rPr>
          <w:rFonts w:ascii="Times New Roman" w:eastAsia="Times New Roman" w:hAnsi="Times New Roman" w:cs="Times New Roman"/>
          <w:b/>
          <w:bCs/>
          <w:sz w:val="28"/>
          <w:szCs w:val="28"/>
          <w:lang w:eastAsia="pt-BR"/>
        </w:rPr>
        <w:t xml:space="preserve">Serviços de consultoria para: </w:t>
      </w:r>
      <w:r w:rsidRPr="009F4182">
        <w:rPr>
          <w:rFonts w:ascii="Times New Roman" w:eastAsia="Times New Roman" w:hAnsi="Times New Roman" w:cs="Times New Roman"/>
          <w:i/>
          <w:iCs/>
          <w:color w:val="0070C0"/>
          <w:sz w:val="28"/>
          <w:szCs w:val="28"/>
          <w:lang w:eastAsia="pt-BR"/>
        </w:rPr>
        <w:t>[insira o título do trabalho]</w:t>
      </w:r>
    </w:p>
    <w:p w14:paraId="0DB4BA54" w14:textId="77777777" w:rsidR="00A5225F" w:rsidRPr="009F4182" w:rsidRDefault="00A5225F" w:rsidP="00A5225F">
      <w:pPr>
        <w:spacing w:after="120" w:line="322" w:lineRule="atLeast"/>
        <w:jc w:val="both"/>
        <w:rPr>
          <w:rFonts w:ascii="Times New Roman" w:eastAsia="Times New Roman" w:hAnsi="Times New Roman" w:cs="Times New Roman"/>
          <w:i/>
          <w:iCs/>
          <w:sz w:val="28"/>
          <w:szCs w:val="28"/>
          <w:lang w:eastAsia="pt-BR"/>
        </w:rPr>
      </w:pPr>
      <w:r w:rsidRPr="009F4182">
        <w:rPr>
          <w:rFonts w:ascii="Times New Roman" w:eastAsia="Times New Roman" w:hAnsi="Times New Roman" w:cs="Times New Roman"/>
          <w:b/>
          <w:bCs/>
          <w:sz w:val="28"/>
          <w:szCs w:val="28"/>
          <w:lang w:eastAsia="pt-BR"/>
        </w:rPr>
        <w:t xml:space="preserve">Contratante: </w:t>
      </w:r>
      <w:r w:rsidRPr="009F4182">
        <w:rPr>
          <w:rFonts w:ascii="Times New Roman" w:eastAsia="Times New Roman" w:hAnsi="Times New Roman" w:cs="Times New Roman"/>
          <w:i/>
          <w:iCs/>
          <w:color w:val="0070C0"/>
          <w:sz w:val="28"/>
          <w:szCs w:val="28"/>
          <w:lang w:eastAsia="pt-BR"/>
        </w:rPr>
        <w:t>[insira o nome da agência executora do Contratante]</w:t>
      </w:r>
    </w:p>
    <w:p w14:paraId="695CDBFD" w14:textId="77777777" w:rsidR="00A5225F" w:rsidRPr="009F4182" w:rsidRDefault="00A5225F" w:rsidP="00A5225F">
      <w:pPr>
        <w:spacing w:after="120" w:line="322" w:lineRule="atLeast"/>
        <w:jc w:val="both"/>
        <w:rPr>
          <w:rFonts w:ascii="Times New Roman" w:eastAsia="Times New Roman" w:hAnsi="Times New Roman" w:cs="Times New Roman"/>
          <w:i/>
          <w:iCs/>
          <w:sz w:val="28"/>
          <w:szCs w:val="28"/>
          <w:lang w:eastAsia="pt-BR"/>
        </w:rPr>
      </w:pPr>
      <w:r w:rsidRPr="009F4182">
        <w:rPr>
          <w:rFonts w:ascii="Times New Roman" w:eastAsia="Times New Roman" w:hAnsi="Times New Roman" w:cs="Times New Roman"/>
          <w:b/>
          <w:bCs/>
          <w:sz w:val="28"/>
          <w:szCs w:val="28"/>
          <w:lang w:eastAsia="pt-BR"/>
        </w:rPr>
        <w:t xml:space="preserve">País: </w:t>
      </w:r>
      <w:r w:rsidRPr="009F4182">
        <w:rPr>
          <w:rFonts w:ascii="Times New Roman" w:eastAsia="Times New Roman" w:hAnsi="Times New Roman" w:cs="Times New Roman"/>
          <w:i/>
          <w:iCs/>
          <w:color w:val="0070C0"/>
          <w:sz w:val="28"/>
          <w:szCs w:val="28"/>
          <w:lang w:eastAsia="pt-BR"/>
        </w:rPr>
        <w:t>[insira o nome do país onde a SDP foi emitida]</w:t>
      </w:r>
    </w:p>
    <w:p w14:paraId="2A7070F2" w14:textId="77777777" w:rsidR="00A5225F" w:rsidRPr="009F4182" w:rsidRDefault="00A5225F" w:rsidP="00A5225F">
      <w:pPr>
        <w:spacing w:after="120" w:line="322" w:lineRule="atLeast"/>
        <w:jc w:val="both"/>
        <w:rPr>
          <w:rFonts w:ascii="Times New Roman" w:eastAsia="Times New Roman" w:hAnsi="Times New Roman" w:cs="Times New Roman"/>
          <w:i/>
          <w:iCs/>
          <w:color w:val="0070C0"/>
          <w:sz w:val="28"/>
          <w:szCs w:val="28"/>
          <w:lang w:eastAsia="pt-BR"/>
        </w:rPr>
      </w:pPr>
      <w:r w:rsidRPr="009F4182">
        <w:rPr>
          <w:rFonts w:ascii="Times New Roman" w:eastAsia="Times New Roman" w:hAnsi="Times New Roman" w:cs="Times New Roman"/>
          <w:b/>
          <w:bCs/>
          <w:sz w:val="28"/>
          <w:szCs w:val="28"/>
          <w:lang w:eastAsia="pt-BR"/>
        </w:rPr>
        <w:t xml:space="preserve">Emitido em: </w:t>
      </w:r>
      <w:r w:rsidRPr="009F4182">
        <w:rPr>
          <w:rFonts w:ascii="Times New Roman" w:eastAsia="Times New Roman" w:hAnsi="Times New Roman" w:cs="Times New Roman"/>
          <w:i/>
          <w:iCs/>
          <w:color w:val="0070C0"/>
          <w:sz w:val="28"/>
          <w:szCs w:val="28"/>
          <w:lang w:eastAsia="pt-BR"/>
        </w:rPr>
        <w:t>[insira a data em que a SDP é enviada para as firmas da lista curta]</w:t>
      </w:r>
    </w:p>
    <w:p w14:paraId="36A9CD4E" w14:textId="77777777" w:rsidR="00A5225F" w:rsidRPr="009F4182" w:rsidRDefault="00A5225F" w:rsidP="00A5225F">
      <w:pPr>
        <w:jc w:val="both"/>
        <w:rPr>
          <w:rFonts w:ascii="Times New Roman" w:eastAsia="Times New Roman" w:hAnsi="Times New Roman" w:cs="Times New Roman"/>
          <w:color w:val="000000"/>
          <w:lang w:eastAsia="pt-BR"/>
        </w:rPr>
      </w:pPr>
    </w:p>
    <w:p w14:paraId="2B35F790" w14:textId="77777777" w:rsidR="00A5225F" w:rsidRPr="009F4182" w:rsidRDefault="00A5225F" w:rsidP="00A5225F">
      <w:pPr>
        <w:jc w:val="both"/>
        <w:rPr>
          <w:rFonts w:ascii="Times New Roman" w:eastAsia="Times New Roman" w:hAnsi="Times New Roman" w:cs="Times New Roman"/>
          <w:color w:val="000000"/>
          <w:lang w:eastAsia="pt-BR"/>
        </w:rPr>
      </w:pPr>
    </w:p>
    <w:p w14:paraId="06F37376" w14:textId="56340395" w:rsidR="00647F38" w:rsidRPr="002C7FA0" w:rsidRDefault="00647F38"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53719B3E" w14:textId="77777777" w:rsidR="00A5225F" w:rsidRPr="009F4182" w:rsidRDefault="00A5225F" w:rsidP="00A5225F">
      <w:pPr>
        <w:spacing w:before="480" w:after="0" w:line="322" w:lineRule="atLeast"/>
        <w:jc w:val="center"/>
        <w:rPr>
          <w:rFonts w:ascii="Times New Roman" w:eastAsia="Times New Roman" w:hAnsi="Times New Roman" w:cs="Times New Roman"/>
          <w:b/>
          <w:bCs/>
          <w:color w:val="000000"/>
          <w:sz w:val="36"/>
          <w:szCs w:val="36"/>
          <w:lang w:eastAsia="pt-BR"/>
        </w:rPr>
      </w:pPr>
      <w:r w:rsidRPr="009F4182">
        <w:rPr>
          <w:rFonts w:ascii="Times New Roman" w:eastAsia="Times New Roman" w:hAnsi="Times New Roman" w:cs="Times New Roman"/>
          <w:b/>
          <w:bCs/>
          <w:color w:val="000000"/>
          <w:sz w:val="36"/>
          <w:szCs w:val="36"/>
          <w:lang w:eastAsia="pt-BR"/>
        </w:rPr>
        <w:t>Índice Geral</w:t>
      </w:r>
    </w:p>
    <w:sdt>
      <w:sdtPr>
        <w:rPr>
          <w:rFonts w:ascii="Times New Roman" w:eastAsiaTheme="minorHAnsi" w:hAnsi="Times New Roman" w:cs="Times New Roman"/>
          <w:color w:val="auto"/>
          <w:sz w:val="24"/>
          <w:szCs w:val="24"/>
          <w:lang w:eastAsia="en-US"/>
        </w:rPr>
        <w:id w:val="-3212844"/>
        <w:docPartObj>
          <w:docPartGallery w:val="Table of Contents"/>
          <w:docPartUnique/>
        </w:docPartObj>
      </w:sdtPr>
      <w:sdtEndPr>
        <w:rPr>
          <w:b/>
          <w:bCs/>
        </w:rPr>
      </w:sdtEndPr>
      <w:sdtContent>
        <w:p w14:paraId="4CFBDB70" w14:textId="354522C3" w:rsidR="00DF68A4" w:rsidRPr="002C7FA0" w:rsidRDefault="00DF68A4" w:rsidP="00B4261A">
          <w:pPr>
            <w:pStyle w:val="TOCHeading"/>
            <w:spacing w:before="120" w:after="120" w:line="240" w:lineRule="auto"/>
            <w:rPr>
              <w:rFonts w:ascii="Times New Roman" w:eastAsiaTheme="minorEastAsia" w:hAnsi="Times New Roman" w:cs="Times New Roman"/>
              <w:sz w:val="24"/>
              <w:szCs w:val="24"/>
            </w:rPr>
          </w:pPr>
        </w:p>
        <w:p w14:paraId="64C95DCB" w14:textId="056ED597" w:rsidR="003F29AB" w:rsidRPr="002C7FA0" w:rsidRDefault="00AB0DD7">
          <w:pPr>
            <w:pStyle w:val="TOC1"/>
            <w:rPr>
              <w:rFonts w:eastAsiaTheme="minorEastAsia"/>
              <w:b w:val="0"/>
              <w:bCs w:val="0"/>
              <w:lang w:val="pt-BR" w:eastAsia="pt-BR"/>
            </w:rPr>
          </w:pPr>
          <w:r w:rsidRPr="002C7FA0">
            <w:fldChar w:fldCharType="begin"/>
          </w:r>
          <w:r w:rsidRPr="002C7FA0">
            <w:instrText xml:space="preserve"> TOC \o "1-4" \h \z \u </w:instrText>
          </w:r>
          <w:r w:rsidRPr="002C7FA0">
            <w:fldChar w:fldCharType="separate"/>
          </w:r>
          <w:hyperlink w:anchor="_Toc73695450" w:history="1">
            <w:r w:rsidR="003F29AB" w:rsidRPr="002C7FA0">
              <w:rPr>
                <w:rStyle w:val="Hyperlink"/>
              </w:rPr>
              <w:t>PARTE I –</w:t>
            </w:r>
            <w:r w:rsidR="003F29AB" w:rsidRPr="002C7FA0">
              <w:rPr>
                <w:webHidden/>
              </w:rPr>
              <w:tab/>
            </w:r>
            <w:r w:rsidR="003F29AB" w:rsidRPr="002C7FA0">
              <w:rPr>
                <w:webHidden/>
              </w:rPr>
              <w:fldChar w:fldCharType="begin"/>
            </w:r>
            <w:r w:rsidR="003F29AB" w:rsidRPr="002C7FA0">
              <w:rPr>
                <w:webHidden/>
              </w:rPr>
              <w:instrText xml:space="preserve"> PAGEREF _Toc73695450 \h </w:instrText>
            </w:r>
            <w:r w:rsidR="003F29AB" w:rsidRPr="002C7FA0">
              <w:rPr>
                <w:webHidden/>
              </w:rPr>
            </w:r>
            <w:r w:rsidR="003F29AB" w:rsidRPr="002C7FA0">
              <w:rPr>
                <w:webHidden/>
              </w:rPr>
              <w:fldChar w:fldCharType="separate"/>
            </w:r>
            <w:r w:rsidR="003F29AB" w:rsidRPr="002C7FA0">
              <w:rPr>
                <w:webHidden/>
              </w:rPr>
              <w:t>xiv</w:t>
            </w:r>
            <w:r w:rsidR="003F29AB" w:rsidRPr="002C7FA0">
              <w:rPr>
                <w:webHidden/>
              </w:rPr>
              <w:fldChar w:fldCharType="end"/>
            </w:r>
          </w:hyperlink>
        </w:p>
        <w:p w14:paraId="1C203387" w14:textId="49F6D7EE"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451" w:history="1">
            <w:r w:rsidR="003F29AB" w:rsidRPr="002C7FA0">
              <w:rPr>
                <w:rStyle w:val="Hyperlink"/>
                <w:rFonts w:ascii="Times New Roman" w:hAnsi="Times New Roman" w:cs="Times New Roman"/>
                <w:sz w:val="24"/>
                <w:szCs w:val="24"/>
              </w:rPr>
              <w:t>Seção I. Carta Convite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_Toc73695451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xiv</w:t>
            </w:r>
            <w:r w:rsidR="003F29AB" w:rsidRPr="002C7FA0">
              <w:rPr>
                <w:rFonts w:ascii="Times New Roman" w:hAnsi="Times New Roman" w:cs="Times New Roman"/>
                <w:webHidden/>
                <w:sz w:val="24"/>
                <w:szCs w:val="24"/>
              </w:rPr>
              <w:fldChar w:fldCharType="end"/>
            </w:r>
          </w:hyperlink>
        </w:p>
        <w:p w14:paraId="1A658269" w14:textId="7B1FD8F0" w:rsidR="003F29AB" w:rsidRPr="002C7FA0" w:rsidRDefault="00974CCE">
          <w:pPr>
            <w:pStyle w:val="TOC1"/>
            <w:rPr>
              <w:rFonts w:eastAsiaTheme="minorEastAsia"/>
              <w:b w:val="0"/>
              <w:bCs w:val="0"/>
              <w:lang w:val="pt-BR" w:eastAsia="pt-BR"/>
            </w:rPr>
          </w:pPr>
          <w:hyperlink w:anchor="_Toc73695452" w:history="1">
            <w:r w:rsidR="003F29AB" w:rsidRPr="002C7FA0">
              <w:rPr>
                <w:rStyle w:val="Hyperlink"/>
              </w:rPr>
              <w:t>Seção II. Instruções aos Consultores (IAC)</w:t>
            </w:r>
            <w:r w:rsidR="003F29AB" w:rsidRPr="002C7FA0">
              <w:rPr>
                <w:webHidden/>
              </w:rPr>
              <w:tab/>
            </w:r>
            <w:r w:rsidR="003F29AB" w:rsidRPr="002C7FA0">
              <w:rPr>
                <w:webHidden/>
              </w:rPr>
              <w:fldChar w:fldCharType="begin"/>
            </w:r>
            <w:r w:rsidR="003F29AB" w:rsidRPr="002C7FA0">
              <w:rPr>
                <w:webHidden/>
              </w:rPr>
              <w:instrText xml:space="preserve"> PAGEREF _Toc73695452 \h </w:instrText>
            </w:r>
            <w:r w:rsidR="003F29AB" w:rsidRPr="002C7FA0">
              <w:rPr>
                <w:webHidden/>
              </w:rPr>
            </w:r>
            <w:r w:rsidR="003F29AB" w:rsidRPr="002C7FA0">
              <w:rPr>
                <w:webHidden/>
              </w:rPr>
              <w:fldChar w:fldCharType="separate"/>
            </w:r>
            <w:r w:rsidR="003F29AB" w:rsidRPr="002C7FA0">
              <w:rPr>
                <w:webHidden/>
              </w:rPr>
              <w:t>0</w:t>
            </w:r>
            <w:r w:rsidR="003F29AB" w:rsidRPr="002C7FA0">
              <w:rPr>
                <w:webHidden/>
              </w:rPr>
              <w:fldChar w:fldCharType="end"/>
            </w:r>
          </w:hyperlink>
        </w:p>
        <w:p w14:paraId="4348AABF" w14:textId="42DB1BA3" w:rsidR="003F29AB" w:rsidRPr="002C7FA0" w:rsidRDefault="00974CCE">
          <w:pPr>
            <w:pStyle w:val="TOC4"/>
            <w:rPr>
              <w:rFonts w:ascii="Times New Roman" w:eastAsiaTheme="minorEastAsia" w:hAnsi="Times New Roman" w:cs="Times New Roman"/>
              <w:noProof/>
              <w:sz w:val="24"/>
              <w:szCs w:val="24"/>
              <w:lang w:eastAsia="pt-BR"/>
            </w:rPr>
          </w:pPr>
          <w:hyperlink w:anchor="_Toc73695453" w:history="1">
            <w:r w:rsidR="003F29AB" w:rsidRPr="002C7FA0">
              <w:rPr>
                <w:rStyle w:val="Hyperlink"/>
                <w:rFonts w:ascii="Times New Roman" w:hAnsi="Times New Roman" w:cs="Times New Roman"/>
                <w:noProof/>
                <w:sz w:val="24"/>
                <w:szCs w:val="24"/>
              </w:rPr>
              <w:t xml:space="preserve">1. </w:t>
            </w:r>
            <w:r w:rsidR="00732929">
              <w:rPr>
                <w:rStyle w:val="Hyperlink"/>
                <w:rFonts w:ascii="Times New Roman" w:hAnsi="Times New Roman" w:cs="Times New Roman"/>
                <w:noProof/>
                <w:sz w:val="24"/>
                <w:szCs w:val="24"/>
              </w:rPr>
              <w:t xml:space="preserve"> </w:t>
            </w:r>
            <w:r w:rsidR="003F29AB" w:rsidRPr="002C7FA0">
              <w:rPr>
                <w:rStyle w:val="Hyperlink"/>
                <w:rFonts w:ascii="Times New Roman" w:hAnsi="Times New Roman" w:cs="Times New Roman"/>
                <w:noProof/>
                <w:sz w:val="24"/>
                <w:szCs w:val="24"/>
              </w:rPr>
              <w:t>Definições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_Toc73695453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0</w:t>
            </w:r>
            <w:r w:rsidR="003F29AB" w:rsidRPr="002C7FA0">
              <w:rPr>
                <w:rFonts w:ascii="Times New Roman" w:hAnsi="Times New Roman" w:cs="Times New Roman"/>
                <w:noProof/>
                <w:webHidden/>
                <w:sz w:val="24"/>
                <w:szCs w:val="24"/>
              </w:rPr>
              <w:fldChar w:fldCharType="end"/>
            </w:r>
          </w:hyperlink>
        </w:p>
        <w:p w14:paraId="55CB287E" w14:textId="6AC01AFF" w:rsidR="003F29AB" w:rsidRPr="002C7FA0" w:rsidRDefault="00974CCE">
          <w:pPr>
            <w:pStyle w:val="TOC4"/>
            <w:rPr>
              <w:rFonts w:ascii="Times New Roman" w:eastAsiaTheme="minorEastAsia" w:hAnsi="Times New Roman" w:cs="Times New Roman"/>
              <w:noProof/>
              <w:sz w:val="24"/>
              <w:szCs w:val="24"/>
              <w:lang w:eastAsia="pt-BR"/>
            </w:rPr>
          </w:pPr>
          <w:hyperlink w:anchor="_Toc73695454" w:history="1">
            <w:r w:rsidR="003F29AB" w:rsidRPr="002C7FA0">
              <w:rPr>
                <w:rStyle w:val="Hyperlink"/>
                <w:rFonts w:ascii="Times New Roman" w:hAnsi="Times New Roman" w:cs="Times New Roman"/>
                <w:noProof/>
                <w:sz w:val="24"/>
                <w:szCs w:val="24"/>
              </w:rPr>
              <w:t xml:space="preserve">2. </w:t>
            </w:r>
            <w:r w:rsidR="00732929">
              <w:rPr>
                <w:rStyle w:val="Hyperlink"/>
                <w:rFonts w:ascii="Times New Roman" w:hAnsi="Times New Roman" w:cs="Times New Roman"/>
                <w:noProof/>
                <w:sz w:val="24"/>
                <w:szCs w:val="24"/>
              </w:rPr>
              <w:t xml:space="preserve"> </w:t>
            </w:r>
            <w:r w:rsidR="003F29AB" w:rsidRPr="002C7FA0">
              <w:rPr>
                <w:rStyle w:val="Hyperlink"/>
                <w:rFonts w:ascii="Times New Roman" w:hAnsi="Times New Roman" w:cs="Times New Roman"/>
                <w:noProof/>
                <w:sz w:val="24"/>
                <w:szCs w:val="24"/>
              </w:rPr>
              <w:t>Introdução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_Toc73695454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w:t>
            </w:r>
            <w:r w:rsidR="003F29AB" w:rsidRPr="002C7FA0">
              <w:rPr>
                <w:rFonts w:ascii="Times New Roman" w:hAnsi="Times New Roman" w:cs="Times New Roman"/>
                <w:noProof/>
                <w:webHidden/>
                <w:sz w:val="24"/>
                <w:szCs w:val="24"/>
              </w:rPr>
              <w:fldChar w:fldCharType="end"/>
            </w:r>
          </w:hyperlink>
        </w:p>
        <w:p w14:paraId="6DDD5212" w14:textId="607F06F0" w:rsidR="003F29AB" w:rsidRPr="002C7FA0" w:rsidRDefault="00974CCE">
          <w:pPr>
            <w:pStyle w:val="TOC4"/>
            <w:rPr>
              <w:rFonts w:ascii="Times New Roman" w:eastAsiaTheme="minorEastAsia" w:hAnsi="Times New Roman" w:cs="Times New Roman"/>
              <w:noProof/>
              <w:sz w:val="24"/>
              <w:szCs w:val="24"/>
              <w:lang w:eastAsia="pt-BR"/>
            </w:rPr>
          </w:pPr>
          <w:hyperlink w:anchor="_Toc73695455" w:history="1">
            <w:r w:rsidR="003F29AB" w:rsidRPr="002C7FA0">
              <w:rPr>
                <w:rStyle w:val="Hyperlink"/>
                <w:rFonts w:ascii="Times New Roman" w:hAnsi="Times New Roman" w:cs="Times New Roman"/>
                <w:noProof/>
                <w:sz w:val="24"/>
                <w:szCs w:val="24"/>
              </w:rPr>
              <w:t>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Conflito de Interesses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_Toc73695455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w:t>
            </w:r>
            <w:r w:rsidR="003F29AB" w:rsidRPr="002C7FA0">
              <w:rPr>
                <w:rFonts w:ascii="Times New Roman" w:hAnsi="Times New Roman" w:cs="Times New Roman"/>
                <w:noProof/>
                <w:webHidden/>
                <w:sz w:val="24"/>
                <w:szCs w:val="24"/>
              </w:rPr>
              <w:fldChar w:fldCharType="end"/>
            </w:r>
          </w:hyperlink>
        </w:p>
        <w:p w14:paraId="19B2611E" w14:textId="167AD00C" w:rsidR="003F29AB" w:rsidRPr="002C7FA0" w:rsidRDefault="00974CCE">
          <w:pPr>
            <w:pStyle w:val="TOC4"/>
            <w:rPr>
              <w:rFonts w:ascii="Times New Roman" w:eastAsiaTheme="minorEastAsia" w:hAnsi="Times New Roman" w:cs="Times New Roman"/>
              <w:noProof/>
              <w:sz w:val="24"/>
              <w:szCs w:val="24"/>
              <w:lang w:eastAsia="pt-BR"/>
            </w:rPr>
          </w:pPr>
          <w:hyperlink w:anchor="_Toc73695457" w:history="1">
            <w:r w:rsidR="003F29AB" w:rsidRPr="002C7FA0">
              <w:rPr>
                <w:rStyle w:val="Hyperlink"/>
                <w:rFonts w:ascii="Times New Roman" w:hAnsi="Times New Roman" w:cs="Times New Roman"/>
                <w:noProof/>
                <w:sz w:val="24"/>
                <w:szCs w:val="24"/>
              </w:rPr>
              <w:t>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Vantagem Competitiva Desleal</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_Toc73695457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4</w:t>
            </w:r>
            <w:r w:rsidR="003F29AB" w:rsidRPr="002C7FA0">
              <w:rPr>
                <w:rFonts w:ascii="Times New Roman" w:hAnsi="Times New Roman" w:cs="Times New Roman"/>
                <w:noProof/>
                <w:webHidden/>
                <w:sz w:val="24"/>
                <w:szCs w:val="24"/>
              </w:rPr>
              <w:fldChar w:fldCharType="end"/>
            </w:r>
          </w:hyperlink>
        </w:p>
        <w:p w14:paraId="6B448CAB" w14:textId="7098D41B" w:rsidR="003F29AB" w:rsidRPr="002C7FA0" w:rsidRDefault="00974CCE">
          <w:pPr>
            <w:pStyle w:val="TOC4"/>
            <w:rPr>
              <w:rFonts w:ascii="Times New Roman" w:eastAsiaTheme="minorEastAsia" w:hAnsi="Times New Roman" w:cs="Times New Roman"/>
              <w:noProof/>
              <w:sz w:val="24"/>
              <w:szCs w:val="24"/>
              <w:lang w:eastAsia="pt-BR"/>
            </w:rPr>
          </w:pPr>
          <w:hyperlink w:anchor="_Toc73695458" w:history="1">
            <w:r w:rsidR="003F29AB" w:rsidRPr="002C7FA0">
              <w:rPr>
                <w:rStyle w:val="Hyperlink"/>
                <w:rFonts w:ascii="Times New Roman" w:hAnsi="Times New Roman" w:cs="Times New Roman"/>
                <w:noProof/>
                <w:sz w:val="24"/>
                <w:szCs w:val="24"/>
              </w:rPr>
              <w:t>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Práticas Proibidas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_Toc73695458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4</w:t>
            </w:r>
            <w:r w:rsidR="003F29AB" w:rsidRPr="002C7FA0">
              <w:rPr>
                <w:rFonts w:ascii="Times New Roman" w:hAnsi="Times New Roman" w:cs="Times New Roman"/>
                <w:noProof/>
                <w:webHidden/>
                <w:sz w:val="24"/>
                <w:szCs w:val="24"/>
              </w:rPr>
              <w:fldChar w:fldCharType="end"/>
            </w:r>
          </w:hyperlink>
        </w:p>
        <w:p w14:paraId="3FD574FB" w14:textId="131F3D64" w:rsidR="003F29AB" w:rsidRPr="002C7FA0" w:rsidRDefault="00974CCE">
          <w:pPr>
            <w:pStyle w:val="TOC4"/>
            <w:rPr>
              <w:rFonts w:ascii="Times New Roman" w:eastAsiaTheme="minorEastAsia" w:hAnsi="Times New Roman" w:cs="Times New Roman"/>
              <w:noProof/>
              <w:sz w:val="24"/>
              <w:szCs w:val="24"/>
              <w:lang w:eastAsia="pt-BR"/>
            </w:rPr>
          </w:pPr>
          <w:hyperlink w:anchor="_Toc73695459" w:history="1">
            <w:r w:rsidR="003F29AB" w:rsidRPr="002C7FA0">
              <w:rPr>
                <w:rStyle w:val="Hyperlink"/>
                <w:rFonts w:ascii="Times New Roman" w:hAnsi="Times New Roman" w:cs="Times New Roman"/>
                <w:noProof/>
                <w:sz w:val="24"/>
                <w:szCs w:val="24"/>
              </w:rPr>
              <w:t>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Elegibilidade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_Toc73695459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11</w:t>
            </w:r>
            <w:r w:rsidR="003F29AB" w:rsidRPr="002C7FA0">
              <w:rPr>
                <w:rFonts w:ascii="Times New Roman" w:hAnsi="Times New Roman" w:cs="Times New Roman"/>
                <w:noProof/>
                <w:webHidden/>
                <w:sz w:val="24"/>
                <w:szCs w:val="24"/>
              </w:rPr>
              <w:fldChar w:fldCharType="end"/>
            </w:r>
          </w:hyperlink>
        </w:p>
        <w:p w14:paraId="7AF59A92" w14:textId="3AB4A30A" w:rsidR="003F29AB" w:rsidRPr="002C7FA0" w:rsidRDefault="00974CCE">
          <w:pPr>
            <w:pStyle w:val="TOC4"/>
            <w:rPr>
              <w:rFonts w:ascii="Times New Roman" w:eastAsiaTheme="minorEastAsia" w:hAnsi="Times New Roman" w:cs="Times New Roman"/>
              <w:noProof/>
              <w:sz w:val="24"/>
              <w:szCs w:val="24"/>
              <w:lang w:eastAsia="pt-BR"/>
            </w:rPr>
          </w:pPr>
          <w:hyperlink w:anchor="_Toc73695460" w:history="1">
            <w:r w:rsidR="003F29AB" w:rsidRPr="002C7FA0">
              <w:rPr>
                <w:rStyle w:val="Hyperlink"/>
                <w:rFonts w:ascii="Times New Roman" w:hAnsi="Times New Roman" w:cs="Times New Roman"/>
                <w:noProof/>
                <w:sz w:val="24"/>
                <w:szCs w:val="24"/>
              </w:rPr>
              <w:t>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Considerações Gerais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w:t>
            </w:r>
            <w:r w:rsidR="003F29AB" w:rsidRPr="002C7FA0">
              <w:rPr>
                <w:rFonts w:ascii="Times New Roman" w:hAnsi="Times New Roman" w:cs="Times New Roman"/>
                <w:noProof/>
                <w:webHidden/>
                <w:sz w:val="24"/>
                <w:szCs w:val="24"/>
              </w:rPr>
              <w:fldChar w:fldCharType="end"/>
            </w:r>
          </w:hyperlink>
        </w:p>
        <w:p w14:paraId="3B37C7A1" w14:textId="123AC7DB" w:rsidR="003F29AB" w:rsidRPr="002C7FA0" w:rsidRDefault="00974CCE">
          <w:pPr>
            <w:pStyle w:val="TOC4"/>
            <w:rPr>
              <w:rFonts w:ascii="Times New Roman" w:eastAsiaTheme="minorEastAsia" w:hAnsi="Times New Roman" w:cs="Times New Roman"/>
              <w:noProof/>
              <w:sz w:val="24"/>
              <w:szCs w:val="24"/>
              <w:lang w:eastAsia="pt-BR"/>
            </w:rPr>
          </w:pPr>
          <w:hyperlink w:anchor="_Toc73695461" w:history="1">
            <w:r w:rsidR="003F29AB" w:rsidRPr="002C7FA0">
              <w:rPr>
                <w:rStyle w:val="Hyperlink"/>
                <w:rFonts w:ascii="Times New Roman" w:hAnsi="Times New Roman" w:cs="Times New Roman"/>
                <w:noProof/>
                <w:sz w:val="24"/>
                <w:szCs w:val="24"/>
              </w:rPr>
              <w:t>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Custo de Preparação da Proposta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w:t>
            </w:r>
            <w:r w:rsidR="003F29AB" w:rsidRPr="002C7FA0">
              <w:rPr>
                <w:rFonts w:ascii="Times New Roman" w:hAnsi="Times New Roman" w:cs="Times New Roman"/>
                <w:noProof/>
                <w:webHidden/>
                <w:sz w:val="24"/>
                <w:szCs w:val="24"/>
              </w:rPr>
              <w:fldChar w:fldCharType="end"/>
            </w:r>
          </w:hyperlink>
        </w:p>
        <w:p w14:paraId="65F2373D" w14:textId="206E37E3" w:rsidR="003F29AB" w:rsidRPr="002C7FA0" w:rsidRDefault="00974CCE">
          <w:pPr>
            <w:pStyle w:val="TOC4"/>
            <w:rPr>
              <w:rFonts w:ascii="Times New Roman" w:eastAsiaTheme="minorEastAsia" w:hAnsi="Times New Roman" w:cs="Times New Roman"/>
              <w:noProof/>
              <w:sz w:val="24"/>
              <w:szCs w:val="24"/>
              <w:lang w:eastAsia="pt-BR"/>
            </w:rPr>
          </w:pPr>
          <w:hyperlink w:anchor="_Toc73695462" w:history="1">
            <w:r w:rsidR="003F29AB" w:rsidRPr="002C7FA0">
              <w:rPr>
                <w:rStyle w:val="Hyperlink"/>
                <w:rFonts w:ascii="Times New Roman" w:hAnsi="Times New Roman" w:cs="Times New Roman"/>
                <w:noProof/>
                <w:sz w:val="24"/>
                <w:szCs w:val="24"/>
              </w:rPr>
              <w:t>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Idioma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w:t>
            </w:r>
            <w:r w:rsidR="003F29AB" w:rsidRPr="002C7FA0">
              <w:rPr>
                <w:rFonts w:ascii="Times New Roman" w:hAnsi="Times New Roman" w:cs="Times New Roman"/>
                <w:noProof/>
                <w:webHidden/>
                <w:sz w:val="24"/>
                <w:szCs w:val="24"/>
              </w:rPr>
              <w:fldChar w:fldCharType="end"/>
            </w:r>
          </w:hyperlink>
        </w:p>
        <w:p w14:paraId="183E1181" w14:textId="4052E3CB" w:rsidR="003F29AB" w:rsidRPr="002C7FA0" w:rsidRDefault="00974CCE">
          <w:pPr>
            <w:pStyle w:val="TOC4"/>
            <w:rPr>
              <w:rFonts w:ascii="Times New Roman" w:eastAsiaTheme="minorEastAsia" w:hAnsi="Times New Roman" w:cs="Times New Roman"/>
              <w:noProof/>
              <w:sz w:val="24"/>
              <w:szCs w:val="24"/>
              <w:lang w:eastAsia="pt-BR"/>
            </w:rPr>
          </w:pPr>
          <w:hyperlink w:anchor="_Toc73695463" w:history="1">
            <w:r w:rsidR="003F29AB" w:rsidRPr="002C7FA0">
              <w:rPr>
                <w:rStyle w:val="Hyperlink"/>
                <w:rFonts w:ascii="Times New Roman" w:hAnsi="Times New Roman" w:cs="Times New Roman"/>
                <w:noProof/>
                <w:sz w:val="24"/>
                <w:szCs w:val="24"/>
              </w:rPr>
              <w:t>10.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Documentos que Compõem a Proposta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w:t>
            </w:r>
            <w:r w:rsidR="003F29AB" w:rsidRPr="002C7FA0">
              <w:rPr>
                <w:rFonts w:ascii="Times New Roman" w:hAnsi="Times New Roman" w:cs="Times New Roman"/>
                <w:noProof/>
                <w:webHidden/>
                <w:sz w:val="24"/>
                <w:szCs w:val="24"/>
              </w:rPr>
              <w:fldChar w:fldCharType="end"/>
            </w:r>
          </w:hyperlink>
        </w:p>
        <w:p w14:paraId="20323C62" w14:textId="54B78B46" w:rsidR="003F29AB" w:rsidRPr="002C7FA0" w:rsidRDefault="00974CCE">
          <w:pPr>
            <w:pStyle w:val="TOC4"/>
            <w:rPr>
              <w:rFonts w:ascii="Times New Roman" w:eastAsiaTheme="minorEastAsia" w:hAnsi="Times New Roman" w:cs="Times New Roman"/>
              <w:noProof/>
              <w:sz w:val="24"/>
              <w:szCs w:val="24"/>
              <w:lang w:eastAsia="pt-BR"/>
            </w:rPr>
          </w:pPr>
          <w:hyperlink w:anchor="_Toc73695464" w:history="1">
            <w:r w:rsidR="003F29AB" w:rsidRPr="002C7FA0">
              <w:rPr>
                <w:rStyle w:val="Hyperlink"/>
                <w:rFonts w:ascii="Times New Roman" w:hAnsi="Times New Roman" w:cs="Times New Roman"/>
                <w:noProof/>
                <w:sz w:val="24"/>
                <w:szCs w:val="24"/>
              </w:rPr>
              <w:t>11.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Apenas uma Proposta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w:t>
            </w:r>
            <w:r w:rsidR="003F29AB" w:rsidRPr="002C7FA0">
              <w:rPr>
                <w:rFonts w:ascii="Times New Roman" w:hAnsi="Times New Roman" w:cs="Times New Roman"/>
                <w:noProof/>
                <w:webHidden/>
                <w:sz w:val="24"/>
                <w:szCs w:val="24"/>
              </w:rPr>
              <w:fldChar w:fldCharType="end"/>
            </w:r>
          </w:hyperlink>
        </w:p>
        <w:p w14:paraId="4243501F" w14:textId="64E0AEC4" w:rsidR="003F29AB" w:rsidRPr="002C7FA0" w:rsidRDefault="00974CCE">
          <w:pPr>
            <w:pStyle w:val="TOC4"/>
            <w:rPr>
              <w:rFonts w:ascii="Times New Roman" w:eastAsiaTheme="minorEastAsia" w:hAnsi="Times New Roman" w:cs="Times New Roman"/>
              <w:noProof/>
              <w:sz w:val="24"/>
              <w:szCs w:val="24"/>
              <w:lang w:eastAsia="pt-BR"/>
            </w:rPr>
          </w:pPr>
          <w:hyperlink w:anchor="_Toc73695465" w:history="1">
            <w:r w:rsidR="003F29AB" w:rsidRPr="002C7FA0">
              <w:rPr>
                <w:rStyle w:val="Hyperlink"/>
                <w:rFonts w:ascii="Times New Roman" w:hAnsi="Times New Roman" w:cs="Times New Roman"/>
                <w:noProof/>
                <w:sz w:val="24"/>
                <w:szCs w:val="24"/>
              </w:rPr>
              <w:t>12.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Validade da Proposta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14</w:t>
            </w:r>
            <w:r w:rsidR="003F29AB" w:rsidRPr="002C7FA0">
              <w:rPr>
                <w:rFonts w:ascii="Times New Roman" w:hAnsi="Times New Roman" w:cs="Times New Roman"/>
                <w:noProof/>
                <w:webHidden/>
                <w:sz w:val="24"/>
                <w:szCs w:val="24"/>
              </w:rPr>
              <w:fldChar w:fldCharType="end"/>
            </w:r>
          </w:hyperlink>
        </w:p>
        <w:p w14:paraId="2B658AE8" w14:textId="1CFC8552" w:rsidR="003F29AB" w:rsidRPr="002C7FA0" w:rsidRDefault="00974CCE">
          <w:pPr>
            <w:pStyle w:val="TOC4"/>
            <w:rPr>
              <w:rFonts w:ascii="Times New Roman" w:eastAsiaTheme="minorEastAsia" w:hAnsi="Times New Roman" w:cs="Times New Roman"/>
              <w:noProof/>
              <w:sz w:val="24"/>
              <w:szCs w:val="24"/>
              <w:lang w:eastAsia="pt-BR"/>
            </w:rPr>
          </w:pPr>
          <w:hyperlink w:anchor="_Toc73695466" w:history="1">
            <w:r w:rsidR="003F29AB" w:rsidRPr="002C7FA0">
              <w:rPr>
                <w:rStyle w:val="Hyperlink"/>
                <w:rFonts w:ascii="Times New Roman" w:hAnsi="Times New Roman" w:cs="Times New Roman"/>
                <w:noProof/>
                <w:sz w:val="24"/>
                <w:szCs w:val="24"/>
              </w:rPr>
              <w:t>13. Esclarecimento e Aditivo da SDP</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15</w:t>
            </w:r>
            <w:r w:rsidR="003F29AB" w:rsidRPr="002C7FA0">
              <w:rPr>
                <w:rFonts w:ascii="Times New Roman" w:hAnsi="Times New Roman" w:cs="Times New Roman"/>
                <w:noProof/>
                <w:webHidden/>
                <w:sz w:val="24"/>
                <w:szCs w:val="24"/>
              </w:rPr>
              <w:fldChar w:fldCharType="end"/>
            </w:r>
          </w:hyperlink>
        </w:p>
        <w:p w14:paraId="718EB15B" w14:textId="22C6EA71" w:rsidR="003F29AB" w:rsidRPr="002C7FA0" w:rsidRDefault="00974CCE">
          <w:pPr>
            <w:pStyle w:val="TOC4"/>
            <w:rPr>
              <w:rFonts w:ascii="Times New Roman" w:eastAsiaTheme="minorEastAsia" w:hAnsi="Times New Roman" w:cs="Times New Roman"/>
              <w:noProof/>
              <w:sz w:val="24"/>
              <w:szCs w:val="24"/>
              <w:lang w:eastAsia="pt-BR"/>
            </w:rPr>
          </w:pPr>
          <w:hyperlink w:anchor="_Toc73695467" w:history="1">
            <w:r w:rsidR="003F29AB" w:rsidRPr="002C7FA0">
              <w:rPr>
                <w:rStyle w:val="Hyperlink"/>
                <w:rFonts w:ascii="Times New Roman" w:hAnsi="Times New Roman" w:cs="Times New Roman"/>
                <w:noProof/>
                <w:sz w:val="24"/>
                <w:szCs w:val="24"/>
              </w:rPr>
              <w:t>14. Preparação das Propostas - Considerações Específicas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15</w:t>
            </w:r>
            <w:r w:rsidR="003F29AB" w:rsidRPr="002C7FA0">
              <w:rPr>
                <w:rFonts w:ascii="Times New Roman" w:hAnsi="Times New Roman" w:cs="Times New Roman"/>
                <w:noProof/>
                <w:webHidden/>
                <w:sz w:val="24"/>
                <w:szCs w:val="24"/>
              </w:rPr>
              <w:fldChar w:fldCharType="end"/>
            </w:r>
          </w:hyperlink>
        </w:p>
        <w:p w14:paraId="0A36F06A" w14:textId="7F161808" w:rsidR="003F29AB" w:rsidRPr="002C7FA0" w:rsidRDefault="00974CCE">
          <w:pPr>
            <w:pStyle w:val="TOC4"/>
            <w:rPr>
              <w:rFonts w:ascii="Times New Roman" w:eastAsiaTheme="minorEastAsia" w:hAnsi="Times New Roman" w:cs="Times New Roman"/>
              <w:noProof/>
              <w:sz w:val="24"/>
              <w:szCs w:val="24"/>
              <w:lang w:eastAsia="pt-BR"/>
            </w:rPr>
          </w:pPr>
          <w:hyperlink w:anchor="_Toc73695468" w:history="1">
            <w:r w:rsidR="003F29AB" w:rsidRPr="002C7FA0">
              <w:rPr>
                <w:rStyle w:val="Hyperlink"/>
                <w:rFonts w:ascii="Times New Roman" w:hAnsi="Times New Roman" w:cs="Times New Roman"/>
                <w:noProof/>
                <w:sz w:val="24"/>
                <w:szCs w:val="24"/>
              </w:rPr>
              <w:t>15. Formato e Conteúdo da Proposta Técnica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16</w:t>
            </w:r>
            <w:r w:rsidR="003F29AB" w:rsidRPr="002C7FA0">
              <w:rPr>
                <w:rFonts w:ascii="Times New Roman" w:hAnsi="Times New Roman" w:cs="Times New Roman"/>
                <w:noProof/>
                <w:webHidden/>
                <w:sz w:val="24"/>
                <w:szCs w:val="24"/>
              </w:rPr>
              <w:fldChar w:fldCharType="end"/>
            </w:r>
          </w:hyperlink>
        </w:p>
        <w:p w14:paraId="78B1CBD3" w14:textId="7670BF42" w:rsidR="003F29AB" w:rsidRPr="002C7FA0" w:rsidRDefault="00974CCE">
          <w:pPr>
            <w:pStyle w:val="TOC4"/>
            <w:rPr>
              <w:rFonts w:ascii="Times New Roman" w:eastAsiaTheme="minorEastAsia" w:hAnsi="Times New Roman" w:cs="Times New Roman"/>
              <w:noProof/>
              <w:sz w:val="24"/>
              <w:szCs w:val="24"/>
              <w:lang w:eastAsia="pt-BR"/>
            </w:rPr>
          </w:pPr>
          <w:hyperlink w:anchor="_Toc73695469" w:history="1">
            <w:r w:rsidR="003F29AB" w:rsidRPr="002C7FA0">
              <w:rPr>
                <w:rStyle w:val="Hyperlink"/>
                <w:rFonts w:ascii="Times New Roman" w:hAnsi="Times New Roman" w:cs="Times New Roman"/>
                <w:noProof/>
                <w:sz w:val="24"/>
                <w:szCs w:val="24"/>
              </w:rPr>
              <w:t>16. Proposta Financeira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_Toc73695469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17</w:t>
            </w:r>
            <w:r w:rsidR="003F29AB" w:rsidRPr="002C7FA0">
              <w:rPr>
                <w:rFonts w:ascii="Times New Roman" w:hAnsi="Times New Roman" w:cs="Times New Roman"/>
                <w:noProof/>
                <w:webHidden/>
                <w:sz w:val="24"/>
                <w:szCs w:val="24"/>
              </w:rPr>
              <w:fldChar w:fldCharType="end"/>
            </w:r>
          </w:hyperlink>
        </w:p>
        <w:p w14:paraId="57E55C21" w14:textId="1291B35D" w:rsidR="003F29AB" w:rsidRPr="002C7FA0" w:rsidRDefault="00974CCE">
          <w:pPr>
            <w:pStyle w:val="TOC4"/>
            <w:rPr>
              <w:rFonts w:ascii="Times New Roman" w:eastAsiaTheme="minorEastAsia" w:hAnsi="Times New Roman" w:cs="Times New Roman"/>
              <w:noProof/>
              <w:sz w:val="24"/>
              <w:szCs w:val="24"/>
              <w:lang w:eastAsia="pt-BR"/>
            </w:rPr>
          </w:pPr>
          <w:hyperlink w:anchor="_Toc73695470" w:history="1">
            <w:r w:rsidR="003F29AB" w:rsidRPr="002C7FA0">
              <w:rPr>
                <w:rStyle w:val="Hyperlink"/>
                <w:rFonts w:ascii="Times New Roman" w:hAnsi="Times New Roman" w:cs="Times New Roman"/>
                <w:noProof/>
                <w:sz w:val="24"/>
                <w:szCs w:val="24"/>
              </w:rPr>
              <w:t>17. Apresentação, Fechamento e Identificação das Propostas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17</w:t>
            </w:r>
            <w:r w:rsidR="003F29AB" w:rsidRPr="002C7FA0">
              <w:rPr>
                <w:rFonts w:ascii="Times New Roman" w:hAnsi="Times New Roman" w:cs="Times New Roman"/>
                <w:noProof/>
                <w:webHidden/>
                <w:sz w:val="24"/>
                <w:szCs w:val="24"/>
              </w:rPr>
              <w:fldChar w:fldCharType="end"/>
            </w:r>
          </w:hyperlink>
        </w:p>
        <w:p w14:paraId="150C4F35" w14:textId="6272E752" w:rsidR="003F29AB" w:rsidRPr="002C7FA0" w:rsidRDefault="00974CCE">
          <w:pPr>
            <w:pStyle w:val="TOC4"/>
            <w:rPr>
              <w:rFonts w:ascii="Times New Roman" w:eastAsiaTheme="minorEastAsia" w:hAnsi="Times New Roman" w:cs="Times New Roman"/>
              <w:noProof/>
              <w:sz w:val="24"/>
              <w:szCs w:val="24"/>
              <w:lang w:eastAsia="pt-BR"/>
            </w:rPr>
          </w:pPr>
          <w:hyperlink w:anchor="_Toc73695471" w:history="1">
            <w:r w:rsidR="003F29AB" w:rsidRPr="002C7FA0">
              <w:rPr>
                <w:rStyle w:val="Hyperlink"/>
                <w:rFonts w:ascii="Times New Roman" w:hAnsi="Times New Roman" w:cs="Times New Roman"/>
                <w:noProof/>
                <w:sz w:val="24"/>
                <w:szCs w:val="24"/>
              </w:rPr>
              <w:t>18.Confidencialidade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19</w:t>
            </w:r>
            <w:r w:rsidR="003F29AB" w:rsidRPr="002C7FA0">
              <w:rPr>
                <w:rFonts w:ascii="Times New Roman" w:hAnsi="Times New Roman" w:cs="Times New Roman"/>
                <w:noProof/>
                <w:webHidden/>
                <w:sz w:val="24"/>
                <w:szCs w:val="24"/>
              </w:rPr>
              <w:fldChar w:fldCharType="end"/>
            </w:r>
          </w:hyperlink>
        </w:p>
        <w:p w14:paraId="14476957" w14:textId="76A6D7B7" w:rsidR="003F29AB" w:rsidRPr="002C7FA0" w:rsidRDefault="00974CCE">
          <w:pPr>
            <w:pStyle w:val="TOC4"/>
            <w:rPr>
              <w:rFonts w:ascii="Times New Roman" w:eastAsiaTheme="minorEastAsia" w:hAnsi="Times New Roman" w:cs="Times New Roman"/>
              <w:noProof/>
              <w:sz w:val="24"/>
              <w:szCs w:val="24"/>
              <w:lang w:eastAsia="pt-BR"/>
            </w:rPr>
          </w:pPr>
          <w:hyperlink w:anchor="_Toc73695472" w:history="1">
            <w:r w:rsidR="003F29AB" w:rsidRPr="002C7FA0">
              <w:rPr>
                <w:rStyle w:val="Hyperlink"/>
                <w:rFonts w:ascii="Times New Roman" w:hAnsi="Times New Roman" w:cs="Times New Roman"/>
                <w:noProof/>
                <w:sz w:val="24"/>
                <w:szCs w:val="24"/>
              </w:rPr>
              <w:t>19. Abertura das Propostas Técnicas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19</w:t>
            </w:r>
            <w:r w:rsidR="003F29AB" w:rsidRPr="002C7FA0">
              <w:rPr>
                <w:rFonts w:ascii="Times New Roman" w:hAnsi="Times New Roman" w:cs="Times New Roman"/>
                <w:noProof/>
                <w:webHidden/>
                <w:sz w:val="24"/>
                <w:szCs w:val="24"/>
              </w:rPr>
              <w:fldChar w:fldCharType="end"/>
            </w:r>
          </w:hyperlink>
        </w:p>
        <w:p w14:paraId="12A0F438" w14:textId="203699B2" w:rsidR="003F29AB" w:rsidRPr="002C7FA0" w:rsidRDefault="00974CCE">
          <w:pPr>
            <w:pStyle w:val="TOC4"/>
            <w:rPr>
              <w:rFonts w:ascii="Times New Roman" w:eastAsiaTheme="minorEastAsia" w:hAnsi="Times New Roman" w:cs="Times New Roman"/>
              <w:noProof/>
              <w:sz w:val="24"/>
              <w:szCs w:val="24"/>
              <w:lang w:eastAsia="pt-BR"/>
            </w:rPr>
          </w:pPr>
          <w:hyperlink w:anchor="_Toc73695473" w:history="1">
            <w:r w:rsidR="003F29AB" w:rsidRPr="002C7FA0">
              <w:rPr>
                <w:rStyle w:val="Hyperlink"/>
                <w:rFonts w:ascii="Times New Roman" w:hAnsi="Times New Roman" w:cs="Times New Roman"/>
                <w:noProof/>
                <w:sz w:val="24"/>
                <w:szCs w:val="24"/>
              </w:rPr>
              <w:t>20. Avaliação das Propostas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20</w:t>
            </w:r>
            <w:r w:rsidR="003F29AB" w:rsidRPr="002C7FA0">
              <w:rPr>
                <w:rFonts w:ascii="Times New Roman" w:hAnsi="Times New Roman" w:cs="Times New Roman"/>
                <w:noProof/>
                <w:webHidden/>
                <w:sz w:val="24"/>
                <w:szCs w:val="24"/>
              </w:rPr>
              <w:fldChar w:fldCharType="end"/>
            </w:r>
          </w:hyperlink>
        </w:p>
        <w:p w14:paraId="43C5B201" w14:textId="0AF3F211" w:rsidR="003F29AB" w:rsidRPr="002C7FA0" w:rsidRDefault="00974CCE">
          <w:pPr>
            <w:pStyle w:val="TOC4"/>
            <w:rPr>
              <w:rFonts w:ascii="Times New Roman" w:eastAsiaTheme="minorEastAsia" w:hAnsi="Times New Roman" w:cs="Times New Roman"/>
              <w:noProof/>
              <w:sz w:val="24"/>
              <w:szCs w:val="24"/>
              <w:lang w:eastAsia="pt-BR"/>
            </w:rPr>
          </w:pPr>
          <w:hyperlink w:anchor="_Toc73695474" w:history="1">
            <w:r w:rsidR="003F29AB" w:rsidRPr="002C7FA0">
              <w:rPr>
                <w:rStyle w:val="Hyperlink"/>
                <w:rFonts w:ascii="Times New Roman" w:hAnsi="Times New Roman" w:cs="Times New Roman"/>
                <w:noProof/>
                <w:sz w:val="24"/>
                <w:szCs w:val="24"/>
              </w:rPr>
              <w:t>21. Avaliação das Propostas Técnicas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20</w:t>
            </w:r>
            <w:r w:rsidR="003F29AB" w:rsidRPr="002C7FA0">
              <w:rPr>
                <w:rFonts w:ascii="Times New Roman" w:hAnsi="Times New Roman" w:cs="Times New Roman"/>
                <w:noProof/>
                <w:webHidden/>
                <w:sz w:val="24"/>
                <w:szCs w:val="24"/>
              </w:rPr>
              <w:fldChar w:fldCharType="end"/>
            </w:r>
          </w:hyperlink>
        </w:p>
        <w:p w14:paraId="124AA9E8" w14:textId="16A961E6" w:rsidR="003F29AB" w:rsidRPr="002C7FA0" w:rsidRDefault="00974CCE">
          <w:pPr>
            <w:pStyle w:val="TOC4"/>
            <w:rPr>
              <w:rFonts w:ascii="Times New Roman" w:eastAsiaTheme="minorEastAsia" w:hAnsi="Times New Roman" w:cs="Times New Roman"/>
              <w:noProof/>
              <w:sz w:val="24"/>
              <w:szCs w:val="24"/>
              <w:lang w:eastAsia="pt-BR"/>
            </w:rPr>
          </w:pPr>
          <w:hyperlink w:anchor="_Toc73695475" w:history="1">
            <w:r w:rsidR="003F29AB" w:rsidRPr="002C7FA0">
              <w:rPr>
                <w:rStyle w:val="Hyperlink"/>
                <w:rFonts w:ascii="Times New Roman" w:hAnsi="Times New Roman" w:cs="Times New Roman"/>
                <w:noProof/>
                <w:sz w:val="24"/>
                <w:szCs w:val="24"/>
              </w:rPr>
              <w:t>22. Propostas Financeiras da SBQ</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20</w:t>
            </w:r>
            <w:r w:rsidR="003F29AB" w:rsidRPr="002C7FA0">
              <w:rPr>
                <w:rFonts w:ascii="Times New Roman" w:hAnsi="Times New Roman" w:cs="Times New Roman"/>
                <w:noProof/>
                <w:webHidden/>
                <w:sz w:val="24"/>
                <w:szCs w:val="24"/>
              </w:rPr>
              <w:fldChar w:fldCharType="end"/>
            </w:r>
          </w:hyperlink>
        </w:p>
        <w:p w14:paraId="5564DF14" w14:textId="7B8BAEF4" w:rsidR="003F29AB" w:rsidRPr="002C7FA0" w:rsidRDefault="00974CCE">
          <w:pPr>
            <w:pStyle w:val="TOC4"/>
            <w:rPr>
              <w:rFonts w:ascii="Times New Roman" w:eastAsiaTheme="minorEastAsia" w:hAnsi="Times New Roman" w:cs="Times New Roman"/>
              <w:noProof/>
              <w:sz w:val="24"/>
              <w:szCs w:val="24"/>
              <w:lang w:eastAsia="pt-BR"/>
            </w:rPr>
          </w:pPr>
          <w:hyperlink w:anchor="_Toc73695476" w:history="1">
            <w:r w:rsidR="003F29AB" w:rsidRPr="002C7FA0">
              <w:rPr>
                <w:rStyle w:val="Hyperlink"/>
                <w:rFonts w:ascii="Times New Roman" w:hAnsi="Times New Roman" w:cs="Times New Roman"/>
                <w:noProof/>
                <w:sz w:val="24"/>
                <w:szCs w:val="24"/>
              </w:rPr>
              <w:t>23. Abertura Pública das Propostas Financeiras (para os métodos SBQC, SOF e SMC)</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21</w:t>
            </w:r>
            <w:r w:rsidR="003F29AB" w:rsidRPr="002C7FA0">
              <w:rPr>
                <w:rFonts w:ascii="Times New Roman" w:hAnsi="Times New Roman" w:cs="Times New Roman"/>
                <w:noProof/>
                <w:webHidden/>
                <w:sz w:val="24"/>
                <w:szCs w:val="24"/>
              </w:rPr>
              <w:fldChar w:fldCharType="end"/>
            </w:r>
          </w:hyperlink>
        </w:p>
        <w:p w14:paraId="19CEEC24" w14:textId="00B3B62C" w:rsidR="003F29AB" w:rsidRPr="002C7FA0" w:rsidRDefault="00974CCE">
          <w:pPr>
            <w:pStyle w:val="TOC4"/>
            <w:rPr>
              <w:rFonts w:ascii="Times New Roman" w:eastAsiaTheme="minorEastAsia" w:hAnsi="Times New Roman" w:cs="Times New Roman"/>
              <w:noProof/>
              <w:sz w:val="24"/>
              <w:szCs w:val="24"/>
              <w:lang w:eastAsia="pt-BR"/>
            </w:rPr>
          </w:pPr>
          <w:hyperlink w:anchor="_Toc73695477" w:history="1">
            <w:r w:rsidR="003F29AB" w:rsidRPr="002C7FA0">
              <w:rPr>
                <w:rStyle w:val="Hyperlink"/>
                <w:rFonts w:ascii="Times New Roman" w:hAnsi="Times New Roman" w:cs="Times New Roman"/>
                <w:noProof/>
                <w:sz w:val="24"/>
                <w:szCs w:val="24"/>
              </w:rPr>
              <w:t>24. Correção de Erros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22</w:t>
            </w:r>
            <w:r w:rsidR="003F29AB" w:rsidRPr="002C7FA0">
              <w:rPr>
                <w:rFonts w:ascii="Times New Roman" w:hAnsi="Times New Roman" w:cs="Times New Roman"/>
                <w:noProof/>
                <w:webHidden/>
                <w:sz w:val="24"/>
                <w:szCs w:val="24"/>
              </w:rPr>
              <w:fldChar w:fldCharType="end"/>
            </w:r>
          </w:hyperlink>
        </w:p>
        <w:p w14:paraId="3245EDCE" w14:textId="0A9B71BA" w:rsidR="003F29AB" w:rsidRPr="002C7FA0" w:rsidRDefault="00974CCE">
          <w:pPr>
            <w:pStyle w:val="TOC4"/>
            <w:rPr>
              <w:rFonts w:ascii="Times New Roman" w:eastAsiaTheme="minorEastAsia" w:hAnsi="Times New Roman" w:cs="Times New Roman"/>
              <w:noProof/>
              <w:sz w:val="24"/>
              <w:szCs w:val="24"/>
              <w:lang w:eastAsia="pt-BR"/>
            </w:rPr>
          </w:pPr>
          <w:hyperlink w:anchor="_Toc73695478" w:history="1">
            <w:r w:rsidR="003F29AB" w:rsidRPr="002C7FA0">
              <w:rPr>
                <w:rStyle w:val="Hyperlink"/>
                <w:rFonts w:ascii="Times New Roman" w:hAnsi="Times New Roman" w:cs="Times New Roman"/>
                <w:noProof/>
                <w:sz w:val="24"/>
                <w:szCs w:val="24"/>
              </w:rPr>
              <w:t>25. Impostos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23</w:t>
            </w:r>
            <w:r w:rsidR="003F29AB" w:rsidRPr="002C7FA0">
              <w:rPr>
                <w:rFonts w:ascii="Times New Roman" w:hAnsi="Times New Roman" w:cs="Times New Roman"/>
                <w:noProof/>
                <w:webHidden/>
                <w:sz w:val="24"/>
                <w:szCs w:val="24"/>
              </w:rPr>
              <w:fldChar w:fldCharType="end"/>
            </w:r>
          </w:hyperlink>
        </w:p>
        <w:p w14:paraId="3FC0D1AD" w14:textId="4546A08D" w:rsidR="003F29AB" w:rsidRPr="002C7FA0" w:rsidRDefault="00974CCE">
          <w:pPr>
            <w:pStyle w:val="TOC4"/>
            <w:rPr>
              <w:rFonts w:ascii="Times New Roman" w:eastAsiaTheme="minorEastAsia" w:hAnsi="Times New Roman" w:cs="Times New Roman"/>
              <w:noProof/>
              <w:sz w:val="24"/>
              <w:szCs w:val="24"/>
              <w:lang w:eastAsia="pt-BR"/>
            </w:rPr>
          </w:pPr>
          <w:hyperlink w:anchor="_Toc73695479" w:history="1">
            <w:r w:rsidR="003F29AB" w:rsidRPr="002C7FA0">
              <w:rPr>
                <w:rStyle w:val="Hyperlink"/>
                <w:rFonts w:ascii="Times New Roman" w:hAnsi="Times New Roman" w:cs="Times New Roman"/>
                <w:noProof/>
                <w:sz w:val="24"/>
                <w:szCs w:val="24"/>
              </w:rPr>
              <w:t>26. Conversão para Moeda Única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_Toc73695479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23</w:t>
            </w:r>
            <w:r w:rsidR="003F29AB" w:rsidRPr="002C7FA0">
              <w:rPr>
                <w:rFonts w:ascii="Times New Roman" w:hAnsi="Times New Roman" w:cs="Times New Roman"/>
                <w:noProof/>
                <w:webHidden/>
                <w:sz w:val="24"/>
                <w:szCs w:val="24"/>
              </w:rPr>
              <w:fldChar w:fldCharType="end"/>
            </w:r>
          </w:hyperlink>
        </w:p>
        <w:p w14:paraId="6338AB85" w14:textId="30DA5CDE" w:rsidR="003F29AB" w:rsidRPr="002C7FA0" w:rsidRDefault="00974CCE">
          <w:pPr>
            <w:pStyle w:val="TOC4"/>
            <w:rPr>
              <w:rFonts w:ascii="Times New Roman" w:eastAsiaTheme="minorEastAsia" w:hAnsi="Times New Roman" w:cs="Times New Roman"/>
              <w:noProof/>
              <w:sz w:val="24"/>
              <w:szCs w:val="24"/>
              <w:lang w:eastAsia="pt-BR"/>
            </w:rPr>
          </w:pPr>
          <w:hyperlink w:anchor="_Toc73695480" w:history="1">
            <w:r w:rsidR="003F29AB" w:rsidRPr="002C7FA0">
              <w:rPr>
                <w:rStyle w:val="Hyperlink"/>
                <w:rFonts w:ascii="Times New Roman" w:hAnsi="Times New Roman" w:cs="Times New Roman"/>
                <w:noProof/>
                <w:sz w:val="24"/>
                <w:szCs w:val="24"/>
              </w:rPr>
              <w:t>28. Negociações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_Toc73695480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24</w:t>
            </w:r>
            <w:r w:rsidR="003F29AB" w:rsidRPr="002C7FA0">
              <w:rPr>
                <w:rFonts w:ascii="Times New Roman" w:hAnsi="Times New Roman" w:cs="Times New Roman"/>
                <w:noProof/>
                <w:webHidden/>
                <w:sz w:val="24"/>
                <w:szCs w:val="24"/>
              </w:rPr>
              <w:fldChar w:fldCharType="end"/>
            </w:r>
          </w:hyperlink>
        </w:p>
        <w:p w14:paraId="1018E6B6" w14:textId="1FE270EB" w:rsidR="003F29AB" w:rsidRPr="002C7FA0" w:rsidRDefault="00974CCE">
          <w:pPr>
            <w:pStyle w:val="TOC4"/>
            <w:rPr>
              <w:rFonts w:ascii="Times New Roman" w:eastAsiaTheme="minorEastAsia" w:hAnsi="Times New Roman" w:cs="Times New Roman"/>
              <w:noProof/>
              <w:sz w:val="24"/>
              <w:szCs w:val="24"/>
              <w:lang w:eastAsia="pt-BR"/>
            </w:rPr>
          </w:pPr>
          <w:hyperlink w:anchor="_Toc73695481" w:history="1">
            <w:r w:rsidR="003F29AB" w:rsidRPr="002C7FA0">
              <w:rPr>
                <w:rStyle w:val="Hyperlink"/>
                <w:rFonts w:ascii="Times New Roman" w:hAnsi="Times New Roman" w:cs="Times New Roman"/>
                <w:noProof/>
                <w:sz w:val="24"/>
                <w:szCs w:val="24"/>
              </w:rPr>
              <w:t>29. Conclusão das Negociações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_Toc73695481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25</w:t>
            </w:r>
            <w:r w:rsidR="003F29AB" w:rsidRPr="002C7FA0">
              <w:rPr>
                <w:rFonts w:ascii="Times New Roman" w:hAnsi="Times New Roman" w:cs="Times New Roman"/>
                <w:noProof/>
                <w:webHidden/>
                <w:sz w:val="24"/>
                <w:szCs w:val="24"/>
              </w:rPr>
              <w:fldChar w:fldCharType="end"/>
            </w:r>
          </w:hyperlink>
        </w:p>
        <w:p w14:paraId="26577BFB" w14:textId="3CC55A5E" w:rsidR="003F29AB" w:rsidRPr="002C7FA0" w:rsidRDefault="00974CCE">
          <w:pPr>
            <w:pStyle w:val="TOC4"/>
            <w:rPr>
              <w:rFonts w:ascii="Times New Roman" w:eastAsiaTheme="minorEastAsia" w:hAnsi="Times New Roman" w:cs="Times New Roman"/>
              <w:noProof/>
              <w:sz w:val="24"/>
              <w:szCs w:val="24"/>
              <w:lang w:eastAsia="pt-BR"/>
            </w:rPr>
          </w:pPr>
          <w:hyperlink w:anchor="_Toc73695482" w:history="1">
            <w:r w:rsidR="003F29AB" w:rsidRPr="002C7FA0">
              <w:rPr>
                <w:rStyle w:val="Hyperlink"/>
                <w:rFonts w:ascii="Times New Roman" w:hAnsi="Times New Roman" w:cs="Times New Roman"/>
                <w:noProof/>
                <w:sz w:val="24"/>
                <w:szCs w:val="24"/>
              </w:rPr>
              <w:t>31. Notificação da Intenção de Adjudicação do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_Toc73695482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26</w:t>
            </w:r>
            <w:r w:rsidR="003F29AB" w:rsidRPr="002C7FA0">
              <w:rPr>
                <w:rFonts w:ascii="Times New Roman" w:hAnsi="Times New Roman" w:cs="Times New Roman"/>
                <w:noProof/>
                <w:webHidden/>
                <w:sz w:val="24"/>
                <w:szCs w:val="24"/>
              </w:rPr>
              <w:fldChar w:fldCharType="end"/>
            </w:r>
          </w:hyperlink>
        </w:p>
        <w:p w14:paraId="053C17F1" w14:textId="5F246C7E" w:rsidR="003F29AB" w:rsidRPr="002C7FA0" w:rsidRDefault="00974CCE">
          <w:pPr>
            <w:pStyle w:val="TOC4"/>
            <w:rPr>
              <w:rFonts w:ascii="Times New Roman" w:eastAsiaTheme="minorEastAsia" w:hAnsi="Times New Roman" w:cs="Times New Roman"/>
              <w:noProof/>
              <w:sz w:val="24"/>
              <w:szCs w:val="24"/>
              <w:lang w:eastAsia="pt-BR"/>
            </w:rPr>
          </w:pPr>
          <w:hyperlink w:anchor="_Toc73695483" w:history="1">
            <w:r w:rsidR="003F29AB" w:rsidRPr="002C7FA0">
              <w:rPr>
                <w:rStyle w:val="Hyperlink"/>
                <w:rFonts w:ascii="Times New Roman" w:hAnsi="Times New Roman" w:cs="Times New Roman"/>
                <w:noProof/>
                <w:sz w:val="24"/>
                <w:szCs w:val="24"/>
              </w:rPr>
              <w:t>33. Explicações fornecidas pelo Contratante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_Toc73695483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28</w:t>
            </w:r>
            <w:r w:rsidR="003F29AB" w:rsidRPr="002C7FA0">
              <w:rPr>
                <w:rFonts w:ascii="Times New Roman" w:hAnsi="Times New Roman" w:cs="Times New Roman"/>
                <w:noProof/>
                <w:webHidden/>
                <w:sz w:val="24"/>
                <w:szCs w:val="24"/>
              </w:rPr>
              <w:fldChar w:fldCharType="end"/>
            </w:r>
          </w:hyperlink>
        </w:p>
        <w:p w14:paraId="6D6F1E2A" w14:textId="76F75FD0" w:rsidR="003F29AB" w:rsidRPr="002C7FA0" w:rsidRDefault="00974CCE">
          <w:pPr>
            <w:pStyle w:val="TOC4"/>
            <w:rPr>
              <w:rFonts w:ascii="Times New Roman" w:eastAsiaTheme="minorEastAsia" w:hAnsi="Times New Roman" w:cs="Times New Roman"/>
              <w:noProof/>
              <w:sz w:val="24"/>
              <w:szCs w:val="24"/>
              <w:lang w:eastAsia="pt-BR"/>
            </w:rPr>
          </w:pPr>
          <w:hyperlink w:anchor="_Toc73695484" w:history="1">
            <w:r w:rsidR="003F29AB" w:rsidRPr="002C7FA0">
              <w:rPr>
                <w:rStyle w:val="Hyperlink"/>
                <w:rFonts w:ascii="Times New Roman" w:hAnsi="Times New Roman" w:cs="Times New Roman"/>
                <w:noProof/>
                <w:sz w:val="24"/>
                <w:szCs w:val="24"/>
              </w:rPr>
              <w:t>34. Assinatura do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_Toc73695484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29</w:t>
            </w:r>
            <w:r w:rsidR="003F29AB" w:rsidRPr="002C7FA0">
              <w:rPr>
                <w:rFonts w:ascii="Times New Roman" w:hAnsi="Times New Roman" w:cs="Times New Roman"/>
                <w:noProof/>
                <w:webHidden/>
                <w:sz w:val="24"/>
                <w:szCs w:val="24"/>
              </w:rPr>
              <w:fldChar w:fldCharType="end"/>
            </w:r>
          </w:hyperlink>
        </w:p>
        <w:p w14:paraId="5AE51224" w14:textId="2FD5BB0D" w:rsidR="003F29AB" w:rsidRPr="002C7FA0" w:rsidRDefault="00974CCE">
          <w:pPr>
            <w:pStyle w:val="TOC4"/>
            <w:rPr>
              <w:rFonts w:ascii="Times New Roman" w:eastAsiaTheme="minorEastAsia" w:hAnsi="Times New Roman" w:cs="Times New Roman"/>
              <w:noProof/>
              <w:sz w:val="24"/>
              <w:szCs w:val="24"/>
              <w:lang w:eastAsia="pt-BR"/>
            </w:rPr>
          </w:pPr>
          <w:hyperlink w:anchor="_Toc73695485" w:history="1">
            <w:r w:rsidR="003F29AB" w:rsidRPr="002C7FA0">
              <w:rPr>
                <w:rStyle w:val="Hyperlink"/>
                <w:rFonts w:ascii="Times New Roman" w:hAnsi="Times New Roman" w:cs="Times New Roman"/>
                <w:noProof/>
                <w:sz w:val="24"/>
                <w:szCs w:val="24"/>
              </w:rPr>
              <w:t>35. Reclamações Relacionadas à Seleção e Contratação de Consultores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_Toc73695485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29</w:t>
            </w:r>
            <w:r w:rsidR="003F29AB" w:rsidRPr="002C7FA0">
              <w:rPr>
                <w:rFonts w:ascii="Times New Roman" w:hAnsi="Times New Roman" w:cs="Times New Roman"/>
                <w:noProof/>
                <w:webHidden/>
                <w:sz w:val="24"/>
                <w:szCs w:val="24"/>
              </w:rPr>
              <w:fldChar w:fldCharType="end"/>
            </w:r>
          </w:hyperlink>
        </w:p>
        <w:p w14:paraId="20F5C3AD" w14:textId="2B843653" w:rsidR="003F29AB" w:rsidRPr="002C7FA0" w:rsidRDefault="00974CCE">
          <w:pPr>
            <w:pStyle w:val="TOC1"/>
            <w:rPr>
              <w:rFonts w:eastAsiaTheme="minorEastAsia"/>
              <w:b w:val="0"/>
              <w:bCs w:val="0"/>
              <w:lang w:val="pt-BR" w:eastAsia="pt-BR"/>
            </w:rPr>
          </w:pPr>
          <w:hyperlink w:anchor="_Toc73695486" w:history="1">
            <w:r w:rsidR="003F29AB" w:rsidRPr="002C7FA0">
              <w:rPr>
                <w:rStyle w:val="Hyperlink"/>
              </w:rPr>
              <w:t>Seção III. Folha de Dados</w:t>
            </w:r>
            <w:r w:rsidR="003F29AB" w:rsidRPr="002C7FA0">
              <w:rPr>
                <w:webHidden/>
              </w:rPr>
              <w:tab/>
            </w:r>
            <w:r w:rsidR="003F29AB" w:rsidRPr="002C7FA0">
              <w:rPr>
                <w:webHidden/>
              </w:rPr>
              <w:fldChar w:fldCharType="begin"/>
            </w:r>
            <w:r w:rsidR="003F29AB" w:rsidRPr="002C7FA0">
              <w:rPr>
                <w:webHidden/>
              </w:rPr>
              <w:instrText xml:space="preserve"> PAGEREF _Toc73695486 \h </w:instrText>
            </w:r>
            <w:r w:rsidR="003F29AB" w:rsidRPr="002C7FA0">
              <w:rPr>
                <w:webHidden/>
              </w:rPr>
            </w:r>
            <w:r w:rsidR="003F29AB" w:rsidRPr="002C7FA0">
              <w:rPr>
                <w:webHidden/>
              </w:rPr>
              <w:fldChar w:fldCharType="separate"/>
            </w:r>
            <w:r w:rsidR="003F29AB" w:rsidRPr="002C7FA0">
              <w:rPr>
                <w:webHidden/>
              </w:rPr>
              <w:t>30</w:t>
            </w:r>
            <w:r w:rsidR="003F29AB" w:rsidRPr="002C7FA0">
              <w:rPr>
                <w:webHidden/>
              </w:rPr>
              <w:fldChar w:fldCharType="end"/>
            </w:r>
          </w:hyperlink>
        </w:p>
        <w:p w14:paraId="0338D80B" w14:textId="721DF172" w:rsidR="003F29AB" w:rsidRPr="002C7FA0" w:rsidRDefault="00974CCE">
          <w:pPr>
            <w:pStyle w:val="TOC3"/>
            <w:rPr>
              <w:rFonts w:ascii="Times New Roman" w:eastAsiaTheme="minorEastAsia" w:hAnsi="Times New Roman" w:cs="Times New Roman"/>
              <w:sz w:val="24"/>
              <w:szCs w:val="24"/>
              <w:lang w:eastAsia="pt-BR"/>
            </w:rPr>
          </w:pPr>
          <w:hyperlink w:anchor="_Toc73695488" w:history="1">
            <w:r w:rsidR="003F29AB" w:rsidRPr="002C7FA0">
              <w:rPr>
                <w:rStyle w:val="Hyperlink"/>
                <w:rFonts w:ascii="Times New Roman" w:hAnsi="Times New Roman" w:cs="Times New Roman"/>
                <w:sz w:val="24"/>
                <w:szCs w:val="24"/>
              </w:rPr>
              <w:t>A.</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Disposições Gerais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_Toc73695488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30</w:t>
            </w:r>
            <w:r w:rsidR="003F29AB" w:rsidRPr="002C7FA0">
              <w:rPr>
                <w:rFonts w:ascii="Times New Roman" w:hAnsi="Times New Roman" w:cs="Times New Roman"/>
                <w:webHidden/>
                <w:sz w:val="24"/>
                <w:szCs w:val="24"/>
              </w:rPr>
              <w:fldChar w:fldCharType="end"/>
            </w:r>
          </w:hyperlink>
        </w:p>
        <w:p w14:paraId="36C4D1FF" w14:textId="04B67C6D" w:rsidR="003F29AB" w:rsidRPr="002C7FA0" w:rsidRDefault="00974CCE">
          <w:pPr>
            <w:pStyle w:val="TOC3"/>
            <w:rPr>
              <w:rFonts w:ascii="Times New Roman" w:eastAsiaTheme="minorEastAsia" w:hAnsi="Times New Roman" w:cs="Times New Roman"/>
              <w:sz w:val="24"/>
              <w:szCs w:val="24"/>
              <w:lang w:eastAsia="pt-BR"/>
            </w:rPr>
          </w:pPr>
          <w:hyperlink w:anchor="_Toc73695489" w:history="1">
            <w:r w:rsidR="003F29AB" w:rsidRPr="002C7FA0">
              <w:rPr>
                <w:rStyle w:val="Hyperlink"/>
                <w:rFonts w:ascii="Times New Roman" w:hAnsi="Times New Roman" w:cs="Times New Roman"/>
                <w:sz w:val="24"/>
                <w:szCs w:val="24"/>
              </w:rPr>
              <w:t>B.</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Elaboração das Propostas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_Toc73695489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31</w:t>
            </w:r>
            <w:r w:rsidR="003F29AB" w:rsidRPr="002C7FA0">
              <w:rPr>
                <w:rFonts w:ascii="Times New Roman" w:hAnsi="Times New Roman" w:cs="Times New Roman"/>
                <w:webHidden/>
                <w:sz w:val="24"/>
                <w:szCs w:val="24"/>
              </w:rPr>
              <w:fldChar w:fldCharType="end"/>
            </w:r>
          </w:hyperlink>
        </w:p>
        <w:p w14:paraId="37B8FFBA" w14:textId="50BA28B4" w:rsidR="003F29AB" w:rsidRPr="002C7FA0" w:rsidRDefault="00974CCE">
          <w:pPr>
            <w:pStyle w:val="TOC3"/>
            <w:rPr>
              <w:rFonts w:ascii="Times New Roman" w:eastAsiaTheme="minorEastAsia" w:hAnsi="Times New Roman" w:cs="Times New Roman"/>
              <w:sz w:val="24"/>
              <w:szCs w:val="24"/>
              <w:lang w:eastAsia="pt-BR"/>
            </w:rPr>
          </w:pPr>
          <w:hyperlink w:anchor="_Toc73695490" w:history="1">
            <w:r w:rsidR="003F29AB" w:rsidRPr="002C7FA0">
              <w:rPr>
                <w:rStyle w:val="Hyperlink"/>
                <w:rFonts w:ascii="Times New Roman" w:hAnsi="Times New Roman" w:cs="Times New Roman"/>
                <w:sz w:val="24"/>
                <w:szCs w:val="24"/>
              </w:rPr>
              <w:t>C.</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Entrega, Abertura e Avaliação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35</w:t>
            </w:r>
            <w:r w:rsidR="003F29AB" w:rsidRPr="002C7FA0">
              <w:rPr>
                <w:rFonts w:ascii="Times New Roman" w:hAnsi="Times New Roman" w:cs="Times New Roman"/>
                <w:webHidden/>
                <w:sz w:val="24"/>
                <w:szCs w:val="24"/>
              </w:rPr>
              <w:fldChar w:fldCharType="end"/>
            </w:r>
          </w:hyperlink>
        </w:p>
        <w:p w14:paraId="4F37561D" w14:textId="027B8ADC" w:rsidR="003F29AB" w:rsidRPr="002C7FA0" w:rsidRDefault="00974CCE">
          <w:pPr>
            <w:pStyle w:val="TOC3"/>
            <w:rPr>
              <w:rFonts w:ascii="Times New Roman" w:eastAsiaTheme="minorEastAsia" w:hAnsi="Times New Roman" w:cs="Times New Roman"/>
              <w:sz w:val="24"/>
              <w:szCs w:val="24"/>
              <w:lang w:eastAsia="pt-BR"/>
            </w:rPr>
          </w:pPr>
          <w:hyperlink w:anchor="_Toc73695491" w:history="1">
            <w:r w:rsidR="003F29AB" w:rsidRPr="002C7FA0">
              <w:rPr>
                <w:rStyle w:val="Hyperlink"/>
                <w:rFonts w:ascii="Times New Roman" w:hAnsi="Times New Roman" w:cs="Times New Roman"/>
                <w:sz w:val="24"/>
                <w:szCs w:val="24"/>
              </w:rPr>
              <w:t>D.</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Negociação e Adjudicação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39</w:t>
            </w:r>
            <w:r w:rsidR="003F29AB" w:rsidRPr="002C7FA0">
              <w:rPr>
                <w:rFonts w:ascii="Times New Roman" w:hAnsi="Times New Roman" w:cs="Times New Roman"/>
                <w:webHidden/>
                <w:sz w:val="24"/>
                <w:szCs w:val="24"/>
              </w:rPr>
              <w:fldChar w:fldCharType="end"/>
            </w:r>
          </w:hyperlink>
        </w:p>
        <w:p w14:paraId="18EF84AF" w14:textId="5E37B7E2" w:rsidR="003F29AB" w:rsidRPr="002C7FA0" w:rsidRDefault="00974CCE">
          <w:pPr>
            <w:pStyle w:val="TOC1"/>
            <w:rPr>
              <w:rFonts w:eastAsiaTheme="minorEastAsia"/>
              <w:b w:val="0"/>
              <w:bCs w:val="0"/>
              <w:lang w:val="pt-BR" w:eastAsia="pt-BR"/>
            </w:rPr>
          </w:pPr>
          <w:hyperlink w:anchor="_Toc73695492" w:history="1">
            <w:r w:rsidR="003F29AB" w:rsidRPr="002C7FA0">
              <w:rPr>
                <w:rStyle w:val="Hyperlink"/>
              </w:rPr>
              <w:t>Seção IV. Proposta Técnica - Formulários Padrão</w:t>
            </w:r>
            <w:r w:rsidR="003F29AB" w:rsidRPr="002C7FA0">
              <w:rPr>
                <w:webHidden/>
              </w:rPr>
              <w:tab/>
            </w:r>
            <w:r w:rsidR="003F29AB" w:rsidRPr="002C7FA0">
              <w:rPr>
                <w:webHidden/>
              </w:rPr>
              <w:fldChar w:fldCharType="begin"/>
            </w:r>
            <w:r w:rsidR="003F29AB" w:rsidRPr="002C7FA0">
              <w:rPr>
                <w:webHidden/>
              </w:rPr>
              <w:instrText xml:space="preserve"> PAGEREF _Toc73695492 \h </w:instrText>
            </w:r>
            <w:r w:rsidR="003F29AB" w:rsidRPr="002C7FA0">
              <w:rPr>
                <w:webHidden/>
              </w:rPr>
            </w:r>
            <w:r w:rsidR="003F29AB" w:rsidRPr="002C7FA0">
              <w:rPr>
                <w:webHidden/>
              </w:rPr>
              <w:fldChar w:fldCharType="separate"/>
            </w:r>
            <w:r w:rsidR="003F29AB" w:rsidRPr="002C7FA0">
              <w:rPr>
                <w:webHidden/>
              </w:rPr>
              <w:t>41</w:t>
            </w:r>
            <w:r w:rsidR="003F29AB" w:rsidRPr="002C7FA0">
              <w:rPr>
                <w:webHidden/>
              </w:rPr>
              <w:fldChar w:fldCharType="end"/>
            </w:r>
          </w:hyperlink>
        </w:p>
        <w:p w14:paraId="37C1E180" w14:textId="38D7A8D7" w:rsidR="003F29AB" w:rsidRPr="002C7FA0" w:rsidRDefault="00974CCE">
          <w:pPr>
            <w:pStyle w:val="TOC3"/>
            <w:rPr>
              <w:rFonts w:ascii="Times New Roman" w:eastAsiaTheme="minorEastAsia" w:hAnsi="Times New Roman" w:cs="Times New Roman"/>
              <w:sz w:val="24"/>
              <w:szCs w:val="24"/>
              <w:lang w:eastAsia="pt-BR"/>
            </w:rPr>
          </w:pPr>
          <w:hyperlink w:anchor="_Toc73695493" w:history="1">
            <w:r w:rsidR="003F29AB" w:rsidRPr="002C7FA0">
              <w:rPr>
                <w:rStyle w:val="Hyperlink"/>
                <w:rFonts w:ascii="Times New Roman" w:hAnsi="Times New Roman" w:cs="Times New Roman"/>
                <w:sz w:val="24"/>
                <w:szCs w:val="24"/>
              </w:rPr>
              <w:t>Formulário TEC-1</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_Toc73695493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42</w:t>
            </w:r>
            <w:r w:rsidR="003F29AB" w:rsidRPr="002C7FA0">
              <w:rPr>
                <w:rFonts w:ascii="Times New Roman" w:hAnsi="Times New Roman" w:cs="Times New Roman"/>
                <w:webHidden/>
                <w:sz w:val="24"/>
                <w:szCs w:val="24"/>
              </w:rPr>
              <w:fldChar w:fldCharType="end"/>
            </w:r>
          </w:hyperlink>
        </w:p>
        <w:p w14:paraId="23F4C09F" w14:textId="5899BF19" w:rsidR="003F29AB" w:rsidRPr="002C7FA0" w:rsidRDefault="00974CCE">
          <w:pPr>
            <w:pStyle w:val="TOC3"/>
            <w:rPr>
              <w:rFonts w:ascii="Times New Roman" w:eastAsiaTheme="minorEastAsia" w:hAnsi="Times New Roman" w:cs="Times New Roman"/>
              <w:sz w:val="24"/>
              <w:szCs w:val="24"/>
              <w:lang w:eastAsia="pt-BR"/>
            </w:rPr>
          </w:pPr>
          <w:hyperlink w:anchor="_Toc73695494" w:history="1">
            <w:r w:rsidR="003F29AB" w:rsidRPr="002C7FA0">
              <w:rPr>
                <w:rStyle w:val="Hyperlink"/>
                <w:rFonts w:ascii="Times New Roman" w:hAnsi="Times New Roman" w:cs="Times New Roman"/>
                <w:sz w:val="24"/>
                <w:szCs w:val="24"/>
              </w:rPr>
              <w:t>Formulário de Apresentação da Proposta Técnica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_Toc73695494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42</w:t>
            </w:r>
            <w:r w:rsidR="003F29AB" w:rsidRPr="002C7FA0">
              <w:rPr>
                <w:rFonts w:ascii="Times New Roman" w:hAnsi="Times New Roman" w:cs="Times New Roman"/>
                <w:webHidden/>
                <w:sz w:val="24"/>
                <w:szCs w:val="24"/>
              </w:rPr>
              <w:fldChar w:fldCharType="end"/>
            </w:r>
          </w:hyperlink>
        </w:p>
        <w:p w14:paraId="7F8E546C" w14:textId="65B958DC" w:rsidR="003F29AB" w:rsidRPr="002C7FA0" w:rsidRDefault="00974CCE">
          <w:pPr>
            <w:pStyle w:val="TOC3"/>
            <w:rPr>
              <w:rFonts w:ascii="Times New Roman" w:eastAsiaTheme="minorEastAsia" w:hAnsi="Times New Roman" w:cs="Times New Roman"/>
              <w:sz w:val="24"/>
              <w:szCs w:val="24"/>
              <w:lang w:eastAsia="pt-BR"/>
            </w:rPr>
          </w:pPr>
          <w:hyperlink w:anchor="_Toc73695495" w:history="1">
            <w:r w:rsidR="003F29AB" w:rsidRPr="002C7FA0">
              <w:rPr>
                <w:rStyle w:val="Hyperlink"/>
                <w:rFonts w:ascii="Times New Roman" w:hAnsi="Times New Roman" w:cs="Times New Roman"/>
                <w:sz w:val="24"/>
                <w:szCs w:val="24"/>
              </w:rPr>
              <w:t>Formulário TEC-2</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_Toc73695495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44</w:t>
            </w:r>
            <w:r w:rsidR="003F29AB" w:rsidRPr="002C7FA0">
              <w:rPr>
                <w:rFonts w:ascii="Times New Roman" w:hAnsi="Times New Roman" w:cs="Times New Roman"/>
                <w:webHidden/>
                <w:sz w:val="24"/>
                <w:szCs w:val="24"/>
              </w:rPr>
              <w:fldChar w:fldCharType="end"/>
            </w:r>
          </w:hyperlink>
        </w:p>
        <w:p w14:paraId="1249AA13" w14:textId="25B6BD35" w:rsidR="003F29AB" w:rsidRPr="002C7FA0" w:rsidRDefault="00974CCE">
          <w:pPr>
            <w:pStyle w:val="TOC3"/>
            <w:rPr>
              <w:rFonts w:ascii="Times New Roman" w:eastAsiaTheme="minorEastAsia" w:hAnsi="Times New Roman" w:cs="Times New Roman"/>
              <w:sz w:val="24"/>
              <w:szCs w:val="24"/>
              <w:lang w:eastAsia="pt-BR"/>
            </w:rPr>
          </w:pPr>
          <w:hyperlink w:anchor="_Toc73695496" w:history="1">
            <w:r w:rsidR="003F29AB" w:rsidRPr="002C7FA0">
              <w:rPr>
                <w:rStyle w:val="Hyperlink"/>
                <w:rFonts w:ascii="Times New Roman" w:hAnsi="Times New Roman" w:cs="Times New Roman"/>
                <w:sz w:val="24"/>
                <w:szCs w:val="24"/>
              </w:rPr>
              <w:t>Organização e Experiência do Consultor</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_Toc73695496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44</w:t>
            </w:r>
            <w:r w:rsidR="003F29AB" w:rsidRPr="002C7FA0">
              <w:rPr>
                <w:rFonts w:ascii="Times New Roman" w:hAnsi="Times New Roman" w:cs="Times New Roman"/>
                <w:webHidden/>
                <w:sz w:val="24"/>
                <w:szCs w:val="24"/>
              </w:rPr>
              <w:fldChar w:fldCharType="end"/>
            </w:r>
          </w:hyperlink>
        </w:p>
        <w:p w14:paraId="2F0E51AD" w14:textId="7D2FD621" w:rsidR="003F29AB" w:rsidRPr="002C7FA0" w:rsidRDefault="00974CCE">
          <w:pPr>
            <w:pStyle w:val="TOC3"/>
            <w:rPr>
              <w:rFonts w:ascii="Times New Roman" w:eastAsiaTheme="minorEastAsia" w:hAnsi="Times New Roman" w:cs="Times New Roman"/>
              <w:sz w:val="24"/>
              <w:szCs w:val="24"/>
              <w:lang w:eastAsia="pt-BR"/>
            </w:rPr>
          </w:pPr>
          <w:hyperlink w:anchor="_Toc73695497" w:history="1">
            <w:r w:rsidR="003F29AB" w:rsidRPr="002C7FA0">
              <w:rPr>
                <w:rStyle w:val="Hyperlink"/>
                <w:rFonts w:ascii="Times New Roman" w:hAnsi="Times New Roman" w:cs="Times New Roman"/>
                <w:sz w:val="24"/>
                <w:szCs w:val="24"/>
              </w:rPr>
              <w:t>Formulário TEC-3</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45</w:t>
            </w:r>
            <w:r w:rsidR="003F29AB" w:rsidRPr="002C7FA0">
              <w:rPr>
                <w:rFonts w:ascii="Times New Roman" w:hAnsi="Times New Roman" w:cs="Times New Roman"/>
                <w:webHidden/>
                <w:sz w:val="24"/>
                <w:szCs w:val="24"/>
              </w:rPr>
              <w:fldChar w:fldCharType="end"/>
            </w:r>
          </w:hyperlink>
        </w:p>
        <w:p w14:paraId="53602B38" w14:textId="7421F2A2" w:rsidR="003F29AB" w:rsidRPr="002C7FA0" w:rsidRDefault="00974CCE">
          <w:pPr>
            <w:pStyle w:val="TOC3"/>
            <w:rPr>
              <w:rFonts w:ascii="Times New Roman" w:eastAsiaTheme="minorEastAsia" w:hAnsi="Times New Roman" w:cs="Times New Roman"/>
              <w:sz w:val="24"/>
              <w:szCs w:val="24"/>
              <w:lang w:eastAsia="pt-BR"/>
            </w:rPr>
          </w:pPr>
          <w:hyperlink w:anchor="_Toc73695498" w:history="1">
            <w:r w:rsidR="003F29AB" w:rsidRPr="002C7FA0">
              <w:rPr>
                <w:rStyle w:val="Hyperlink"/>
                <w:rFonts w:ascii="Times New Roman" w:hAnsi="Times New Roman" w:cs="Times New Roman"/>
                <w:sz w:val="24"/>
                <w:szCs w:val="24"/>
              </w:rPr>
              <w:t>Comentários e Sugestões sobre os Termos de Referência, Pessoal de Contrapartida e Instalações a serem fornecidos pelo Contratante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45</w:t>
            </w:r>
            <w:r w:rsidR="003F29AB" w:rsidRPr="002C7FA0">
              <w:rPr>
                <w:rFonts w:ascii="Times New Roman" w:hAnsi="Times New Roman" w:cs="Times New Roman"/>
                <w:webHidden/>
                <w:sz w:val="24"/>
                <w:szCs w:val="24"/>
              </w:rPr>
              <w:fldChar w:fldCharType="end"/>
            </w:r>
          </w:hyperlink>
        </w:p>
        <w:p w14:paraId="2B66E73A" w14:textId="55632B71" w:rsidR="003F29AB" w:rsidRPr="002C7FA0" w:rsidRDefault="00974CCE">
          <w:pPr>
            <w:pStyle w:val="TOC3"/>
            <w:rPr>
              <w:rFonts w:ascii="Times New Roman" w:eastAsiaTheme="minorEastAsia" w:hAnsi="Times New Roman" w:cs="Times New Roman"/>
              <w:sz w:val="24"/>
              <w:szCs w:val="24"/>
              <w:lang w:eastAsia="pt-BR"/>
            </w:rPr>
          </w:pPr>
          <w:hyperlink w:anchor="_Toc73695499" w:history="1">
            <w:r w:rsidR="003F29AB" w:rsidRPr="002C7FA0">
              <w:rPr>
                <w:rStyle w:val="Hyperlink"/>
                <w:rFonts w:ascii="Times New Roman" w:hAnsi="Times New Roman" w:cs="Times New Roman"/>
                <w:sz w:val="24"/>
                <w:szCs w:val="24"/>
              </w:rPr>
              <w:t>Formulário TEC-4</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_Toc73695499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46</w:t>
            </w:r>
            <w:r w:rsidR="003F29AB" w:rsidRPr="002C7FA0">
              <w:rPr>
                <w:rFonts w:ascii="Times New Roman" w:hAnsi="Times New Roman" w:cs="Times New Roman"/>
                <w:webHidden/>
                <w:sz w:val="24"/>
                <w:szCs w:val="24"/>
              </w:rPr>
              <w:fldChar w:fldCharType="end"/>
            </w:r>
          </w:hyperlink>
        </w:p>
        <w:p w14:paraId="25C1546B" w14:textId="5C6256F7" w:rsidR="003F29AB" w:rsidRPr="002C7FA0" w:rsidRDefault="00974CCE">
          <w:pPr>
            <w:pStyle w:val="TOC3"/>
            <w:rPr>
              <w:rFonts w:ascii="Times New Roman" w:eastAsiaTheme="minorEastAsia" w:hAnsi="Times New Roman" w:cs="Times New Roman"/>
              <w:sz w:val="24"/>
              <w:szCs w:val="24"/>
              <w:lang w:eastAsia="pt-BR"/>
            </w:rPr>
          </w:pPr>
          <w:hyperlink w:anchor="_Toc73695500" w:history="1">
            <w:r w:rsidR="003F29AB" w:rsidRPr="002C7FA0">
              <w:rPr>
                <w:rStyle w:val="Hyperlink"/>
                <w:rFonts w:ascii="Times New Roman" w:hAnsi="Times New Roman" w:cs="Times New Roman"/>
                <w:sz w:val="24"/>
                <w:szCs w:val="24"/>
              </w:rPr>
              <w:t>Descrição da Abordagem, Metodologia e Plano de Trabalho em Relação aos Termos de Referência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46</w:t>
            </w:r>
            <w:r w:rsidR="003F29AB" w:rsidRPr="002C7FA0">
              <w:rPr>
                <w:rFonts w:ascii="Times New Roman" w:hAnsi="Times New Roman" w:cs="Times New Roman"/>
                <w:webHidden/>
                <w:sz w:val="24"/>
                <w:szCs w:val="24"/>
              </w:rPr>
              <w:fldChar w:fldCharType="end"/>
            </w:r>
          </w:hyperlink>
        </w:p>
        <w:p w14:paraId="04D05721" w14:textId="0F1BA356" w:rsidR="003F29AB" w:rsidRPr="002C7FA0" w:rsidRDefault="00974CCE">
          <w:pPr>
            <w:pStyle w:val="TOC3"/>
            <w:rPr>
              <w:rFonts w:ascii="Times New Roman" w:eastAsiaTheme="minorEastAsia" w:hAnsi="Times New Roman" w:cs="Times New Roman"/>
              <w:sz w:val="24"/>
              <w:szCs w:val="24"/>
              <w:lang w:eastAsia="pt-BR"/>
            </w:rPr>
          </w:pPr>
          <w:hyperlink w:anchor="_Toc73695501" w:history="1">
            <w:r w:rsidR="003F29AB" w:rsidRPr="002C7FA0">
              <w:rPr>
                <w:rStyle w:val="Hyperlink"/>
                <w:rFonts w:ascii="Times New Roman" w:hAnsi="Times New Roman" w:cs="Times New Roman"/>
                <w:sz w:val="24"/>
                <w:szCs w:val="24"/>
              </w:rPr>
              <w:t>Formulário TEC-4</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47</w:t>
            </w:r>
            <w:r w:rsidR="003F29AB" w:rsidRPr="002C7FA0">
              <w:rPr>
                <w:rFonts w:ascii="Times New Roman" w:hAnsi="Times New Roman" w:cs="Times New Roman"/>
                <w:webHidden/>
                <w:sz w:val="24"/>
                <w:szCs w:val="24"/>
              </w:rPr>
              <w:fldChar w:fldCharType="end"/>
            </w:r>
          </w:hyperlink>
        </w:p>
        <w:p w14:paraId="47AB40B0" w14:textId="76A2EC70" w:rsidR="003F29AB" w:rsidRPr="002C7FA0" w:rsidRDefault="00974CCE">
          <w:pPr>
            <w:pStyle w:val="TOC3"/>
            <w:rPr>
              <w:rFonts w:ascii="Times New Roman" w:eastAsiaTheme="minorEastAsia" w:hAnsi="Times New Roman" w:cs="Times New Roman"/>
              <w:sz w:val="24"/>
              <w:szCs w:val="24"/>
              <w:lang w:eastAsia="pt-BR"/>
            </w:rPr>
          </w:pPr>
          <w:hyperlink w:anchor="_Toc73695502" w:history="1">
            <w:r w:rsidR="003F29AB" w:rsidRPr="002C7FA0">
              <w:rPr>
                <w:rStyle w:val="Hyperlink"/>
                <w:rFonts w:ascii="Times New Roman" w:hAnsi="Times New Roman" w:cs="Times New Roman"/>
                <w:sz w:val="24"/>
                <w:szCs w:val="24"/>
              </w:rPr>
              <w:t>Descrição da Abordagem, Metodologia e Plano de Trabalho em Relação aos Termos de Referência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_Toc73695502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47</w:t>
            </w:r>
            <w:r w:rsidR="003F29AB" w:rsidRPr="002C7FA0">
              <w:rPr>
                <w:rFonts w:ascii="Times New Roman" w:hAnsi="Times New Roman" w:cs="Times New Roman"/>
                <w:webHidden/>
                <w:sz w:val="24"/>
                <w:szCs w:val="24"/>
              </w:rPr>
              <w:fldChar w:fldCharType="end"/>
            </w:r>
          </w:hyperlink>
        </w:p>
        <w:p w14:paraId="0FDD8685" w14:textId="478EFD31" w:rsidR="003F29AB" w:rsidRPr="002C7FA0" w:rsidRDefault="00974CCE">
          <w:pPr>
            <w:pStyle w:val="TOC3"/>
            <w:rPr>
              <w:rFonts w:ascii="Times New Roman" w:eastAsiaTheme="minorEastAsia" w:hAnsi="Times New Roman" w:cs="Times New Roman"/>
              <w:sz w:val="24"/>
              <w:szCs w:val="24"/>
              <w:lang w:eastAsia="pt-BR"/>
            </w:rPr>
          </w:pPr>
          <w:hyperlink w:anchor="_Toc73695503" w:history="1">
            <w:r w:rsidR="003F29AB" w:rsidRPr="002C7FA0">
              <w:rPr>
                <w:rStyle w:val="Hyperlink"/>
                <w:rFonts w:ascii="Times New Roman" w:hAnsi="Times New Roman" w:cs="Times New Roman"/>
                <w:sz w:val="24"/>
                <w:szCs w:val="24"/>
              </w:rPr>
              <w:t>Formulário TEC-5</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_Toc73695503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48</w:t>
            </w:r>
            <w:r w:rsidR="003F29AB" w:rsidRPr="002C7FA0">
              <w:rPr>
                <w:rFonts w:ascii="Times New Roman" w:hAnsi="Times New Roman" w:cs="Times New Roman"/>
                <w:webHidden/>
                <w:sz w:val="24"/>
                <w:szCs w:val="24"/>
              </w:rPr>
              <w:fldChar w:fldCharType="end"/>
            </w:r>
          </w:hyperlink>
        </w:p>
        <w:p w14:paraId="407E42FB" w14:textId="12391A55" w:rsidR="003F29AB" w:rsidRPr="002C7FA0" w:rsidRDefault="00974CCE">
          <w:pPr>
            <w:pStyle w:val="TOC3"/>
            <w:rPr>
              <w:rFonts w:ascii="Times New Roman" w:eastAsiaTheme="minorEastAsia" w:hAnsi="Times New Roman" w:cs="Times New Roman"/>
              <w:sz w:val="24"/>
              <w:szCs w:val="24"/>
              <w:lang w:eastAsia="pt-BR"/>
            </w:rPr>
          </w:pPr>
          <w:hyperlink w:anchor="_Toc73695504" w:history="1">
            <w:r w:rsidR="003F29AB" w:rsidRPr="002C7FA0">
              <w:rPr>
                <w:rStyle w:val="Hyperlink"/>
                <w:rFonts w:ascii="Times New Roman" w:hAnsi="Times New Roman" w:cs="Times New Roman"/>
                <w:sz w:val="24"/>
                <w:szCs w:val="24"/>
              </w:rPr>
              <w:t>Cronograma de Trabalho e Planejamento para os Produtos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_Toc73695504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48</w:t>
            </w:r>
            <w:r w:rsidR="003F29AB" w:rsidRPr="002C7FA0">
              <w:rPr>
                <w:rFonts w:ascii="Times New Roman" w:hAnsi="Times New Roman" w:cs="Times New Roman"/>
                <w:webHidden/>
                <w:sz w:val="24"/>
                <w:szCs w:val="24"/>
              </w:rPr>
              <w:fldChar w:fldCharType="end"/>
            </w:r>
          </w:hyperlink>
        </w:p>
        <w:p w14:paraId="46DC6688" w14:textId="1C9F5A84" w:rsidR="003F29AB" w:rsidRPr="002C7FA0" w:rsidRDefault="00974CCE">
          <w:pPr>
            <w:pStyle w:val="TOC3"/>
            <w:rPr>
              <w:rFonts w:ascii="Times New Roman" w:eastAsiaTheme="minorEastAsia" w:hAnsi="Times New Roman" w:cs="Times New Roman"/>
              <w:sz w:val="24"/>
              <w:szCs w:val="24"/>
              <w:lang w:eastAsia="pt-BR"/>
            </w:rPr>
          </w:pPr>
          <w:hyperlink w:anchor="_Toc73695505" w:history="1">
            <w:r w:rsidR="003F29AB" w:rsidRPr="002C7FA0">
              <w:rPr>
                <w:rStyle w:val="Hyperlink"/>
                <w:rFonts w:ascii="Times New Roman" w:hAnsi="Times New Roman" w:cs="Times New Roman"/>
                <w:sz w:val="24"/>
                <w:szCs w:val="24"/>
              </w:rPr>
              <w:t>Formulário TEC-6</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_Toc73695505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49</w:t>
            </w:r>
            <w:r w:rsidR="003F29AB" w:rsidRPr="002C7FA0">
              <w:rPr>
                <w:rFonts w:ascii="Times New Roman" w:hAnsi="Times New Roman" w:cs="Times New Roman"/>
                <w:webHidden/>
                <w:sz w:val="24"/>
                <w:szCs w:val="24"/>
              </w:rPr>
              <w:fldChar w:fldCharType="end"/>
            </w:r>
          </w:hyperlink>
        </w:p>
        <w:p w14:paraId="105656F6" w14:textId="6D13B135" w:rsidR="003F29AB" w:rsidRPr="002C7FA0" w:rsidRDefault="00974CCE">
          <w:pPr>
            <w:pStyle w:val="TOC3"/>
            <w:rPr>
              <w:rFonts w:ascii="Times New Roman" w:eastAsiaTheme="minorEastAsia" w:hAnsi="Times New Roman" w:cs="Times New Roman"/>
              <w:sz w:val="24"/>
              <w:szCs w:val="24"/>
              <w:lang w:eastAsia="pt-BR"/>
            </w:rPr>
          </w:pPr>
          <w:hyperlink w:anchor="_Toc73695506" w:history="1">
            <w:r w:rsidR="003F29AB" w:rsidRPr="002C7FA0">
              <w:rPr>
                <w:rStyle w:val="Hyperlink"/>
                <w:rFonts w:ascii="Times New Roman" w:hAnsi="Times New Roman" w:cs="Times New Roman"/>
                <w:sz w:val="24"/>
                <w:szCs w:val="24"/>
              </w:rPr>
              <w:t>Composição da Equipe, Trabalho e Insumos dos Especialistas-chave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_Toc73695506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49</w:t>
            </w:r>
            <w:r w:rsidR="003F29AB" w:rsidRPr="002C7FA0">
              <w:rPr>
                <w:rFonts w:ascii="Times New Roman" w:hAnsi="Times New Roman" w:cs="Times New Roman"/>
                <w:webHidden/>
                <w:sz w:val="24"/>
                <w:szCs w:val="24"/>
              </w:rPr>
              <w:fldChar w:fldCharType="end"/>
            </w:r>
          </w:hyperlink>
        </w:p>
        <w:p w14:paraId="5B52CFE4" w14:textId="7A97072D" w:rsidR="003F29AB" w:rsidRPr="002C7FA0" w:rsidRDefault="00974CCE">
          <w:pPr>
            <w:pStyle w:val="TOC3"/>
            <w:rPr>
              <w:rFonts w:ascii="Times New Roman" w:eastAsiaTheme="minorEastAsia" w:hAnsi="Times New Roman" w:cs="Times New Roman"/>
              <w:sz w:val="24"/>
              <w:szCs w:val="24"/>
              <w:lang w:eastAsia="pt-BR"/>
            </w:rPr>
          </w:pPr>
          <w:hyperlink w:anchor="_Toc73695507" w:history="1">
            <w:r w:rsidR="003F29AB" w:rsidRPr="002C7FA0">
              <w:rPr>
                <w:rStyle w:val="Hyperlink"/>
                <w:rFonts w:ascii="Times New Roman" w:hAnsi="Times New Roman" w:cs="Times New Roman"/>
                <w:sz w:val="24"/>
                <w:szCs w:val="24"/>
              </w:rPr>
              <w:t>Formulário TEC-6</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51</w:t>
            </w:r>
            <w:r w:rsidR="003F29AB" w:rsidRPr="002C7FA0">
              <w:rPr>
                <w:rFonts w:ascii="Times New Roman" w:hAnsi="Times New Roman" w:cs="Times New Roman"/>
                <w:webHidden/>
                <w:sz w:val="24"/>
                <w:szCs w:val="24"/>
              </w:rPr>
              <w:fldChar w:fldCharType="end"/>
            </w:r>
          </w:hyperlink>
        </w:p>
        <w:p w14:paraId="12FE4455" w14:textId="7058A315" w:rsidR="003F29AB" w:rsidRPr="002C7FA0" w:rsidRDefault="00974CCE">
          <w:pPr>
            <w:pStyle w:val="TOC3"/>
            <w:rPr>
              <w:rFonts w:ascii="Times New Roman" w:eastAsiaTheme="minorEastAsia" w:hAnsi="Times New Roman" w:cs="Times New Roman"/>
              <w:sz w:val="24"/>
              <w:szCs w:val="24"/>
              <w:lang w:eastAsia="pt-BR"/>
            </w:rPr>
          </w:pPr>
          <w:hyperlink w:anchor="_Toc73695508" w:history="1">
            <w:r w:rsidR="003F29AB" w:rsidRPr="002C7FA0">
              <w:rPr>
                <w:rStyle w:val="Hyperlink"/>
                <w:rFonts w:ascii="Times New Roman" w:hAnsi="Times New Roman" w:cs="Times New Roman"/>
                <w:sz w:val="24"/>
                <w:szCs w:val="24"/>
              </w:rPr>
              <w:t>Curriculum Vitae (CV)</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51</w:t>
            </w:r>
            <w:r w:rsidR="003F29AB" w:rsidRPr="002C7FA0">
              <w:rPr>
                <w:rFonts w:ascii="Times New Roman" w:hAnsi="Times New Roman" w:cs="Times New Roman"/>
                <w:webHidden/>
                <w:sz w:val="24"/>
                <w:szCs w:val="24"/>
              </w:rPr>
              <w:fldChar w:fldCharType="end"/>
            </w:r>
          </w:hyperlink>
        </w:p>
        <w:p w14:paraId="3F9036F0" w14:textId="46F8D186" w:rsidR="003F29AB" w:rsidRPr="002C7FA0" w:rsidRDefault="00974CCE">
          <w:pPr>
            <w:pStyle w:val="TOC3"/>
            <w:rPr>
              <w:rFonts w:ascii="Times New Roman" w:eastAsiaTheme="minorEastAsia" w:hAnsi="Times New Roman" w:cs="Times New Roman"/>
              <w:sz w:val="24"/>
              <w:szCs w:val="24"/>
              <w:lang w:eastAsia="pt-BR"/>
            </w:rPr>
          </w:pPr>
          <w:hyperlink w:anchor="_Toc73695509" w:history="1">
            <w:r w:rsidR="003F29AB" w:rsidRPr="002C7FA0">
              <w:rPr>
                <w:rStyle w:val="Hyperlink"/>
                <w:rFonts w:ascii="Times New Roman" w:hAnsi="Times New Roman" w:cs="Times New Roman"/>
                <w:sz w:val="24"/>
                <w:szCs w:val="24"/>
              </w:rPr>
              <w:t>Formulário TEC-7</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_Toc73695509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54</w:t>
            </w:r>
            <w:r w:rsidR="003F29AB" w:rsidRPr="002C7FA0">
              <w:rPr>
                <w:rFonts w:ascii="Times New Roman" w:hAnsi="Times New Roman" w:cs="Times New Roman"/>
                <w:webHidden/>
                <w:sz w:val="24"/>
                <w:szCs w:val="24"/>
              </w:rPr>
              <w:fldChar w:fldCharType="end"/>
            </w:r>
          </w:hyperlink>
        </w:p>
        <w:p w14:paraId="1A9868A9" w14:textId="2888FD90" w:rsidR="003F29AB" w:rsidRPr="002C7FA0" w:rsidRDefault="00974CCE">
          <w:pPr>
            <w:pStyle w:val="TOC3"/>
            <w:rPr>
              <w:rFonts w:ascii="Times New Roman" w:eastAsiaTheme="minorEastAsia" w:hAnsi="Times New Roman" w:cs="Times New Roman"/>
              <w:sz w:val="24"/>
              <w:szCs w:val="24"/>
              <w:lang w:eastAsia="pt-BR"/>
            </w:rPr>
          </w:pPr>
          <w:hyperlink w:anchor="_Toc73695510" w:history="1">
            <w:r w:rsidR="003F29AB" w:rsidRPr="002C7FA0">
              <w:rPr>
                <w:rStyle w:val="Hyperlink"/>
                <w:rFonts w:ascii="Times New Roman" w:hAnsi="Times New Roman" w:cs="Times New Roman"/>
                <w:smallCaps/>
                <w:sz w:val="24"/>
                <w:szCs w:val="24"/>
              </w:rPr>
              <w:t>(somente para Proposta Técnica Completa)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54</w:t>
            </w:r>
            <w:r w:rsidR="003F29AB" w:rsidRPr="002C7FA0">
              <w:rPr>
                <w:rFonts w:ascii="Times New Roman" w:hAnsi="Times New Roman" w:cs="Times New Roman"/>
                <w:webHidden/>
                <w:sz w:val="24"/>
                <w:szCs w:val="24"/>
              </w:rPr>
              <w:fldChar w:fldCharType="end"/>
            </w:r>
          </w:hyperlink>
        </w:p>
        <w:p w14:paraId="63F3DC35" w14:textId="6CC155AA" w:rsidR="003F29AB" w:rsidRPr="002C7FA0" w:rsidRDefault="00974CCE">
          <w:pPr>
            <w:pStyle w:val="TOC3"/>
            <w:rPr>
              <w:rFonts w:ascii="Times New Roman" w:eastAsiaTheme="minorEastAsia" w:hAnsi="Times New Roman" w:cs="Times New Roman"/>
              <w:sz w:val="24"/>
              <w:szCs w:val="24"/>
              <w:lang w:eastAsia="pt-BR"/>
            </w:rPr>
          </w:pPr>
          <w:hyperlink w:anchor="_Toc73695511" w:history="1">
            <w:r w:rsidR="003F29AB" w:rsidRPr="002C7FA0">
              <w:rPr>
                <w:rStyle w:val="Hyperlink"/>
                <w:rFonts w:ascii="Times New Roman" w:hAnsi="Times New Roman" w:cs="Times New Roman"/>
                <w:sz w:val="24"/>
                <w:szCs w:val="24"/>
              </w:rPr>
              <w:t>Formulário TEC-7</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55</w:t>
            </w:r>
            <w:r w:rsidR="003F29AB" w:rsidRPr="002C7FA0">
              <w:rPr>
                <w:rFonts w:ascii="Times New Roman" w:hAnsi="Times New Roman" w:cs="Times New Roman"/>
                <w:webHidden/>
                <w:sz w:val="24"/>
                <w:szCs w:val="24"/>
              </w:rPr>
              <w:fldChar w:fldCharType="end"/>
            </w:r>
          </w:hyperlink>
        </w:p>
        <w:p w14:paraId="1D53BBAA" w14:textId="61DD48AC" w:rsidR="003F29AB" w:rsidRPr="002C7FA0" w:rsidRDefault="00974CCE">
          <w:pPr>
            <w:pStyle w:val="TOC3"/>
            <w:rPr>
              <w:rFonts w:ascii="Times New Roman" w:eastAsiaTheme="minorEastAsia" w:hAnsi="Times New Roman" w:cs="Times New Roman"/>
              <w:sz w:val="24"/>
              <w:szCs w:val="24"/>
              <w:lang w:eastAsia="pt-BR"/>
            </w:rPr>
          </w:pPr>
          <w:hyperlink w:anchor="_Toc73695512" w:history="1">
            <w:r w:rsidR="003F29AB" w:rsidRPr="002C7FA0">
              <w:rPr>
                <w:rStyle w:val="Hyperlink"/>
                <w:rFonts w:ascii="Times New Roman" w:hAnsi="Times New Roman" w:cs="Times New Roman"/>
                <w:smallCaps/>
                <w:sz w:val="24"/>
                <w:szCs w:val="24"/>
              </w:rPr>
              <w:t>(somente para Proposta Técnica Simplificada)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_Toc73695512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55</w:t>
            </w:r>
            <w:r w:rsidR="003F29AB" w:rsidRPr="002C7FA0">
              <w:rPr>
                <w:rFonts w:ascii="Times New Roman" w:hAnsi="Times New Roman" w:cs="Times New Roman"/>
                <w:webHidden/>
                <w:sz w:val="24"/>
                <w:szCs w:val="24"/>
              </w:rPr>
              <w:fldChar w:fldCharType="end"/>
            </w:r>
          </w:hyperlink>
        </w:p>
        <w:p w14:paraId="30533D81" w14:textId="3974CA92"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13" w:history="1">
            <w:r w:rsidR="003F29AB" w:rsidRPr="002C7FA0">
              <w:rPr>
                <w:rStyle w:val="Hyperlink"/>
                <w:rFonts w:ascii="Times New Roman" w:hAnsi="Times New Roman" w:cs="Times New Roman"/>
                <w:sz w:val="24"/>
                <w:szCs w:val="24"/>
              </w:rPr>
              <w:t>Seção V. Proposta Financeira - Formulários Padrão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_Toc73695513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56</w:t>
            </w:r>
            <w:r w:rsidR="003F29AB" w:rsidRPr="002C7FA0">
              <w:rPr>
                <w:rFonts w:ascii="Times New Roman" w:hAnsi="Times New Roman" w:cs="Times New Roman"/>
                <w:webHidden/>
                <w:sz w:val="24"/>
                <w:szCs w:val="24"/>
              </w:rPr>
              <w:fldChar w:fldCharType="end"/>
            </w:r>
          </w:hyperlink>
        </w:p>
        <w:p w14:paraId="046B420D" w14:textId="3B115533" w:rsidR="003F29AB" w:rsidRPr="002C7FA0" w:rsidRDefault="00974CCE">
          <w:pPr>
            <w:pStyle w:val="TOC3"/>
            <w:rPr>
              <w:rFonts w:ascii="Times New Roman" w:eastAsiaTheme="minorEastAsia" w:hAnsi="Times New Roman" w:cs="Times New Roman"/>
              <w:sz w:val="24"/>
              <w:szCs w:val="24"/>
              <w:lang w:eastAsia="pt-BR"/>
            </w:rPr>
          </w:pPr>
          <w:hyperlink w:anchor="_Toc73695514" w:history="1">
            <w:r w:rsidR="003F29AB" w:rsidRPr="002C7FA0">
              <w:rPr>
                <w:rStyle w:val="Hyperlink"/>
                <w:rFonts w:ascii="Times New Roman" w:hAnsi="Times New Roman" w:cs="Times New Roman"/>
                <w:sz w:val="24"/>
                <w:szCs w:val="24"/>
              </w:rPr>
              <w:t>Formulário FIN-1</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_Toc73695514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57</w:t>
            </w:r>
            <w:r w:rsidR="003F29AB" w:rsidRPr="002C7FA0">
              <w:rPr>
                <w:rFonts w:ascii="Times New Roman" w:hAnsi="Times New Roman" w:cs="Times New Roman"/>
                <w:webHidden/>
                <w:sz w:val="24"/>
                <w:szCs w:val="24"/>
              </w:rPr>
              <w:fldChar w:fldCharType="end"/>
            </w:r>
          </w:hyperlink>
        </w:p>
        <w:p w14:paraId="21D1AB71" w14:textId="2E9295C1" w:rsidR="003F29AB" w:rsidRPr="002C7FA0" w:rsidRDefault="00974CCE">
          <w:pPr>
            <w:pStyle w:val="TOC3"/>
            <w:rPr>
              <w:rFonts w:ascii="Times New Roman" w:eastAsiaTheme="minorEastAsia" w:hAnsi="Times New Roman" w:cs="Times New Roman"/>
              <w:sz w:val="24"/>
              <w:szCs w:val="24"/>
              <w:lang w:eastAsia="pt-BR"/>
            </w:rPr>
          </w:pPr>
          <w:hyperlink w:anchor="_Toc73695515" w:history="1">
            <w:r w:rsidR="003F29AB" w:rsidRPr="002C7FA0">
              <w:rPr>
                <w:rStyle w:val="Hyperlink"/>
                <w:rFonts w:ascii="Times New Roman" w:hAnsi="Times New Roman" w:cs="Times New Roman"/>
                <w:sz w:val="24"/>
                <w:szCs w:val="24"/>
              </w:rPr>
              <w:t>Formulário de Apresentação da Proposta Financeira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_Toc73695515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57</w:t>
            </w:r>
            <w:r w:rsidR="003F29AB" w:rsidRPr="002C7FA0">
              <w:rPr>
                <w:rFonts w:ascii="Times New Roman" w:hAnsi="Times New Roman" w:cs="Times New Roman"/>
                <w:webHidden/>
                <w:sz w:val="24"/>
                <w:szCs w:val="24"/>
              </w:rPr>
              <w:fldChar w:fldCharType="end"/>
            </w:r>
          </w:hyperlink>
        </w:p>
        <w:p w14:paraId="03AAC2CE" w14:textId="7E3943FB" w:rsidR="003F29AB" w:rsidRPr="002C7FA0" w:rsidRDefault="00974CCE">
          <w:pPr>
            <w:pStyle w:val="TOC3"/>
            <w:rPr>
              <w:rFonts w:ascii="Times New Roman" w:eastAsiaTheme="minorEastAsia" w:hAnsi="Times New Roman" w:cs="Times New Roman"/>
              <w:sz w:val="24"/>
              <w:szCs w:val="24"/>
              <w:lang w:eastAsia="pt-BR"/>
            </w:rPr>
          </w:pPr>
          <w:hyperlink w:anchor="_Toc73695516" w:history="1">
            <w:r w:rsidR="003F29AB" w:rsidRPr="002C7FA0">
              <w:rPr>
                <w:rStyle w:val="Hyperlink"/>
                <w:rFonts w:ascii="Times New Roman" w:hAnsi="Times New Roman" w:cs="Times New Roman"/>
                <w:sz w:val="24"/>
                <w:szCs w:val="24"/>
              </w:rPr>
              <w:t>Formulário FIN-2</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_Toc73695516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59</w:t>
            </w:r>
            <w:r w:rsidR="003F29AB" w:rsidRPr="002C7FA0">
              <w:rPr>
                <w:rFonts w:ascii="Times New Roman" w:hAnsi="Times New Roman" w:cs="Times New Roman"/>
                <w:webHidden/>
                <w:sz w:val="24"/>
                <w:szCs w:val="24"/>
              </w:rPr>
              <w:fldChar w:fldCharType="end"/>
            </w:r>
          </w:hyperlink>
        </w:p>
        <w:p w14:paraId="49000784" w14:textId="16C2122B" w:rsidR="003F29AB" w:rsidRPr="002C7FA0" w:rsidRDefault="00974CCE">
          <w:pPr>
            <w:pStyle w:val="TOC3"/>
            <w:rPr>
              <w:rFonts w:ascii="Times New Roman" w:eastAsiaTheme="minorEastAsia" w:hAnsi="Times New Roman" w:cs="Times New Roman"/>
              <w:sz w:val="24"/>
              <w:szCs w:val="24"/>
              <w:lang w:eastAsia="pt-BR"/>
            </w:rPr>
          </w:pPr>
          <w:hyperlink w:anchor="_Toc73695517" w:history="1">
            <w:r w:rsidR="003F29AB" w:rsidRPr="002C7FA0">
              <w:rPr>
                <w:rStyle w:val="Hyperlink"/>
                <w:rFonts w:ascii="Times New Roman" w:hAnsi="Times New Roman" w:cs="Times New Roman"/>
                <w:sz w:val="24"/>
                <w:szCs w:val="24"/>
              </w:rPr>
              <w:t>Resumo dos Custos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59</w:t>
            </w:r>
            <w:r w:rsidR="003F29AB" w:rsidRPr="002C7FA0">
              <w:rPr>
                <w:rFonts w:ascii="Times New Roman" w:hAnsi="Times New Roman" w:cs="Times New Roman"/>
                <w:webHidden/>
                <w:sz w:val="24"/>
                <w:szCs w:val="24"/>
              </w:rPr>
              <w:fldChar w:fldCharType="end"/>
            </w:r>
          </w:hyperlink>
        </w:p>
        <w:p w14:paraId="212D3303" w14:textId="4277A382" w:rsidR="003F29AB" w:rsidRPr="002C7FA0" w:rsidRDefault="00974CCE">
          <w:pPr>
            <w:pStyle w:val="TOC3"/>
            <w:rPr>
              <w:rFonts w:ascii="Times New Roman" w:eastAsiaTheme="minorEastAsia" w:hAnsi="Times New Roman" w:cs="Times New Roman"/>
              <w:sz w:val="24"/>
              <w:szCs w:val="24"/>
              <w:lang w:eastAsia="pt-BR"/>
            </w:rPr>
          </w:pPr>
          <w:hyperlink w:anchor="_Toc73695518" w:history="1">
            <w:r w:rsidR="003F29AB" w:rsidRPr="002C7FA0">
              <w:rPr>
                <w:rStyle w:val="Hyperlink"/>
                <w:rFonts w:ascii="Times New Roman" w:hAnsi="Times New Roman" w:cs="Times New Roman"/>
                <w:sz w:val="24"/>
                <w:szCs w:val="24"/>
              </w:rPr>
              <w:t>Formulário FIN-3</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60</w:t>
            </w:r>
            <w:r w:rsidR="003F29AB" w:rsidRPr="002C7FA0">
              <w:rPr>
                <w:rFonts w:ascii="Times New Roman" w:hAnsi="Times New Roman" w:cs="Times New Roman"/>
                <w:webHidden/>
                <w:sz w:val="24"/>
                <w:szCs w:val="24"/>
              </w:rPr>
              <w:fldChar w:fldCharType="end"/>
            </w:r>
          </w:hyperlink>
        </w:p>
        <w:p w14:paraId="5E0ACEAF" w14:textId="15E558D9" w:rsidR="003F29AB" w:rsidRPr="002C7FA0" w:rsidRDefault="00974CCE">
          <w:pPr>
            <w:pStyle w:val="TOC3"/>
            <w:rPr>
              <w:rFonts w:ascii="Times New Roman" w:eastAsiaTheme="minorEastAsia" w:hAnsi="Times New Roman" w:cs="Times New Roman"/>
              <w:sz w:val="24"/>
              <w:szCs w:val="24"/>
              <w:lang w:eastAsia="pt-BR"/>
            </w:rPr>
          </w:pPr>
          <w:hyperlink w:anchor="_Toc73695519" w:history="1">
            <w:r w:rsidR="003F29AB" w:rsidRPr="002C7FA0">
              <w:rPr>
                <w:rStyle w:val="Hyperlink"/>
                <w:rFonts w:ascii="Times New Roman" w:hAnsi="Times New Roman" w:cs="Times New Roman"/>
                <w:sz w:val="24"/>
                <w:szCs w:val="24"/>
              </w:rPr>
              <w:t>Discriminação da Remuneração [*]</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_Toc73695519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60</w:t>
            </w:r>
            <w:r w:rsidR="003F29AB" w:rsidRPr="002C7FA0">
              <w:rPr>
                <w:rFonts w:ascii="Times New Roman" w:hAnsi="Times New Roman" w:cs="Times New Roman"/>
                <w:webHidden/>
                <w:sz w:val="24"/>
                <w:szCs w:val="24"/>
              </w:rPr>
              <w:fldChar w:fldCharType="end"/>
            </w:r>
          </w:hyperlink>
        </w:p>
        <w:p w14:paraId="5FA7EC2F" w14:textId="582378BB" w:rsidR="003F29AB" w:rsidRPr="002C7FA0" w:rsidRDefault="00974CCE">
          <w:pPr>
            <w:pStyle w:val="TOC3"/>
            <w:rPr>
              <w:rFonts w:ascii="Times New Roman" w:eastAsiaTheme="minorEastAsia" w:hAnsi="Times New Roman" w:cs="Times New Roman"/>
              <w:sz w:val="24"/>
              <w:szCs w:val="24"/>
              <w:lang w:eastAsia="pt-BR"/>
            </w:rPr>
          </w:pPr>
          <w:hyperlink w:anchor="_Toc73695520" w:history="1">
            <w:r w:rsidR="003F29AB" w:rsidRPr="002C7FA0">
              <w:rPr>
                <w:rStyle w:val="Hyperlink"/>
                <w:rFonts w:ascii="Times New Roman" w:hAnsi="Times New Roman" w:cs="Times New Roman"/>
                <w:sz w:val="24"/>
                <w:szCs w:val="24"/>
              </w:rPr>
              <w:t>Formulário FIN-4: Discriminação das Despesas Reembolsáveis [*]</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65</w:t>
            </w:r>
            <w:r w:rsidR="003F29AB" w:rsidRPr="002C7FA0">
              <w:rPr>
                <w:rFonts w:ascii="Times New Roman" w:hAnsi="Times New Roman" w:cs="Times New Roman"/>
                <w:webHidden/>
                <w:sz w:val="24"/>
                <w:szCs w:val="24"/>
              </w:rPr>
              <w:fldChar w:fldCharType="end"/>
            </w:r>
          </w:hyperlink>
        </w:p>
        <w:p w14:paraId="481CB465" w14:textId="4354EB19"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21" w:history="1">
            <w:r w:rsidR="003F29AB" w:rsidRPr="002C7FA0">
              <w:rPr>
                <w:rStyle w:val="Hyperlink"/>
                <w:rFonts w:ascii="Times New Roman" w:hAnsi="Times New Roman" w:cs="Times New Roman"/>
                <w:sz w:val="24"/>
                <w:szCs w:val="24"/>
              </w:rPr>
              <w:t>Seção VI. Países elegíveis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66</w:t>
            </w:r>
            <w:r w:rsidR="003F29AB" w:rsidRPr="002C7FA0">
              <w:rPr>
                <w:rFonts w:ascii="Times New Roman" w:hAnsi="Times New Roman" w:cs="Times New Roman"/>
                <w:webHidden/>
                <w:sz w:val="24"/>
                <w:szCs w:val="24"/>
              </w:rPr>
              <w:fldChar w:fldCharType="end"/>
            </w:r>
          </w:hyperlink>
        </w:p>
        <w:p w14:paraId="1041610F" w14:textId="47A47247"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22" w:history="1">
            <w:r w:rsidR="003F29AB" w:rsidRPr="002C7FA0">
              <w:rPr>
                <w:rStyle w:val="Hyperlink"/>
                <w:rFonts w:ascii="Times New Roman" w:hAnsi="Times New Roman" w:cs="Times New Roman"/>
                <w:sz w:val="24"/>
                <w:szCs w:val="24"/>
              </w:rPr>
              <w:t>Seção VII. Termos de Referência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_Toc73695522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69</w:t>
            </w:r>
            <w:r w:rsidR="003F29AB" w:rsidRPr="002C7FA0">
              <w:rPr>
                <w:rFonts w:ascii="Times New Roman" w:hAnsi="Times New Roman" w:cs="Times New Roman"/>
                <w:webHidden/>
                <w:sz w:val="24"/>
                <w:szCs w:val="24"/>
              </w:rPr>
              <w:fldChar w:fldCharType="end"/>
            </w:r>
          </w:hyperlink>
        </w:p>
        <w:p w14:paraId="3735322C" w14:textId="3F59A76B" w:rsidR="003F29AB" w:rsidRPr="002C7FA0" w:rsidRDefault="00974CCE">
          <w:pPr>
            <w:pStyle w:val="TOC1"/>
            <w:rPr>
              <w:rFonts w:eastAsiaTheme="minorEastAsia"/>
              <w:b w:val="0"/>
              <w:bCs w:val="0"/>
              <w:lang w:val="pt-BR" w:eastAsia="pt-BR"/>
            </w:rPr>
          </w:pPr>
          <w:hyperlink w:anchor="_Toc73695523" w:history="1">
            <w:r w:rsidR="003F29AB" w:rsidRPr="002C7FA0">
              <w:rPr>
                <w:rStyle w:val="Hyperlink"/>
              </w:rPr>
              <w:t>PARTE II</w:t>
            </w:r>
            <w:r w:rsidR="003F29AB" w:rsidRPr="002C7FA0">
              <w:rPr>
                <w:webHidden/>
              </w:rPr>
              <w:tab/>
            </w:r>
            <w:r w:rsidR="003F29AB" w:rsidRPr="002C7FA0">
              <w:rPr>
                <w:webHidden/>
              </w:rPr>
              <w:fldChar w:fldCharType="begin"/>
            </w:r>
            <w:r w:rsidR="003F29AB" w:rsidRPr="002C7FA0">
              <w:rPr>
                <w:webHidden/>
              </w:rPr>
              <w:instrText xml:space="preserve"> PAGEREF _Toc73695523 \h </w:instrText>
            </w:r>
            <w:r w:rsidR="003F29AB" w:rsidRPr="002C7FA0">
              <w:rPr>
                <w:webHidden/>
              </w:rPr>
            </w:r>
            <w:r w:rsidR="003F29AB" w:rsidRPr="002C7FA0">
              <w:rPr>
                <w:webHidden/>
              </w:rPr>
              <w:fldChar w:fldCharType="separate"/>
            </w:r>
            <w:r w:rsidR="003F29AB" w:rsidRPr="002C7FA0">
              <w:rPr>
                <w:webHidden/>
              </w:rPr>
              <w:t>78</w:t>
            </w:r>
            <w:r w:rsidR="003F29AB" w:rsidRPr="002C7FA0">
              <w:rPr>
                <w:webHidden/>
              </w:rPr>
              <w:fldChar w:fldCharType="end"/>
            </w:r>
          </w:hyperlink>
        </w:p>
        <w:p w14:paraId="0ED2A4E5" w14:textId="5A24B0A2" w:rsidR="003F29AB" w:rsidRPr="002C7FA0" w:rsidRDefault="00974CCE">
          <w:pPr>
            <w:pStyle w:val="TOC1"/>
            <w:rPr>
              <w:rFonts w:eastAsiaTheme="minorEastAsia"/>
              <w:b w:val="0"/>
              <w:bCs w:val="0"/>
              <w:lang w:val="pt-BR" w:eastAsia="pt-BR"/>
            </w:rPr>
          </w:pPr>
          <w:hyperlink w:anchor="_Toc73695524" w:history="1">
            <w:r w:rsidR="003F29AB" w:rsidRPr="002C7FA0">
              <w:rPr>
                <w:rStyle w:val="Hyperlink"/>
              </w:rPr>
              <w:t>Seção VIII - CONDIÇÕES GERAIS DO CONTRATO</w:t>
            </w:r>
            <w:r w:rsidR="003F29AB" w:rsidRPr="002C7FA0">
              <w:rPr>
                <w:webHidden/>
              </w:rPr>
              <w:tab/>
            </w:r>
            <w:r w:rsidR="003F29AB" w:rsidRPr="002C7FA0">
              <w:rPr>
                <w:webHidden/>
              </w:rPr>
              <w:fldChar w:fldCharType="begin"/>
            </w:r>
            <w:r w:rsidR="003F29AB" w:rsidRPr="002C7FA0">
              <w:rPr>
                <w:webHidden/>
              </w:rPr>
              <w:instrText xml:space="preserve"> PAGEREF _Toc73695524 \h </w:instrText>
            </w:r>
            <w:r w:rsidR="003F29AB" w:rsidRPr="002C7FA0">
              <w:rPr>
                <w:webHidden/>
              </w:rPr>
            </w:r>
            <w:r w:rsidR="003F29AB" w:rsidRPr="002C7FA0">
              <w:rPr>
                <w:webHidden/>
              </w:rPr>
              <w:fldChar w:fldCharType="separate"/>
            </w:r>
            <w:r w:rsidR="003F29AB" w:rsidRPr="002C7FA0">
              <w:rPr>
                <w:webHidden/>
              </w:rPr>
              <w:t>78</w:t>
            </w:r>
            <w:r w:rsidR="003F29AB" w:rsidRPr="002C7FA0">
              <w:rPr>
                <w:webHidden/>
              </w:rPr>
              <w:fldChar w:fldCharType="end"/>
            </w:r>
          </w:hyperlink>
        </w:p>
        <w:p w14:paraId="420C8FAD" w14:textId="4385DCAA"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25" w:history="1">
            <w:r w:rsidR="003F29AB" w:rsidRPr="002C7FA0">
              <w:rPr>
                <w:rStyle w:val="Hyperlink"/>
                <w:rFonts w:ascii="Times New Roman" w:hAnsi="Times New Roman" w:cs="Times New Roman"/>
                <w:sz w:val="24"/>
                <w:szCs w:val="24"/>
              </w:rPr>
              <w:t>SERVIÇOS DE CONSULTORIA: COM BASE NO TEMPO</w:t>
            </w:r>
            <w:r w:rsidR="003F29AB" w:rsidRPr="002C7FA0">
              <w:rPr>
                <w:rFonts w:ascii="Times New Roman" w:hAnsi="Times New Roman" w:cs="Times New Roman"/>
                <w:webHidden/>
                <w:sz w:val="24"/>
                <w:szCs w:val="24"/>
              </w:rPr>
              <w:tab/>
            </w:r>
            <w:r w:rsidR="00145F2E">
              <w:rPr>
                <w:rFonts w:ascii="Times New Roman" w:hAnsi="Times New Roman" w:cs="Times New Roman"/>
                <w:webHidden/>
                <w:sz w:val="24"/>
                <w:szCs w:val="24"/>
              </w:rPr>
              <w:t xml:space="preserve">  </w:t>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_Toc73695525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79</w:t>
            </w:r>
            <w:r w:rsidR="003F29AB" w:rsidRPr="002C7FA0">
              <w:rPr>
                <w:rFonts w:ascii="Times New Roman" w:hAnsi="Times New Roman" w:cs="Times New Roman"/>
                <w:webHidden/>
                <w:sz w:val="24"/>
                <w:szCs w:val="24"/>
              </w:rPr>
              <w:fldChar w:fldCharType="end"/>
            </w:r>
          </w:hyperlink>
        </w:p>
        <w:p w14:paraId="76F0B94F" w14:textId="74F278AE"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26" w:history="1">
            <w:r w:rsidR="003F29AB" w:rsidRPr="002C7FA0">
              <w:rPr>
                <w:rStyle w:val="Hyperlink"/>
                <w:rFonts w:ascii="Times New Roman" w:hAnsi="Times New Roman" w:cs="Times New Roman"/>
                <w:sz w:val="24"/>
                <w:szCs w:val="24"/>
              </w:rPr>
              <w:t>I</w:t>
            </w:r>
            <w:r w:rsidR="00145F2E">
              <w:rPr>
                <w:rStyle w:val="Hyperlink"/>
                <w:rFonts w:ascii="Times New Roman" w:hAnsi="Times New Roman" w:cs="Times New Roman"/>
                <w:sz w:val="24"/>
                <w:szCs w:val="24"/>
              </w:rPr>
              <w:t xml:space="preserve">    </w:t>
            </w:r>
            <w:r w:rsidR="003F29AB" w:rsidRPr="002C7FA0">
              <w:rPr>
                <w:rStyle w:val="Hyperlink"/>
                <w:rFonts w:ascii="Times New Roman" w:hAnsi="Times New Roman" w:cs="Times New Roman"/>
                <w:sz w:val="24"/>
                <w:szCs w:val="24"/>
              </w:rPr>
              <w:t>Formulário do Contrato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_Toc73695526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81</w:t>
            </w:r>
            <w:r w:rsidR="003F29AB" w:rsidRPr="002C7FA0">
              <w:rPr>
                <w:rFonts w:ascii="Times New Roman" w:hAnsi="Times New Roman" w:cs="Times New Roman"/>
                <w:webHidden/>
                <w:sz w:val="24"/>
                <w:szCs w:val="24"/>
              </w:rPr>
              <w:fldChar w:fldCharType="end"/>
            </w:r>
          </w:hyperlink>
        </w:p>
        <w:p w14:paraId="0C020742" w14:textId="7BAE81FD" w:rsidR="003F29AB" w:rsidRPr="002C7FA0" w:rsidRDefault="00145F2E">
          <w:pPr>
            <w:pStyle w:val="TOC2"/>
            <w:rPr>
              <w:rFonts w:ascii="Times New Roman" w:eastAsiaTheme="minorEastAsia" w:hAnsi="Times New Roman" w:cs="Times New Roman"/>
              <w:b w:val="0"/>
              <w:bCs w:val="0"/>
              <w:sz w:val="24"/>
              <w:szCs w:val="24"/>
              <w:lang w:eastAsia="pt-BR"/>
            </w:rPr>
          </w:pPr>
          <w:r>
            <w:t xml:space="preserve">       </w:t>
          </w:r>
          <w:hyperlink w:anchor="_Toc73695527" w:history="1">
            <w:r w:rsidR="003F29AB" w:rsidRPr="002C7FA0">
              <w:rPr>
                <w:rStyle w:val="Hyperlink"/>
                <w:rFonts w:ascii="Times New Roman" w:hAnsi="Times New Roman" w:cs="Times New Roman"/>
                <w:sz w:val="24"/>
                <w:szCs w:val="24"/>
              </w:rPr>
              <w:t>Com Base no Tempo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81</w:t>
            </w:r>
            <w:r w:rsidR="003F29AB" w:rsidRPr="002C7FA0">
              <w:rPr>
                <w:rFonts w:ascii="Times New Roman" w:hAnsi="Times New Roman" w:cs="Times New Roman"/>
                <w:webHidden/>
                <w:sz w:val="24"/>
                <w:szCs w:val="24"/>
              </w:rPr>
              <w:fldChar w:fldCharType="end"/>
            </w:r>
          </w:hyperlink>
        </w:p>
        <w:p w14:paraId="44DD36AF" w14:textId="4F7BA477"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28" w:history="1">
            <w:r w:rsidR="003F29AB" w:rsidRPr="002C7FA0">
              <w:rPr>
                <w:rStyle w:val="Hyperlink"/>
                <w:rFonts w:ascii="Times New Roman" w:hAnsi="Times New Roman" w:cs="Times New Roman"/>
                <w:sz w:val="24"/>
                <w:szCs w:val="24"/>
              </w:rPr>
              <w:t>II. Condições Gerais do Contrato – Com Base no Tempo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83</w:t>
            </w:r>
            <w:r w:rsidR="003F29AB" w:rsidRPr="002C7FA0">
              <w:rPr>
                <w:rFonts w:ascii="Times New Roman" w:hAnsi="Times New Roman" w:cs="Times New Roman"/>
                <w:webHidden/>
                <w:sz w:val="24"/>
                <w:szCs w:val="24"/>
              </w:rPr>
              <w:fldChar w:fldCharType="end"/>
            </w:r>
          </w:hyperlink>
        </w:p>
        <w:p w14:paraId="7587AAE4" w14:textId="476FD4C0" w:rsidR="003F29AB" w:rsidRPr="002C7FA0" w:rsidRDefault="00974CCE">
          <w:pPr>
            <w:pStyle w:val="TOC3"/>
            <w:rPr>
              <w:rFonts w:ascii="Times New Roman" w:eastAsiaTheme="minorEastAsia" w:hAnsi="Times New Roman" w:cs="Times New Roman"/>
              <w:sz w:val="24"/>
              <w:szCs w:val="24"/>
              <w:lang w:eastAsia="pt-BR"/>
            </w:rPr>
          </w:pPr>
          <w:hyperlink w:anchor="_Toc73695529" w:history="1">
            <w:r w:rsidR="003F29AB" w:rsidRPr="002C7FA0">
              <w:rPr>
                <w:rStyle w:val="Hyperlink"/>
                <w:rFonts w:ascii="Times New Roman" w:hAnsi="Times New Roman" w:cs="Times New Roman"/>
                <w:sz w:val="24"/>
                <w:szCs w:val="24"/>
              </w:rPr>
              <w:t>A.</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Disposições gerais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_Toc73695529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83</w:t>
            </w:r>
            <w:r w:rsidR="003F29AB" w:rsidRPr="002C7FA0">
              <w:rPr>
                <w:rFonts w:ascii="Times New Roman" w:hAnsi="Times New Roman" w:cs="Times New Roman"/>
                <w:webHidden/>
                <w:sz w:val="24"/>
                <w:szCs w:val="24"/>
              </w:rPr>
              <w:fldChar w:fldCharType="end"/>
            </w:r>
          </w:hyperlink>
        </w:p>
        <w:p w14:paraId="70B3EC6E" w14:textId="0DA4B9EF" w:rsidR="003F29AB" w:rsidRPr="002C7FA0" w:rsidRDefault="00974CCE">
          <w:pPr>
            <w:pStyle w:val="TOC4"/>
            <w:rPr>
              <w:rFonts w:ascii="Times New Roman" w:eastAsiaTheme="minorEastAsia" w:hAnsi="Times New Roman" w:cs="Times New Roman"/>
              <w:noProof/>
              <w:sz w:val="24"/>
              <w:szCs w:val="24"/>
              <w:lang w:eastAsia="pt-BR"/>
            </w:rPr>
          </w:pPr>
          <w:hyperlink w:anchor="_Toc73695530" w:history="1">
            <w:r w:rsidR="003F29AB" w:rsidRPr="002C7FA0">
              <w:rPr>
                <w:rStyle w:val="Hyperlink"/>
                <w:rFonts w:ascii="Times New Roman" w:hAnsi="Times New Roman" w:cs="Times New Roman"/>
                <w:noProof/>
                <w:sz w:val="24"/>
                <w:szCs w:val="24"/>
              </w:rPr>
              <w:t>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Definições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83</w:t>
            </w:r>
            <w:r w:rsidR="003F29AB" w:rsidRPr="002C7FA0">
              <w:rPr>
                <w:rFonts w:ascii="Times New Roman" w:hAnsi="Times New Roman" w:cs="Times New Roman"/>
                <w:noProof/>
                <w:webHidden/>
                <w:sz w:val="24"/>
                <w:szCs w:val="24"/>
              </w:rPr>
              <w:fldChar w:fldCharType="end"/>
            </w:r>
          </w:hyperlink>
        </w:p>
        <w:p w14:paraId="41821EB0" w14:textId="16C4FAC3" w:rsidR="003F29AB" w:rsidRPr="002C7FA0" w:rsidRDefault="00974CCE">
          <w:pPr>
            <w:pStyle w:val="TOC4"/>
            <w:rPr>
              <w:rFonts w:ascii="Times New Roman" w:eastAsiaTheme="minorEastAsia" w:hAnsi="Times New Roman" w:cs="Times New Roman"/>
              <w:noProof/>
              <w:sz w:val="24"/>
              <w:szCs w:val="24"/>
              <w:lang w:eastAsia="pt-BR"/>
            </w:rPr>
          </w:pPr>
          <w:hyperlink w:anchor="_Toc73695531" w:history="1">
            <w:r w:rsidR="003F29AB" w:rsidRPr="002C7FA0">
              <w:rPr>
                <w:rStyle w:val="Hyperlink"/>
                <w:rFonts w:ascii="Times New Roman" w:hAnsi="Times New Roman" w:cs="Times New Roman"/>
                <w:noProof/>
                <w:sz w:val="24"/>
                <w:szCs w:val="24"/>
              </w:rPr>
              <w:t>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Relações entre as Partes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84</w:t>
            </w:r>
            <w:r w:rsidR="003F29AB" w:rsidRPr="002C7FA0">
              <w:rPr>
                <w:rFonts w:ascii="Times New Roman" w:hAnsi="Times New Roman" w:cs="Times New Roman"/>
                <w:noProof/>
                <w:webHidden/>
                <w:sz w:val="24"/>
                <w:szCs w:val="24"/>
              </w:rPr>
              <w:fldChar w:fldCharType="end"/>
            </w:r>
          </w:hyperlink>
        </w:p>
        <w:p w14:paraId="37E020FA" w14:textId="649EB77E" w:rsidR="003F29AB" w:rsidRPr="002C7FA0" w:rsidRDefault="00974CCE">
          <w:pPr>
            <w:pStyle w:val="TOC4"/>
            <w:rPr>
              <w:rFonts w:ascii="Times New Roman" w:eastAsiaTheme="minorEastAsia" w:hAnsi="Times New Roman" w:cs="Times New Roman"/>
              <w:noProof/>
              <w:sz w:val="24"/>
              <w:szCs w:val="24"/>
              <w:lang w:eastAsia="pt-BR"/>
            </w:rPr>
          </w:pPr>
          <w:hyperlink w:anchor="_Toc73695532" w:history="1">
            <w:r w:rsidR="003F29AB" w:rsidRPr="002C7FA0">
              <w:rPr>
                <w:rStyle w:val="Hyperlink"/>
                <w:rFonts w:ascii="Times New Roman" w:hAnsi="Times New Roman" w:cs="Times New Roman"/>
                <w:noProof/>
                <w:sz w:val="24"/>
                <w:szCs w:val="24"/>
              </w:rPr>
              <w:t>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Lei que rege 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84</w:t>
            </w:r>
            <w:r w:rsidR="003F29AB" w:rsidRPr="002C7FA0">
              <w:rPr>
                <w:rFonts w:ascii="Times New Roman" w:hAnsi="Times New Roman" w:cs="Times New Roman"/>
                <w:noProof/>
                <w:webHidden/>
                <w:sz w:val="24"/>
                <w:szCs w:val="24"/>
              </w:rPr>
              <w:fldChar w:fldCharType="end"/>
            </w:r>
          </w:hyperlink>
        </w:p>
        <w:p w14:paraId="2C5DE4E6" w14:textId="1DD0D449" w:rsidR="003F29AB" w:rsidRPr="002C7FA0" w:rsidRDefault="00974CCE">
          <w:pPr>
            <w:pStyle w:val="TOC4"/>
            <w:rPr>
              <w:rFonts w:ascii="Times New Roman" w:eastAsiaTheme="minorEastAsia" w:hAnsi="Times New Roman" w:cs="Times New Roman"/>
              <w:noProof/>
              <w:sz w:val="24"/>
              <w:szCs w:val="24"/>
              <w:lang w:eastAsia="pt-BR"/>
            </w:rPr>
          </w:pPr>
          <w:hyperlink w:anchor="_Toc73695533" w:history="1">
            <w:r w:rsidR="003F29AB" w:rsidRPr="002C7FA0">
              <w:rPr>
                <w:rStyle w:val="Hyperlink"/>
                <w:rFonts w:ascii="Times New Roman" w:hAnsi="Times New Roman" w:cs="Times New Roman"/>
                <w:noProof/>
                <w:sz w:val="24"/>
                <w:szCs w:val="24"/>
              </w:rPr>
              <w:t>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Idioma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84</w:t>
            </w:r>
            <w:r w:rsidR="003F29AB" w:rsidRPr="002C7FA0">
              <w:rPr>
                <w:rFonts w:ascii="Times New Roman" w:hAnsi="Times New Roman" w:cs="Times New Roman"/>
                <w:noProof/>
                <w:webHidden/>
                <w:sz w:val="24"/>
                <w:szCs w:val="24"/>
              </w:rPr>
              <w:fldChar w:fldCharType="end"/>
            </w:r>
          </w:hyperlink>
        </w:p>
        <w:p w14:paraId="2923095F" w14:textId="405F96AB" w:rsidR="003F29AB" w:rsidRPr="002C7FA0" w:rsidRDefault="00974CCE">
          <w:pPr>
            <w:pStyle w:val="TOC4"/>
            <w:rPr>
              <w:rFonts w:ascii="Times New Roman" w:eastAsiaTheme="minorEastAsia" w:hAnsi="Times New Roman" w:cs="Times New Roman"/>
              <w:noProof/>
              <w:sz w:val="24"/>
              <w:szCs w:val="24"/>
              <w:lang w:eastAsia="pt-BR"/>
            </w:rPr>
          </w:pPr>
          <w:hyperlink w:anchor="_Toc73695534" w:history="1">
            <w:r w:rsidR="003F29AB" w:rsidRPr="002C7FA0">
              <w:rPr>
                <w:rStyle w:val="Hyperlink"/>
                <w:rFonts w:ascii="Times New Roman" w:hAnsi="Times New Roman" w:cs="Times New Roman"/>
                <w:noProof/>
                <w:sz w:val="24"/>
                <w:szCs w:val="24"/>
              </w:rPr>
              <w:t>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Títulos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84</w:t>
            </w:r>
            <w:r w:rsidR="003F29AB" w:rsidRPr="002C7FA0">
              <w:rPr>
                <w:rFonts w:ascii="Times New Roman" w:hAnsi="Times New Roman" w:cs="Times New Roman"/>
                <w:noProof/>
                <w:webHidden/>
                <w:sz w:val="24"/>
                <w:szCs w:val="24"/>
              </w:rPr>
              <w:fldChar w:fldCharType="end"/>
            </w:r>
          </w:hyperlink>
        </w:p>
        <w:p w14:paraId="402B55BB" w14:textId="5AB9C590" w:rsidR="003F29AB" w:rsidRPr="002C7FA0" w:rsidRDefault="00974CCE">
          <w:pPr>
            <w:pStyle w:val="TOC4"/>
            <w:rPr>
              <w:rFonts w:ascii="Times New Roman" w:eastAsiaTheme="minorEastAsia" w:hAnsi="Times New Roman" w:cs="Times New Roman"/>
              <w:noProof/>
              <w:sz w:val="24"/>
              <w:szCs w:val="24"/>
              <w:lang w:eastAsia="pt-BR"/>
            </w:rPr>
          </w:pPr>
          <w:hyperlink w:anchor="_Toc73695535" w:history="1">
            <w:r w:rsidR="003F29AB" w:rsidRPr="002C7FA0">
              <w:rPr>
                <w:rStyle w:val="Hyperlink"/>
                <w:rFonts w:ascii="Times New Roman" w:hAnsi="Times New Roman" w:cs="Times New Roman"/>
                <w:noProof/>
                <w:sz w:val="24"/>
                <w:szCs w:val="24"/>
              </w:rPr>
              <w:t>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Comunicações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84</w:t>
            </w:r>
            <w:r w:rsidR="003F29AB" w:rsidRPr="002C7FA0">
              <w:rPr>
                <w:rFonts w:ascii="Times New Roman" w:hAnsi="Times New Roman" w:cs="Times New Roman"/>
                <w:noProof/>
                <w:webHidden/>
                <w:sz w:val="24"/>
                <w:szCs w:val="24"/>
              </w:rPr>
              <w:fldChar w:fldCharType="end"/>
            </w:r>
          </w:hyperlink>
        </w:p>
        <w:p w14:paraId="5984C711" w14:textId="0FCD7B68" w:rsidR="003F29AB" w:rsidRPr="002C7FA0" w:rsidRDefault="00974CCE">
          <w:pPr>
            <w:pStyle w:val="TOC4"/>
            <w:rPr>
              <w:rFonts w:ascii="Times New Roman" w:eastAsiaTheme="minorEastAsia" w:hAnsi="Times New Roman" w:cs="Times New Roman"/>
              <w:noProof/>
              <w:sz w:val="24"/>
              <w:szCs w:val="24"/>
              <w:lang w:eastAsia="pt-BR"/>
            </w:rPr>
          </w:pPr>
          <w:hyperlink w:anchor="_Toc73695536" w:history="1">
            <w:r w:rsidR="003F29AB" w:rsidRPr="002C7FA0">
              <w:rPr>
                <w:rStyle w:val="Hyperlink"/>
                <w:rFonts w:ascii="Times New Roman" w:hAnsi="Times New Roman" w:cs="Times New Roman"/>
                <w:noProof/>
                <w:sz w:val="24"/>
                <w:szCs w:val="24"/>
              </w:rPr>
              <w:t>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Local</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84</w:t>
            </w:r>
            <w:r w:rsidR="003F29AB" w:rsidRPr="002C7FA0">
              <w:rPr>
                <w:rFonts w:ascii="Times New Roman" w:hAnsi="Times New Roman" w:cs="Times New Roman"/>
                <w:noProof/>
                <w:webHidden/>
                <w:sz w:val="24"/>
                <w:szCs w:val="24"/>
              </w:rPr>
              <w:fldChar w:fldCharType="end"/>
            </w:r>
          </w:hyperlink>
        </w:p>
        <w:p w14:paraId="55D5B2BD" w14:textId="715E6B4F" w:rsidR="003F29AB" w:rsidRPr="002C7FA0" w:rsidRDefault="00974CCE">
          <w:pPr>
            <w:pStyle w:val="TOC4"/>
            <w:rPr>
              <w:rFonts w:ascii="Times New Roman" w:eastAsiaTheme="minorEastAsia" w:hAnsi="Times New Roman" w:cs="Times New Roman"/>
              <w:noProof/>
              <w:sz w:val="24"/>
              <w:szCs w:val="24"/>
              <w:lang w:eastAsia="pt-BR"/>
            </w:rPr>
          </w:pPr>
          <w:hyperlink w:anchor="_Toc73695537" w:history="1">
            <w:r w:rsidR="003F29AB" w:rsidRPr="002C7FA0">
              <w:rPr>
                <w:rStyle w:val="Hyperlink"/>
                <w:rFonts w:ascii="Times New Roman" w:hAnsi="Times New Roman" w:cs="Times New Roman"/>
                <w:noProof/>
                <w:sz w:val="24"/>
                <w:szCs w:val="24"/>
              </w:rPr>
              <w:t>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Autoridade do Membro Líder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84</w:t>
            </w:r>
            <w:r w:rsidR="003F29AB" w:rsidRPr="002C7FA0">
              <w:rPr>
                <w:rFonts w:ascii="Times New Roman" w:hAnsi="Times New Roman" w:cs="Times New Roman"/>
                <w:noProof/>
                <w:webHidden/>
                <w:sz w:val="24"/>
                <w:szCs w:val="24"/>
              </w:rPr>
              <w:fldChar w:fldCharType="end"/>
            </w:r>
          </w:hyperlink>
        </w:p>
        <w:p w14:paraId="0236D528" w14:textId="1A357674" w:rsidR="003F29AB" w:rsidRPr="002C7FA0" w:rsidRDefault="00974CCE">
          <w:pPr>
            <w:pStyle w:val="TOC4"/>
            <w:rPr>
              <w:rFonts w:ascii="Times New Roman" w:eastAsiaTheme="minorEastAsia" w:hAnsi="Times New Roman" w:cs="Times New Roman"/>
              <w:noProof/>
              <w:sz w:val="24"/>
              <w:szCs w:val="24"/>
              <w:lang w:eastAsia="pt-BR"/>
            </w:rPr>
          </w:pPr>
          <w:hyperlink w:anchor="_Toc73695538" w:history="1">
            <w:r w:rsidR="003F29AB" w:rsidRPr="002C7FA0">
              <w:rPr>
                <w:rStyle w:val="Hyperlink"/>
                <w:rFonts w:ascii="Times New Roman" w:hAnsi="Times New Roman" w:cs="Times New Roman"/>
                <w:noProof/>
                <w:sz w:val="24"/>
                <w:szCs w:val="24"/>
              </w:rPr>
              <w:t>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Representantes Autorizados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85</w:t>
            </w:r>
            <w:r w:rsidR="003F29AB" w:rsidRPr="002C7FA0">
              <w:rPr>
                <w:rFonts w:ascii="Times New Roman" w:hAnsi="Times New Roman" w:cs="Times New Roman"/>
                <w:noProof/>
                <w:webHidden/>
                <w:sz w:val="24"/>
                <w:szCs w:val="24"/>
              </w:rPr>
              <w:fldChar w:fldCharType="end"/>
            </w:r>
          </w:hyperlink>
        </w:p>
        <w:p w14:paraId="0C9C0081" w14:textId="574D6833" w:rsidR="003F29AB" w:rsidRPr="002C7FA0" w:rsidRDefault="00974CCE">
          <w:pPr>
            <w:pStyle w:val="TOC4"/>
            <w:rPr>
              <w:rFonts w:ascii="Times New Roman" w:eastAsiaTheme="minorEastAsia" w:hAnsi="Times New Roman" w:cs="Times New Roman"/>
              <w:noProof/>
              <w:sz w:val="24"/>
              <w:szCs w:val="24"/>
              <w:lang w:eastAsia="pt-BR"/>
            </w:rPr>
          </w:pPr>
          <w:hyperlink w:anchor="_Toc73695539" w:history="1">
            <w:r w:rsidR="003F29AB" w:rsidRPr="002C7FA0">
              <w:rPr>
                <w:rStyle w:val="Hyperlink"/>
                <w:rFonts w:ascii="Times New Roman" w:hAnsi="Times New Roman" w:cs="Times New Roman"/>
                <w:noProof/>
                <w:sz w:val="24"/>
                <w:szCs w:val="24"/>
              </w:rPr>
              <w:t>10.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Práticas Proibidas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_Toc73695539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85</w:t>
            </w:r>
            <w:r w:rsidR="003F29AB" w:rsidRPr="002C7FA0">
              <w:rPr>
                <w:rFonts w:ascii="Times New Roman" w:hAnsi="Times New Roman" w:cs="Times New Roman"/>
                <w:noProof/>
                <w:webHidden/>
                <w:sz w:val="24"/>
                <w:szCs w:val="24"/>
              </w:rPr>
              <w:fldChar w:fldCharType="end"/>
            </w:r>
          </w:hyperlink>
        </w:p>
        <w:p w14:paraId="57CC0558" w14:textId="6D6D0618" w:rsidR="003F29AB" w:rsidRPr="002C7FA0" w:rsidRDefault="00974CCE">
          <w:pPr>
            <w:pStyle w:val="TOC3"/>
            <w:rPr>
              <w:rFonts w:ascii="Times New Roman" w:eastAsiaTheme="minorEastAsia" w:hAnsi="Times New Roman" w:cs="Times New Roman"/>
              <w:sz w:val="24"/>
              <w:szCs w:val="24"/>
              <w:lang w:eastAsia="pt-BR"/>
            </w:rPr>
          </w:pPr>
          <w:hyperlink w:anchor="_Toc73695540" w:history="1">
            <w:r w:rsidR="003F29AB" w:rsidRPr="002C7FA0">
              <w:rPr>
                <w:rStyle w:val="Hyperlink"/>
                <w:rFonts w:ascii="Times New Roman" w:hAnsi="Times New Roman" w:cs="Times New Roman"/>
                <w:sz w:val="24"/>
                <w:szCs w:val="24"/>
              </w:rPr>
              <w:t>B.</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Início, Rescisão, Modificação e Rescisão do Contrato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_Toc73695540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89</w:t>
            </w:r>
            <w:r w:rsidR="003F29AB" w:rsidRPr="002C7FA0">
              <w:rPr>
                <w:rFonts w:ascii="Times New Roman" w:hAnsi="Times New Roman" w:cs="Times New Roman"/>
                <w:webHidden/>
                <w:sz w:val="24"/>
                <w:szCs w:val="24"/>
              </w:rPr>
              <w:fldChar w:fldCharType="end"/>
            </w:r>
          </w:hyperlink>
        </w:p>
        <w:p w14:paraId="48F5DF72" w14:textId="24150B79" w:rsidR="003F29AB" w:rsidRPr="002C7FA0" w:rsidRDefault="00974CCE">
          <w:pPr>
            <w:pStyle w:val="TOC4"/>
            <w:rPr>
              <w:rFonts w:ascii="Times New Roman" w:eastAsiaTheme="minorEastAsia" w:hAnsi="Times New Roman" w:cs="Times New Roman"/>
              <w:noProof/>
              <w:sz w:val="24"/>
              <w:szCs w:val="24"/>
              <w:lang w:eastAsia="pt-BR"/>
            </w:rPr>
          </w:pPr>
          <w:hyperlink w:anchor="_Toc73695541" w:history="1">
            <w:r w:rsidR="003F29AB" w:rsidRPr="002C7FA0">
              <w:rPr>
                <w:rStyle w:val="Hyperlink"/>
                <w:rFonts w:ascii="Times New Roman" w:hAnsi="Times New Roman" w:cs="Times New Roman"/>
                <w:noProof/>
                <w:sz w:val="24"/>
                <w:szCs w:val="24"/>
              </w:rPr>
              <w:t>11.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Vigência do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89</w:t>
            </w:r>
            <w:r w:rsidR="003F29AB" w:rsidRPr="002C7FA0">
              <w:rPr>
                <w:rFonts w:ascii="Times New Roman" w:hAnsi="Times New Roman" w:cs="Times New Roman"/>
                <w:noProof/>
                <w:webHidden/>
                <w:sz w:val="24"/>
                <w:szCs w:val="24"/>
              </w:rPr>
              <w:fldChar w:fldCharType="end"/>
            </w:r>
          </w:hyperlink>
        </w:p>
        <w:p w14:paraId="1B89E4D8" w14:textId="5B15D17D" w:rsidR="003F29AB" w:rsidRPr="002C7FA0" w:rsidRDefault="00974CCE">
          <w:pPr>
            <w:pStyle w:val="TOC4"/>
            <w:rPr>
              <w:rFonts w:ascii="Times New Roman" w:eastAsiaTheme="minorEastAsia" w:hAnsi="Times New Roman" w:cs="Times New Roman"/>
              <w:noProof/>
              <w:sz w:val="24"/>
              <w:szCs w:val="24"/>
              <w:lang w:eastAsia="pt-BR"/>
            </w:rPr>
          </w:pPr>
          <w:hyperlink w:anchor="_Toc73695542" w:history="1">
            <w:r w:rsidR="003F29AB" w:rsidRPr="002C7FA0">
              <w:rPr>
                <w:rStyle w:val="Hyperlink"/>
                <w:rFonts w:ascii="Times New Roman" w:hAnsi="Times New Roman" w:cs="Times New Roman"/>
                <w:noProof/>
                <w:sz w:val="24"/>
                <w:szCs w:val="24"/>
              </w:rPr>
              <w:t>12.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Rescisão do Contrato por Falta de Entrada em Vigor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89</w:t>
            </w:r>
            <w:r w:rsidR="003F29AB" w:rsidRPr="002C7FA0">
              <w:rPr>
                <w:rFonts w:ascii="Times New Roman" w:hAnsi="Times New Roman" w:cs="Times New Roman"/>
                <w:noProof/>
                <w:webHidden/>
                <w:sz w:val="24"/>
                <w:szCs w:val="24"/>
              </w:rPr>
              <w:fldChar w:fldCharType="end"/>
            </w:r>
          </w:hyperlink>
        </w:p>
        <w:p w14:paraId="141CF070" w14:textId="4666493A" w:rsidR="003F29AB" w:rsidRPr="002C7FA0" w:rsidRDefault="00974CCE">
          <w:pPr>
            <w:pStyle w:val="TOC4"/>
            <w:rPr>
              <w:rFonts w:ascii="Times New Roman" w:eastAsiaTheme="minorEastAsia" w:hAnsi="Times New Roman" w:cs="Times New Roman"/>
              <w:noProof/>
              <w:sz w:val="24"/>
              <w:szCs w:val="24"/>
              <w:lang w:eastAsia="pt-BR"/>
            </w:rPr>
          </w:pPr>
          <w:hyperlink w:anchor="_Toc73695543" w:history="1">
            <w:r w:rsidR="003F29AB" w:rsidRPr="002C7FA0">
              <w:rPr>
                <w:rStyle w:val="Hyperlink"/>
                <w:rFonts w:ascii="Times New Roman" w:hAnsi="Times New Roman" w:cs="Times New Roman"/>
                <w:noProof/>
                <w:sz w:val="24"/>
                <w:szCs w:val="24"/>
              </w:rPr>
              <w:t>13.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Início dos Serviços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89</w:t>
            </w:r>
            <w:r w:rsidR="003F29AB" w:rsidRPr="002C7FA0">
              <w:rPr>
                <w:rFonts w:ascii="Times New Roman" w:hAnsi="Times New Roman" w:cs="Times New Roman"/>
                <w:noProof/>
                <w:webHidden/>
                <w:sz w:val="24"/>
                <w:szCs w:val="24"/>
              </w:rPr>
              <w:fldChar w:fldCharType="end"/>
            </w:r>
          </w:hyperlink>
        </w:p>
        <w:p w14:paraId="3540B47B" w14:textId="75E8D952" w:rsidR="003F29AB" w:rsidRPr="002C7FA0" w:rsidRDefault="00974CCE">
          <w:pPr>
            <w:pStyle w:val="TOC4"/>
            <w:rPr>
              <w:rFonts w:ascii="Times New Roman" w:eastAsiaTheme="minorEastAsia" w:hAnsi="Times New Roman" w:cs="Times New Roman"/>
              <w:noProof/>
              <w:sz w:val="24"/>
              <w:szCs w:val="24"/>
              <w:lang w:eastAsia="pt-BR"/>
            </w:rPr>
          </w:pPr>
          <w:hyperlink w:anchor="_Toc73695544" w:history="1">
            <w:r w:rsidR="003F29AB" w:rsidRPr="002C7FA0">
              <w:rPr>
                <w:rStyle w:val="Hyperlink"/>
                <w:rFonts w:ascii="Times New Roman" w:hAnsi="Times New Roman" w:cs="Times New Roman"/>
                <w:noProof/>
                <w:sz w:val="24"/>
                <w:szCs w:val="24"/>
              </w:rPr>
              <w:t>14.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Encerramento do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89</w:t>
            </w:r>
            <w:r w:rsidR="003F29AB" w:rsidRPr="002C7FA0">
              <w:rPr>
                <w:rFonts w:ascii="Times New Roman" w:hAnsi="Times New Roman" w:cs="Times New Roman"/>
                <w:noProof/>
                <w:webHidden/>
                <w:sz w:val="24"/>
                <w:szCs w:val="24"/>
              </w:rPr>
              <w:fldChar w:fldCharType="end"/>
            </w:r>
          </w:hyperlink>
        </w:p>
        <w:p w14:paraId="0E58AA94" w14:textId="3843DCA6" w:rsidR="003F29AB" w:rsidRPr="002C7FA0" w:rsidRDefault="00974CCE">
          <w:pPr>
            <w:pStyle w:val="TOC4"/>
            <w:rPr>
              <w:rFonts w:ascii="Times New Roman" w:eastAsiaTheme="minorEastAsia" w:hAnsi="Times New Roman" w:cs="Times New Roman"/>
              <w:noProof/>
              <w:sz w:val="24"/>
              <w:szCs w:val="24"/>
              <w:lang w:eastAsia="pt-BR"/>
            </w:rPr>
          </w:pPr>
          <w:hyperlink w:anchor="_Toc73695545" w:history="1">
            <w:r w:rsidR="003F29AB" w:rsidRPr="002C7FA0">
              <w:rPr>
                <w:rStyle w:val="Hyperlink"/>
                <w:rFonts w:ascii="Times New Roman" w:hAnsi="Times New Roman" w:cs="Times New Roman"/>
                <w:noProof/>
                <w:sz w:val="24"/>
                <w:szCs w:val="24"/>
              </w:rPr>
              <w:t>15.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Totalidade do Acordo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89</w:t>
            </w:r>
            <w:r w:rsidR="003F29AB" w:rsidRPr="002C7FA0">
              <w:rPr>
                <w:rFonts w:ascii="Times New Roman" w:hAnsi="Times New Roman" w:cs="Times New Roman"/>
                <w:noProof/>
                <w:webHidden/>
                <w:sz w:val="24"/>
                <w:szCs w:val="24"/>
              </w:rPr>
              <w:fldChar w:fldCharType="end"/>
            </w:r>
          </w:hyperlink>
        </w:p>
        <w:p w14:paraId="7A94A5B6" w14:textId="49175B06" w:rsidR="003F29AB" w:rsidRPr="002C7FA0" w:rsidRDefault="00974CCE">
          <w:pPr>
            <w:pStyle w:val="TOC4"/>
            <w:rPr>
              <w:rFonts w:ascii="Times New Roman" w:eastAsiaTheme="minorEastAsia" w:hAnsi="Times New Roman" w:cs="Times New Roman"/>
              <w:noProof/>
              <w:sz w:val="24"/>
              <w:szCs w:val="24"/>
              <w:lang w:eastAsia="pt-BR"/>
            </w:rPr>
          </w:pPr>
          <w:hyperlink w:anchor="_Toc73695546" w:history="1">
            <w:r w:rsidR="003F29AB" w:rsidRPr="002C7FA0">
              <w:rPr>
                <w:rStyle w:val="Hyperlink"/>
                <w:rFonts w:ascii="Times New Roman" w:hAnsi="Times New Roman" w:cs="Times New Roman"/>
                <w:noProof/>
                <w:sz w:val="24"/>
                <w:szCs w:val="24"/>
              </w:rPr>
              <w:t>16.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Modificações ou Variações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89</w:t>
            </w:r>
            <w:r w:rsidR="003F29AB" w:rsidRPr="002C7FA0">
              <w:rPr>
                <w:rFonts w:ascii="Times New Roman" w:hAnsi="Times New Roman" w:cs="Times New Roman"/>
                <w:noProof/>
                <w:webHidden/>
                <w:sz w:val="24"/>
                <w:szCs w:val="24"/>
              </w:rPr>
              <w:fldChar w:fldCharType="end"/>
            </w:r>
          </w:hyperlink>
        </w:p>
        <w:p w14:paraId="33A62EEE" w14:textId="6B46A15E" w:rsidR="003F29AB" w:rsidRPr="002C7FA0" w:rsidRDefault="00974CCE">
          <w:pPr>
            <w:pStyle w:val="TOC4"/>
            <w:rPr>
              <w:rFonts w:ascii="Times New Roman" w:eastAsiaTheme="minorEastAsia" w:hAnsi="Times New Roman" w:cs="Times New Roman"/>
              <w:noProof/>
              <w:sz w:val="24"/>
              <w:szCs w:val="24"/>
              <w:lang w:eastAsia="pt-BR"/>
            </w:rPr>
          </w:pPr>
          <w:hyperlink w:anchor="_Toc73695547" w:history="1">
            <w:r w:rsidR="003F29AB" w:rsidRPr="002C7FA0">
              <w:rPr>
                <w:rStyle w:val="Hyperlink"/>
                <w:rFonts w:ascii="Times New Roman" w:hAnsi="Times New Roman" w:cs="Times New Roman"/>
                <w:noProof/>
                <w:sz w:val="24"/>
                <w:szCs w:val="24"/>
              </w:rPr>
              <w:t>17.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Força Maior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89</w:t>
            </w:r>
            <w:r w:rsidR="003F29AB" w:rsidRPr="002C7FA0">
              <w:rPr>
                <w:rFonts w:ascii="Times New Roman" w:hAnsi="Times New Roman" w:cs="Times New Roman"/>
                <w:noProof/>
                <w:webHidden/>
                <w:sz w:val="24"/>
                <w:szCs w:val="24"/>
              </w:rPr>
              <w:fldChar w:fldCharType="end"/>
            </w:r>
          </w:hyperlink>
        </w:p>
        <w:p w14:paraId="09632506" w14:textId="1F49A292" w:rsidR="003F29AB" w:rsidRPr="002C7FA0" w:rsidRDefault="00974CCE">
          <w:pPr>
            <w:pStyle w:val="TOC4"/>
            <w:rPr>
              <w:rFonts w:ascii="Times New Roman" w:eastAsiaTheme="minorEastAsia" w:hAnsi="Times New Roman" w:cs="Times New Roman"/>
              <w:noProof/>
              <w:sz w:val="24"/>
              <w:szCs w:val="24"/>
              <w:lang w:eastAsia="pt-BR"/>
            </w:rPr>
          </w:pPr>
          <w:hyperlink w:anchor="_Toc73695548" w:history="1">
            <w:r w:rsidR="003F29AB" w:rsidRPr="002C7FA0">
              <w:rPr>
                <w:rStyle w:val="Hyperlink"/>
                <w:rFonts w:ascii="Times New Roman" w:hAnsi="Times New Roman" w:cs="Times New Roman"/>
                <w:noProof/>
                <w:sz w:val="24"/>
                <w:szCs w:val="24"/>
              </w:rPr>
              <w:t>18.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Suspensão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90</w:t>
            </w:r>
            <w:r w:rsidR="003F29AB" w:rsidRPr="002C7FA0">
              <w:rPr>
                <w:rFonts w:ascii="Times New Roman" w:hAnsi="Times New Roman" w:cs="Times New Roman"/>
                <w:noProof/>
                <w:webHidden/>
                <w:sz w:val="24"/>
                <w:szCs w:val="24"/>
              </w:rPr>
              <w:fldChar w:fldCharType="end"/>
            </w:r>
          </w:hyperlink>
        </w:p>
        <w:p w14:paraId="3B901260" w14:textId="5B40EA7F" w:rsidR="003F29AB" w:rsidRPr="002C7FA0" w:rsidRDefault="00974CCE">
          <w:pPr>
            <w:pStyle w:val="TOC4"/>
            <w:rPr>
              <w:rFonts w:ascii="Times New Roman" w:eastAsiaTheme="minorEastAsia" w:hAnsi="Times New Roman" w:cs="Times New Roman"/>
              <w:noProof/>
              <w:sz w:val="24"/>
              <w:szCs w:val="24"/>
              <w:lang w:eastAsia="pt-BR"/>
            </w:rPr>
          </w:pPr>
          <w:hyperlink w:anchor="_Toc73695549" w:history="1">
            <w:r w:rsidR="003F29AB" w:rsidRPr="002C7FA0">
              <w:rPr>
                <w:rStyle w:val="Hyperlink"/>
                <w:rFonts w:ascii="Times New Roman" w:hAnsi="Times New Roman" w:cs="Times New Roman"/>
                <w:noProof/>
                <w:sz w:val="24"/>
                <w:szCs w:val="24"/>
              </w:rPr>
              <w:t>19.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Rescisão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_Toc73695549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90</w:t>
            </w:r>
            <w:r w:rsidR="003F29AB" w:rsidRPr="002C7FA0">
              <w:rPr>
                <w:rFonts w:ascii="Times New Roman" w:hAnsi="Times New Roman" w:cs="Times New Roman"/>
                <w:noProof/>
                <w:webHidden/>
                <w:sz w:val="24"/>
                <w:szCs w:val="24"/>
              </w:rPr>
              <w:fldChar w:fldCharType="end"/>
            </w:r>
          </w:hyperlink>
        </w:p>
        <w:p w14:paraId="211DB362" w14:textId="36538F21" w:rsidR="003F29AB" w:rsidRPr="002C7FA0" w:rsidRDefault="00974CCE">
          <w:pPr>
            <w:pStyle w:val="TOC3"/>
            <w:rPr>
              <w:rFonts w:ascii="Times New Roman" w:eastAsiaTheme="minorEastAsia" w:hAnsi="Times New Roman" w:cs="Times New Roman"/>
              <w:sz w:val="24"/>
              <w:szCs w:val="24"/>
              <w:lang w:eastAsia="pt-BR"/>
            </w:rPr>
          </w:pPr>
          <w:hyperlink w:anchor="_Toc73695550" w:history="1">
            <w:r w:rsidR="003F29AB" w:rsidRPr="002C7FA0">
              <w:rPr>
                <w:rStyle w:val="Hyperlink"/>
                <w:rFonts w:ascii="Times New Roman" w:hAnsi="Times New Roman" w:cs="Times New Roman"/>
                <w:sz w:val="24"/>
                <w:szCs w:val="24"/>
              </w:rPr>
              <w:t>C.</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Obrigações do Consultor</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_Toc73695550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92</w:t>
            </w:r>
            <w:r w:rsidR="003F29AB" w:rsidRPr="002C7FA0">
              <w:rPr>
                <w:rFonts w:ascii="Times New Roman" w:hAnsi="Times New Roman" w:cs="Times New Roman"/>
                <w:webHidden/>
                <w:sz w:val="24"/>
                <w:szCs w:val="24"/>
              </w:rPr>
              <w:fldChar w:fldCharType="end"/>
            </w:r>
          </w:hyperlink>
        </w:p>
        <w:p w14:paraId="0B778D86" w14:textId="20D196A2" w:rsidR="003F29AB" w:rsidRPr="002C7FA0" w:rsidRDefault="00974CCE">
          <w:pPr>
            <w:pStyle w:val="TOC4"/>
            <w:rPr>
              <w:rFonts w:ascii="Times New Roman" w:eastAsiaTheme="minorEastAsia" w:hAnsi="Times New Roman" w:cs="Times New Roman"/>
              <w:noProof/>
              <w:sz w:val="24"/>
              <w:szCs w:val="24"/>
              <w:lang w:eastAsia="pt-BR"/>
            </w:rPr>
          </w:pPr>
          <w:hyperlink w:anchor="_Toc73695551" w:history="1">
            <w:r w:rsidR="003F29AB" w:rsidRPr="002C7FA0">
              <w:rPr>
                <w:rStyle w:val="Hyperlink"/>
                <w:rFonts w:ascii="Times New Roman" w:hAnsi="Times New Roman" w:cs="Times New Roman"/>
                <w:noProof/>
                <w:sz w:val="24"/>
                <w:szCs w:val="24"/>
              </w:rPr>
              <w:t>20.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Geral</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92</w:t>
            </w:r>
            <w:r w:rsidR="003F29AB" w:rsidRPr="002C7FA0">
              <w:rPr>
                <w:rFonts w:ascii="Times New Roman" w:hAnsi="Times New Roman" w:cs="Times New Roman"/>
                <w:noProof/>
                <w:webHidden/>
                <w:sz w:val="24"/>
                <w:szCs w:val="24"/>
              </w:rPr>
              <w:fldChar w:fldCharType="end"/>
            </w:r>
          </w:hyperlink>
        </w:p>
        <w:p w14:paraId="047CF5C5" w14:textId="298E8D9A" w:rsidR="003F29AB" w:rsidRPr="002C7FA0" w:rsidRDefault="00974CCE">
          <w:pPr>
            <w:pStyle w:val="TOC4"/>
            <w:rPr>
              <w:rFonts w:ascii="Times New Roman" w:eastAsiaTheme="minorEastAsia" w:hAnsi="Times New Roman" w:cs="Times New Roman"/>
              <w:noProof/>
              <w:sz w:val="24"/>
              <w:szCs w:val="24"/>
              <w:lang w:eastAsia="pt-BR"/>
            </w:rPr>
          </w:pPr>
          <w:hyperlink w:anchor="_Toc73695552" w:history="1">
            <w:r w:rsidR="003F29AB" w:rsidRPr="002C7FA0">
              <w:rPr>
                <w:rStyle w:val="Hyperlink"/>
                <w:rFonts w:ascii="Times New Roman" w:hAnsi="Times New Roman" w:cs="Times New Roman"/>
                <w:noProof/>
                <w:sz w:val="24"/>
                <w:szCs w:val="24"/>
              </w:rPr>
              <w:t>21.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Conflito de Interesses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93</w:t>
            </w:r>
            <w:r w:rsidR="003F29AB" w:rsidRPr="002C7FA0">
              <w:rPr>
                <w:rFonts w:ascii="Times New Roman" w:hAnsi="Times New Roman" w:cs="Times New Roman"/>
                <w:noProof/>
                <w:webHidden/>
                <w:sz w:val="24"/>
                <w:szCs w:val="24"/>
              </w:rPr>
              <w:fldChar w:fldCharType="end"/>
            </w:r>
          </w:hyperlink>
        </w:p>
        <w:p w14:paraId="48ED40DC" w14:textId="3599DFC6" w:rsidR="003F29AB" w:rsidRPr="002C7FA0" w:rsidRDefault="00974CCE">
          <w:pPr>
            <w:pStyle w:val="TOC4"/>
            <w:rPr>
              <w:rFonts w:ascii="Times New Roman" w:eastAsiaTheme="minorEastAsia" w:hAnsi="Times New Roman" w:cs="Times New Roman"/>
              <w:noProof/>
              <w:sz w:val="24"/>
              <w:szCs w:val="24"/>
              <w:lang w:eastAsia="pt-BR"/>
            </w:rPr>
          </w:pPr>
          <w:hyperlink w:anchor="_Toc73695553" w:history="1">
            <w:r w:rsidR="003F29AB" w:rsidRPr="002C7FA0">
              <w:rPr>
                <w:rStyle w:val="Hyperlink"/>
                <w:rFonts w:ascii="Times New Roman" w:hAnsi="Times New Roman" w:cs="Times New Roman"/>
                <w:noProof/>
                <w:sz w:val="24"/>
                <w:szCs w:val="24"/>
              </w:rPr>
              <w:t>22.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Confidencialidade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93</w:t>
            </w:r>
            <w:r w:rsidR="003F29AB" w:rsidRPr="002C7FA0">
              <w:rPr>
                <w:rFonts w:ascii="Times New Roman" w:hAnsi="Times New Roman" w:cs="Times New Roman"/>
                <w:noProof/>
                <w:webHidden/>
                <w:sz w:val="24"/>
                <w:szCs w:val="24"/>
              </w:rPr>
              <w:fldChar w:fldCharType="end"/>
            </w:r>
          </w:hyperlink>
        </w:p>
        <w:p w14:paraId="50DE1DE6" w14:textId="4230ACA5" w:rsidR="003F29AB" w:rsidRPr="002C7FA0" w:rsidRDefault="00974CCE">
          <w:pPr>
            <w:pStyle w:val="TOC4"/>
            <w:rPr>
              <w:rFonts w:ascii="Times New Roman" w:eastAsiaTheme="minorEastAsia" w:hAnsi="Times New Roman" w:cs="Times New Roman"/>
              <w:noProof/>
              <w:sz w:val="24"/>
              <w:szCs w:val="24"/>
              <w:lang w:eastAsia="pt-BR"/>
            </w:rPr>
          </w:pPr>
          <w:hyperlink w:anchor="_Toc73695554" w:history="1">
            <w:r w:rsidR="003F29AB" w:rsidRPr="002C7FA0">
              <w:rPr>
                <w:rStyle w:val="Hyperlink"/>
                <w:rFonts w:ascii="Times New Roman" w:hAnsi="Times New Roman" w:cs="Times New Roman"/>
                <w:noProof/>
                <w:sz w:val="24"/>
                <w:szCs w:val="24"/>
              </w:rPr>
              <w:t>23.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Responsabilidade do Consultor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94</w:t>
            </w:r>
            <w:r w:rsidR="003F29AB" w:rsidRPr="002C7FA0">
              <w:rPr>
                <w:rFonts w:ascii="Times New Roman" w:hAnsi="Times New Roman" w:cs="Times New Roman"/>
                <w:noProof/>
                <w:webHidden/>
                <w:sz w:val="24"/>
                <w:szCs w:val="24"/>
              </w:rPr>
              <w:fldChar w:fldCharType="end"/>
            </w:r>
          </w:hyperlink>
        </w:p>
        <w:p w14:paraId="742DE28F" w14:textId="6676910B" w:rsidR="003F29AB" w:rsidRPr="002C7FA0" w:rsidRDefault="00974CCE">
          <w:pPr>
            <w:pStyle w:val="TOC4"/>
            <w:rPr>
              <w:rFonts w:ascii="Times New Roman" w:eastAsiaTheme="minorEastAsia" w:hAnsi="Times New Roman" w:cs="Times New Roman"/>
              <w:noProof/>
              <w:sz w:val="24"/>
              <w:szCs w:val="24"/>
              <w:lang w:eastAsia="pt-BR"/>
            </w:rPr>
          </w:pPr>
          <w:hyperlink w:anchor="_Toc73695555" w:history="1">
            <w:r w:rsidR="003F29AB" w:rsidRPr="002C7FA0">
              <w:rPr>
                <w:rStyle w:val="Hyperlink"/>
                <w:rFonts w:ascii="Times New Roman" w:hAnsi="Times New Roman" w:cs="Times New Roman"/>
                <w:noProof/>
                <w:sz w:val="24"/>
                <w:szCs w:val="24"/>
              </w:rPr>
              <w:t>24.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Seguro a ser Obtido pelo Consultor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94</w:t>
            </w:r>
            <w:r w:rsidR="003F29AB" w:rsidRPr="002C7FA0">
              <w:rPr>
                <w:rFonts w:ascii="Times New Roman" w:hAnsi="Times New Roman" w:cs="Times New Roman"/>
                <w:noProof/>
                <w:webHidden/>
                <w:sz w:val="24"/>
                <w:szCs w:val="24"/>
              </w:rPr>
              <w:fldChar w:fldCharType="end"/>
            </w:r>
          </w:hyperlink>
        </w:p>
        <w:p w14:paraId="1F597845" w14:textId="6E8AAF0C" w:rsidR="003F29AB" w:rsidRPr="002C7FA0" w:rsidRDefault="00974CCE">
          <w:pPr>
            <w:pStyle w:val="TOC4"/>
            <w:rPr>
              <w:rFonts w:ascii="Times New Roman" w:eastAsiaTheme="minorEastAsia" w:hAnsi="Times New Roman" w:cs="Times New Roman"/>
              <w:noProof/>
              <w:sz w:val="24"/>
              <w:szCs w:val="24"/>
              <w:lang w:eastAsia="pt-BR"/>
            </w:rPr>
          </w:pPr>
          <w:hyperlink w:anchor="_Toc73695556" w:history="1">
            <w:r w:rsidR="003F29AB" w:rsidRPr="002C7FA0">
              <w:rPr>
                <w:rStyle w:val="Hyperlink"/>
                <w:rFonts w:ascii="Times New Roman" w:hAnsi="Times New Roman" w:cs="Times New Roman"/>
                <w:noProof/>
                <w:sz w:val="24"/>
                <w:szCs w:val="24"/>
              </w:rPr>
              <w:t>25.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Contabilidade, Inspeção e Auditoria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94</w:t>
            </w:r>
            <w:r w:rsidR="003F29AB" w:rsidRPr="002C7FA0">
              <w:rPr>
                <w:rFonts w:ascii="Times New Roman" w:hAnsi="Times New Roman" w:cs="Times New Roman"/>
                <w:noProof/>
                <w:webHidden/>
                <w:sz w:val="24"/>
                <w:szCs w:val="24"/>
              </w:rPr>
              <w:fldChar w:fldCharType="end"/>
            </w:r>
          </w:hyperlink>
        </w:p>
        <w:p w14:paraId="4667AD55" w14:textId="30C32B39" w:rsidR="003F29AB" w:rsidRPr="002C7FA0" w:rsidRDefault="00974CCE">
          <w:pPr>
            <w:pStyle w:val="TOC4"/>
            <w:rPr>
              <w:rFonts w:ascii="Times New Roman" w:eastAsiaTheme="minorEastAsia" w:hAnsi="Times New Roman" w:cs="Times New Roman"/>
              <w:noProof/>
              <w:sz w:val="24"/>
              <w:szCs w:val="24"/>
              <w:lang w:eastAsia="pt-BR"/>
            </w:rPr>
          </w:pPr>
          <w:hyperlink w:anchor="_Toc73695557" w:history="1">
            <w:r w:rsidR="003F29AB" w:rsidRPr="002C7FA0">
              <w:rPr>
                <w:rStyle w:val="Hyperlink"/>
                <w:rFonts w:ascii="Times New Roman" w:hAnsi="Times New Roman" w:cs="Times New Roman"/>
                <w:noProof/>
                <w:sz w:val="24"/>
                <w:szCs w:val="24"/>
              </w:rPr>
              <w:t>26.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Obrigações de Apresentar Relatórios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94</w:t>
            </w:r>
            <w:r w:rsidR="003F29AB" w:rsidRPr="002C7FA0">
              <w:rPr>
                <w:rFonts w:ascii="Times New Roman" w:hAnsi="Times New Roman" w:cs="Times New Roman"/>
                <w:noProof/>
                <w:webHidden/>
                <w:sz w:val="24"/>
                <w:szCs w:val="24"/>
              </w:rPr>
              <w:fldChar w:fldCharType="end"/>
            </w:r>
          </w:hyperlink>
        </w:p>
        <w:p w14:paraId="12716D8C" w14:textId="4CFBCD0B" w:rsidR="003F29AB" w:rsidRPr="002C7FA0" w:rsidRDefault="00974CCE">
          <w:pPr>
            <w:pStyle w:val="TOC4"/>
            <w:rPr>
              <w:rFonts w:ascii="Times New Roman" w:eastAsiaTheme="minorEastAsia" w:hAnsi="Times New Roman" w:cs="Times New Roman"/>
              <w:noProof/>
              <w:sz w:val="24"/>
              <w:szCs w:val="24"/>
              <w:lang w:eastAsia="pt-BR"/>
            </w:rPr>
          </w:pPr>
          <w:hyperlink w:anchor="_Toc73695558" w:history="1">
            <w:r w:rsidR="003F29AB" w:rsidRPr="002C7FA0">
              <w:rPr>
                <w:rStyle w:val="Hyperlink"/>
                <w:rFonts w:ascii="Times New Roman" w:hAnsi="Times New Roman" w:cs="Times New Roman"/>
                <w:noProof/>
                <w:sz w:val="24"/>
                <w:szCs w:val="24"/>
              </w:rPr>
              <w:t>27.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Direitos de Propriedade do Contratante nos Relatórios e Registros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94</w:t>
            </w:r>
            <w:r w:rsidR="003F29AB" w:rsidRPr="002C7FA0">
              <w:rPr>
                <w:rFonts w:ascii="Times New Roman" w:hAnsi="Times New Roman" w:cs="Times New Roman"/>
                <w:noProof/>
                <w:webHidden/>
                <w:sz w:val="24"/>
                <w:szCs w:val="24"/>
              </w:rPr>
              <w:fldChar w:fldCharType="end"/>
            </w:r>
          </w:hyperlink>
        </w:p>
        <w:p w14:paraId="24845B45" w14:textId="1B8D3620" w:rsidR="003F29AB" w:rsidRPr="002C7FA0" w:rsidRDefault="00974CCE">
          <w:pPr>
            <w:pStyle w:val="TOC4"/>
            <w:rPr>
              <w:rFonts w:ascii="Times New Roman" w:eastAsiaTheme="minorEastAsia" w:hAnsi="Times New Roman" w:cs="Times New Roman"/>
              <w:noProof/>
              <w:sz w:val="24"/>
              <w:szCs w:val="24"/>
              <w:lang w:eastAsia="pt-BR"/>
            </w:rPr>
          </w:pPr>
          <w:hyperlink w:anchor="_Toc73695559" w:history="1">
            <w:r w:rsidR="003F29AB" w:rsidRPr="002C7FA0">
              <w:rPr>
                <w:rStyle w:val="Hyperlink"/>
                <w:rFonts w:ascii="Times New Roman" w:hAnsi="Times New Roman" w:cs="Times New Roman"/>
                <w:noProof/>
                <w:sz w:val="24"/>
                <w:szCs w:val="24"/>
              </w:rPr>
              <w:t>28.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Equipamentos, Veículos e Materiais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_Toc73695559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95</w:t>
            </w:r>
            <w:r w:rsidR="003F29AB" w:rsidRPr="002C7FA0">
              <w:rPr>
                <w:rFonts w:ascii="Times New Roman" w:hAnsi="Times New Roman" w:cs="Times New Roman"/>
                <w:noProof/>
                <w:webHidden/>
                <w:sz w:val="24"/>
                <w:szCs w:val="24"/>
              </w:rPr>
              <w:fldChar w:fldCharType="end"/>
            </w:r>
          </w:hyperlink>
        </w:p>
        <w:p w14:paraId="04AE1D84" w14:textId="06050DC7" w:rsidR="003F29AB" w:rsidRPr="002C7FA0" w:rsidRDefault="00974CCE">
          <w:pPr>
            <w:pStyle w:val="TOC3"/>
            <w:rPr>
              <w:rFonts w:ascii="Times New Roman" w:eastAsiaTheme="minorEastAsia" w:hAnsi="Times New Roman" w:cs="Times New Roman"/>
              <w:sz w:val="24"/>
              <w:szCs w:val="24"/>
              <w:lang w:eastAsia="pt-BR"/>
            </w:rPr>
          </w:pPr>
          <w:hyperlink w:anchor="_Toc73695560" w:history="1">
            <w:r w:rsidR="003F29AB" w:rsidRPr="002C7FA0">
              <w:rPr>
                <w:rStyle w:val="Hyperlink"/>
                <w:rFonts w:ascii="Times New Roman" w:hAnsi="Times New Roman" w:cs="Times New Roman"/>
                <w:sz w:val="24"/>
                <w:szCs w:val="24"/>
              </w:rPr>
              <w:t>D.</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Especialistas-chave do Consultor e Subconsultores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_Toc73695560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95</w:t>
            </w:r>
            <w:r w:rsidR="003F29AB" w:rsidRPr="002C7FA0">
              <w:rPr>
                <w:rFonts w:ascii="Times New Roman" w:hAnsi="Times New Roman" w:cs="Times New Roman"/>
                <w:webHidden/>
                <w:sz w:val="24"/>
                <w:szCs w:val="24"/>
              </w:rPr>
              <w:fldChar w:fldCharType="end"/>
            </w:r>
          </w:hyperlink>
        </w:p>
        <w:p w14:paraId="26AF1451" w14:textId="28C555A7" w:rsidR="003F29AB" w:rsidRPr="002C7FA0" w:rsidRDefault="00974CCE">
          <w:pPr>
            <w:pStyle w:val="TOC4"/>
            <w:rPr>
              <w:rFonts w:ascii="Times New Roman" w:eastAsiaTheme="minorEastAsia" w:hAnsi="Times New Roman" w:cs="Times New Roman"/>
              <w:noProof/>
              <w:sz w:val="24"/>
              <w:szCs w:val="24"/>
              <w:lang w:eastAsia="pt-BR"/>
            </w:rPr>
          </w:pPr>
          <w:hyperlink w:anchor="_Toc73695561" w:history="1">
            <w:r w:rsidR="003F29AB" w:rsidRPr="002C7FA0">
              <w:rPr>
                <w:rStyle w:val="Hyperlink"/>
                <w:rFonts w:ascii="Times New Roman" w:hAnsi="Times New Roman" w:cs="Times New Roman"/>
                <w:noProof/>
                <w:sz w:val="24"/>
                <w:szCs w:val="24"/>
              </w:rPr>
              <w:t>29.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Descrição dos Especialistas-chave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95</w:t>
            </w:r>
            <w:r w:rsidR="003F29AB" w:rsidRPr="002C7FA0">
              <w:rPr>
                <w:rFonts w:ascii="Times New Roman" w:hAnsi="Times New Roman" w:cs="Times New Roman"/>
                <w:noProof/>
                <w:webHidden/>
                <w:sz w:val="24"/>
                <w:szCs w:val="24"/>
              </w:rPr>
              <w:fldChar w:fldCharType="end"/>
            </w:r>
          </w:hyperlink>
        </w:p>
        <w:p w14:paraId="25AB2638" w14:textId="4966BF3A" w:rsidR="003F29AB" w:rsidRPr="002C7FA0" w:rsidRDefault="00974CCE">
          <w:pPr>
            <w:pStyle w:val="TOC4"/>
            <w:rPr>
              <w:rFonts w:ascii="Times New Roman" w:eastAsiaTheme="minorEastAsia" w:hAnsi="Times New Roman" w:cs="Times New Roman"/>
              <w:noProof/>
              <w:sz w:val="24"/>
              <w:szCs w:val="24"/>
              <w:lang w:eastAsia="pt-BR"/>
            </w:rPr>
          </w:pPr>
          <w:hyperlink w:anchor="_Toc73695562" w:history="1">
            <w:r w:rsidR="003F29AB" w:rsidRPr="002C7FA0">
              <w:rPr>
                <w:rStyle w:val="Hyperlink"/>
                <w:rFonts w:ascii="Times New Roman" w:hAnsi="Times New Roman" w:cs="Times New Roman"/>
                <w:noProof/>
                <w:sz w:val="24"/>
                <w:szCs w:val="24"/>
              </w:rPr>
              <w:t>30.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Substituição de Especialistas-chave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95</w:t>
            </w:r>
            <w:r w:rsidR="003F29AB" w:rsidRPr="002C7FA0">
              <w:rPr>
                <w:rFonts w:ascii="Times New Roman" w:hAnsi="Times New Roman" w:cs="Times New Roman"/>
                <w:noProof/>
                <w:webHidden/>
                <w:sz w:val="24"/>
                <w:szCs w:val="24"/>
              </w:rPr>
              <w:fldChar w:fldCharType="end"/>
            </w:r>
          </w:hyperlink>
        </w:p>
        <w:p w14:paraId="31E5EE10" w14:textId="234E9AED" w:rsidR="003F29AB" w:rsidRPr="002C7FA0" w:rsidRDefault="00974CCE">
          <w:pPr>
            <w:pStyle w:val="TOC4"/>
            <w:rPr>
              <w:rFonts w:ascii="Times New Roman" w:eastAsiaTheme="minorEastAsia" w:hAnsi="Times New Roman" w:cs="Times New Roman"/>
              <w:noProof/>
              <w:sz w:val="24"/>
              <w:szCs w:val="24"/>
              <w:lang w:eastAsia="pt-BR"/>
            </w:rPr>
          </w:pPr>
          <w:hyperlink w:anchor="_Toc73695563" w:history="1">
            <w:r w:rsidR="003F29AB" w:rsidRPr="002C7FA0">
              <w:rPr>
                <w:rStyle w:val="Hyperlink"/>
                <w:rFonts w:ascii="Times New Roman" w:hAnsi="Times New Roman" w:cs="Times New Roman"/>
                <w:noProof/>
                <w:sz w:val="24"/>
                <w:szCs w:val="24"/>
              </w:rPr>
              <w:t>31.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Aprovação de Especialistas-chave Adicionais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95</w:t>
            </w:r>
            <w:r w:rsidR="003F29AB" w:rsidRPr="002C7FA0">
              <w:rPr>
                <w:rFonts w:ascii="Times New Roman" w:hAnsi="Times New Roman" w:cs="Times New Roman"/>
                <w:noProof/>
                <w:webHidden/>
                <w:sz w:val="24"/>
                <w:szCs w:val="24"/>
              </w:rPr>
              <w:fldChar w:fldCharType="end"/>
            </w:r>
          </w:hyperlink>
        </w:p>
        <w:p w14:paraId="5CEAACBC" w14:textId="75E03458" w:rsidR="003F29AB" w:rsidRPr="002C7FA0" w:rsidRDefault="00974CCE">
          <w:pPr>
            <w:pStyle w:val="TOC4"/>
            <w:rPr>
              <w:rFonts w:ascii="Times New Roman" w:eastAsiaTheme="minorEastAsia" w:hAnsi="Times New Roman" w:cs="Times New Roman"/>
              <w:noProof/>
              <w:sz w:val="24"/>
              <w:szCs w:val="24"/>
              <w:lang w:eastAsia="pt-BR"/>
            </w:rPr>
          </w:pPr>
          <w:hyperlink w:anchor="_Toc73695564" w:history="1">
            <w:r w:rsidR="003F29AB" w:rsidRPr="002C7FA0">
              <w:rPr>
                <w:rStyle w:val="Hyperlink"/>
                <w:rFonts w:ascii="Times New Roman" w:hAnsi="Times New Roman" w:cs="Times New Roman"/>
                <w:noProof/>
                <w:sz w:val="24"/>
                <w:szCs w:val="24"/>
              </w:rPr>
              <w:t>32.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Remoção de Especialistas-chave ou Subconsultores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96</w:t>
            </w:r>
            <w:r w:rsidR="003F29AB" w:rsidRPr="002C7FA0">
              <w:rPr>
                <w:rFonts w:ascii="Times New Roman" w:hAnsi="Times New Roman" w:cs="Times New Roman"/>
                <w:noProof/>
                <w:webHidden/>
                <w:sz w:val="24"/>
                <w:szCs w:val="24"/>
              </w:rPr>
              <w:fldChar w:fldCharType="end"/>
            </w:r>
          </w:hyperlink>
        </w:p>
        <w:p w14:paraId="31F188BB" w14:textId="333861F2" w:rsidR="003F29AB" w:rsidRPr="002C7FA0" w:rsidRDefault="00974CCE">
          <w:pPr>
            <w:pStyle w:val="TOC4"/>
            <w:rPr>
              <w:rFonts w:ascii="Times New Roman" w:eastAsiaTheme="minorEastAsia" w:hAnsi="Times New Roman" w:cs="Times New Roman"/>
              <w:noProof/>
              <w:sz w:val="24"/>
              <w:szCs w:val="24"/>
              <w:lang w:eastAsia="pt-BR"/>
            </w:rPr>
          </w:pPr>
          <w:hyperlink w:anchor="_Toc73695565" w:history="1">
            <w:r w:rsidR="003F29AB" w:rsidRPr="002C7FA0">
              <w:rPr>
                <w:rStyle w:val="Hyperlink"/>
                <w:rFonts w:ascii="Times New Roman" w:hAnsi="Times New Roman" w:cs="Times New Roman"/>
                <w:noProof/>
                <w:sz w:val="24"/>
                <w:szCs w:val="24"/>
              </w:rPr>
              <w:t>33.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Substituição/Remoção de Consultores - Impacto nos Pagamentos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96</w:t>
            </w:r>
            <w:r w:rsidR="003F29AB" w:rsidRPr="002C7FA0">
              <w:rPr>
                <w:rFonts w:ascii="Times New Roman" w:hAnsi="Times New Roman" w:cs="Times New Roman"/>
                <w:noProof/>
                <w:webHidden/>
                <w:sz w:val="24"/>
                <w:szCs w:val="24"/>
              </w:rPr>
              <w:fldChar w:fldCharType="end"/>
            </w:r>
          </w:hyperlink>
        </w:p>
        <w:p w14:paraId="1A173F02" w14:textId="7E55465F" w:rsidR="003F29AB" w:rsidRPr="002C7FA0" w:rsidRDefault="00974CCE">
          <w:pPr>
            <w:pStyle w:val="TOC4"/>
            <w:rPr>
              <w:rFonts w:ascii="Times New Roman" w:eastAsiaTheme="minorEastAsia" w:hAnsi="Times New Roman" w:cs="Times New Roman"/>
              <w:noProof/>
              <w:sz w:val="24"/>
              <w:szCs w:val="24"/>
              <w:lang w:eastAsia="pt-BR"/>
            </w:rPr>
          </w:pPr>
          <w:hyperlink w:anchor="_Toc73695566" w:history="1">
            <w:r w:rsidR="003F29AB" w:rsidRPr="002C7FA0">
              <w:rPr>
                <w:rStyle w:val="Hyperlink"/>
                <w:rFonts w:ascii="Times New Roman" w:hAnsi="Times New Roman" w:cs="Times New Roman"/>
                <w:noProof/>
                <w:sz w:val="24"/>
                <w:szCs w:val="24"/>
              </w:rPr>
              <w:t>34.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Horário de Trabalho, Horas Extras, Férias etc.</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96</w:t>
            </w:r>
            <w:r w:rsidR="003F29AB" w:rsidRPr="002C7FA0">
              <w:rPr>
                <w:rFonts w:ascii="Times New Roman" w:hAnsi="Times New Roman" w:cs="Times New Roman"/>
                <w:noProof/>
                <w:webHidden/>
                <w:sz w:val="24"/>
                <w:szCs w:val="24"/>
              </w:rPr>
              <w:fldChar w:fldCharType="end"/>
            </w:r>
          </w:hyperlink>
        </w:p>
        <w:p w14:paraId="08D8F7BD" w14:textId="320B5A42" w:rsidR="003F29AB" w:rsidRPr="002C7FA0" w:rsidRDefault="00974CCE">
          <w:pPr>
            <w:pStyle w:val="TOC3"/>
            <w:rPr>
              <w:rFonts w:ascii="Times New Roman" w:eastAsiaTheme="minorEastAsia" w:hAnsi="Times New Roman" w:cs="Times New Roman"/>
              <w:sz w:val="24"/>
              <w:szCs w:val="24"/>
              <w:lang w:eastAsia="pt-BR"/>
            </w:rPr>
          </w:pPr>
          <w:hyperlink w:anchor="_Toc73695567" w:history="1">
            <w:r w:rsidR="003F29AB" w:rsidRPr="002C7FA0">
              <w:rPr>
                <w:rStyle w:val="Hyperlink"/>
                <w:rFonts w:ascii="Times New Roman" w:hAnsi="Times New Roman" w:cs="Times New Roman"/>
                <w:sz w:val="24"/>
                <w:szCs w:val="24"/>
              </w:rPr>
              <w:t>E.</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Obrigações do Contratante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_Toc73695567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96</w:t>
            </w:r>
            <w:r w:rsidR="003F29AB" w:rsidRPr="002C7FA0">
              <w:rPr>
                <w:rFonts w:ascii="Times New Roman" w:hAnsi="Times New Roman" w:cs="Times New Roman"/>
                <w:webHidden/>
                <w:sz w:val="24"/>
                <w:szCs w:val="24"/>
              </w:rPr>
              <w:fldChar w:fldCharType="end"/>
            </w:r>
          </w:hyperlink>
        </w:p>
        <w:p w14:paraId="06A4B022" w14:textId="60C87569" w:rsidR="003F29AB" w:rsidRPr="002C7FA0" w:rsidRDefault="00974CCE">
          <w:pPr>
            <w:pStyle w:val="TOC4"/>
            <w:rPr>
              <w:rFonts w:ascii="Times New Roman" w:eastAsiaTheme="minorEastAsia" w:hAnsi="Times New Roman" w:cs="Times New Roman"/>
              <w:noProof/>
              <w:sz w:val="24"/>
              <w:szCs w:val="24"/>
              <w:lang w:eastAsia="pt-BR"/>
            </w:rPr>
          </w:pPr>
          <w:hyperlink w:anchor="_Toc73695568" w:history="1">
            <w:r w:rsidR="003F29AB" w:rsidRPr="002C7FA0">
              <w:rPr>
                <w:rStyle w:val="Hyperlink"/>
                <w:rFonts w:ascii="Times New Roman" w:hAnsi="Times New Roman" w:cs="Times New Roman"/>
                <w:noProof/>
                <w:sz w:val="24"/>
                <w:szCs w:val="24"/>
              </w:rPr>
              <w:t>35.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Assistência e Isenções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96</w:t>
            </w:r>
            <w:r w:rsidR="003F29AB" w:rsidRPr="002C7FA0">
              <w:rPr>
                <w:rFonts w:ascii="Times New Roman" w:hAnsi="Times New Roman" w:cs="Times New Roman"/>
                <w:noProof/>
                <w:webHidden/>
                <w:sz w:val="24"/>
                <w:szCs w:val="24"/>
              </w:rPr>
              <w:fldChar w:fldCharType="end"/>
            </w:r>
          </w:hyperlink>
        </w:p>
        <w:p w14:paraId="7705AABE" w14:textId="003068C3" w:rsidR="003F29AB" w:rsidRPr="002C7FA0" w:rsidRDefault="00974CCE">
          <w:pPr>
            <w:pStyle w:val="TOC4"/>
            <w:rPr>
              <w:rFonts w:ascii="Times New Roman" w:eastAsiaTheme="minorEastAsia" w:hAnsi="Times New Roman" w:cs="Times New Roman"/>
              <w:noProof/>
              <w:sz w:val="24"/>
              <w:szCs w:val="24"/>
              <w:lang w:eastAsia="pt-BR"/>
            </w:rPr>
          </w:pPr>
          <w:hyperlink w:anchor="_Toc73695569" w:history="1">
            <w:r w:rsidR="003F29AB" w:rsidRPr="002C7FA0">
              <w:rPr>
                <w:rStyle w:val="Hyperlink"/>
                <w:rFonts w:ascii="Times New Roman" w:hAnsi="Times New Roman" w:cs="Times New Roman"/>
                <w:noProof/>
                <w:sz w:val="24"/>
                <w:szCs w:val="24"/>
              </w:rPr>
              <w:t>36.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Acesso ao Local do Projeto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_Toc73695569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97</w:t>
            </w:r>
            <w:r w:rsidR="003F29AB" w:rsidRPr="002C7FA0">
              <w:rPr>
                <w:rFonts w:ascii="Times New Roman" w:hAnsi="Times New Roman" w:cs="Times New Roman"/>
                <w:noProof/>
                <w:webHidden/>
                <w:sz w:val="24"/>
                <w:szCs w:val="24"/>
              </w:rPr>
              <w:fldChar w:fldCharType="end"/>
            </w:r>
          </w:hyperlink>
        </w:p>
        <w:p w14:paraId="2F74232D" w14:textId="2D73821B" w:rsidR="003F29AB" w:rsidRPr="002C7FA0" w:rsidRDefault="00974CCE">
          <w:pPr>
            <w:pStyle w:val="TOC4"/>
            <w:rPr>
              <w:rFonts w:ascii="Times New Roman" w:eastAsiaTheme="minorEastAsia" w:hAnsi="Times New Roman" w:cs="Times New Roman"/>
              <w:noProof/>
              <w:sz w:val="24"/>
              <w:szCs w:val="24"/>
              <w:lang w:eastAsia="pt-BR"/>
            </w:rPr>
          </w:pPr>
          <w:hyperlink w:anchor="_Toc73695570" w:history="1">
            <w:r w:rsidR="003F29AB" w:rsidRPr="002C7FA0">
              <w:rPr>
                <w:rStyle w:val="Hyperlink"/>
                <w:rFonts w:ascii="Times New Roman" w:hAnsi="Times New Roman" w:cs="Times New Roman"/>
                <w:noProof/>
                <w:sz w:val="24"/>
                <w:szCs w:val="24"/>
              </w:rPr>
              <w:t>37.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Mudança na Lei Aplicável Relacionada a Impostos e Taxas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97</w:t>
            </w:r>
            <w:r w:rsidR="003F29AB" w:rsidRPr="002C7FA0">
              <w:rPr>
                <w:rFonts w:ascii="Times New Roman" w:hAnsi="Times New Roman" w:cs="Times New Roman"/>
                <w:noProof/>
                <w:webHidden/>
                <w:sz w:val="24"/>
                <w:szCs w:val="24"/>
              </w:rPr>
              <w:fldChar w:fldCharType="end"/>
            </w:r>
          </w:hyperlink>
        </w:p>
        <w:p w14:paraId="15763B69" w14:textId="058060A6" w:rsidR="003F29AB" w:rsidRPr="002C7FA0" w:rsidRDefault="00974CCE">
          <w:pPr>
            <w:pStyle w:val="TOC4"/>
            <w:rPr>
              <w:rFonts w:ascii="Times New Roman" w:eastAsiaTheme="minorEastAsia" w:hAnsi="Times New Roman" w:cs="Times New Roman"/>
              <w:noProof/>
              <w:sz w:val="24"/>
              <w:szCs w:val="24"/>
              <w:lang w:eastAsia="pt-BR"/>
            </w:rPr>
          </w:pPr>
          <w:hyperlink w:anchor="_Toc73695571" w:history="1">
            <w:r w:rsidR="003F29AB" w:rsidRPr="002C7FA0">
              <w:rPr>
                <w:rStyle w:val="Hyperlink"/>
                <w:rFonts w:ascii="Times New Roman" w:hAnsi="Times New Roman" w:cs="Times New Roman"/>
                <w:noProof/>
                <w:sz w:val="24"/>
                <w:szCs w:val="24"/>
              </w:rPr>
              <w:t>38.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Serviços, Instalações e Bens do Contratante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97</w:t>
            </w:r>
            <w:r w:rsidR="003F29AB" w:rsidRPr="002C7FA0">
              <w:rPr>
                <w:rFonts w:ascii="Times New Roman" w:hAnsi="Times New Roman" w:cs="Times New Roman"/>
                <w:noProof/>
                <w:webHidden/>
                <w:sz w:val="24"/>
                <w:szCs w:val="24"/>
              </w:rPr>
              <w:fldChar w:fldCharType="end"/>
            </w:r>
          </w:hyperlink>
        </w:p>
        <w:p w14:paraId="73D1D840" w14:textId="37FFA978" w:rsidR="003F29AB" w:rsidRPr="002C7FA0" w:rsidRDefault="00974CCE">
          <w:pPr>
            <w:pStyle w:val="TOC4"/>
            <w:rPr>
              <w:rFonts w:ascii="Times New Roman" w:eastAsiaTheme="minorEastAsia" w:hAnsi="Times New Roman" w:cs="Times New Roman"/>
              <w:noProof/>
              <w:sz w:val="24"/>
              <w:szCs w:val="24"/>
              <w:lang w:eastAsia="pt-BR"/>
            </w:rPr>
          </w:pPr>
          <w:hyperlink w:anchor="_Toc73695572" w:history="1">
            <w:r w:rsidR="003F29AB" w:rsidRPr="002C7FA0">
              <w:rPr>
                <w:rStyle w:val="Hyperlink"/>
                <w:rFonts w:ascii="Times New Roman" w:hAnsi="Times New Roman" w:cs="Times New Roman"/>
                <w:noProof/>
                <w:sz w:val="24"/>
                <w:szCs w:val="24"/>
              </w:rPr>
              <w:t>39.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Pessoal de Contrapartida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97</w:t>
            </w:r>
            <w:r w:rsidR="003F29AB" w:rsidRPr="002C7FA0">
              <w:rPr>
                <w:rFonts w:ascii="Times New Roman" w:hAnsi="Times New Roman" w:cs="Times New Roman"/>
                <w:noProof/>
                <w:webHidden/>
                <w:sz w:val="24"/>
                <w:szCs w:val="24"/>
              </w:rPr>
              <w:fldChar w:fldCharType="end"/>
            </w:r>
          </w:hyperlink>
        </w:p>
        <w:p w14:paraId="5461F66D" w14:textId="56A7876E" w:rsidR="003F29AB" w:rsidRPr="002C7FA0" w:rsidRDefault="00974CCE">
          <w:pPr>
            <w:pStyle w:val="TOC4"/>
            <w:rPr>
              <w:rFonts w:ascii="Times New Roman" w:eastAsiaTheme="minorEastAsia" w:hAnsi="Times New Roman" w:cs="Times New Roman"/>
              <w:noProof/>
              <w:sz w:val="24"/>
              <w:szCs w:val="24"/>
              <w:lang w:eastAsia="pt-BR"/>
            </w:rPr>
          </w:pPr>
          <w:hyperlink w:anchor="_Toc73695573" w:history="1">
            <w:r w:rsidR="003F29AB" w:rsidRPr="002C7FA0">
              <w:rPr>
                <w:rStyle w:val="Hyperlink"/>
                <w:rFonts w:ascii="Times New Roman" w:hAnsi="Times New Roman" w:cs="Times New Roman"/>
                <w:noProof/>
                <w:sz w:val="24"/>
                <w:szCs w:val="24"/>
              </w:rPr>
              <w:t>40.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Obrigação de Pagamento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98</w:t>
            </w:r>
            <w:r w:rsidR="003F29AB" w:rsidRPr="002C7FA0">
              <w:rPr>
                <w:rFonts w:ascii="Times New Roman" w:hAnsi="Times New Roman" w:cs="Times New Roman"/>
                <w:noProof/>
                <w:webHidden/>
                <w:sz w:val="24"/>
                <w:szCs w:val="24"/>
              </w:rPr>
              <w:fldChar w:fldCharType="end"/>
            </w:r>
          </w:hyperlink>
        </w:p>
        <w:p w14:paraId="4D379215" w14:textId="55A7125E" w:rsidR="003F29AB" w:rsidRPr="002C7FA0" w:rsidRDefault="00974CCE">
          <w:pPr>
            <w:pStyle w:val="TOC3"/>
            <w:rPr>
              <w:rFonts w:ascii="Times New Roman" w:eastAsiaTheme="minorEastAsia" w:hAnsi="Times New Roman" w:cs="Times New Roman"/>
              <w:sz w:val="24"/>
              <w:szCs w:val="24"/>
              <w:lang w:eastAsia="pt-BR"/>
            </w:rPr>
          </w:pPr>
          <w:hyperlink w:anchor="_Toc73695574" w:history="1">
            <w:r w:rsidR="003F29AB" w:rsidRPr="002C7FA0">
              <w:rPr>
                <w:rStyle w:val="Hyperlink"/>
                <w:rFonts w:ascii="Times New Roman" w:hAnsi="Times New Roman" w:cs="Times New Roman"/>
                <w:sz w:val="24"/>
                <w:szCs w:val="24"/>
              </w:rPr>
              <w:t>F.</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Pagamentos ao Consultor</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_Toc73695574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98</w:t>
            </w:r>
            <w:r w:rsidR="003F29AB" w:rsidRPr="002C7FA0">
              <w:rPr>
                <w:rFonts w:ascii="Times New Roman" w:hAnsi="Times New Roman" w:cs="Times New Roman"/>
                <w:webHidden/>
                <w:sz w:val="24"/>
                <w:szCs w:val="24"/>
              </w:rPr>
              <w:fldChar w:fldCharType="end"/>
            </w:r>
          </w:hyperlink>
        </w:p>
        <w:p w14:paraId="67EC0B57" w14:textId="1A5C2BB3" w:rsidR="003F29AB" w:rsidRPr="002C7FA0" w:rsidRDefault="00974CCE">
          <w:pPr>
            <w:pStyle w:val="TOC4"/>
            <w:rPr>
              <w:rFonts w:ascii="Times New Roman" w:eastAsiaTheme="minorEastAsia" w:hAnsi="Times New Roman" w:cs="Times New Roman"/>
              <w:noProof/>
              <w:sz w:val="24"/>
              <w:szCs w:val="24"/>
              <w:lang w:eastAsia="pt-BR"/>
            </w:rPr>
          </w:pPr>
          <w:hyperlink w:anchor="_Toc73695575" w:history="1">
            <w:r w:rsidR="003F29AB" w:rsidRPr="002C7FA0">
              <w:rPr>
                <w:rStyle w:val="Hyperlink"/>
                <w:rFonts w:ascii="Times New Roman" w:hAnsi="Times New Roman" w:cs="Times New Roman"/>
                <w:noProof/>
                <w:sz w:val="24"/>
                <w:szCs w:val="24"/>
              </w:rPr>
              <w:t>41.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Valor do Teto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98</w:t>
            </w:r>
            <w:r w:rsidR="003F29AB" w:rsidRPr="002C7FA0">
              <w:rPr>
                <w:rFonts w:ascii="Times New Roman" w:hAnsi="Times New Roman" w:cs="Times New Roman"/>
                <w:noProof/>
                <w:webHidden/>
                <w:sz w:val="24"/>
                <w:szCs w:val="24"/>
              </w:rPr>
              <w:fldChar w:fldCharType="end"/>
            </w:r>
          </w:hyperlink>
        </w:p>
        <w:p w14:paraId="657BEF08" w14:textId="34EFAF86" w:rsidR="003F29AB" w:rsidRPr="002C7FA0" w:rsidRDefault="00974CCE">
          <w:pPr>
            <w:pStyle w:val="TOC4"/>
            <w:rPr>
              <w:rFonts w:ascii="Times New Roman" w:eastAsiaTheme="minorEastAsia" w:hAnsi="Times New Roman" w:cs="Times New Roman"/>
              <w:noProof/>
              <w:sz w:val="24"/>
              <w:szCs w:val="24"/>
              <w:lang w:eastAsia="pt-BR"/>
            </w:rPr>
          </w:pPr>
          <w:hyperlink w:anchor="_Toc73695576" w:history="1">
            <w:r w:rsidR="003F29AB" w:rsidRPr="002C7FA0">
              <w:rPr>
                <w:rStyle w:val="Hyperlink"/>
                <w:rFonts w:ascii="Times New Roman" w:hAnsi="Times New Roman" w:cs="Times New Roman"/>
                <w:noProof/>
                <w:sz w:val="24"/>
                <w:szCs w:val="24"/>
              </w:rPr>
              <w:t>42.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Remuneração e Despesas Reembolsáveis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98</w:t>
            </w:r>
            <w:r w:rsidR="003F29AB" w:rsidRPr="002C7FA0">
              <w:rPr>
                <w:rFonts w:ascii="Times New Roman" w:hAnsi="Times New Roman" w:cs="Times New Roman"/>
                <w:noProof/>
                <w:webHidden/>
                <w:sz w:val="24"/>
                <w:szCs w:val="24"/>
              </w:rPr>
              <w:fldChar w:fldCharType="end"/>
            </w:r>
          </w:hyperlink>
        </w:p>
        <w:p w14:paraId="5E8DEB5C" w14:textId="298961EC" w:rsidR="003F29AB" w:rsidRPr="002C7FA0" w:rsidRDefault="00974CCE">
          <w:pPr>
            <w:pStyle w:val="TOC4"/>
            <w:rPr>
              <w:rFonts w:ascii="Times New Roman" w:eastAsiaTheme="minorEastAsia" w:hAnsi="Times New Roman" w:cs="Times New Roman"/>
              <w:noProof/>
              <w:sz w:val="24"/>
              <w:szCs w:val="24"/>
              <w:lang w:eastAsia="pt-BR"/>
            </w:rPr>
          </w:pPr>
          <w:hyperlink w:anchor="_Toc73695577" w:history="1">
            <w:r w:rsidR="003F29AB" w:rsidRPr="002C7FA0">
              <w:rPr>
                <w:rStyle w:val="Hyperlink"/>
                <w:rFonts w:ascii="Times New Roman" w:hAnsi="Times New Roman" w:cs="Times New Roman"/>
                <w:noProof/>
                <w:sz w:val="24"/>
                <w:szCs w:val="24"/>
              </w:rPr>
              <w:t>43.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Impostos e Taxas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98</w:t>
            </w:r>
            <w:r w:rsidR="003F29AB" w:rsidRPr="002C7FA0">
              <w:rPr>
                <w:rFonts w:ascii="Times New Roman" w:hAnsi="Times New Roman" w:cs="Times New Roman"/>
                <w:noProof/>
                <w:webHidden/>
                <w:sz w:val="24"/>
                <w:szCs w:val="24"/>
              </w:rPr>
              <w:fldChar w:fldCharType="end"/>
            </w:r>
          </w:hyperlink>
        </w:p>
        <w:p w14:paraId="058B0004" w14:textId="309A8E46" w:rsidR="003F29AB" w:rsidRPr="002C7FA0" w:rsidRDefault="00974CCE">
          <w:pPr>
            <w:pStyle w:val="TOC4"/>
            <w:rPr>
              <w:rFonts w:ascii="Times New Roman" w:eastAsiaTheme="minorEastAsia" w:hAnsi="Times New Roman" w:cs="Times New Roman"/>
              <w:noProof/>
              <w:sz w:val="24"/>
              <w:szCs w:val="24"/>
              <w:lang w:eastAsia="pt-BR"/>
            </w:rPr>
          </w:pPr>
          <w:hyperlink w:anchor="_Toc73695578" w:history="1">
            <w:r w:rsidR="003F29AB" w:rsidRPr="002C7FA0">
              <w:rPr>
                <w:rStyle w:val="Hyperlink"/>
                <w:rFonts w:ascii="Times New Roman" w:hAnsi="Times New Roman" w:cs="Times New Roman"/>
                <w:noProof/>
                <w:sz w:val="24"/>
                <w:szCs w:val="24"/>
              </w:rPr>
              <w:t>44.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Moeda de Pagamento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99</w:t>
            </w:r>
            <w:r w:rsidR="003F29AB" w:rsidRPr="002C7FA0">
              <w:rPr>
                <w:rFonts w:ascii="Times New Roman" w:hAnsi="Times New Roman" w:cs="Times New Roman"/>
                <w:noProof/>
                <w:webHidden/>
                <w:sz w:val="24"/>
                <w:szCs w:val="24"/>
              </w:rPr>
              <w:fldChar w:fldCharType="end"/>
            </w:r>
          </w:hyperlink>
        </w:p>
        <w:p w14:paraId="408C59E4" w14:textId="1D5A50E2" w:rsidR="003F29AB" w:rsidRPr="002C7FA0" w:rsidRDefault="00974CCE">
          <w:pPr>
            <w:pStyle w:val="TOC4"/>
            <w:rPr>
              <w:rFonts w:ascii="Times New Roman" w:eastAsiaTheme="minorEastAsia" w:hAnsi="Times New Roman" w:cs="Times New Roman"/>
              <w:noProof/>
              <w:sz w:val="24"/>
              <w:szCs w:val="24"/>
              <w:lang w:eastAsia="pt-BR"/>
            </w:rPr>
          </w:pPr>
          <w:hyperlink w:anchor="_Toc73695579" w:history="1">
            <w:r w:rsidR="003F29AB" w:rsidRPr="002C7FA0">
              <w:rPr>
                <w:rStyle w:val="Hyperlink"/>
                <w:rFonts w:ascii="Times New Roman" w:hAnsi="Times New Roman" w:cs="Times New Roman"/>
                <w:noProof/>
                <w:sz w:val="24"/>
                <w:szCs w:val="24"/>
              </w:rPr>
              <w:t>45.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Forma de Cobrança e de Pagamento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_Toc73695579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99</w:t>
            </w:r>
            <w:r w:rsidR="003F29AB" w:rsidRPr="002C7FA0">
              <w:rPr>
                <w:rFonts w:ascii="Times New Roman" w:hAnsi="Times New Roman" w:cs="Times New Roman"/>
                <w:noProof/>
                <w:webHidden/>
                <w:sz w:val="24"/>
                <w:szCs w:val="24"/>
              </w:rPr>
              <w:fldChar w:fldCharType="end"/>
            </w:r>
          </w:hyperlink>
        </w:p>
        <w:p w14:paraId="636161C2" w14:textId="310794A8" w:rsidR="003F29AB" w:rsidRPr="002C7FA0" w:rsidRDefault="00974CCE">
          <w:pPr>
            <w:pStyle w:val="TOC4"/>
            <w:rPr>
              <w:rFonts w:ascii="Times New Roman" w:eastAsiaTheme="minorEastAsia" w:hAnsi="Times New Roman" w:cs="Times New Roman"/>
              <w:noProof/>
              <w:sz w:val="24"/>
              <w:szCs w:val="24"/>
              <w:lang w:eastAsia="pt-BR"/>
            </w:rPr>
          </w:pPr>
          <w:hyperlink w:anchor="_Toc73695580" w:history="1">
            <w:r w:rsidR="003F29AB" w:rsidRPr="002C7FA0">
              <w:rPr>
                <w:rStyle w:val="Hyperlink"/>
                <w:rFonts w:ascii="Times New Roman" w:hAnsi="Times New Roman" w:cs="Times New Roman"/>
                <w:noProof/>
                <w:sz w:val="24"/>
                <w:szCs w:val="24"/>
              </w:rPr>
              <w:t>46.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Juros sobre Pagamentos em Atraso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_Toc73695580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100</w:t>
            </w:r>
            <w:r w:rsidR="003F29AB" w:rsidRPr="002C7FA0">
              <w:rPr>
                <w:rFonts w:ascii="Times New Roman" w:hAnsi="Times New Roman" w:cs="Times New Roman"/>
                <w:noProof/>
                <w:webHidden/>
                <w:sz w:val="24"/>
                <w:szCs w:val="24"/>
              </w:rPr>
              <w:fldChar w:fldCharType="end"/>
            </w:r>
          </w:hyperlink>
        </w:p>
        <w:p w14:paraId="29F038D4" w14:textId="32643656" w:rsidR="003F29AB" w:rsidRPr="002C7FA0" w:rsidRDefault="00974CCE">
          <w:pPr>
            <w:pStyle w:val="TOC3"/>
            <w:rPr>
              <w:rFonts w:ascii="Times New Roman" w:eastAsiaTheme="minorEastAsia" w:hAnsi="Times New Roman" w:cs="Times New Roman"/>
              <w:sz w:val="24"/>
              <w:szCs w:val="24"/>
              <w:lang w:eastAsia="pt-BR"/>
            </w:rPr>
          </w:pPr>
          <w:hyperlink w:anchor="_Toc73695581" w:history="1">
            <w:r w:rsidR="003F29AB" w:rsidRPr="002C7FA0">
              <w:rPr>
                <w:rStyle w:val="Hyperlink"/>
                <w:rFonts w:ascii="Times New Roman" w:hAnsi="Times New Roman" w:cs="Times New Roman"/>
                <w:sz w:val="24"/>
                <w:szCs w:val="24"/>
              </w:rPr>
              <w:t>G.</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Equidade e Boa-Fé</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_Toc73695581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100</w:t>
            </w:r>
            <w:r w:rsidR="003F29AB" w:rsidRPr="002C7FA0">
              <w:rPr>
                <w:rFonts w:ascii="Times New Roman" w:hAnsi="Times New Roman" w:cs="Times New Roman"/>
                <w:webHidden/>
                <w:sz w:val="24"/>
                <w:szCs w:val="24"/>
              </w:rPr>
              <w:fldChar w:fldCharType="end"/>
            </w:r>
          </w:hyperlink>
        </w:p>
        <w:p w14:paraId="7FC0DF53" w14:textId="17942991" w:rsidR="003F29AB" w:rsidRPr="002C7FA0" w:rsidRDefault="00974CCE">
          <w:pPr>
            <w:pStyle w:val="TOC4"/>
            <w:rPr>
              <w:rFonts w:ascii="Times New Roman" w:eastAsiaTheme="minorEastAsia" w:hAnsi="Times New Roman" w:cs="Times New Roman"/>
              <w:noProof/>
              <w:sz w:val="24"/>
              <w:szCs w:val="24"/>
              <w:lang w:eastAsia="pt-BR"/>
            </w:rPr>
          </w:pPr>
          <w:hyperlink w:anchor="_Toc73695582" w:history="1">
            <w:r w:rsidR="003F29AB" w:rsidRPr="002C7FA0">
              <w:rPr>
                <w:rStyle w:val="Hyperlink"/>
                <w:rFonts w:ascii="Times New Roman" w:hAnsi="Times New Roman" w:cs="Times New Roman"/>
                <w:noProof/>
                <w:sz w:val="24"/>
                <w:szCs w:val="24"/>
              </w:rPr>
              <w:t>47.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Boa fé</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_Toc73695582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100</w:t>
            </w:r>
            <w:r w:rsidR="003F29AB" w:rsidRPr="002C7FA0">
              <w:rPr>
                <w:rFonts w:ascii="Times New Roman" w:hAnsi="Times New Roman" w:cs="Times New Roman"/>
                <w:noProof/>
                <w:webHidden/>
                <w:sz w:val="24"/>
                <w:szCs w:val="24"/>
              </w:rPr>
              <w:fldChar w:fldCharType="end"/>
            </w:r>
          </w:hyperlink>
        </w:p>
        <w:p w14:paraId="254469D7" w14:textId="6090443F" w:rsidR="003F29AB" w:rsidRPr="002C7FA0" w:rsidRDefault="00974CCE">
          <w:pPr>
            <w:pStyle w:val="TOC3"/>
            <w:rPr>
              <w:rFonts w:ascii="Times New Roman" w:eastAsiaTheme="minorEastAsia" w:hAnsi="Times New Roman" w:cs="Times New Roman"/>
              <w:sz w:val="24"/>
              <w:szCs w:val="24"/>
              <w:lang w:eastAsia="pt-BR"/>
            </w:rPr>
          </w:pPr>
          <w:hyperlink w:anchor="_Toc73695583" w:history="1">
            <w:r w:rsidR="003F29AB" w:rsidRPr="002C7FA0">
              <w:rPr>
                <w:rStyle w:val="Hyperlink"/>
                <w:rFonts w:ascii="Times New Roman" w:hAnsi="Times New Roman" w:cs="Times New Roman"/>
                <w:sz w:val="24"/>
                <w:szCs w:val="24"/>
              </w:rPr>
              <w:t>H.</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Resolução de conflitos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_Toc73695583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100</w:t>
            </w:r>
            <w:r w:rsidR="003F29AB" w:rsidRPr="002C7FA0">
              <w:rPr>
                <w:rFonts w:ascii="Times New Roman" w:hAnsi="Times New Roman" w:cs="Times New Roman"/>
                <w:webHidden/>
                <w:sz w:val="24"/>
                <w:szCs w:val="24"/>
              </w:rPr>
              <w:fldChar w:fldCharType="end"/>
            </w:r>
          </w:hyperlink>
        </w:p>
        <w:p w14:paraId="4C9D2C28" w14:textId="4DC944E8" w:rsidR="003F29AB" w:rsidRPr="002C7FA0" w:rsidRDefault="00974CCE">
          <w:pPr>
            <w:pStyle w:val="TOC4"/>
            <w:rPr>
              <w:rFonts w:ascii="Times New Roman" w:eastAsiaTheme="minorEastAsia" w:hAnsi="Times New Roman" w:cs="Times New Roman"/>
              <w:noProof/>
              <w:sz w:val="24"/>
              <w:szCs w:val="24"/>
              <w:lang w:eastAsia="pt-BR"/>
            </w:rPr>
          </w:pPr>
          <w:hyperlink w:anchor="_Toc73695584" w:history="1">
            <w:r w:rsidR="003F29AB" w:rsidRPr="002C7FA0">
              <w:rPr>
                <w:rStyle w:val="Hyperlink"/>
                <w:rFonts w:ascii="Times New Roman" w:hAnsi="Times New Roman" w:cs="Times New Roman"/>
                <w:noProof/>
                <w:sz w:val="24"/>
                <w:szCs w:val="24"/>
              </w:rPr>
              <w:t>48.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Resolução Amigável</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_Toc73695584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100</w:t>
            </w:r>
            <w:r w:rsidR="003F29AB" w:rsidRPr="002C7FA0">
              <w:rPr>
                <w:rFonts w:ascii="Times New Roman" w:hAnsi="Times New Roman" w:cs="Times New Roman"/>
                <w:noProof/>
                <w:webHidden/>
                <w:sz w:val="24"/>
                <w:szCs w:val="24"/>
              </w:rPr>
              <w:fldChar w:fldCharType="end"/>
            </w:r>
          </w:hyperlink>
        </w:p>
        <w:p w14:paraId="44B3C635" w14:textId="5D5C96AD" w:rsidR="003F29AB" w:rsidRPr="002C7FA0" w:rsidRDefault="00974CCE">
          <w:pPr>
            <w:pStyle w:val="TOC4"/>
            <w:rPr>
              <w:rFonts w:ascii="Times New Roman" w:eastAsiaTheme="minorEastAsia" w:hAnsi="Times New Roman" w:cs="Times New Roman"/>
              <w:noProof/>
              <w:sz w:val="24"/>
              <w:szCs w:val="24"/>
              <w:lang w:eastAsia="pt-BR"/>
            </w:rPr>
          </w:pPr>
          <w:hyperlink w:anchor="_Toc73695585" w:history="1">
            <w:r w:rsidR="003F29AB" w:rsidRPr="002C7FA0">
              <w:rPr>
                <w:rStyle w:val="Hyperlink"/>
                <w:rFonts w:ascii="Times New Roman" w:hAnsi="Times New Roman" w:cs="Times New Roman"/>
                <w:noProof/>
                <w:sz w:val="24"/>
                <w:szCs w:val="24"/>
              </w:rPr>
              <w:t>49.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Resolução de Disputas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_Toc73695585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100</w:t>
            </w:r>
            <w:r w:rsidR="003F29AB" w:rsidRPr="002C7FA0">
              <w:rPr>
                <w:rFonts w:ascii="Times New Roman" w:hAnsi="Times New Roman" w:cs="Times New Roman"/>
                <w:noProof/>
                <w:webHidden/>
                <w:sz w:val="24"/>
                <w:szCs w:val="24"/>
              </w:rPr>
              <w:fldChar w:fldCharType="end"/>
            </w:r>
          </w:hyperlink>
        </w:p>
        <w:p w14:paraId="3FC7CAA0" w14:textId="1C72D568" w:rsidR="003F29AB" w:rsidRPr="002C7FA0" w:rsidRDefault="00974CCE">
          <w:pPr>
            <w:pStyle w:val="TOC3"/>
            <w:rPr>
              <w:rFonts w:ascii="Times New Roman" w:eastAsiaTheme="minorEastAsia" w:hAnsi="Times New Roman" w:cs="Times New Roman"/>
              <w:sz w:val="24"/>
              <w:szCs w:val="24"/>
              <w:lang w:eastAsia="pt-BR"/>
            </w:rPr>
          </w:pPr>
          <w:hyperlink w:anchor="_Toc73695586" w:history="1">
            <w:r w:rsidR="003F29AB" w:rsidRPr="002C7FA0">
              <w:rPr>
                <w:rStyle w:val="Hyperlink"/>
                <w:rFonts w:ascii="Times New Roman" w:hAnsi="Times New Roman" w:cs="Times New Roman"/>
                <w:sz w:val="24"/>
                <w:szCs w:val="24"/>
              </w:rPr>
              <w:t>I.</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Elegibilidade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_Toc73695586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100</w:t>
            </w:r>
            <w:r w:rsidR="003F29AB" w:rsidRPr="002C7FA0">
              <w:rPr>
                <w:rFonts w:ascii="Times New Roman" w:hAnsi="Times New Roman" w:cs="Times New Roman"/>
                <w:webHidden/>
                <w:sz w:val="24"/>
                <w:szCs w:val="24"/>
              </w:rPr>
              <w:fldChar w:fldCharType="end"/>
            </w:r>
          </w:hyperlink>
        </w:p>
        <w:p w14:paraId="6EB54120" w14:textId="0E51A7FC" w:rsidR="003F29AB" w:rsidRPr="002C7FA0" w:rsidRDefault="00974CCE">
          <w:pPr>
            <w:pStyle w:val="TOC4"/>
            <w:rPr>
              <w:rFonts w:ascii="Times New Roman" w:eastAsiaTheme="minorEastAsia" w:hAnsi="Times New Roman" w:cs="Times New Roman"/>
              <w:noProof/>
              <w:sz w:val="24"/>
              <w:szCs w:val="24"/>
              <w:lang w:eastAsia="pt-BR"/>
            </w:rPr>
          </w:pPr>
          <w:hyperlink w:anchor="_Toc73695587" w:history="1">
            <w:r w:rsidR="003F29AB" w:rsidRPr="002C7FA0">
              <w:rPr>
                <w:rStyle w:val="Hyperlink"/>
                <w:rFonts w:ascii="Times New Roman" w:hAnsi="Times New Roman" w:cs="Times New Roman"/>
                <w:noProof/>
                <w:sz w:val="24"/>
                <w:szCs w:val="24"/>
              </w:rPr>
              <w:t>50.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Elegibilidade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_Toc73695587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100</w:t>
            </w:r>
            <w:r w:rsidR="003F29AB" w:rsidRPr="002C7FA0">
              <w:rPr>
                <w:rFonts w:ascii="Times New Roman" w:hAnsi="Times New Roman" w:cs="Times New Roman"/>
                <w:noProof/>
                <w:webHidden/>
                <w:sz w:val="24"/>
                <w:szCs w:val="24"/>
              </w:rPr>
              <w:fldChar w:fldCharType="end"/>
            </w:r>
          </w:hyperlink>
        </w:p>
        <w:p w14:paraId="3A906322" w14:textId="311E645E"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88" w:history="1">
            <w:r w:rsidR="003F29AB" w:rsidRPr="002C7FA0">
              <w:rPr>
                <w:rStyle w:val="Hyperlink"/>
                <w:rFonts w:ascii="Times New Roman" w:hAnsi="Times New Roman" w:cs="Times New Roman"/>
                <w:sz w:val="24"/>
                <w:szCs w:val="24"/>
              </w:rPr>
              <w:t>III. Condições Especiais do Contrato – Com Base no Tempo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_Toc73695588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102</w:t>
            </w:r>
            <w:r w:rsidR="003F29AB" w:rsidRPr="002C7FA0">
              <w:rPr>
                <w:rFonts w:ascii="Times New Roman" w:hAnsi="Times New Roman" w:cs="Times New Roman"/>
                <w:webHidden/>
                <w:sz w:val="24"/>
                <w:szCs w:val="24"/>
              </w:rPr>
              <w:fldChar w:fldCharType="end"/>
            </w:r>
          </w:hyperlink>
        </w:p>
        <w:p w14:paraId="5037E897" w14:textId="47527ACC"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89" w:history="1">
            <w:r w:rsidR="003F29AB" w:rsidRPr="002C7FA0">
              <w:rPr>
                <w:rStyle w:val="Hyperlink"/>
                <w:rFonts w:ascii="Times New Roman" w:hAnsi="Times New Roman" w:cs="Times New Roman"/>
                <w:sz w:val="24"/>
                <w:szCs w:val="24"/>
              </w:rPr>
              <w:t>IV. Apêndices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_Toc73695589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113</w:t>
            </w:r>
            <w:r w:rsidR="003F29AB" w:rsidRPr="002C7FA0">
              <w:rPr>
                <w:rFonts w:ascii="Times New Roman" w:hAnsi="Times New Roman" w:cs="Times New Roman"/>
                <w:webHidden/>
                <w:sz w:val="24"/>
                <w:szCs w:val="24"/>
              </w:rPr>
              <w:fldChar w:fldCharType="end"/>
            </w:r>
          </w:hyperlink>
        </w:p>
        <w:p w14:paraId="0BE2CF83" w14:textId="1F7AE1CB" w:rsidR="003F29AB" w:rsidRPr="002C7FA0" w:rsidRDefault="00974CCE">
          <w:pPr>
            <w:pStyle w:val="TOC3"/>
            <w:rPr>
              <w:rFonts w:ascii="Times New Roman" w:eastAsiaTheme="minorEastAsia" w:hAnsi="Times New Roman" w:cs="Times New Roman"/>
              <w:sz w:val="24"/>
              <w:szCs w:val="24"/>
              <w:lang w:eastAsia="pt-BR"/>
            </w:rPr>
          </w:pPr>
          <w:hyperlink w:anchor="_Toc73695590" w:history="1">
            <w:r w:rsidR="003F29AB" w:rsidRPr="002C7FA0">
              <w:rPr>
                <w:rStyle w:val="Hyperlink"/>
                <w:rFonts w:ascii="Times New Roman" w:hAnsi="Times New Roman" w:cs="Times New Roman"/>
                <w:sz w:val="24"/>
                <w:szCs w:val="24"/>
              </w:rPr>
              <w:t>Apêndice A: Termos de Referência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113</w:t>
            </w:r>
            <w:r w:rsidR="003F29AB" w:rsidRPr="002C7FA0">
              <w:rPr>
                <w:rFonts w:ascii="Times New Roman" w:hAnsi="Times New Roman" w:cs="Times New Roman"/>
                <w:webHidden/>
                <w:sz w:val="24"/>
                <w:szCs w:val="24"/>
              </w:rPr>
              <w:fldChar w:fldCharType="end"/>
            </w:r>
          </w:hyperlink>
        </w:p>
        <w:p w14:paraId="173F8239" w14:textId="35846E2E" w:rsidR="003F29AB" w:rsidRPr="002C7FA0" w:rsidRDefault="00974CCE">
          <w:pPr>
            <w:pStyle w:val="TOC3"/>
            <w:rPr>
              <w:rFonts w:ascii="Times New Roman" w:eastAsiaTheme="minorEastAsia" w:hAnsi="Times New Roman" w:cs="Times New Roman"/>
              <w:sz w:val="24"/>
              <w:szCs w:val="24"/>
              <w:lang w:eastAsia="pt-BR"/>
            </w:rPr>
          </w:pPr>
          <w:hyperlink w:anchor="_Toc73695591" w:history="1">
            <w:r w:rsidR="003F29AB" w:rsidRPr="002C7FA0">
              <w:rPr>
                <w:rStyle w:val="Hyperlink"/>
                <w:rFonts w:ascii="Times New Roman" w:hAnsi="Times New Roman" w:cs="Times New Roman"/>
                <w:sz w:val="24"/>
                <w:szCs w:val="24"/>
              </w:rPr>
              <w:t>Apêndice B: Especialistas-chave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113</w:t>
            </w:r>
            <w:r w:rsidR="003F29AB" w:rsidRPr="002C7FA0">
              <w:rPr>
                <w:rFonts w:ascii="Times New Roman" w:hAnsi="Times New Roman" w:cs="Times New Roman"/>
                <w:webHidden/>
                <w:sz w:val="24"/>
                <w:szCs w:val="24"/>
              </w:rPr>
              <w:fldChar w:fldCharType="end"/>
            </w:r>
          </w:hyperlink>
        </w:p>
        <w:p w14:paraId="7A738FEF" w14:textId="07E03040" w:rsidR="003F29AB" w:rsidRPr="002C7FA0" w:rsidRDefault="00974CCE">
          <w:pPr>
            <w:pStyle w:val="TOC3"/>
            <w:rPr>
              <w:rFonts w:ascii="Times New Roman" w:eastAsiaTheme="minorEastAsia" w:hAnsi="Times New Roman" w:cs="Times New Roman"/>
              <w:sz w:val="24"/>
              <w:szCs w:val="24"/>
              <w:lang w:eastAsia="pt-BR"/>
            </w:rPr>
          </w:pPr>
          <w:hyperlink w:anchor="_Toc73695592" w:history="1">
            <w:r w:rsidR="003F29AB" w:rsidRPr="002C7FA0">
              <w:rPr>
                <w:rStyle w:val="Hyperlink"/>
                <w:rFonts w:ascii="Times New Roman" w:hAnsi="Times New Roman" w:cs="Times New Roman"/>
                <w:sz w:val="24"/>
                <w:szCs w:val="24"/>
              </w:rPr>
              <w:t>Apêndice C: Estimativa de Custo da Remuneração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_Toc73695592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113</w:t>
            </w:r>
            <w:r w:rsidR="003F29AB" w:rsidRPr="002C7FA0">
              <w:rPr>
                <w:rFonts w:ascii="Times New Roman" w:hAnsi="Times New Roman" w:cs="Times New Roman"/>
                <w:webHidden/>
                <w:sz w:val="24"/>
                <w:szCs w:val="24"/>
              </w:rPr>
              <w:fldChar w:fldCharType="end"/>
            </w:r>
          </w:hyperlink>
        </w:p>
        <w:p w14:paraId="3E65ABC0" w14:textId="322D1032" w:rsidR="003F29AB" w:rsidRPr="002C7FA0" w:rsidRDefault="00974CCE">
          <w:pPr>
            <w:pStyle w:val="TOC3"/>
            <w:rPr>
              <w:rFonts w:ascii="Times New Roman" w:eastAsiaTheme="minorEastAsia" w:hAnsi="Times New Roman" w:cs="Times New Roman"/>
              <w:sz w:val="24"/>
              <w:szCs w:val="24"/>
              <w:lang w:eastAsia="pt-BR"/>
            </w:rPr>
          </w:pPr>
          <w:hyperlink w:anchor="_Toc73695593" w:history="1">
            <w:r w:rsidR="003F29AB" w:rsidRPr="002C7FA0">
              <w:rPr>
                <w:rStyle w:val="Hyperlink"/>
                <w:rFonts w:ascii="Times New Roman" w:hAnsi="Times New Roman" w:cs="Times New Roman"/>
                <w:sz w:val="24"/>
                <w:szCs w:val="24"/>
              </w:rPr>
              <w:t>Apêndice D: Despesas Reembolsáveis - Estimativa de Custo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_Toc73695593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116</w:t>
            </w:r>
            <w:r w:rsidR="003F29AB" w:rsidRPr="002C7FA0">
              <w:rPr>
                <w:rFonts w:ascii="Times New Roman" w:hAnsi="Times New Roman" w:cs="Times New Roman"/>
                <w:webHidden/>
                <w:sz w:val="24"/>
                <w:szCs w:val="24"/>
              </w:rPr>
              <w:fldChar w:fldCharType="end"/>
            </w:r>
          </w:hyperlink>
        </w:p>
        <w:p w14:paraId="5D7ABC31" w14:textId="19B63A1F" w:rsidR="003F29AB" w:rsidRPr="002C7FA0" w:rsidRDefault="00974CCE">
          <w:pPr>
            <w:pStyle w:val="TOC3"/>
            <w:rPr>
              <w:rFonts w:ascii="Times New Roman" w:eastAsiaTheme="minorEastAsia" w:hAnsi="Times New Roman" w:cs="Times New Roman"/>
              <w:sz w:val="24"/>
              <w:szCs w:val="24"/>
              <w:lang w:eastAsia="pt-BR"/>
            </w:rPr>
          </w:pPr>
          <w:hyperlink w:anchor="_Toc73695594" w:history="1">
            <w:r w:rsidR="003F29AB" w:rsidRPr="002C7FA0">
              <w:rPr>
                <w:rStyle w:val="Hyperlink"/>
                <w:rFonts w:ascii="Times New Roman" w:hAnsi="Times New Roman" w:cs="Times New Roman"/>
                <w:sz w:val="24"/>
                <w:szCs w:val="24"/>
              </w:rPr>
              <w:t>Apêndice E: Formulário de Garantia para Pagamento Antecipado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_Toc73695594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117</w:t>
            </w:r>
            <w:r w:rsidR="003F29AB" w:rsidRPr="002C7FA0">
              <w:rPr>
                <w:rFonts w:ascii="Times New Roman" w:hAnsi="Times New Roman" w:cs="Times New Roman"/>
                <w:webHidden/>
                <w:sz w:val="24"/>
                <w:szCs w:val="24"/>
              </w:rPr>
              <w:fldChar w:fldCharType="end"/>
            </w:r>
          </w:hyperlink>
        </w:p>
        <w:p w14:paraId="48927CAA" w14:textId="01F43A58" w:rsidR="003F29AB" w:rsidRPr="002C7FA0" w:rsidRDefault="00974CCE">
          <w:pPr>
            <w:pStyle w:val="TOC3"/>
            <w:rPr>
              <w:rFonts w:ascii="Times New Roman" w:eastAsiaTheme="minorEastAsia" w:hAnsi="Times New Roman" w:cs="Times New Roman"/>
              <w:sz w:val="24"/>
              <w:szCs w:val="24"/>
              <w:lang w:eastAsia="pt-BR"/>
            </w:rPr>
          </w:pPr>
          <w:hyperlink w:anchor="_Toc73695595" w:history="1">
            <w:r w:rsidR="003F29AB" w:rsidRPr="002C7FA0">
              <w:rPr>
                <w:rStyle w:val="Hyperlink"/>
                <w:rFonts w:ascii="Times New Roman" w:hAnsi="Times New Roman" w:cs="Times New Roman"/>
                <w:sz w:val="24"/>
                <w:szCs w:val="24"/>
              </w:rPr>
              <w:t>Apêndice F: Código de Conduta ASSS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_Toc73695595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119</w:t>
            </w:r>
            <w:r w:rsidR="003F29AB" w:rsidRPr="002C7FA0">
              <w:rPr>
                <w:rFonts w:ascii="Times New Roman" w:hAnsi="Times New Roman" w:cs="Times New Roman"/>
                <w:webHidden/>
                <w:sz w:val="24"/>
                <w:szCs w:val="24"/>
              </w:rPr>
              <w:fldChar w:fldCharType="end"/>
            </w:r>
          </w:hyperlink>
        </w:p>
        <w:p w14:paraId="36C56FEF" w14:textId="0C91B358"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96" w:history="1">
            <w:r w:rsidR="003F29AB" w:rsidRPr="002C7FA0">
              <w:rPr>
                <w:rStyle w:val="Hyperlink"/>
                <w:rFonts w:ascii="Times New Roman" w:hAnsi="Times New Roman" w:cs="Times New Roman"/>
                <w:sz w:val="24"/>
                <w:szCs w:val="24"/>
              </w:rPr>
              <w:t>SERVIÇOS DE CONSULTORIA: PREÇO GLOBAL</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_Toc73695596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120</w:t>
            </w:r>
            <w:r w:rsidR="003F29AB" w:rsidRPr="002C7FA0">
              <w:rPr>
                <w:rFonts w:ascii="Times New Roman" w:hAnsi="Times New Roman" w:cs="Times New Roman"/>
                <w:webHidden/>
                <w:sz w:val="24"/>
                <w:szCs w:val="24"/>
              </w:rPr>
              <w:fldChar w:fldCharType="end"/>
            </w:r>
          </w:hyperlink>
        </w:p>
        <w:p w14:paraId="4F63E60F" w14:textId="502FCC5B"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97" w:history="1">
            <w:r w:rsidR="003F29AB" w:rsidRPr="002C7FA0">
              <w:rPr>
                <w:rStyle w:val="Hyperlink"/>
                <w:rFonts w:ascii="Times New Roman" w:hAnsi="Times New Roman" w:cs="Times New Roman"/>
                <w:sz w:val="24"/>
                <w:szCs w:val="24"/>
              </w:rPr>
              <w:t>I. Formulário do Contrato – Preço Global</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122</w:t>
            </w:r>
            <w:r w:rsidR="003F29AB" w:rsidRPr="002C7FA0">
              <w:rPr>
                <w:rFonts w:ascii="Times New Roman" w:hAnsi="Times New Roman" w:cs="Times New Roman"/>
                <w:webHidden/>
                <w:sz w:val="24"/>
                <w:szCs w:val="24"/>
              </w:rPr>
              <w:fldChar w:fldCharType="end"/>
            </w:r>
          </w:hyperlink>
        </w:p>
        <w:p w14:paraId="467DBD2B" w14:textId="79C2FDBB"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598" w:history="1">
            <w:r w:rsidR="003F29AB" w:rsidRPr="002C7FA0">
              <w:rPr>
                <w:rStyle w:val="Hyperlink"/>
                <w:rFonts w:ascii="Times New Roman" w:hAnsi="Times New Roman" w:cs="Times New Roman"/>
                <w:sz w:val="24"/>
                <w:szCs w:val="24"/>
              </w:rPr>
              <w:t>II. Condições Gerais do Contrato – Preço Global</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124</w:t>
            </w:r>
            <w:r w:rsidR="003F29AB" w:rsidRPr="002C7FA0">
              <w:rPr>
                <w:rFonts w:ascii="Times New Roman" w:hAnsi="Times New Roman" w:cs="Times New Roman"/>
                <w:webHidden/>
                <w:sz w:val="24"/>
                <w:szCs w:val="24"/>
              </w:rPr>
              <w:fldChar w:fldCharType="end"/>
            </w:r>
          </w:hyperlink>
        </w:p>
        <w:p w14:paraId="60CEEDCA" w14:textId="090C1B9B" w:rsidR="003F29AB" w:rsidRPr="002C7FA0" w:rsidRDefault="00974CCE">
          <w:pPr>
            <w:pStyle w:val="TOC3"/>
            <w:rPr>
              <w:rFonts w:ascii="Times New Roman" w:eastAsiaTheme="minorEastAsia" w:hAnsi="Times New Roman" w:cs="Times New Roman"/>
              <w:sz w:val="24"/>
              <w:szCs w:val="24"/>
              <w:lang w:eastAsia="pt-BR"/>
            </w:rPr>
          </w:pPr>
          <w:hyperlink w:anchor="_Toc73695599" w:history="1">
            <w:r w:rsidR="003F29AB" w:rsidRPr="002C7FA0">
              <w:rPr>
                <w:rStyle w:val="Hyperlink"/>
                <w:rFonts w:ascii="Times New Roman" w:hAnsi="Times New Roman" w:cs="Times New Roman"/>
                <w:sz w:val="24"/>
                <w:szCs w:val="24"/>
              </w:rPr>
              <w:t>A.</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Disposições gerais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_Toc73695599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124</w:t>
            </w:r>
            <w:r w:rsidR="003F29AB" w:rsidRPr="002C7FA0">
              <w:rPr>
                <w:rFonts w:ascii="Times New Roman" w:hAnsi="Times New Roman" w:cs="Times New Roman"/>
                <w:webHidden/>
                <w:sz w:val="24"/>
                <w:szCs w:val="24"/>
              </w:rPr>
              <w:fldChar w:fldCharType="end"/>
            </w:r>
          </w:hyperlink>
        </w:p>
        <w:p w14:paraId="7D85500C" w14:textId="59B20906" w:rsidR="003F29AB" w:rsidRPr="002C7FA0" w:rsidRDefault="00974CCE">
          <w:pPr>
            <w:pStyle w:val="TOC4"/>
            <w:rPr>
              <w:rFonts w:ascii="Times New Roman" w:eastAsiaTheme="minorEastAsia" w:hAnsi="Times New Roman" w:cs="Times New Roman"/>
              <w:noProof/>
              <w:sz w:val="24"/>
              <w:szCs w:val="24"/>
              <w:lang w:eastAsia="pt-BR"/>
            </w:rPr>
          </w:pPr>
          <w:hyperlink w:anchor="_Toc73695600" w:history="1">
            <w:r w:rsidR="003F29AB" w:rsidRPr="002C7FA0">
              <w:rPr>
                <w:rStyle w:val="Hyperlink"/>
                <w:rFonts w:ascii="Times New Roman" w:hAnsi="Times New Roman" w:cs="Times New Roman"/>
                <w:noProof/>
                <w:sz w:val="24"/>
                <w:szCs w:val="24"/>
              </w:rPr>
              <w:t>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Definições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124</w:t>
            </w:r>
            <w:r w:rsidR="003F29AB" w:rsidRPr="002C7FA0">
              <w:rPr>
                <w:rFonts w:ascii="Times New Roman" w:hAnsi="Times New Roman" w:cs="Times New Roman"/>
                <w:noProof/>
                <w:webHidden/>
                <w:sz w:val="24"/>
                <w:szCs w:val="24"/>
              </w:rPr>
              <w:fldChar w:fldCharType="end"/>
            </w:r>
          </w:hyperlink>
        </w:p>
        <w:p w14:paraId="7E5CCB40" w14:textId="44743A6B" w:rsidR="003F29AB" w:rsidRPr="002C7FA0" w:rsidRDefault="00974CCE">
          <w:pPr>
            <w:pStyle w:val="TOC4"/>
            <w:rPr>
              <w:rFonts w:ascii="Times New Roman" w:eastAsiaTheme="minorEastAsia" w:hAnsi="Times New Roman" w:cs="Times New Roman"/>
              <w:noProof/>
              <w:sz w:val="24"/>
              <w:szCs w:val="24"/>
              <w:lang w:eastAsia="pt-BR"/>
            </w:rPr>
          </w:pPr>
          <w:hyperlink w:anchor="_Toc73695601" w:history="1">
            <w:r w:rsidR="003F29AB" w:rsidRPr="002C7FA0">
              <w:rPr>
                <w:rStyle w:val="Hyperlink"/>
                <w:rFonts w:ascii="Times New Roman" w:hAnsi="Times New Roman" w:cs="Times New Roman"/>
                <w:noProof/>
                <w:sz w:val="24"/>
                <w:szCs w:val="24"/>
              </w:rPr>
              <w:t>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Relações entre as partes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125</w:t>
            </w:r>
            <w:r w:rsidR="003F29AB" w:rsidRPr="002C7FA0">
              <w:rPr>
                <w:rFonts w:ascii="Times New Roman" w:hAnsi="Times New Roman" w:cs="Times New Roman"/>
                <w:noProof/>
                <w:webHidden/>
                <w:sz w:val="24"/>
                <w:szCs w:val="24"/>
              </w:rPr>
              <w:fldChar w:fldCharType="end"/>
            </w:r>
          </w:hyperlink>
        </w:p>
        <w:p w14:paraId="48EE4FDC" w14:textId="58F3389C" w:rsidR="003F29AB" w:rsidRPr="002C7FA0" w:rsidRDefault="00974CCE">
          <w:pPr>
            <w:pStyle w:val="TOC4"/>
            <w:rPr>
              <w:rFonts w:ascii="Times New Roman" w:eastAsiaTheme="minorEastAsia" w:hAnsi="Times New Roman" w:cs="Times New Roman"/>
              <w:noProof/>
              <w:sz w:val="24"/>
              <w:szCs w:val="24"/>
              <w:lang w:eastAsia="pt-BR"/>
            </w:rPr>
          </w:pPr>
          <w:hyperlink w:anchor="_Toc73695602" w:history="1">
            <w:r w:rsidR="003F29AB" w:rsidRPr="002C7FA0">
              <w:rPr>
                <w:rStyle w:val="Hyperlink"/>
                <w:rFonts w:ascii="Times New Roman" w:hAnsi="Times New Roman" w:cs="Times New Roman"/>
                <w:noProof/>
                <w:sz w:val="24"/>
                <w:szCs w:val="24"/>
              </w:rPr>
              <w:t>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Lei que rege 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125</w:t>
            </w:r>
            <w:r w:rsidR="003F29AB" w:rsidRPr="002C7FA0">
              <w:rPr>
                <w:rFonts w:ascii="Times New Roman" w:hAnsi="Times New Roman" w:cs="Times New Roman"/>
                <w:noProof/>
                <w:webHidden/>
                <w:sz w:val="24"/>
                <w:szCs w:val="24"/>
              </w:rPr>
              <w:fldChar w:fldCharType="end"/>
            </w:r>
          </w:hyperlink>
        </w:p>
        <w:p w14:paraId="797A7D44" w14:textId="337BF9E3" w:rsidR="003F29AB" w:rsidRPr="002C7FA0" w:rsidRDefault="00974CCE">
          <w:pPr>
            <w:pStyle w:val="TOC4"/>
            <w:rPr>
              <w:rFonts w:ascii="Times New Roman" w:eastAsiaTheme="minorEastAsia" w:hAnsi="Times New Roman" w:cs="Times New Roman"/>
              <w:noProof/>
              <w:sz w:val="24"/>
              <w:szCs w:val="24"/>
              <w:lang w:eastAsia="pt-BR"/>
            </w:rPr>
          </w:pPr>
          <w:hyperlink w:anchor="_Toc73695603" w:history="1">
            <w:r w:rsidR="003F29AB" w:rsidRPr="002C7FA0">
              <w:rPr>
                <w:rStyle w:val="Hyperlink"/>
                <w:rFonts w:ascii="Times New Roman" w:hAnsi="Times New Roman" w:cs="Times New Roman"/>
                <w:noProof/>
                <w:sz w:val="24"/>
                <w:szCs w:val="24"/>
              </w:rPr>
              <w:t>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Idioma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125</w:t>
            </w:r>
            <w:r w:rsidR="003F29AB" w:rsidRPr="002C7FA0">
              <w:rPr>
                <w:rFonts w:ascii="Times New Roman" w:hAnsi="Times New Roman" w:cs="Times New Roman"/>
                <w:noProof/>
                <w:webHidden/>
                <w:sz w:val="24"/>
                <w:szCs w:val="24"/>
              </w:rPr>
              <w:fldChar w:fldCharType="end"/>
            </w:r>
          </w:hyperlink>
        </w:p>
        <w:p w14:paraId="6B248B71" w14:textId="08A08AFF" w:rsidR="003F29AB" w:rsidRPr="002C7FA0" w:rsidRDefault="00974CCE">
          <w:pPr>
            <w:pStyle w:val="TOC4"/>
            <w:rPr>
              <w:rFonts w:ascii="Times New Roman" w:eastAsiaTheme="minorEastAsia" w:hAnsi="Times New Roman" w:cs="Times New Roman"/>
              <w:noProof/>
              <w:sz w:val="24"/>
              <w:szCs w:val="24"/>
              <w:lang w:eastAsia="pt-BR"/>
            </w:rPr>
          </w:pPr>
          <w:hyperlink w:anchor="_Toc73695604" w:history="1">
            <w:r w:rsidR="003F29AB" w:rsidRPr="002C7FA0">
              <w:rPr>
                <w:rStyle w:val="Hyperlink"/>
                <w:rFonts w:ascii="Times New Roman" w:hAnsi="Times New Roman" w:cs="Times New Roman"/>
                <w:noProof/>
                <w:sz w:val="24"/>
                <w:szCs w:val="24"/>
              </w:rPr>
              <w:t>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Títulos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125</w:t>
            </w:r>
            <w:r w:rsidR="003F29AB" w:rsidRPr="002C7FA0">
              <w:rPr>
                <w:rFonts w:ascii="Times New Roman" w:hAnsi="Times New Roman" w:cs="Times New Roman"/>
                <w:noProof/>
                <w:webHidden/>
                <w:sz w:val="24"/>
                <w:szCs w:val="24"/>
              </w:rPr>
              <w:fldChar w:fldCharType="end"/>
            </w:r>
          </w:hyperlink>
        </w:p>
        <w:p w14:paraId="7406640F" w14:textId="08007031" w:rsidR="003F29AB" w:rsidRPr="002C7FA0" w:rsidRDefault="00974CCE">
          <w:pPr>
            <w:pStyle w:val="TOC4"/>
            <w:rPr>
              <w:rFonts w:ascii="Times New Roman" w:eastAsiaTheme="minorEastAsia" w:hAnsi="Times New Roman" w:cs="Times New Roman"/>
              <w:noProof/>
              <w:sz w:val="24"/>
              <w:szCs w:val="24"/>
              <w:lang w:eastAsia="pt-BR"/>
            </w:rPr>
          </w:pPr>
          <w:hyperlink w:anchor="_Toc73695605" w:history="1">
            <w:r w:rsidR="003F29AB" w:rsidRPr="002C7FA0">
              <w:rPr>
                <w:rStyle w:val="Hyperlink"/>
                <w:rFonts w:ascii="Times New Roman" w:hAnsi="Times New Roman" w:cs="Times New Roman"/>
                <w:noProof/>
                <w:sz w:val="24"/>
                <w:szCs w:val="24"/>
              </w:rPr>
              <w:t>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Comunicações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125</w:t>
            </w:r>
            <w:r w:rsidR="003F29AB" w:rsidRPr="002C7FA0">
              <w:rPr>
                <w:rFonts w:ascii="Times New Roman" w:hAnsi="Times New Roman" w:cs="Times New Roman"/>
                <w:noProof/>
                <w:webHidden/>
                <w:sz w:val="24"/>
                <w:szCs w:val="24"/>
              </w:rPr>
              <w:fldChar w:fldCharType="end"/>
            </w:r>
          </w:hyperlink>
        </w:p>
        <w:p w14:paraId="343996F3" w14:textId="47B39C05" w:rsidR="003F29AB" w:rsidRPr="002C7FA0" w:rsidRDefault="00974CCE">
          <w:pPr>
            <w:pStyle w:val="TOC4"/>
            <w:rPr>
              <w:rFonts w:ascii="Times New Roman" w:eastAsiaTheme="minorEastAsia" w:hAnsi="Times New Roman" w:cs="Times New Roman"/>
              <w:noProof/>
              <w:sz w:val="24"/>
              <w:szCs w:val="24"/>
              <w:lang w:eastAsia="pt-BR"/>
            </w:rPr>
          </w:pPr>
          <w:hyperlink w:anchor="_Toc73695606" w:history="1">
            <w:r w:rsidR="003F29AB" w:rsidRPr="002C7FA0">
              <w:rPr>
                <w:rStyle w:val="Hyperlink"/>
                <w:rFonts w:ascii="Times New Roman" w:hAnsi="Times New Roman" w:cs="Times New Roman"/>
                <w:noProof/>
                <w:sz w:val="24"/>
                <w:szCs w:val="24"/>
              </w:rPr>
              <w:t>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Local</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125</w:t>
            </w:r>
            <w:r w:rsidR="003F29AB" w:rsidRPr="002C7FA0">
              <w:rPr>
                <w:rFonts w:ascii="Times New Roman" w:hAnsi="Times New Roman" w:cs="Times New Roman"/>
                <w:noProof/>
                <w:webHidden/>
                <w:sz w:val="24"/>
                <w:szCs w:val="24"/>
              </w:rPr>
              <w:fldChar w:fldCharType="end"/>
            </w:r>
          </w:hyperlink>
        </w:p>
        <w:p w14:paraId="2060B9BA" w14:textId="1BC521EF" w:rsidR="003F29AB" w:rsidRPr="002C7FA0" w:rsidRDefault="00974CCE">
          <w:pPr>
            <w:pStyle w:val="TOC4"/>
            <w:rPr>
              <w:rFonts w:ascii="Times New Roman" w:eastAsiaTheme="minorEastAsia" w:hAnsi="Times New Roman" w:cs="Times New Roman"/>
              <w:noProof/>
              <w:sz w:val="24"/>
              <w:szCs w:val="24"/>
              <w:lang w:eastAsia="pt-BR"/>
            </w:rPr>
          </w:pPr>
          <w:hyperlink w:anchor="_Toc73695607" w:history="1">
            <w:r w:rsidR="003F29AB" w:rsidRPr="002C7FA0">
              <w:rPr>
                <w:rStyle w:val="Hyperlink"/>
                <w:rFonts w:ascii="Times New Roman" w:hAnsi="Times New Roman" w:cs="Times New Roman"/>
                <w:noProof/>
                <w:sz w:val="24"/>
                <w:szCs w:val="24"/>
              </w:rPr>
              <w:t>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Autoridade do Membro-líder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125</w:t>
            </w:r>
            <w:r w:rsidR="003F29AB" w:rsidRPr="002C7FA0">
              <w:rPr>
                <w:rFonts w:ascii="Times New Roman" w:hAnsi="Times New Roman" w:cs="Times New Roman"/>
                <w:noProof/>
                <w:webHidden/>
                <w:sz w:val="24"/>
                <w:szCs w:val="24"/>
              </w:rPr>
              <w:fldChar w:fldCharType="end"/>
            </w:r>
          </w:hyperlink>
        </w:p>
        <w:p w14:paraId="39C1D90E" w14:textId="518F1388" w:rsidR="003F29AB" w:rsidRPr="002C7FA0" w:rsidRDefault="00974CCE">
          <w:pPr>
            <w:pStyle w:val="TOC4"/>
            <w:rPr>
              <w:rFonts w:ascii="Times New Roman" w:eastAsiaTheme="minorEastAsia" w:hAnsi="Times New Roman" w:cs="Times New Roman"/>
              <w:noProof/>
              <w:sz w:val="24"/>
              <w:szCs w:val="24"/>
              <w:lang w:eastAsia="pt-BR"/>
            </w:rPr>
          </w:pPr>
          <w:hyperlink w:anchor="_Toc73695608" w:history="1">
            <w:r w:rsidR="003F29AB" w:rsidRPr="002C7FA0">
              <w:rPr>
                <w:rStyle w:val="Hyperlink"/>
                <w:rFonts w:ascii="Times New Roman" w:hAnsi="Times New Roman" w:cs="Times New Roman"/>
                <w:noProof/>
                <w:sz w:val="24"/>
                <w:szCs w:val="24"/>
              </w:rPr>
              <w:t>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Representantes autorizados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126</w:t>
            </w:r>
            <w:r w:rsidR="003F29AB" w:rsidRPr="002C7FA0">
              <w:rPr>
                <w:rFonts w:ascii="Times New Roman" w:hAnsi="Times New Roman" w:cs="Times New Roman"/>
                <w:noProof/>
                <w:webHidden/>
                <w:sz w:val="24"/>
                <w:szCs w:val="24"/>
              </w:rPr>
              <w:fldChar w:fldCharType="end"/>
            </w:r>
          </w:hyperlink>
        </w:p>
        <w:p w14:paraId="5CB0C8AC" w14:textId="41043820" w:rsidR="003F29AB" w:rsidRPr="002C7FA0" w:rsidRDefault="00974CCE">
          <w:pPr>
            <w:pStyle w:val="TOC4"/>
            <w:rPr>
              <w:rFonts w:ascii="Times New Roman" w:eastAsiaTheme="minorEastAsia" w:hAnsi="Times New Roman" w:cs="Times New Roman"/>
              <w:noProof/>
              <w:sz w:val="24"/>
              <w:szCs w:val="24"/>
              <w:lang w:eastAsia="pt-BR"/>
            </w:rPr>
          </w:pPr>
          <w:hyperlink w:anchor="_Toc73695609" w:history="1">
            <w:r w:rsidR="003F29AB" w:rsidRPr="002C7FA0">
              <w:rPr>
                <w:rStyle w:val="Hyperlink"/>
                <w:rFonts w:ascii="Times New Roman" w:hAnsi="Times New Roman" w:cs="Times New Roman"/>
                <w:noProof/>
                <w:sz w:val="24"/>
                <w:szCs w:val="24"/>
              </w:rPr>
              <w:t>10.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Práticas Proibidas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_Toc73695609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126</w:t>
            </w:r>
            <w:r w:rsidR="003F29AB" w:rsidRPr="002C7FA0">
              <w:rPr>
                <w:rFonts w:ascii="Times New Roman" w:hAnsi="Times New Roman" w:cs="Times New Roman"/>
                <w:noProof/>
                <w:webHidden/>
                <w:sz w:val="24"/>
                <w:szCs w:val="24"/>
              </w:rPr>
              <w:fldChar w:fldCharType="end"/>
            </w:r>
          </w:hyperlink>
        </w:p>
        <w:p w14:paraId="050F5F7B" w14:textId="2FF4AE2F" w:rsidR="003F29AB" w:rsidRPr="002C7FA0" w:rsidRDefault="00974CCE">
          <w:pPr>
            <w:pStyle w:val="TOC3"/>
            <w:rPr>
              <w:rFonts w:ascii="Times New Roman" w:eastAsiaTheme="minorEastAsia" w:hAnsi="Times New Roman" w:cs="Times New Roman"/>
              <w:sz w:val="24"/>
              <w:szCs w:val="24"/>
              <w:lang w:eastAsia="pt-BR"/>
            </w:rPr>
          </w:pPr>
          <w:hyperlink w:anchor="_Toc73695610" w:history="1">
            <w:r w:rsidR="003F29AB" w:rsidRPr="002C7FA0">
              <w:rPr>
                <w:rStyle w:val="Hyperlink"/>
                <w:rFonts w:ascii="Times New Roman" w:hAnsi="Times New Roman" w:cs="Times New Roman"/>
                <w:sz w:val="24"/>
                <w:szCs w:val="24"/>
              </w:rPr>
              <w:t>B.</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Início, Rescisão, Modificação e Rescisão do Contrato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_Toc73695610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129</w:t>
            </w:r>
            <w:r w:rsidR="003F29AB" w:rsidRPr="002C7FA0">
              <w:rPr>
                <w:rFonts w:ascii="Times New Roman" w:hAnsi="Times New Roman" w:cs="Times New Roman"/>
                <w:webHidden/>
                <w:sz w:val="24"/>
                <w:szCs w:val="24"/>
              </w:rPr>
              <w:fldChar w:fldCharType="end"/>
            </w:r>
          </w:hyperlink>
        </w:p>
        <w:p w14:paraId="39CEA1DD" w14:textId="571F7CBC" w:rsidR="003F29AB" w:rsidRPr="002C7FA0" w:rsidRDefault="00974CCE">
          <w:pPr>
            <w:pStyle w:val="TOC4"/>
            <w:rPr>
              <w:rFonts w:ascii="Times New Roman" w:eastAsiaTheme="minorEastAsia" w:hAnsi="Times New Roman" w:cs="Times New Roman"/>
              <w:noProof/>
              <w:sz w:val="24"/>
              <w:szCs w:val="24"/>
              <w:lang w:eastAsia="pt-BR"/>
            </w:rPr>
          </w:pPr>
          <w:hyperlink w:anchor="_Toc73695611" w:history="1">
            <w:r w:rsidR="003F29AB" w:rsidRPr="002C7FA0">
              <w:rPr>
                <w:rStyle w:val="Hyperlink"/>
                <w:rFonts w:ascii="Times New Roman" w:hAnsi="Times New Roman" w:cs="Times New Roman"/>
                <w:noProof/>
                <w:sz w:val="24"/>
                <w:szCs w:val="24"/>
              </w:rPr>
              <w:t>11.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Vigência do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129</w:t>
            </w:r>
            <w:r w:rsidR="003F29AB" w:rsidRPr="002C7FA0">
              <w:rPr>
                <w:rFonts w:ascii="Times New Roman" w:hAnsi="Times New Roman" w:cs="Times New Roman"/>
                <w:noProof/>
                <w:webHidden/>
                <w:sz w:val="24"/>
                <w:szCs w:val="24"/>
              </w:rPr>
              <w:fldChar w:fldCharType="end"/>
            </w:r>
          </w:hyperlink>
        </w:p>
        <w:p w14:paraId="47246D42" w14:textId="4AD8B22C" w:rsidR="003F29AB" w:rsidRPr="002C7FA0" w:rsidRDefault="00974CCE">
          <w:pPr>
            <w:pStyle w:val="TOC4"/>
            <w:rPr>
              <w:rFonts w:ascii="Times New Roman" w:eastAsiaTheme="minorEastAsia" w:hAnsi="Times New Roman" w:cs="Times New Roman"/>
              <w:noProof/>
              <w:sz w:val="24"/>
              <w:szCs w:val="24"/>
              <w:lang w:eastAsia="pt-BR"/>
            </w:rPr>
          </w:pPr>
          <w:hyperlink w:anchor="_Toc73695612" w:history="1">
            <w:r w:rsidR="003F29AB" w:rsidRPr="002C7FA0">
              <w:rPr>
                <w:rStyle w:val="Hyperlink"/>
                <w:rFonts w:ascii="Times New Roman" w:hAnsi="Times New Roman" w:cs="Times New Roman"/>
                <w:noProof/>
                <w:sz w:val="24"/>
                <w:szCs w:val="24"/>
              </w:rPr>
              <w:t>12.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Rescisão do Contrato por Falta de Entrada em Vigor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129</w:t>
            </w:r>
            <w:r w:rsidR="003F29AB" w:rsidRPr="002C7FA0">
              <w:rPr>
                <w:rFonts w:ascii="Times New Roman" w:hAnsi="Times New Roman" w:cs="Times New Roman"/>
                <w:noProof/>
                <w:webHidden/>
                <w:sz w:val="24"/>
                <w:szCs w:val="24"/>
              </w:rPr>
              <w:fldChar w:fldCharType="end"/>
            </w:r>
          </w:hyperlink>
        </w:p>
        <w:p w14:paraId="5B804BE0" w14:textId="02AEDE36" w:rsidR="003F29AB" w:rsidRPr="002C7FA0" w:rsidRDefault="00974CCE">
          <w:pPr>
            <w:pStyle w:val="TOC4"/>
            <w:rPr>
              <w:rFonts w:ascii="Times New Roman" w:eastAsiaTheme="minorEastAsia" w:hAnsi="Times New Roman" w:cs="Times New Roman"/>
              <w:noProof/>
              <w:sz w:val="24"/>
              <w:szCs w:val="24"/>
              <w:lang w:eastAsia="pt-BR"/>
            </w:rPr>
          </w:pPr>
          <w:hyperlink w:anchor="_Toc73695613" w:history="1">
            <w:r w:rsidR="003F29AB" w:rsidRPr="002C7FA0">
              <w:rPr>
                <w:rStyle w:val="Hyperlink"/>
                <w:rFonts w:ascii="Times New Roman" w:hAnsi="Times New Roman" w:cs="Times New Roman"/>
                <w:noProof/>
                <w:sz w:val="24"/>
                <w:szCs w:val="24"/>
              </w:rPr>
              <w:t>13.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Início dos Serviços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129</w:t>
            </w:r>
            <w:r w:rsidR="003F29AB" w:rsidRPr="002C7FA0">
              <w:rPr>
                <w:rFonts w:ascii="Times New Roman" w:hAnsi="Times New Roman" w:cs="Times New Roman"/>
                <w:noProof/>
                <w:webHidden/>
                <w:sz w:val="24"/>
                <w:szCs w:val="24"/>
              </w:rPr>
              <w:fldChar w:fldCharType="end"/>
            </w:r>
          </w:hyperlink>
        </w:p>
        <w:p w14:paraId="63EBB47A" w14:textId="080E3D6B" w:rsidR="003F29AB" w:rsidRPr="002C7FA0" w:rsidRDefault="00974CCE">
          <w:pPr>
            <w:pStyle w:val="TOC4"/>
            <w:rPr>
              <w:rFonts w:ascii="Times New Roman" w:eastAsiaTheme="minorEastAsia" w:hAnsi="Times New Roman" w:cs="Times New Roman"/>
              <w:noProof/>
              <w:sz w:val="24"/>
              <w:szCs w:val="24"/>
              <w:lang w:eastAsia="pt-BR"/>
            </w:rPr>
          </w:pPr>
          <w:hyperlink w:anchor="_Toc73695614" w:history="1">
            <w:r w:rsidR="003F29AB" w:rsidRPr="002C7FA0">
              <w:rPr>
                <w:rStyle w:val="Hyperlink"/>
                <w:rFonts w:ascii="Times New Roman" w:hAnsi="Times New Roman" w:cs="Times New Roman"/>
                <w:noProof/>
                <w:sz w:val="24"/>
                <w:szCs w:val="24"/>
              </w:rPr>
              <w:t>14.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Encerramento do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129</w:t>
            </w:r>
            <w:r w:rsidR="003F29AB" w:rsidRPr="002C7FA0">
              <w:rPr>
                <w:rFonts w:ascii="Times New Roman" w:hAnsi="Times New Roman" w:cs="Times New Roman"/>
                <w:noProof/>
                <w:webHidden/>
                <w:sz w:val="24"/>
                <w:szCs w:val="24"/>
              </w:rPr>
              <w:fldChar w:fldCharType="end"/>
            </w:r>
          </w:hyperlink>
        </w:p>
        <w:p w14:paraId="64779FEF" w14:textId="244697B1" w:rsidR="003F29AB" w:rsidRPr="002C7FA0" w:rsidRDefault="00974CCE">
          <w:pPr>
            <w:pStyle w:val="TOC4"/>
            <w:rPr>
              <w:rFonts w:ascii="Times New Roman" w:eastAsiaTheme="minorEastAsia" w:hAnsi="Times New Roman" w:cs="Times New Roman"/>
              <w:noProof/>
              <w:sz w:val="24"/>
              <w:szCs w:val="24"/>
              <w:lang w:eastAsia="pt-BR"/>
            </w:rPr>
          </w:pPr>
          <w:hyperlink w:anchor="_Toc73695615" w:history="1">
            <w:r w:rsidR="003F29AB" w:rsidRPr="002C7FA0">
              <w:rPr>
                <w:rStyle w:val="Hyperlink"/>
                <w:rFonts w:ascii="Times New Roman" w:hAnsi="Times New Roman" w:cs="Times New Roman"/>
                <w:noProof/>
                <w:sz w:val="24"/>
                <w:szCs w:val="24"/>
              </w:rPr>
              <w:t>15.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Totalidade do Acordo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129</w:t>
            </w:r>
            <w:r w:rsidR="003F29AB" w:rsidRPr="002C7FA0">
              <w:rPr>
                <w:rFonts w:ascii="Times New Roman" w:hAnsi="Times New Roman" w:cs="Times New Roman"/>
                <w:noProof/>
                <w:webHidden/>
                <w:sz w:val="24"/>
                <w:szCs w:val="24"/>
              </w:rPr>
              <w:fldChar w:fldCharType="end"/>
            </w:r>
          </w:hyperlink>
        </w:p>
        <w:p w14:paraId="5C3F7814" w14:textId="6AC8298A" w:rsidR="003F29AB" w:rsidRPr="002C7FA0" w:rsidRDefault="00974CCE">
          <w:pPr>
            <w:pStyle w:val="TOC4"/>
            <w:rPr>
              <w:rFonts w:ascii="Times New Roman" w:eastAsiaTheme="minorEastAsia" w:hAnsi="Times New Roman" w:cs="Times New Roman"/>
              <w:noProof/>
              <w:sz w:val="24"/>
              <w:szCs w:val="24"/>
              <w:lang w:eastAsia="pt-BR"/>
            </w:rPr>
          </w:pPr>
          <w:hyperlink w:anchor="_Toc73695616" w:history="1">
            <w:r w:rsidR="003F29AB" w:rsidRPr="002C7FA0">
              <w:rPr>
                <w:rStyle w:val="Hyperlink"/>
                <w:rFonts w:ascii="Times New Roman" w:hAnsi="Times New Roman" w:cs="Times New Roman"/>
                <w:noProof/>
                <w:sz w:val="24"/>
                <w:szCs w:val="24"/>
              </w:rPr>
              <w:t>16.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Modificações ou Variações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130</w:t>
            </w:r>
            <w:r w:rsidR="003F29AB" w:rsidRPr="002C7FA0">
              <w:rPr>
                <w:rFonts w:ascii="Times New Roman" w:hAnsi="Times New Roman" w:cs="Times New Roman"/>
                <w:noProof/>
                <w:webHidden/>
                <w:sz w:val="24"/>
                <w:szCs w:val="24"/>
              </w:rPr>
              <w:fldChar w:fldCharType="end"/>
            </w:r>
          </w:hyperlink>
        </w:p>
        <w:p w14:paraId="09EE7275" w14:textId="386E3BC2" w:rsidR="003F29AB" w:rsidRPr="002C7FA0" w:rsidRDefault="00974CCE">
          <w:pPr>
            <w:pStyle w:val="TOC4"/>
            <w:rPr>
              <w:rFonts w:ascii="Times New Roman" w:eastAsiaTheme="minorEastAsia" w:hAnsi="Times New Roman" w:cs="Times New Roman"/>
              <w:noProof/>
              <w:sz w:val="24"/>
              <w:szCs w:val="24"/>
              <w:lang w:eastAsia="pt-BR"/>
            </w:rPr>
          </w:pPr>
          <w:hyperlink w:anchor="_Toc73695617" w:history="1">
            <w:r w:rsidR="003F29AB" w:rsidRPr="002C7FA0">
              <w:rPr>
                <w:rStyle w:val="Hyperlink"/>
                <w:rFonts w:ascii="Times New Roman" w:hAnsi="Times New Roman" w:cs="Times New Roman"/>
                <w:noProof/>
                <w:sz w:val="24"/>
                <w:szCs w:val="24"/>
              </w:rPr>
              <w:t>17.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Força maior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130</w:t>
            </w:r>
            <w:r w:rsidR="003F29AB" w:rsidRPr="002C7FA0">
              <w:rPr>
                <w:rFonts w:ascii="Times New Roman" w:hAnsi="Times New Roman" w:cs="Times New Roman"/>
                <w:noProof/>
                <w:webHidden/>
                <w:sz w:val="24"/>
                <w:szCs w:val="24"/>
              </w:rPr>
              <w:fldChar w:fldCharType="end"/>
            </w:r>
          </w:hyperlink>
        </w:p>
        <w:p w14:paraId="1BA9A828" w14:textId="150E9FDA" w:rsidR="003F29AB" w:rsidRPr="002C7FA0" w:rsidRDefault="00974CCE">
          <w:pPr>
            <w:pStyle w:val="TOC4"/>
            <w:rPr>
              <w:rFonts w:ascii="Times New Roman" w:eastAsiaTheme="minorEastAsia" w:hAnsi="Times New Roman" w:cs="Times New Roman"/>
              <w:noProof/>
              <w:sz w:val="24"/>
              <w:szCs w:val="24"/>
              <w:lang w:eastAsia="pt-BR"/>
            </w:rPr>
          </w:pPr>
          <w:hyperlink w:anchor="_Toc73695618" w:history="1">
            <w:r w:rsidR="003F29AB" w:rsidRPr="002C7FA0">
              <w:rPr>
                <w:rStyle w:val="Hyperlink"/>
                <w:rFonts w:ascii="Times New Roman" w:hAnsi="Times New Roman" w:cs="Times New Roman"/>
                <w:noProof/>
                <w:sz w:val="24"/>
                <w:szCs w:val="24"/>
              </w:rPr>
              <w:t>18.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Suspensão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131</w:t>
            </w:r>
            <w:r w:rsidR="003F29AB" w:rsidRPr="002C7FA0">
              <w:rPr>
                <w:rFonts w:ascii="Times New Roman" w:hAnsi="Times New Roman" w:cs="Times New Roman"/>
                <w:noProof/>
                <w:webHidden/>
                <w:sz w:val="24"/>
                <w:szCs w:val="24"/>
              </w:rPr>
              <w:fldChar w:fldCharType="end"/>
            </w:r>
          </w:hyperlink>
        </w:p>
        <w:p w14:paraId="56A4BC1B" w14:textId="14C14194" w:rsidR="003F29AB" w:rsidRPr="002C7FA0" w:rsidRDefault="00974CCE">
          <w:pPr>
            <w:pStyle w:val="TOC4"/>
            <w:rPr>
              <w:rFonts w:ascii="Times New Roman" w:eastAsiaTheme="minorEastAsia" w:hAnsi="Times New Roman" w:cs="Times New Roman"/>
              <w:noProof/>
              <w:sz w:val="24"/>
              <w:szCs w:val="24"/>
              <w:lang w:eastAsia="pt-BR"/>
            </w:rPr>
          </w:pPr>
          <w:hyperlink w:anchor="_Toc73695619" w:history="1">
            <w:r w:rsidR="003F29AB" w:rsidRPr="002C7FA0">
              <w:rPr>
                <w:rStyle w:val="Hyperlink"/>
                <w:rFonts w:ascii="Times New Roman" w:hAnsi="Times New Roman" w:cs="Times New Roman"/>
                <w:noProof/>
                <w:sz w:val="24"/>
                <w:szCs w:val="24"/>
              </w:rPr>
              <w:t>19.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Rescisão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_Toc73695619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131</w:t>
            </w:r>
            <w:r w:rsidR="003F29AB" w:rsidRPr="002C7FA0">
              <w:rPr>
                <w:rFonts w:ascii="Times New Roman" w:hAnsi="Times New Roman" w:cs="Times New Roman"/>
                <w:noProof/>
                <w:webHidden/>
                <w:sz w:val="24"/>
                <w:szCs w:val="24"/>
              </w:rPr>
              <w:fldChar w:fldCharType="end"/>
            </w:r>
          </w:hyperlink>
        </w:p>
        <w:p w14:paraId="08D12CC8" w14:textId="1C2186A8" w:rsidR="003F29AB" w:rsidRPr="002C7FA0" w:rsidRDefault="00974CCE">
          <w:pPr>
            <w:pStyle w:val="TOC3"/>
            <w:rPr>
              <w:rFonts w:ascii="Times New Roman" w:eastAsiaTheme="minorEastAsia" w:hAnsi="Times New Roman" w:cs="Times New Roman"/>
              <w:sz w:val="24"/>
              <w:szCs w:val="24"/>
              <w:lang w:eastAsia="pt-BR"/>
            </w:rPr>
          </w:pPr>
          <w:hyperlink w:anchor="_Toc73695620" w:history="1">
            <w:r w:rsidR="003F29AB" w:rsidRPr="002C7FA0">
              <w:rPr>
                <w:rStyle w:val="Hyperlink"/>
                <w:rFonts w:ascii="Times New Roman" w:hAnsi="Times New Roman" w:cs="Times New Roman"/>
                <w:sz w:val="24"/>
                <w:szCs w:val="24"/>
              </w:rPr>
              <w:t>C.</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Obrigações do Consultor</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_Toc73695620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133</w:t>
            </w:r>
            <w:r w:rsidR="003F29AB" w:rsidRPr="002C7FA0">
              <w:rPr>
                <w:rFonts w:ascii="Times New Roman" w:hAnsi="Times New Roman" w:cs="Times New Roman"/>
                <w:webHidden/>
                <w:sz w:val="24"/>
                <w:szCs w:val="24"/>
              </w:rPr>
              <w:fldChar w:fldCharType="end"/>
            </w:r>
          </w:hyperlink>
        </w:p>
        <w:p w14:paraId="5BAFA762" w14:textId="737D6B3A" w:rsidR="003F29AB" w:rsidRPr="002C7FA0" w:rsidRDefault="00974CCE">
          <w:pPr>
            <w:pStyle w:val="TOC4"/>
            <w:rPr>
              <w:rFonts w:ascii="Times New Roman" w:eastAsiaTheme="minorEastAsia" w:hAnsi="Times New Roman" w:cs="Times New Roman"/>
              <w:noProof/>
              <w:sz w:val="24"/>
              <w:szCs w:val="24"/>
              <w:lang w:eastAsia="pt-BR"/>
            </w:rPr>
          </w:pPr>
          <w:hyperlink w:anchor="_Toc73695621" w:history="1">
            <w:r w:rsidR="003F29AB" w:rsidRPr="002C7FA0">
              <w:rPr>
                <w:rStyle w:val="Hyperlink"/>
                <w:rFonts w:ascii="Times New Roman" w:hAnsi="Times New Roman" w:cs="Times New Roman"/>
                <w:noProof/>
                <w:sz w:val="24"/>
                <w:szCs w:val="24"/>
              </w:rPr>
              <w:t>20.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Geral</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133</w:t>
            </w:r>
            <w:r w:rsidR="003F29AB" w:rsidRPr="002C7FA0">
              <w:rPr>
                <w:rFonts w:ascii="Times New Roman" w:hAnsi="Times New Roman" w:cs="Times New Roman"/>
                <w:noProof/>
                <w:webHidden/>
                <w:sz w:val="24"/>
                <w:szCs w:val="24"/>
              </w:rPr>
              <w:fldChar w:fldCharType="end"/>
            </w:r>
          </w:hyperlink>
        </w:p>
        <w:p w14:paraId="7CB53350" w14:textId="2C0C1C26" w:rsidR="003F29AB" w:rsidRPr="002C7FA0" w:rsidRDefault="00974CCE">
          <w:pPr>
            <w:pStyle w:val="TOC4"/>
            <w:rPr>
              <w:rFonts w:ascii="Times New Roman" w:eastAsiaTheme="minorEastAsia" w:hAnsi="Times New Roman" w:cs="Times New Roman"/>
              <w:noProof/>
              <w:sz w:val="24"/>
              <w:szCs w:val="24"/>
              <w:lang w:eastAsia="pt-BR"/>
            </w:rPr>
          </w:pPr>
          <w:hyperlink w:anchor="_Toc73695622" w:history="1">
            <w:r w:rsidR="003F29AB" w:rsidRPr="002C7FA0">
              <w:rPr>
                <w:rStyle w:val="Hyperlink"/>
                <w:rFonts w:ascii="Times New Roman" w:hAnsi="Times New Roman" w:cs="Times New Roman"/>
                <w:noProof/>
                <w:sz w:val="24"/>
                <w:szCs w:val="24"/>
              </w:rPr>
              <w:t>21.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Conflito de Interesse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133</w:t>
            </w:r>
            <w:r w:rsidR="003F29AB" w:rsidRPr="002C7FA0">
              <w:rPr>
                <w:rFonts w:ascii="Times New Roman" w:hAnsi="Times New Roman" w:cs="Times New Roman"/>
                <w:noProof/>
                <w:webHidden/>
                <w:sz w:val="24"/>
                <w:szCs w:val="24"/>
              </w:rPr>
              <w:fldChar w:fldCharType="end"/>
            </w:r>
          </w:hyperlink>
        </w:p>
        <w:p w14:paraId="4E7E86A9" w14:textId="3F1B750C" w:rsidR="003F29AB" w:rsidRPr="002C7FA0" w:rsidRDefault="00974CCE">
          <w:pPr>
            <w:pStyle w:val="TOC4"/>
            <w:rPr>
              <w:rFonts w:ascii="Times New Roman" w:eastAsiaTheme="minorEastAsia" w:hAnsi="Times New Roman" w:cs="Times New Roman"/>
              <w:noProof/>
              <w:sz w:val="24"/>
              <w:szCs w:val="24"/>
              <w:lang w:eastAsia="pt-BR"/>
            </w:rPr>
          </w:pPr>
          <w:hyperlink w:anchor="_Toc73695623" w:history="1">
            <w:r w:rsidR="003F29AB" w:rsidRPr="002C7FA0">
              <w:rPr>
                <w:rStyle w:val="Hyperlink"/>
                <w:rFonts w:ascii="Times New Roman" w:hAnsi="Times New Roman" w:cs="Times New Roman"/>
                <w:noProof/>
                <w:sz w:val="24"/>
                <w:szCs w:val="24"/>
              </w:rPr>
              <w:t>22.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Confidencialidade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134</w:t>
            </w:r>
            <w:r w:rsidR="003F29AB" w:rsidRPr="002C7FA0">
              <w:rPr>
                <w:rFonts w:ascii="Times New Roman" w:hAnsi="Times New Roman" w:cs="Times New Roman"/>
                <w:noProof/>
                <w:webHidden/>
                <w:sz w:val="24"/>
                <w:szCs w:val="24"/>
              </w:rPr>
              <w:fldChar w:fldCharType="end"/>
            </w:r>
          </w:hyperlink>
        </w:p>
        <w:p w14:paraId="6700F24F" w14:textId="6FB1870F" w:rsidR="003F29AB" w:rsidRPr="002C7FA0" w:rsidRDefault="00974CCE">
          <w:pPr>
            <w:pStyle w:val="TOC4"/>
            <w:rPr>
              <w:rFonts w:ascii="Times New Roman" w:eastAsiaTheme="minorEastAsia" w:hAnsi="Times New Roman" w:cs="Times New Roman"/>
              <w:noProof/>
              <w:sz w:val="24"/>
              <w:szCs w:val="24"/>
              <w:lang w:eastAsia="pt-BR"/>
            </w:rPr>
          </w:pPr>
          <w:hyperlink w:anchor="_Toc73695624" w:history="1">
            <w:r w:rsidR="003F29AB" w:rsidRPr="002C7FA0">
              <w:rPr>
                <w:rStyle w:val="Hyperlink"/>
                <w:rFonts w:ascii="Times New Roman" w:hAnsi="Times New Roman" w:cs="Times New Roman"/>
                <w:noProof/>
                <w:sz w:val="24"/>
                <w:szCs w:val="24"/>
              </w:rPr>
              <w:t>23.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Responsabilidade do Consultor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134</w:t>
            </w:r>
            <w:r w:rsidR="003F29AB" w:rsidRPr="002C7FA0">
              <w:rPr>
                <w:rFonts w:ascii="Times New Roman" w:hAnsi="Times New Roman" w:cs="Times New Roman"/>
                <w:noProof/>
                <w:webHidden/>
                <w:sz w:val="24"/>
                <w:szCs w:val="24"/>
              </w:rPr>
              <w:fldChar w:fldCharType="end"/>
            </w:r>
          </w:hyperlink>
        </w:p>
        <w:p w14:paraId="2A5CB6A3" w14:textId="486A7CB3" w:rsidR="003F29AB" w:rsidRPr="002C7FA0" w:rsidRDefault="00974CCE">
          <w:pPr>
            <w:pStyle w:val="TOC4"/>
            <w:rPr>
              <w:rFonts w:ascii="Times New Roman" w:eastAsiaTheme="minorEastAsia" w:hAnsi="Times New Roman" w:cs="Times New Roman"/>
              <w:noProof/>
              <w:sz w:val="24"/>
              <w:szCs w:val="24"/>
              <w:lang w:eastAsia="pt-BR"/>
            </w:rPr>
          </w:pPr>
          <w:hyperlink w:anchor="_Toc73695625" w:history="1">
            <w:r w:rsidR="003F29AB" w:rsidRPr="002C7FA0">
              <w:rPr>
                <w:rStyle w:val="Hyperlink"/>
                <w:rFonts w:ascii="Times New Roman" w:hAnsi="Times New Roman" w:cs="Times New Roman"/>
                <w:noProof/>
                <w:sz w:val="24"/>
                <w:szCs w:val="24"/>
              </w:rPr>
              <w:t>24.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Seguro a ser Obtido pelo Consultor</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134</w:t>
            </w:r>
            <w:r w:rsidR="003F29AB" w:rsidRPr="002C7FA0">
              <w:rPr>
                <w:rFonts w:ascii="Times New Roman" w:hAnsi="Times New Roman" w:cs="Times New Roman"/>
                <w:noProof/>
                <w:webHidden/>
                <w:sz w:val="24"/>
                <w:szCs w:val="24"/>
              </w:rPr>
              <w:fldChar w:fldCharType="end"/>
            </w:r>
          </w:hyperlink>
        </w:p>
        <w:p w14:paraId="41D7614F" w14:textId="340C44A8" w:rsidR="003F29AB" w:rsidRPr="002C7FA0" w:rsidRDefault="00974CCE">
          <w:pPr>
            <w:pStyle w:val="TOC4"/>
            <w:rPr>
              <w:rFonts w:ascii="Times New Roman" w:eastAsiaTheme="minorEastAsia" w:hAnsi="Times New Roman" w:cs="Times New Roman"/>
              <w:noProof/>
              <w:sz w:val="24"/>
              <w:szCs w:val="24"/>
              <w:lang w:eastAsia="pt-BR"/>
            </w:rPr>
          </w:pPr>
          <w:hyperlink w:anchor="_Toc73695626" w:history="1">
            <w:r w:rsidR="003F29AB" w:rsidRPr="002C7FA0">
              <w:rPr>
                <w:rStyle w:val="Hyperlink"/>
                <w:rFonts w:ascii="Times New Roman" w:hAnsi="Times New Roman" w:cs="Times New Roman"/>
                <w:noProof/>
                <w:sz w:val="24"/>
                <w:szCs w:val="24"/>
              </w:rPr>
              <w:t>25.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Contabilidade, Inspeção e Auditoria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135</w:t>
            </w:r>
            <w:r w:rsidR="003F29AB" w:rsidRPr="002C7FA0">
              <w:rPr>
                <w:rFonts w:ascii="Times New Roman" w:hAnsi="Times New Roman" w:cs="Times New Roman"/>
                <w:noProof/>
                <w:webHidden/>
                <w:sz w:val="24"/>
                <w:szCs w:val="24"/>
              </w:rPr>
              <w:fldChar w:fldCharType="end"/>
            </w:r>
          </w:hyperlink>
        </w:p>
        <w:p w14:paraId="7EBCE238" w14:textId="5DA3A7F5" w:rsidR="003F29AB" w:rsidRPr="002C7FA0" w:rsidRDefault="00974CCE">
          <w:pPr>
            <w:pStyle w:val="TOC4"/>
            <w:rPr>
              <w:rFonts w:ascii="Times New Roman" w:eastAsiaTheme="minorEastAsia" w:hAnsi="Times New Roman" w:cs="Times New Roman"/>
              <w:noProof/>
              <w:sz w:val="24"/>
              <w:szCs w:val="24"/>
              <w:lang w:eastAsia="pt-BR"/>
            </w:rPr>
          </w:pPr>
          <w:hyperlink w:anchor="_Toc73695627" w:history="1">
            <w:r w:rsidR="003F29AB" w:rsidRPr="002C7FA0">
              <w:rPr>
                <w:rStyle w:val="Hyperlink"/>
                <w:rFonts w:ascii="Times New Roman" w:hAnsi="Times New Roman" w:cs="Times New Roman"/>
                <w:noProof/>
                <w:sz w:val="24"/>
                <w:szCs w:val="24"/>
              </w:rPr>
              <w:t>26.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Obrigações de Apresentar Relatórios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135</w:t>
            </w:r>
            <w:r w:rsidR="003F29AB" w:rsidRPr="002C7FA0">
              <w:rPr>
                <w:rFonts w:ascii="Times New Roman" w:hAnsi="Times New Roman" w:cs="Times New Roman"/>
                <w:noProof/>
                <w:webHidden/>
                <w:sz w:val="24"/>
                <w:szCs w:val="24"/>
              </w:rPr>
              <w:fldChar w:fldCharType="end"/>
            </w:r>
          </w:hyperlink>
        </w:p>
        <w:p w14:paraId="2F3F8C56" w14:textId="3645481F" w:rsidR="003F29AB" w:rsidRPr="002C7FA0" w:rsidRDefault="00974CCE">
          <w:pPr>
            <w:pStyle w:val="TOC4"/>
            <w:rPr>
              <w:rFonts w:ascii="Times New Roman" w:eastAsiaTheme="minorEastAsia" w:hAnsi="Times New Roman" w:cs="Times New Roman"/>
              <w:noProof/>
              <w:sz w:val="24"/>
              <w:szCs w:val="24"/>
              <w:lang w:eastAsia="pt-BR"/>
            </w:rPr>
          </w:pPr>
          <w:hyperlink w:anchor="_Toc73695628" w:history="1">
            <w:r w:rsidR="003F29AB" w:rsidRPr="002C7FA0">
              <w:rPr>
                <w:rStyle w:val="Hyperlink"/>
                <w:rFonts w:ascii="Times New Roman" w:hAnsi="Times New Roman" w:cs="Times New Roman"/>
                <w:noProof/>
                <w:sz w:val="24"/>
                <w:szCs w:val="24"/>
              </w:rPr>
              <w:t>27.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Direitos de Propriedade do Contratante nos Relatórios e Registros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135</w:t>
            </w:r>
            <w:r w:rsidR="003F29AB" w:rsidRPr="002C7FA0">
              <w:rPr>
                <w:rFonts w:ascii="Times New Roman" w:hAnsi="Times New Roman" w:cs="Times New Roman"/>
                <w:noProof/>
                <w:webHidden/>
                <w:sz w:val="24"/>
                <w:szCs w:val="24"/>
              </w:rPr>
              <w:fldChar w:fldCharType="end"/>
            </w:r>
          </w:hyperlink>
        </w:p>
        <w:p w14:paraId="33F77AD0" w14:textId="10FE7C48" w:rsidR="003F29AB" w:rsidRPr="002C7FA0" w:rsidRDefault="00974CCE">
          <w:pPr>
            <w:pStyle w:val="TOC4"/>
            <w:rPr>
              <w:rFonts w:ascii="Times New Roman" w:eastAsiaTheme="minorEastAsia" w:hAnsi="Times New Roman" w:cs="Times New Roman"/>
              <w:noProof/>
              <w:sz w:val="24"/>
              <w:szCs w:val="24"/>
              <w:lang w:eastAsia="pt-BR"/>
            </w:rPr>
          </w:pPr>
          <w:hyperlink w:anchor="_Toc73695629" w:history="1">
            <w:r w:rsidR="003F29AB" w:rsidRPr="002C7FA0">
              <w:rPr>
                <w:rStyle w:val="Hyperlink"/>
                <w:rFonts w:ascii="Times New Roman" w:hAnsi="Times New Roman" w:cs="Times New Roman"/>
                <w:noProof/>
                <w:sz w:val="24"/>
                <w:szCs w:val="24"/>
              </w:rPr>
              <w:t>28.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Equipamentos, Veículos e Materiais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_Toc73695629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135</w:t>
            </w:r>
            <w:r w:rsidR="003F29AB" w:rsidRPr="002C7FA0">
              <w:rPr>
                <w:rFonts w:ascii="Times New Roman" w:hAnsi="Times New Roman" w:cs="Times New Roman"/>
                <w:noProof/>
                <w:webHidden/>
                <w:sz w:val="24"/>
                <w:szCs w:val="24"/>
              </w:rPr>
              <w:fldChar w:fldCharType="end"/>
            </w:r>
          </w:hyperlink>
        </w:p>
        <w:p w14:paraId="382F408D" w14:textId="023FF321" w:rsidR="003F29AB" w:rsidRPr="002C7FA0" w:rsidRDefault="00974CCE">
          <w:pPr>
            <w:pStyle w:val="TOC3"/>
            <w:rPr>
              <w:rFonts w:ascii="Times New Roman" w:eastAsiaTheme="minorEastAsia" w:hAnsi="Times New Roman" w:cs="Times New Roman"/>
              <w:sz w:val="24"/>
              <w:szCs w:val="24"/>
              <w:lang w:eastAsia="pt-BR"/>
            </w:rPr>
          </w:pPr>
          <w:hyperlink w:anchor="_Toc73695630" w:history="1">
            <w:r w:rsidR="003F29AB" w:rsidRPr="002C7FA0">
              <w:rPr>
                <w:rStyle w:val="Hyperlink"/>
                <w:rFonts w:ascii="Times New Roman" w:hAnsi="Times New Roman" w:cs="Times New Roman"/>
                <w:sz w:val="24"/>
                <w:szCs w:val="24"/>
              </w:rPr>
              <w:t>D.</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Especialistas-chave e Subconsultores do Consultor</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_Toc73695630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136</w:t>
            </w:r>
            <w:r w:rsidR="003F29AB" w:rsidRPr="002C7FA0">
              <w:rPr>
                <w:rFonts w:ascii="Times New Roman" w:hAnsi="Times New Roman" w:cs="Times New Roman"/>
                <w:webHidden/>
                <w:sz w:val="24"/>
                <w:szCs w:val="24"/>
              </w:rPr>
              <w:fldChar w:fldCharType="end"/>
            </w:r>
          </w:hyperlink>
        </w:p>
        <w:p w14:paraId="07CC238A" w14:textId="1ABE40C5" w:rsidR="003F29AB" w:rsidRPr="002C7FA0" w:rsidRDefault="00974CCE">
          <w:pPr>
            <w:pStyle w:val="TOC4"/>
            <w:rPr>
              <w:rFonts w:ascii="Times New Roman" w:eastAsiaTheme="minorEastAsia" w:hAnsi="Times New Roman" w:cs="Times New Roman"/>
              <w:noProof/>
              <w:sz w:val="24"/>
              <w:szCs w:val="24"/>
              <w:lang w:eastAsia="pt-BR"/>
            </w:rPr>
          </w:pPr>
          <w:hyperlink w:anchor="_Toc73695631" w:history="1">
            <w:r w:rsidR="003F29AB" w:rsidRPr="002C7FA0">
              <w:rPr>
                <w:rStyle w:val="Hyperlink"/>
                <w:rFonts w:ascii="Times New Roman" w:hAnsi="Times New Roman" w:cs="Times New Roman"/>
                <w:noProof/>
                <w:sz w:val="24"/>
                <w:szCs w:val="24"/>
              </w:rPr>
              <w:t>29.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Descrição dos Especialistas-chave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136</w:t>
            </w:r>
            <w:r w:rsidR="003F29AB" w:rsidRPr="002C7FA0">
              <w:rPr>
                <w:rFonts w:ascii="Times New Roman" w:hAnsi="Times New Roman" w:cs="Times New Roman"/>
                <w:noProof/>
                <w:webHidden/>
                <w:sz w:val="24"/>
                <w:szCs w:val="24"/>
              </w:rPr>
              <w:fldChar w:fldCharType="end"/>
            </w:r>
          </w:hyperlink>
        </w:p>
        <w:p w14:paraId="3D7C0F18" w14:textId="147D62D1" w:rsidR="003F29AB" w:rsidRPr="002C7FA0" w:rsidRDefault="00974CCE">
          <w:pPr>
            <w:pStyle w:val="TOC4"/>
            <w:rPr>
              <w:rFonts w:ascii="Times New Roman" w:eastAsiaTheme="minorEastAsia" w:hAnsi="Times New Roman" w:cs="Times New Roman"/>
              <w:noProof/>
              <w:sz w:val="24"/>
              <w:szCs w:val="24"/>
              <w:lang w:eastAsia="pt-BR"/>
            </w:rPr>
          </w:pPr>
          <w:hyperlink w:anchor="_Toc73695632" w:history="1">
            <w:r w:rsidR="003F29AB" w:rsidRPr="002C7FA0">
              <w:rPr>
                <w:rStyle w:val="Hyperlink"/>
                <w:rFonts w:ascii="Times New Roman" w:hAnsi="Times New Roman" w:cs="Times New Roman"/>
                <w:noProof/>
                <w:sz w:val="24"/>
                <w:szCs w:val="24"/>
              </w:rPr>
              <w:t>30.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Substituição do Especialista-chave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136</w:t>
            </w:r>
            <w:r w:rsidR="003F29AB" w:rsidRPr="002C7FA0">
              <w:rPr>
                <w:rFonts w:ascii="Times New Roman" w:hAnsi="Times New Roman" w:cs="Times New Roman"/>
                <w:noProof/>
                <w:webHidden/>
                <w:sz w:val="24"/>
                <w:szCs w:val="24"/>
              </w:rPr>
              <w:fldChar w:fldCharType="end"/>
            </w:r>
          </w:hyperlink>
        </w:p>
        <w:p w14:paraId="5B5BDAC4" w14:textId="5795D80E" w:rsidR="003F29AB" w:rsidRPr="002C7FA0" w:rsidRDefault="00974CCE">
          <w:pPr>
            <w:pStyle w:val="TOC4"/>
            <w:rPr>
              <w:rFonts w:ascii="Times New Roman" w:eastAsiaTheme="minorEastAsia" w:hAnsi="Times New Roman" w:cs="Times New Roman"/>
              <w:noProof/>
              <w:sz w:val="24"/>
              <w:szCs w:val="24"/>
              <w:lang w:eastAsia="pt-BR"/>
            </w:rPr>
          </w:pPr>
          <w:hyperlink w:anchor="_Toc73695633" w:history="1">
            <w:r w:rsidR="003F29AB" w:rsidRPr="002C7FA0">
              <w:rPr>
                <w:rStyle w:val="Hyperlink"/>
                <w:rFonts w:ascii="Times New Roman" w:hAnsi="Times New Roman" w:cs="Times New Roman"/>
                <w:noProof/>
                <w:sz w:val="24"/>
                <w:szCs w:val="24"/>
              </w:rPr>
              <w:t>31.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Remoção de Especialistas-chave ou Subconsultores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136</w:t>
            </w:r>
            <w:r w:rsidR="003F29AB" w:rsidRPr="002C7FA0">
              <w:rPr>
                <w:rFonts w:ascii="Times New Roman" w:hAnsi="Times New Roman" w:cs="Times New Roman"/>
                <w:noProof/>
                <w:webHidden/>
                <w:sz w:val="24"/>
                <w:szCs w:val="24"/>
              </w:rPr>
              <w:fldChar w:fldCharType="end"/>
            </w:r>
          </w:hyperlink>
        </w:p>
        <w:p w14:paraId="6DE4833E" w14:textId="045772D3" w:rsidR="003F29AB" w:rsidRPr="002C7FA0" w:rsidRDefault="00974CCE">
          <w:pPr>
            <w:pStyle w:val="TOC3"/>
            <w:rPr>
              <w:rFonts w:ascii="Times New Roman" w:eastAsiaTheme="minorEastAsia" w:hAnsi="Times New Roman" w:cs="Times New Roman"/>
              <w:sz w:val="24"/>
              <w:szCs w:val="24"/>
              <w:lang w:eastAsia="pt-BR"/>
            </w:rPr>
          </w:pPr>
          <w:hyperlink w:anchor="_Toc73695634" w:history="1">
            <w:r w:rsidR="003F29AB" w:rsidRPr="002C7FA0">
              <w:rPr>
                <w:rStyle w:val="Hyperlink"/>
                <w:rFonts w:ascii="Times New Roman" w:hAnsi="Times New Roman" w:cs="Times New Roman"/>
                <w:sz w:val="24"/>
                <w:szCs w:val="24"/>
              </w:rPr>
              <w:t>E.</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Obrigações do Contratante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_Toc73695634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136</w:t>
            </w:r>
            <w:r w:rsidR="003F29AB" w:rsidRPr="002C7FA0">
              <w:rPr>
                <w:rFonts w:ascii="Times New Roman" w:hAnsi="Times New Roman" w:cs="Times New Roman"/>
                <w:webHidden/>
                <w:sz w:val="24"/>
                <w:szCs w:val="24"/>
              </w:rPr>
              <w:fldChar w:fldCharType="end"/>
            </w:r>
          </w:hyperlink>
        </w:p>
        <w:p w14:paraId="728BCCE5" w14:textId="2C195DFD" w:rsidR="003F29AB" w:rsidRPr="002C7FA0" w:rsidRDefault="00974CCE">
          <w:pPr>
            <w:pStyle w:val="TOC4"/>
            <w:rPr>
              <w:rFonts w:ascii="Times New Roman" w:eastAsiaTheme="minorEastAsia" w:hAnsi="Times New Roman" w:cs="Times New Roman"/>
              <w:noProof/>
              <w:sz w:val="24"/>
              <w:szCs w:val="24"/>
              <w:lang w:eastAsia="pt-BR"/>
            </w:rPr>
          </w:pPr>
          <w:hyperlink w:anchor="_Toc73695635" w:history="1">
            <w:r w:rsidR="003F29AB" w:rsidRPr="002C7FA0">
              <w:rPr>
                <w:rStyle w:val="Hyperlink"/>
                <w:rFonts w:ascii="Times New Roman" w:hAnsi="Times New Roman" w:cs="Times New Roman"/>
                <w:noProof/>
                <w:sz w:val="24"/>
                <w:szCs w:val="24"/>
              </w:rPr>
              <w:t>32.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Assistência e Isenções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136</w:t>
            </w:r>
            <w:r w:rsidR="003F29AB" w:rsidRPr="002C7FA0">
              <w:rPr>
                <w:rFonts w:ascii="Times New Roman" w:hAnsi="Times New Roman" w:cs="Times New Roman"/>
                <w:noProof/>
                <w:webHidden/>
                <w:sz w:val="24"/>
                <w:szCs w:val="24"/>
              </w:rPr>
              <w:fldChar w:fldCharType="end"/>
            </w:r>
          </w:hyperlink>
        </w:p>
        <w:p w14:paraId="78405244" w14:textId="388E981A" w:rsidR="003F29AB" w:rsidRPr="002C7FA0" w:rsidRDefault="00974CCE">
          <w:pPr>
            <w:pStyle w:val="TOC4"/>
            <w:rPr>
              <w:rFonts w:ascii="Times New Roman" w:eastAsiaTheme="minorEastAsia" w:hAnsi="Times New Roman" w:cs="Times New Roman"/>
              <w:noProof/>
              <w:sz w:val="24"/>
              <w:szCs w:val="24"/>
              <w:lang w:eastAsia="pt-BR"/>
            </w:rPr>
          </w:pPr>
          <w:hyperlink w:anchor="_Toc73695636" w:history="1">
            <w:r w:rsidR="003F29AB" w:rsidRPr="002C7FA0">
              <w:rPr>
                <w:rStyle w:val="Hyperlink"/>
                <w:rFonts w:ascii="Times New Roman" w:hAnsi="Times New Roman" w:cs="Times New Roman"/>
                <w:noProof/>
                <w:sz w:val="24"/>
                <w:szCs w:val="24"/>
              </w:rPr>
              <w:t>33.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Acesso ao Local do Projeto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137</w:t>
            </w:r>
            <w:r w:rsidR="003F29AB" w:rsidRPr="002C7FA0">
              <w:rPr>
                <w:rFonts w:ascii="Times New Roman" w:hAnsi="Times New Roman" w:cs="Times New Roman"/>
                <w:noProof/>
                <w:webHidden/>
                <w:sz w:val="24"/>
                <w:szCs w:val="24"/>
              </w:rPr>
              <w:fldChar w:fldCharType="end"/>
            </w:r>
          </w:hyperlink>
        </w:p>
        <w:p w14:paraId="56A0FC41" w14:textId="23D4A785" w:rsidR="003F29AB" w:rsidRPr="002C7FA0" w:rsidRDefault="00974CCE">
          <w:pPr>
            <w:pStyle w:val="TOC4"/>
            <w:rPr>
              <w:rFonts w:ascii="Times New Roman" w:eastAsiaTheme="minorEastAsia" w:hAnsi="Times New Roman" w:cs="Times New Roman"/>
              <w:noProof/>
              <w:sz w:val="24"/>
              <w:szCs w:val="24"/>
              <w:lang w:eastAsia="pt-BR"/>
            </w:rPr>
          </w:pPr>
          <w:hyperlink w:anchor="_Toc73695637" w:history="1">
            <w:r w:rsidR="003F29AB" w:rsidRPr="002C7FA0">
              <w:rPr>
                <w:rStyle w:val="Hyperlink"/>
                <w:rFonts w:ascii="Times New Roman" w:hAnsi="Times New Roman" w:cs="Times New Roman"/>
                <w:noProof/>
                <w:sz w:val="24"/>
                <w:szCs w:val="24"/>
              </w:rPr>
              <w:t>34.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Mudança na Lei Aplicável Relacionada a Impostos e Taxas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_Toc73695637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137</w:t>
            </w:r>
            <w:r w:rsidR="003F29AB" w:rsidRPr="002C7FA0">
              <w:rPr>
                <w:rFonts w:ascii="Times New Roman" w:hAnsi="Times New Roman" w:cs="Times New Roman"/>
                <w:noProof/>
                <w:webHidden/>
                <w:sz w:val="24"/>
                <w:szCs w:val="24"/>
              </w:rPr>
              <w:fldChar w:fldCharType="end"/>
            </w:r>
          </w:hyperlink>
        </w:p>
        <w:p w14:paraId="78FA25B2" w14:textId="2DCFB073" w:rsidR="003F29AB" w:rsidRPr="002C7FA0" w:rsidRDefault="00974CCE">
          <w:pPr>
            <w:pStyle w:val="TOC4"/>
            <w:rPr>
              <w:rFonts w:ascii="Times New Roman" w:eastAsiaTheme="minorEastAsia" w:hAnsi="Times New Roman" w:cs="Times New Roman"/>
              <w:noProof/>
              <w:sz w:val="24"/>
              <w:szCs w:val="24"/>
              <w:lang w:eastAsia="pt-BR"/>
            </w:rPr>
          </w:pPr>
          <w:hyperlink w:anchor="_Toc73695638" w:history="1">
            <w:r w:rsidR="003F29AB" w:rsidRPr="002C7FA0">
              <w:rPr>
                <w:rStyle w:val="Hyperlink"/>
                <w:rFonts w:ascii="Times New Roman" w:hAnsi="Times New Roman" w:cs="Times New Roman"/>
                <w:noProof/>
                <w:sz w:val="24"/>
                <w:szCs w:val="24"/>
              </w:rPr>
              <w:t>35.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Serviços, Instalações e Bens do Contratante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137</w:t>
            </w:r>
            <w:r w:rsidR="003F29AB" w:rsidRPr="002C7FA0">
              <w:rPr>
                <w:rFonts w:ascii="Times New Roman" w:hAnsi="Times New Roman" w:cs="Times New Roman"/>
                <w:noProof/>
                <w:webHidden/>
                <w:sz w:val="24"/>
                <w:szCs w:val="24"/>
              </w:rPr>
              <w:fldChar w:fldCharType="end"/>
            </w:r>
          </w:hyperlink>
        </w:p>
        <w:p w14:paraId="2F8526EF" w14:textId="5CBCAE89" w:rsidR="003F29AB" w:rsidRPr="002C7FA0" w:rsidRDefault="00974CCE">
          <w:pPr>
            <w:pStyle w:val="TOC4"/>
            <w:rPr>
              <w:rFonts w:ascii="Times New Roman" w:eastAsiaTheme="minorEastAsia" w:hAnsi="Times New Roman" w:cs="Times New Roman"/>
              <w:noProof/>
              <w:sz w:val="24"/>
              <w:szCs w:val="24"/>
              <w:lang w:eastAsia="pt-BR"/>
            </w:rPr>
          </w:pPr>
          <w:hyperlink w:anchor="_Toc73695639" w:history="1">
            <w:r w:rsidR="003F29AB" w:rsidRPr="002C7FA0">
              <w:rPr>
                <w:rStyle w:val="Hyperlink"/>
                <w:rFonts w:ascii="Times New Roman" w:hAnsi="Times New Roman" w:cs="Times New Roman"/>
                <w:noProof/>
                <w:sz w:val="24"/>
                <w:szCs w:val="24"/>
              </w:rPr>
              <w:t>36.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Pessoal de Contrapartida</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_Toc73695639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137</w:t>
            </w:r>
            <w:r w:rsidR="003F29AB" w:rsidRPr="002C7FA0">
              <w:rPr>
                <w:rFonts w:ascii="Times New Roman" w:hAnsi="Times New Roman" w:cs="Times New Roman"/>
                <w:noProof/>
                <w:webHidden/>
                <w:sz w:val="24"/>
                <w:szCs w:val="24"/>
              </w:rPr>
              <w:fldChar w:fldCharType="end"/>
            </w:r>
          </w:hyperlink>
        </w:p>
        <w:p w14:paraId="22336FAD" w14:textId="46CB6C5D" w:rsidR="003F29AB" w:rsidRPr="002C7FA0" w:rsidRDefault="00974CCE">
          <w:pPr>
            <w:pStyle w:val="TOC4"/>
            <w:rPr>
              <w:rFonts w:ascii="Times New Roman" w:eastAsiaTheme="minorEastAsia" w:hAnsi="Times New Roman" w:cs="Times New Roman"/>
              <w:noProof/>
              <w:sz w:val="24"/>
              <w:szCs w:val="24"/>
              <w:lang w:eastAsia="pt-BR"/>
            </w:rPr>
          </w:pPr>
          <w:hyperlink w:anchor="_Toc73695640" w:history="1">
            <w:r w:rsidR="003F29AB" w:rsidRPr="002C7FA0">
              <w:rPr>
                <w:rStyle w:val="Hyperlink"/>
                <w:rFonts w:ascii="Times New Roman" w:hAnsi="Times New Roman" w:cs="Times New Roman"/>
                <w:noProof/>
                <w:sz w:val="24"/>
                <w:szCs w:val="24"/>
              </w:rPr>
              <w:t>37.</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Obrigação de pagamento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_Toc73695640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137</w:t>
            </w:r>
            <w:r w:rsidR="003F29AB" w:rsidRPr="002C7FA0">
              <w:rPr>
                <w:rFonts w:ascii="Times New Roman" w:hAnsi="Times New Roman" w:cs="Times New Roman"/>
                <w:noProof/>
                <w:webHidden/>
                <w:sz w:val="24"/>
                <w:szCs w:val="24"/>
              </w:rPr>
              <w:fldChar w:fldCharType="end"/>
            </w:r>
          </w:hyperlink>
        </w:p>
        <w:p w14:paraId="2A4FF2F3" w14:textId="63B873EE" w:rsidR="003F29AB" w:rsidRPr="002C7FA0" w:rsidRDefault="00974CCE">
          <w:pPr>
            <w:pStyle w:val="TOC3"/>
            <w:rPr>
              <w:rFonts w:ascii="Times New Roman" w:eastAsiaTheme="minorEastAsia" w:hAnsi="Times New Roman" w:cs="Times New Roman"/>
              <w:sz w:val="24"/>
              <w:szCs w:val="24"/>
              <w:lang w:eastAsia="pt-BR"/>
            </w:rPr>
          </w:pPr>
          <w:hyperlink w:anchor="_Toc73695641" w:history="1">
            <w:r w:rsidR="003F29AB" w:rsidRPr="002C7FA0">
              <w:rPr>
                <w:rStyle w:val="Hyperlink"/>
                <w:rFonts w:ascii="Times New Roman" w:hAnsi="Times New Roman" w:cs="Times New Roman"/>
                <w:sz w:val="24"/>
                <w:szCs w:val="24"/>
              </w:rPr>
              <w:t>F.</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Pagamentos ao Consultor</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_Toc73695641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137</w:t>
            </w:r>
            <w:r w:rsidR="003F29AB" w:rsidRPr="002C7FA0">
              <w:rPr>
                <w:rFonts w:ascii="Times New Roman" w:hAnsi="Times New Roman" w:cs="Times New Roman"/>
                <w:webHidden/>
                <w:sz w:val="24"/>
                <w:szCs w:val="24"/>
              </w:rPr>
              <w:fldChar w:fldCharType="end"/>
            </w:r>
          </w:hyperlink>
        </w:p>
        <w:p w14:paraId="58282978" w14:textId="13EE621A" w:rsidR="003F29AB" w:rsidRPr="002C7FA0" w:rsidRDefault="00974CCE">
          <w:pPr>
            <w:pStyle w:val="TOC4"/>
            <w:rPr>
              <w:rFonts w:ascii="Times New Roman" w:eastAsiaTheme="minorEastAsia" w:hAnsi="Times New Roman" w:cs="Times New Roman"/>
              <w:noProof/>
              <w:sz w:val="24"/>
              <w:szCs w:val="24"/>
              <w:lang w:eastAsia="pt-BR"/>
            </w:rPr>
          </w:pPr>
          <w:hyperlink w:anchor="_Toc73695642" w:history="1">
            <w:r w:rsidR="003F29AB" w:rsidRPr="002C7FA0">
              <w:rPr>
                <w:rStyle w:val="Hyperlink"/>
                <w:rFonts w:ascii="Times New Roman" w:hAnsi="Times New Roman" w:cs="Times New Roman"/>
                <w:noProof/>
                <w:sz w:val="24"/>
                <w:szCs w:val="24"/>
              </w:rPr>
              <w:t>38.</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Preço do Contrato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_Toc73695642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138</w:t>
            </w:r>
            <w:r w:rsidR="003F29AB" w:rsidRPr="002C7FA0">
              <w:rPr>
                <w:rFonts w:ascii="Times New Roman" w:hAnsi="Times New Roman" w:cs="Times New Roman"/>
                <w:noProof/>
                <w:webHidden/>
                <w:sz w:val="24"/>
                <w:szCs w:val="24"/>
              </w:rPr>
              <w:fldChar w:fldCharType="end"/>
            </w:r>
          </w:hyperlink>
        </w:p>
        <w:p w14:paraId="17CBCE97" w14:textId="21FF12B1" w:rsidR="003F29AB" w:rsidRPr="002C7FA0" w:rsidRDefault="00974CCE">
          <w:pPr>
            <w:pStyle w:val="TOC4"/>
            <w:rPr>
              <w:rFonts w:ascii="Times New Roman" w:eastAsiaTheme="minorEastAsia" w:hAnsi="Times New Roman" w:cs="Times New Roman"/>
              <w:noProof/>
              <w:sz w:val="24"/>
              <w:szCs w:val="24"/>
              <w:lang w:eastAsia="pt-BR"/>
            </w:rPr>
          </w:pPr>
          <w:hyperlink w:anchor="_Toc73695643" w:history="1">
            <w:r w:rsidR="003F29AB" w:rsidRPr="002C7FA0">
              <w:rPr>
                <w:rStyle w:val="Hyperlink"/>
                <w:rFonts w:ascii="Times New Roman" w:hAnsi="Times New Roman" w:cs="Times New Roman"/>
                <w:noProof/>
                <w:sz w:val="24"/>
                <w:szCs w:val="24"/>
              </w:rPr>
              <w:t>39.</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Impostos e taxas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_Toc73695643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138</w:t>
            </w:r>
            <w:r w:rsidR="003F29AB" w:rsidRPr="002C7FA0">
              <w:rPr>
                <w:rFonts w:ascii="Times New Roman" w:hAnsi="Times New Roman" w:cs="Times New Roman"/>
                <w:noProof/>
                <w:webHidden/>
                <w:sz w:val="24"/>
                <w:szCs w:val="24"/>
              </w:rPr>
              <w:fldChar w:fldCharType="end"/>
            </w:r>
          </w:hyperlink>
        </w:p>
        <w:p w14:paraId="00C14336" w14:textId="7C1C8851" w:rsidR="003F29AB" w:rsidRPr="002C7FA0" w:rsidRDefault="00974CCE">
          <w:pPr>
            <w:pStyle w:val="TOC4"/>
            <w:rPr>
              <w:rFonts w:ascii="Times New Roman" w:eastAsiaTheme="minorEastAsia" w:hAnsi="Times New Roman" w:cs="Times New Roman"/>
              <w:noProof/>
              <w:sz w:val="24"/>
              <w:szCs w:val="24"/>
              <w:lang w:eastAsia="pt-BR"/>
            </w:rPr>
          </w:pPr>
          <w:hyperlink w:anchor="_Toc73695644" w:history="1">
            <w:r w:rsidR="003F29AB" w:rsidRPr="002C7FA0">
              <w:rPr>
                <w:rStyle w:val="Hyperlink"/>
                <w:rFonts w:ascii="Times New Roman" w:hAnsi="Times New Roman" w:cs="Times New Roman"/>
                <w:noProof/>
                <w:sz w:val="24"/>
                <w:szCs w:val="24"/>
              </w:rPr>
              <w:t>40.</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Moeda de pagamento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_Toc73695644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138</w:t>
            </w:r>
            <w:r w:rsidR="003F29AB" w:rsidRPr="002C7FA0">
              <w:rPr>
                <w:rFonts w:ascii="Times New Roman" w:hAnsi="Times New Roman" w:cs="Times New Roman"/>
                <w:noProof/>
                <w:webHidden/>
                <w:sz w:val="24"/>
                <w:szCs w:val="24"/>
              </w:rPr>
              <w:fldChar w:fldCharType="end"/>
            </w:r>
          </w:hyperlink>
        </w:p>
        <w:p w14:paraId="113C259E" w14:textId="7D0B4762" w:rsidR="003F29AB" w:rsidRPr="002C7FA0" w:rsidRDefault="00974CCE">
          <w:pPr>
            <w:pStyle w:val="TOC4"/>
            <w:rPr>
              <w:rFonts w:ascii="Times New Roman" w:eastAsiaTheme="minorEastAsia" w:hAnsi="Times New Roman" w:cs="Times New Roman"/>
              <w:noProof/>
              <w:sz w:val="24"/>
              <w:szCs w:val="24"/>
              <w:lang w:eastAsia="pt-BR"/>
            </w:rPr>
          </w:pPr>
          <w:hyperlink w:anchor="_Toc73695645" w:history="1">
            <w:r w:rsidR="003F29AB" w:rsidRPr="002C7FA0">
              <w:rPr>
                <w:rStyle w:val="Hyperlink"/>
                <w:rFonts w:ascii="Times New Roman" w:hAnsi="Times New Roman" w:cs="Times New Roman"/>
                <w:noProof/>
                <w:sz w:val="24"/>
                <w:szCs w:val="24"/>
              </w:rPr>
              <w:t>41.</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Forma de Cobrança e de Pagamento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_Toc73695645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138</w:t>
            </w:r>
            <w:r w:rsidR="003F29AB" w:rsidRPr="002C7FA0">
              <w:rPr>
                <w:rFonts w:ascii="Times New Roman" w:hAnsi="Times New Roman" w:cs="Times New Roman"/>
                <w:noProof/>
                <w:webHidden/>
                <w:sz w:val="24"/>
                <w:szCs w:val="24"/>
              </w:rPr>
              <w:fldChar w:fldCharType="end"/>
            </w:r>
          </w:hyperlink>
        </w:p>
        <w:p w14:paraId="4B7BDE50" w14:textId="6F311DA0" w:rsidR="003F29AB" w:rsidRPr="002C7FA0" w:rsidRDefault="00974CCE">
          <w:pPr>
            <w:pStyle w:val="TOC4"/>
            <w:rPr>
              <w:rFonts w:ascii="Times New Roman" w:eastAsiaTheme="minorEastAsia" w:hAnsi="Times New Roman" w:cs="Times New Roman"/>
              <w:noProof/>
              <w:sz w:val="24"/>
              <w:szCs w:val="24"/>
              <w:lang w:eastAsia="pt-BR"/>
            </w:rPr>
          </w:pPr>
          <w:hyperlink w:anchor="_Toc73695646" w:history="1">
            <w:r w:rsidR="003F29AB" w:rsidRPr="002C7FA0">
              <w:rPr>
                <w:rStyle w:val="Hyperlink"/>
                <w:rFonts w:ascii="Times New Roman" w:hAnsi="Times New Roman" w:cs="Times New Roman"/>
                <w:noProof/>
                <w:sz w:val="24"/>
                <w:szCs w:val="24"/>
              </w:rPr>
              <w:t>42.</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Juros sobre Pagamentos em Atraso</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_Toc73695646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139</w:t>
            </w:r>
            <w:r w:rsidR="003F29AB" w:rsidRPr="002C7FA0">
              <w:rPr>
                <w:rFonts w:ascii="Times New Roman" w:hAnsi="Times New Roman" w:cs="Times New Roman"/>
                <w:noProof/>
                <w:webHidden/>
                <w:sz w:val="24"/>
                <w:szCs w:val="24"/>
              </w:rPr>
              <w:fldChar w:fldCharType="end"/>
            </w:r>
          </w:hyperlink>
        </w:p>
        <w:p w14:paraId="6A0C8614" w14:textId="3BB8B173" w:rsidR="003F29AB" w:rsidRPr="002C7FA0" w:rsidRDefault="00974CCE">
          <w:pPr>
            <w:pStyle w:val="TOC3"/>
            <w:rPr>
              <w:rFonts w:ascii="Times New Roman" w:eastAsiaTheme="minorEastAsia" w:hAnsi="Times New Roman" w:cs="Times New Roman"/>
              <w:sz w:val="24"/>
              <w:szCs w:val="24"/>
              <w:lang w:eastAsia="pt-BR"/>
            </w:rPr>
          </w:pPr>
          <w:hyperlink w:anchor="_Toc73695647" w:history="1">
            <w:r w:rsidR="003F29AB" w:rsidRPr="002C7FA0">
              <w:rPr>
                <w:rStyle w:val="Hyperlink"/>
                <w:rFonts w:ascii="Times New Roman" w:hAnsi="Times New Roman" w:cs="Times New Roman"/>
                <w:sz w:val="24"/>
                <w:szCs w:val="24"/>
              </w:rPr>
              <w:t>G.</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Equidade e boa fé</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_Toc73695647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139</w:t>
            </w:r>
            <w:r w:rsidR="003F29AB" w:rsidRPr="002C7FA0">
              <w:rPr>
                <w:rFonts w:ascii="Times New Roman" w:hAnsi="Times New Roman" w:cs="Times New Roman"/>
                <w:webHidden/>
                <w:sz w:val="24"/>
                <w:szCs w:val="24"/>
              </w:rPr>
              <w:fldChar w:fldCharType="end"/>
            </w:r>
          </w:hyperlink>
        </w:p>
        <w:p w14:paraId="7D809BB5" w14:textId="23B784D7" w:rsidR="003F29AB" w:rsidRPr="002C7FA0" w:rsidRDefault="00974CCE">
          <w:pPr>
            <w:pStyle w:val="TOC4"/>
            <w:rPr>
              <w:rFonts w:ascii="Times New Roman" w:eastAsiaTheme="minorEastAsia" w:hAnsi="Times New Roman" w:cs="Times New Roman"/>
              <w:noProof/>
              <w:sz w:val="24"/>
              <w:szCs w:val="24"/>
              <w:lang w:eastAsia="pt-BR"/>
            </w:rPr>
          </w:pPr>
          <w:hyperlink w:anchor="_Toc73695648" w:history="1">
            <w:r w:rsidR="003F29AB" w:rsidRPr="002C7FA0">
              <w:rPr>
                <w:rStyle w:val="Hyperlink"/>
                <w:rFonts w:ascii="Times New Roman" w:hAnsi="Times New Roman" w:cs="Times New Roman"/>
                <w:noProof/>
                <w:sz w:val="24"/>
                <w:szCs w:val="24"/>
              </w:rPr>
              <w:t>43.</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Boa fé</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_Toc73695648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139</w:t>
            </w:r>
            <w:r w:rsidR="003F29AB" w:rsidRPr="002C7FA0">
              <w:rPr>
                <w:rFonts w:ascii="Times New Roman" w:hAnsi="Times New Roman" w:cs="Times New Roman"/>
                <w:noProof/>
                <w:webHidden/>
                <w:sz w:val="24"/>
                <w:szCs w:val="24"/>
              </w:rPr>
              <w:fldChar w:fldCharType="end"/>
            </w:r>
          </w:hyperlink>
        </w:p>
        <w:p w14:paraId="49E264EA" w14:textId="56A57D51" w:rsidR="003F29AB" w:rsidRPr="002C7FA0" w:rsidRDefault="00974CCE">
          <w:pPr>
            <w:pStyle w:val="TOC3"/>
            <w:rPr>
              <w:rFonts w:ascii="Times New Roman" w:eastAsiaTheme="minorEastAsia" w:hAnsi="Times New Roman" w:cs="Times New Roman"/>
              <w:sz w:val="24"/>
              <w:szCs w:val="24"/>
              <w:lang w:eastAsia="pt-BR"/>
            </w:rPr>
          </w:pPr>
          <w:hyperlink w:anchor="_Toc73695649" w:history="1">
            <w:r w:rsidR="003F29AB" w:rsidRPr="002C7FA0">
              <w:rPr>
                <w:rStyle w:val="Hyperlink"/>
                <w:rFonts w:ascii="Times New Roman" w:hAnsi="Times New Roman" w:cs="Times New Roman"/>
                <w:sz w:val="24"/>
                <w:szCs w:val="24"/>
              </w:rPr>
              <w:t>H.</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Resolução de conflitos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_Toc73695649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139</w:t>
            </w:r>
            <w:r w:rsidR="003F29AB" w:rsidRPr="002C7FA0">
              <w:rPr>
                <w:rFonts w:ascii="Times New Roman" w:hAnsi="Times New Roman" w:cs="Times New Roman"/>
                <w:webHidden/>
                <w:sz w:val="24"/>
                <w:szCs w:val="24"/>
              </w:rPr>
              <w:fldChar w:fldCharType="end"/>
            </w:r>
          </w:hyperlink>
        </w:p>
        <w:p w14:paraId="0D465015" w14:textId="4524B64C" w:rsidR="003F29AB" w:rsidRPr="002C7FA0" w:rsidRDefault="00974CCE">
          <w:pPr>
            <w:pStyle w:val="TOC4"/>
            <w:rPr>
              <w:rFonts w:ascii="Times New Roman" w:eastAsiaTheme="minorEastAsia" w:hAnsi="Times New Roman" w:cs="Times New Roman"/>
              <w:noProof/>
              <w:sz w:val="24"/>
              <w:szCs w:val="24"/>
              <w:lang w:eastAsia="pt-BR"/>
            </w:rPr>
          </w:pPr>
          <w:hyperlink w:anchor="_Toc73695650" w:history="1">
            <w:r w:rsidR="003F29AB" w:rsidRPr="002C7FA0">
              <w:rPr>
                <w:rStyle w:val="Hyperlink"/>
                <w:rFonts w:ascii="Times New Roman" w:hAnsi="Times New Roman" w:cs="Times New Roman"/>
                <w:noProof/>
                <w:sz w:val="24"/>
                <w:szCs w:val="24"/>
              </w:rPr>
              <w:t>44.</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Resolução Amigável</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_Toc73695650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139</w:t>
            </w:r>
            <w:r w:rsidR="003F29AB" w:rsidRPr="002C7FA0">
              <w:rPr>
                <w:rFonts w:ascii="Times New Roman" w:hAnsi="Times New Roman" w:cs="Times New Roman"/>
                <w:noProof/>
                <w:webHidden/>
                <w:sz w:val="24"/>
                <w:szCs w:val="24"/>
              </w:rPr>
              <w:fldChar w:fldCharType="end"/>
            </w:r>
          </w:hyperlink>
        </w:p>
        <w:p w14:paraId="5D7AFEC2" w14:textId="2918AF3E" w:rsidR="003F29AB" w:rsidRPr="002C7FA0" w:rsidRDefault="00974CCE">
          <w:pPr>
            <w:pStyle w:val="TOC4"/>
            <w:rPr>
              <w:rFonts w:ascii="Times New Roman" w:eastAsiaTheme="minorEastAsia" w:hAnsi="Times New Roman" w:cs="Times New Roman"/>
              <w:noProof/>
              <w:sz w:val="24"/>
              <w:szCs w:val="24"/>
              <w:lang w:eastAsia="pt-BR"/>
            </w:rPr>
          </w:pPr>
          <w:hyperlink w:anchor="_Toc73695651" w:history="1">
            <w:r w:rsidR="003F29AB" w:rsidRPr="002C7FA0">
              <w:rPr>
                <w:rStyle w:val="Hyperlink"/>
                <w:rFonts w:ascii="Times New Roman" w:hAnsi="Times New Roman" w:cs="Times New Roman"/>
                <w:noProof/>
                <w:sz w:val="24"/>
                <w:szCs w:val="24"/>
              </w:rPr>
              <w:t>45.</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Resolução de conflitos</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_Toc73695651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139</w:t>
            </w:r>
            <w:r w:rsidR="003F29AB" w:rsidRPr="002C7FA0">
              <w:rPr>
                <w:rFonts w:ascii="Times New Roman" w:hAnsi="Times New Roman" w:cs="Times New Roman"/>
                <w:noProof/>
                <w:webHidden/>
                <w:sz w:val="24"/>
                <w:szCs w:val="24"/>
              </w:rPr>
              <w:fldChar w:fldCharType="end"/>
            </w:r>
          </w:hyperlink>
        </w:p>
        <w:p w14:paraId="528C3D1B" w14:textId="47C52E52" w:rsidR="003F29AB" w:rsidRPr="002C7FA0" w:rsidRDefault="00974CCE">
          <w:pPr>
            <w:pStyle w:val="TOC3"/>
            <w:rPr>
              <w:rFonts w:ascii="Times New Roman" w:eastAsiaTheme="minorEastAsia" w:hAnsi="Times New Roman" w:cs="Times New Roman"/>
              <w:sz w:val="24"/>
              <w:szCs w:val="24"/>
              <w:lang w:eastAsia="pt-BR"/>
            </w:rPr>
          </w:pPr>
          <w:hyperlink w:anchor="_Toc73695652" w:history="1">
            <w:r w:rsidR="003F29AB" w:rsidRPr="002C7FA0">
              <w:rPr>
                <w:rStyle w:val="Hyperlink"/>
                <w:rFonts w:ascii="Times New Roman" w:hAnsi="Times New Roman" w:cs="Times New Roman"/>
                <w:sz w:val="24"/>
                <w:szCs w:val="24"/>
              </w:rPr>
              <w:t>I.</w:t>
            </w:r>
            <w:r w:rsidR="003F29AB" w:rsidRPr="002C7FA0">
              <w:rPr>
                <w:rFonts w:ascii="Times New Roman" w:eastAsiaTheme="minorEastAsia" w:hAnsi="Times New Roman" w:cs="Times New Roman"/>
                <w:sz w:val="24"/>
                <w:szCs w:val="24"/>
                <w:lang w:eastAsia="pt-BR"/>
              </w:rPr>
              <w:tab/>
            </w:r>
            <w:r w:rsidR="003F29AB" w:rsidRPr="002C7FA0">
              <w:rPr>
                <w:rStyle w:val="Hyperlink"/>
                <w:rFonts w:ascii="Times New Roman" w:hAnsi="Times New Roman" w:cs="Times New Roman"/>
                <w:sz w:val="24"/>
                <w:szCs w:val="24"/>
              </w:rPr>
              <w:t>Elegibilidade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_Toc73695652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139</w:t>
            </w:r>
            <w:r w:rsidR="003F29AB" w:rsidRPr="002C7FA0">
              <w:rPr>
                <w:rFonts w:ascii="Times New Roman" w:hAnsi="Times New Roman" w:cs="Times New Roman"/>
                <w:webHidden/>
                <w:sz w:val="24"/>
                <w:szCs w:val="24"/>
              </w:rPr>
              <w:fldChar w:fldCharType="end"/>
            </w:r>
          </w:hyperlink>
        </w:p>
        <w:p w14:paraId="69110C79" w14:textId="764D64F0" w:rsidR="003F29AB" w:rsidRPr="002C7FA0" w:rsidRDefault="00974CCE">
          <w:pPr>
            <w:pStyle w:val="TOC4"/>
            <w:rPr>
              <w:rFonts w:ascii="Times New Roman" w:eastAsiaTheme="minorEastAsia" w:hAnsi="Times New Roman" w:cs="Times New Roman"/>
              <w:noProof/>
              <w:sz w:val="24"/>
              <w:szCs w:val="24"/>
              <w:lang w:eastAsia="pt-BR"/>
            </w:rPr>
          </w:pPr>
          <w:hyperlink w:anchor="_Toc73695653" w:history="1">
            <w:r w:rsidR="003F29AB" w:rsidRPr="002C7FA0">
              <w:rPr>
                <w:rStyle w:val="Hyperlink"/>
                <w:rFonts w:ascii="Times New Roman" w:hAnsi="Times New Roman" w:cs="Times New Roman"/>
                <w:noProof/>
                <w:sz w:val="24"/>
                <w:szCs w:val="24"/>
              </w:rPr>
              <w:t>46.</w:t>
            </w:r>
            <w:r w:rsidR="003F29AB" w:rsidRPr="002C7FA0">
              <w:rPr>
                <w:rFonts w:ascii="Times New Roman" w:eastAsiaTheme="minorEastAsia" w:hAnsi="Times New Roman" w:cs="Times New Roman"/>
                <w:noProof/>
                <w:sz w:val="24"/>
                <w:szCs w:val="24"/>
                <w:lang w:eastAsia="pt-BR"/>
              </w:rPr>
              <w:tab/>
            </w:r>
            <w:r w:rsidR="003F29AB" w:rsidRPr="002C7FA0">
              <w:rPr>
                <w:rStyle w:val="Hyperlink"/>
                <w:rFonts w:ascii="Times New Roman" w:hAnsi="Times New Roman" w:cs="Times New Roman"/>
                <w:noProof/>
                <w:sz w:val="24"/>
                <w:szCs w:val="24"/>
              </w:rPr>
              <w:t>Elegibilidade</w:t>
            </w:r>
            <w:r w:rsidR="003F29AB" w:rsidRPr="002C7FA0">
              <w:rPr>
                <w:rFonts w:ascii="Times New Roman" w:hAnsi="Times New Roman" w:cs="Times New Roman"/>
                <w:noProof/>
                <w:webHidden/>
                <w:sz w:val="24"/>
                <w:szCs w:val="24"/>
              </w:rPr>
              <w:tab/>
            </w:r>
            <w:r w:rsidR="003F29AB" w:rsidRPr="002C7FA0">
              <w:rPr>
                <w:rFonts w:ascii="Times New Roman" w:hAnsi="Times New Roman" w:cs="Times New Roman"/>
                <w:noProof/>
                <w:webHidden/>
                <w:sz w:val="24"/>
                <w:szCs w:val="24"/>
              </w:rPr>
              <w:fldChar w:fldCharType="begin"/>
            </w:r>
            <w:r w:rsidR="003F29AB" w:rsidRPr="002C7FA0">
              <w:rPr>
                <w:rFonts w:ascii="Times New Roman" w:hAnsi="Times New Roman" w:cs="Times New Roman"/>
                <w:noProof/>
                <w:webHidden/>
                <w:sz w:val="24"/>
                <w:szCs w:val="24"/>
              </w:rPr>
              <w:instrText xml:space="preserve"> PAGEREF _Toc73695653 \h </w:instrText>
            </w:r>
            <w:r w:rsidR="003F29AB" w:rsidRPr="002C7FA0">
              <w:rPr>
                <w:rFonts w:ascii="Times New Roman" w:hAnsi="Times New Roman" w:cs="Times New Roman"/>
                <w:noProof/>
                <w:webHidden/>
                <w:sz w:val="24"/>
                <w:szCs w:val="24"/>
              </w:rPr>
            </w:r>
            <w:r w:rsidR="003F29AB" w:rsidRPr="002C7FA0">
              <w:rPr>
                <w:rFonts w:ascii="Times New Roman" w:hAnsi="Times New Roman" w:cs="Times New Roman"/>
                <w:noProof/>
                <w:webHidden/>
                <w:sz w:val="24"/>
                <w:szCs w:val="24"/>
              </w:rPr>
              <w:fldChar w:fldCharType="separate"/>
            </w:r>
            <w:r w:rsidR="003F29AB" w:rsidRPr="002C7FA0">
              <w:rPr>
                <w:rFonts w:ascii="Times New Roman" w:hAnsi="Times New Roman" w:cs="Times New Roman"/>
                <w:noProof/>
                <w:webHidden/>
                <w:sz w:val="24"/>
                <w:szCs w:val="24"/>
              </w:rPr>
              <w:t>139</w:t>
            </w:r>
            <w:r w:rsidR="003F29AB" w:rsidRPr="002C7FA0">
              <w:rPr>
                <w:rFonts w:ascii="Times New Roman" w:hAnsi="Times New Roman" w:cs="Times New Roman"/>
                <w:noProof/>
                <w:webHidden/>
                <w:sz w:val="24"/>
                <w:szCs w:val="24"/>
              </w:rPr>
              <w:fldChar w:fldCharType="end"/>
            </w:r>
          </w:hyperlink>
        </w:p>
        <w:p w14:paraId="4E186BBA" w14:textId="25604A63"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654" w:history="1">
            <w:r w:rsidR="003F29AB" w:rsidRPr="002C7FA0">
              <w:rPr>
                <w:rStyle w:val="Hyperlink"/>
                <w:rFonts w:ascii="Times New Roman" w:hAnsi="Times New Roman" w:cs="Times New Roman"/>
                <w:sz w:val="24"/>
                <w:szCs w:val="24"/>
              </w:rPr>
              <w:t>III. Condições Especiais do Contrato – Preço Global</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_Toc73695654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141</w:t>
            </w:r>
            <w:r w:rsidR="003F29AB" w:rsidRPr="002C7FA0">
              <w:rPr>
                <w:rFonts w:ascii="Times New Roman" w:hAnsi="Times New Roman" w:cs="Times New Roman"/>
                <w:webHidden/>
                <w:sz w:val="24"/>
                <w:szCs w:val="24"/>
              </w:rPr>
              <w:fldChar w:fldCharType="end"/>
            </w:r>
          </w:hyperlink>
        </w:p>
        <w:p w14:paraId="19E99C62" w14:textId="6DFA0BED" w:rsidR="003F29AB" w:rsidRPr="002C7FA0" w:rsidRDefault="00974CCE">
          <w:pPr>
            <w:pStyle w:val="TOC2"/>
            <w:rPr>
              <w:rFonts w:ascii="Times New Roman" w:eastAsiaTheme="minorEastAsia" w:hAnsi="Times New Roman" w:cs="Times New Roman"/>
              <w:b w:val="0"/>
              <w:bCs w:val="0"/>
              <w:sz w:val="24"/>
              <w:szCs w:val="24"/>
              <w:lang w:eastAsia="pt-BR"/>
            </w:rPr>
          </w:pPr>
          <w:hyperlink w:anchor="_Toc73695655" w:history="1">
            <w:r w:rsidR="003F29AB" w:rsidRPr="002C7FA0">
              <w:rPr>
                <w:rStyle w:val="Hyperlink"/>
                <w:rFonts w:ascii="Times New Roman" w:hAnsi="Times New Roman" w:cs="Times New Roman"/>
                <w:sz w:val="24"/>
                <w:szCs w:val="24"/>
              </w:rPr>
              <w:t>IV. Apêndices</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_Toc73695655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150</w:t>
            </w:r>
            <w:r w:rsidR="003F29AB" w:rsidRPr="002C7FA0">
              <w:rPr>
                <w:rFonts w:ascii="Times New Roman" w:hAnsi="Times New Roman" w:cs="Times New Roman"/>
                <w:webHidden/>
                <w:sz w:val="24"/>
                <w:szCs w:val="24"/>
              </w:rPr>
              <w:fldChar w:fldCharType="end"/>
            </w:r>
          </w:hyperlink>
        </w:p>
        <w:p w14:paraId="32211EF7" w14:textId="41759186" w:rsidR="003F29AB" w:rsidRPr="002C7FA0" w:rsidRDefault="00974CCE">
          <w:pPr>
            <w:pStyle w:val="TOC3"/>
            <w:rPr>
              <w:rFonts w:ascii="Times New Roman" w:eastAsiaTheme="minorEastAsia" w:hAnsi="Times New Roman" w:cs="Times New Roman"/>
              <w:sz w:val="24"/>
              <w:szCs w:val="24"/>
              <w:lang w:eastAsia="pt-BR"/>
            </w:rPr>
          </w:pPr>
          <w:hyperlink w:anchor="_Toc73695656" w:history="1">
            <w:r w:rsidR="003F29AB" w:rsidRPr="002C7FA0">
              <w:rPr>
                <w:rStyle w:val="Hyperlink"/>
                <w:rFonts w:ascii="Times New Roman" w:hAnsi="Times New Roman" w:cs="Times New Roman"/>
                <w:sz w:val="24"/>
                <w:szCs w:val="24"/>
              </w:rPr>
              <w:t>Apêndice A: Termos de Referência</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_Toc73695656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150</w:t>
            </w:r>
            <w:r w:rsidR="003F29AB" w:rsidRPr="002C7FA0">
              <w:rPr>
                <w:rFonts w:ascii="Times New Roman" w:hAnsi="Times New Roman" w:cs="Times New Roman"/>
                <w:webHidden/>
                <w:sz w:val="24"/>
                <w:szCs w:val="24"/>
              </w:rPr>
              <w:fldChar w:fldCharType="end"/>
            </w:r>
          </w:hyperlink>
        </w:p>
        <w:p w14:paraId="3BADA885" w14:textId="38486C4C" w:rsidR="003F29AB" w:rsidRPr="002C7FA0" w:rsidRDefault="00974CCE">
          <w:pPr>
            <w:pStyle w:val="TOC3"/>
            <w:rPr>
              <w:rFonts w:ascii="Times New Roman" w:eastAsiaTheme="minorEastAsia" w:hAnsi="Times New Roman" w:cs="Times New Roman"/>
              <w:sz w:val="24"/>
              <w:szCs w:val="24"/>
              <w:lang w:eastAsia="pt-BR"/>
            </w:rPr>
          </w:pPr>
          <w:hyperlink w:anchor="_Toc73695657" w:history="1">
            <w:r w:rsidR="003F29AB" w:rsidRPr="002C7FA0">
              <w:rPr>
                <w:rStyle w:val="Hyperlink"/>
                <w:rFonts w:ascii="Times New Roman" w:hAnsi="Times New Roman" w:cs="Times New Roman"/>
                <w:sz w:val="24"/>
                <w:szCs w:val="24"/>
              </w:rPr>
              <w:t>Apêndice B: Especialistas-chave</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_Toc73695657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150</w:t>
            </w:r>
            <w:r w:rsidR="003F29AB" w:rsidRPr="002C7FA0">
              <w:rPr>
                <w:rFonts w:ascii="Times New Roman" w:hAnsi="Times New Roman" w:cs="Times New Roman"/>
                <w:webHidden/>
                <w:sz w:val="24"/>
                <w:szCs w:val="24"/>
              </w:rPr>
              <w:fldChar w:fldCharType="end"/>
            </w:r>
          </w:hyperlink>
        </w:p>
        <w:p w14:paraId="1026D867" w14:textId="5BE3AE9E" w:rsidR="003F29AB" w:rsidRPr="002C7FA0" w:rsidRDefault="00974CCE">
          <w:pPr>
            <w:pStyle w:val="TOC3"/>
            <w:rPr>
              <w:rFonts w:ascii="Times New Roman" w:eastAsiaTheme="minorEastAsia" w:hAnsi="Times New Roman" w:cs="Times New Roman"/>
              <w:sz w:val="24"/>
              <w:szCs w:val="24"/>
              <w:lang w:eastAsia="pt-BR"/>
            </w:rPr>
          </w:pPr>
          <w:hyperlink w:anchor="_Toc73695658" w:history="1">
            <w:r w:rsidR="003F29AB" w:rsidRPr="002C7FA0">
              <w:rPr>
                <w:rStyle w:val="Hyperlink"/>
                <w:rFonts w:ascii="Times New Roman" w:hAnsi="Times New Roman" w:cs="Times New Roman"/>
                <w:sz w:val="24"/>
                <w:szCs w:val="24"/>
              </w:rPr>
              <w:t>Apêndice C: Discriminação do Preço do Contrato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_Toc73695658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150</w:t>
            </w:r>
            <w:r w:rsidR="003F29AB" w:rsidRPr="002C7FA0">
              <w:rPr>
                <w:rFonts w:ascii="Times New Roman" w:hAnsi="Times New Roman" w:cs="Times New Roman"/>
                <w:webHidden/>
                <w:sz w:val="24"/>
                <w:szCs w:val="24"/>
              </w:rPr>
              <w:fldChar w:fldCharType="end"/>
            </w:r>
          </w:hyperlink>
        </w:p>
        <w:p w14:paraId="3D4891FA" w14:textId="12CD50E0" w:rsidR="003F29AB" w:rsidRPr="002C7FA0" w:rsidRDefault="00974CCE">
          <w:pPr>
            <w:pStyle w:val="TOC3"/>
            <w:rPr>
              <w:rFonts w:ascii="Times New Roman" w:eastAsiaTheme="minorEastAsia" w:hAnsi="Times New Roman" w:cs="Times New Roman"/>
              <w:sz w:val="24"/>
              <w:szCs w:val="24"/>
              <w:lang w:eastAsia="pt-BR"/>
            </w:rPr>
          </w:pPr>
          <w:hyperlink w:anchor="_Toc73695659" w:history="1">
            <w:r w:rsidR="003F29AB" w:rsidRPr="002C7FA0">
              <w:rPr>
                <w:rStyle w:val="Hyperlink"/>
                <w:rFonts w:ascii="Times New Roman" w:hAnsi="Times New Roman" w:cs="Times New Roman"/>
                <w:sz w:val="24"/>
                <w:szCs w:val="24"/>
              </w:rPr>
              <w:t>Apêndice D: Formulário de Garantia para Pagamento Antecipado</w:t>
            </w:r>
            <w:r w:rsidR="003F29AB" w:rsidRPr="002C7FA0">
              <w:rPr>
                <w:rFonts w:ascii="Times New Roman" w:hAnsi="Times New Roman" w:cs="Times New Roman"/>
                <w:webHidden/>
                <w:sz w:val="24"/>
                <w:szCs w:val="24"/>
              </w:rPr>
              <w:tab/>
            </w:r>
            <w:r w:rsidR="003F29AB" w:rsidRPr="002C7FA0">
              <w:rPr>
                <w:rFonts w:ascii="Times New Roman" w:hAnsi="Times New Roman" w:cs="Times New Roman"/>
                <w:webHidden/>
                <w:sz w:val="24"/>
                <w:szCs w:val="24"/>
              </w:rPr>
              <w:fldChar w:fldCharType="begin"/>
            </w:r>
            <w:r w:rsidR="003F29AB" w:rsidRPr="002C7FA0">
              <w:rPr>
                <w:rFonts w:ascii="Times New Roman" w:hAnsi="Times New Roman" w:cs="Times New Roman"/>
                <w:webHidden/>
                <w:sz w:val="24"/>
                <w:szCs w:val="24"/>
              </w:rPr>
              <w:instrText xml:space="preserve"> PAGEREF _Toc73695659 \h </w:instrText>
            </w:r>
            <w:r w:rsidR="003F29AB" w:rsidRPr="002C7FA0">
              <w:rPr>
                <w:rFonts w:ascii="Times New Roman" w:hAnsi="Times New Roman" w:cs="Times New Roman"/>
                <w:webHidden/>
                <w:sz w:val="24"/>
                <w:szCs w:val="24"/>
              </w:rPr>
            </w:r>
            <w:r w:rsidR="003F29AB" w:rsidRPr="002C7FA0">
              <w:rPr>
                <w:rFonts w:ascii="Times New Roman" w:hAnsi="Times New Roman" w:cs="Times New Roman"/>
                <w:webHidden/>
                <w:sz w:val="24"/>
                <w:szCs w:val="24"/>
              </w:rPr>
              <w:fldChar w:fldCharType="separate"/>
            </w:r>
            <w:r w:rsidR="003F29AB" w:rsidRPr="002C7FA0">
              <w:rPr>
                <w:rFonts w:ascii="Times New Roman" w:hAnsi="Times New Roman" w:cs="Times New Roman"/>
                <w:webHidden/>
                <w:sz w:val="24"/>
                <w:szCs w:val="24"/>
              </w:rPr>
              <w:t>152</w:t>
            </w:r>
            <w:r w:rsidR="003F29AB" w:rsidRPr="002C7FA0">
              <w:rPr>
                <w:rFonts w:ascii="Times New Roman" w:hAnsi="Times New Roman" w:cs="Times New Roman"/>
                <w:webHidden/>
                <w:sz w:val="24"/>
                <w:szCs w:val="24"/>
              </w:rPr>
              <w:fldChar w:fldCharType="end"/>
            </w:r>
          </w:hyperlink>
        </w:p>
        <w:p w14:paraId="24150441" w14:textId="01F48C3B" w:rsidR="003F29AB" w:rsidRPr="002C7FA0" w:rsidRDefault="00974CCE">
          <w:pPr>
            <w:pStyle w:val="TOC1"/>
            <w:rPr>
              <w:rFonts w:eastAsiaTheme="minorEastAsia"/>
              <w:b w:val="0"/>
              <w:bCs w:val="0"/>
              <w:lang w:val="pt-BR" w:eastAsia="pt-BR"/>
            </w:rPr>
          </w:pPr>
          <w:hyperlink w:anchor="_Toc73695660" w:history="1">
            <w:r w:rsidR="003F29AB" w:rsidRPr="002C7FA0">
              <w:rPr>
                <w:rStyle w:val="Hyperlink"/>
              </w:rPr>
              <w:t>PARTE III</w:t>
            </w:r>
            <w:r w:rsidR="003F29AB" w:rsidRPr="002C7FA0">
              <w:rPr>
                <w:webHidden/>
              </w:rPr>
              <w:tab/>
            </w:r>
            <w:r w:rsidR="003F29AB" w:rsidRPr="002C7FA0">
              <w:rPr>
                <w:webHidden/>
              </w:rPr>
              <w:fldChar w:fldCharType="begin"/>
            </w:r>
            <w:r w:rsidR="003F29AB" w:rsidRPr="002C7FA0">
              <w:rPr>
                <w:webHidden/>
              </w:rPr>
              <w:instrText xml:space="preserve"> PAGEREF _Toc73695660 \h </w:instrText>
            </w:r>
            <w:r w:rsidR="003F29AB" w:rsidRPr="002C7FA0">
              <w:rPr>
                <w:webHidden/>
              </w:rPr>
            </w:r>
            <w:r w:rsidR="003F29AB" w:rsidRPr="002C7FA0">
              <w:rPr>
                <w:webHidden/>
              </w:rPr>
              <w:fldChar w:fldCharType="separate"/>
            </w:r>
            <w:r w:rsidR="003F29AB" w:rsidRPr="002C7FA0">
              <w:rPr>
                <w:webHidden/>
              </w:rPr>
              <w:t>154</w:t>
            </w:r>
            <w:r w:rsidR="003F29AB" w:rsidRPr="002C7FA0">
              <w:rPr>
                <w:webHidden/>
              </w:rPr>
              <w:fldChar w:fldCharType="end"/>
            </w:r>
          </w:hyperlink>
        </w:p>
        <w:p w14:paraId="555102AF" w14:textId="17AC9CB0" w:rsidR="003F29AB" w:rsidRPr="002C7FA0" w:rsidRDefault="00974CCE">
          <w:pPr>
            <w:pStyle w:val="TOC1"/>
            <w:rPr>
              <w:rFonts w:eastAsiaTheme="minorEastAsia"/>
              <w:b w:val="0"/>
              <w:bCs w:val="0"/>
              <w:lang w:val="pt-BR" w:eastAsia="pt-BR"/>
            </w:rPr>
          </w:pPr>
          <w:hyperlink w:anchor="_Toc73695661" w:history="1">
            <w:r w:rsidR="003F29AB" w:rsidRPr="002C7FA0">
              <w:rPr>
                <w:rStyle w:val="Hyperlink"/>
              </w:rPr>
              <w:t>Seção IX - FORMULÁRIOS DO CONTRATO</w:t>
            </w:r>
            <w:r w:rsidR="003F29AB" w:rsidRPr="002C7FA0">
              <w:rPr>
                <w:webHidden/>
              </w:rPr>
              <w:tab/>
            </w:r>
            <w:r w:rsidR="003F29AB" w:rsidRPr="002C7FA0">
              <w:rPr>
                <w:webHidden/>
              </w:rPr>
              <w:fldChar w:fldCharType="begin"/>
            </w:r>
            <w:r w:rsidR="003F29AB" w:rsidRPr="002C7FA0">
              <w:rPr>
                <w:webHidden/>
              </w:rPr>
              <w:instrText xml:space="preserve"> PAGEREF _Toc73695661 \h </w:instrText>
            </w:r>
            <w:r w:rsidR="003F29AB" w:rsidRPr="002C7FA0">
              <w:rPr>
                <w:webHidden/>
              </w:rPr>
            </w:r>
            <w:r w:rsidR="003F29AB" w:rsidRPr="002C7FA0">
              <w:rPr>
                <w:webHidden/>
              </w:rPr>
              <w:fldChar w:fldCharType="separate"/>
            </w:r>
            <w:r w:rsidR="003F29AB" w:rsidRPr="002C7FA0">
              <w:rPr>
                <w:webHidden/>
              </w:rPr>
              <w:t>154</w:t>
            </w:r>
            <w:r w:rsidR="003F29AB" w:rsidRPr="002C7FA0">
              <w:rPr>
                <w:webHidden/>
              </w:rPr>
              <w:fldChar w:fldCharType="end"/>
            </w:r>
          </w:hyperlink>
        </w:p>
        <w:p w14:paraId="1FE0E1F2" w14:textId="06587521" w:rsidR="003F29AB" w:rsidRPr="002C7FA0" w:rsidRDefault="00974CCE">
          <w:pPr>
            <w:pStyle w:val="TOC1"/>
            <w:rPr>
              <w:rFonts w:eastAsiaTheme="minorEastAsia"/>
              <w:b w:val="0"/>
              <w:bCs w:val="0"/>
              <w:lang w:val="pt-BR" w:eastAsia="pt-BR"/>
            </w:rPr>
          </w:pPr>
          <w:hyperlink w:anchor="_Toc73695662" w:history="1">
            <w:r w:rsidR="003F29AB" w:rsidRPr="002C7FA0">
              <w:rPr>
                <w:rStyle w:val="Hyperlink"/>
              </w:rPr>
              <w:t>N</w:t>
            </w:r>
            <w:r w:rsidR="004B5450" w:rsidRPr="002C7FA0">
              <w:rPr>
                <w:rStyle w:val="Hyperlink"/>
              </w:rPr>
              <w:t>otificação d</w:t>
            </w:r>
            <w:r w:rsidR="00CC0274" w:rsidRPr="002C7FA0">
              <w:rPr>
                <w:rStyle w:val="Hyperlink"/>
              </w:rPr>
              <w:t>a</w:t>
            </w:r>
            <w:r w:rsidR="004B5450" w:rsidRPr="002C7FA0">
              <w:rPr>
                <w:rStyle w:val="Hyperlink"/>
              </w:rPr>
              <w:t xml:space="preserve"> Intenção de Adjudicação</w:t>
            </w:r>
            <w:r w:rsidR="003F29AB" w:rsidRPr="002C7FA0">
              <w:rPr>
                <w:rStyle w:val="Hyperlink"/>
              </w:rPr>
              <w:t xml:space="preserve"> (NIA)</w:t>
            </w:r>
            <w:r w:rsidR="003F29AB" w:rsidRPr="002C7FA0">
              <w:rPr>
                <w:webHidden/>
              </w:rPr>
              <w:tab/>
            </w:r>
            <w:r w:rsidR="003F29AB" w:rsidRPr="002C7FA0">
              <w:rPr>
                <w:webHidden/>
              </w:rPr>
              <w:fldChar w:fldCharType="begin"/>
            </w:r>
            <w:r w:rsidR="003F29AB" w:rsidRPr="002C7FA0">
              <w:rPr>
                <w:webHidden/>
              </w:rPr>
              <w:instrText xml:space="preserve"> PAGEREF _Toc73695662 \h </w:instrText>
            </w:r>
            <w:r w:rsidR="003F29AB" w:rsidRPr="002C7FA0">
              <w:rPr>
                <w:webHidden/>
              </w:rPr>
            </w:r>
            <w:r w:rsidR="003F29AB" w:rsidRPr="002C7FA0">
              <w:rPr>
                <w:webHidden/>
              </w:rPr>
              <w:fldChar w:fldCharType="separate"/>
            </w:r>
            <w:r w:rsidR="003F29AB" w:rsidRPr="002C7FA0">
              <w:rPr>
                <w:webHidden/>
              </w:rPr>
              <w:t>154</w:t>
            </w:r>
            <w:r w:rsidR="003F29AB" w:rsidRPr="002C7FA0">
              <w:rPr>
                <w:webHidden/>
              </w:rPr>
              <w:fldChar w:fldCharType="end"/>
            </w:r>
          </w:hyperlink>
        </w:p>
        <w:p w14:paraId="66C0E1BF" w14:textId="44AAD2F2" w:rsidR="006A5C13" w:rsidRPr="002C7FA0" w:rsidRDefault="00974CCE" w:rsidP="004B5450">
          <w:pPr>
            <w:pStyle w:val="TOC1"/>
            <w:rPr>
              <w:rStyle w:val="Hyperlink"/>
              <w:b w:val="0"/>
              <w:bCs w:val="0"/>
              <w:color w:val="auto"/>
              <w:u w:val="none"/>
            </w:rPr>
          </w:pPr>
          <w:hyperlink w:anchor="_Toc73695664" w:history="1">
            <w:r w:rsidR="003F29AB" w:rsidRPr="002C7FA0">
              <w:rPr>
                <w:rStyle w:val="Hyperlink"/>
              </w:rPr>
              <w:t>D</w:t>
            </w:r>
            <w:r w:rsidR="004B5450" w:rsidRPr="002C7FA0">
              <w:rPr>
                <w:rStyle w:val="Hyperlink"/>
              </w:rPr>
              <w:t>ivulgação da Propriedade Beneficiária do Consultor Vencedor</w:t>
            </w:r>
          </w:hyperlink>
          <w:r w:rsidR="007B623E" w:rsidRPr="002C7FA0">
            <w:rPr>
              <w:rStyle w:val="Hyperlink"/>
              <w:webHidden/>
              <w:color w:val="auto"/>
              <w:u w:val="none"/>
            </w:rPr>
            <w:tab/>
          </w:r>
          <w:r w:rsidR="007B623E" w:rsidRPr="002C7FA0">
            <w:rPr>
              <w:b w:val="0"/>
              <w:bCs w:val="0"/>
              <w:webHidden/>
            </w:rPr>
            <w:fldChar w:fldCharType="begin"/>
          </w:r>
          <w:r w:rsidR="007B623E" w:rsidRPr="002C7FA0">
            <w:rPr>
              <w:b w:val="0"/>
              <w:bCs w:val="0"/>
              <w:webHidden/>
            </w:rPr>
            <w:instrText xml:space="preserve"> PAGEREF _Toc73695664 \h </w:instrText>
          </w:r>
          <w:r w:rsidR="007B623E" w:rsidRPr="002C7FA0">
            <w:rPr>
              <w:b w:val="0"/>
              <w:bCs w:val="0"/>
              <w:webHidden/>
            </w:rPr>
          </w:r>
          <w:r w:rsidR="007B623E" w:rsidRPr="002C7FA0">
            <w:rPr>
              <w:b w:val="0"/>
              <w:bCs w:val="0"/>
              <w:webHidden/>
            </w:rPr>
            <w:fldChar w:fldCharType="separate"/>
          </w:r>
          <w:r w:rsidR="007B623E" w:rsidRPr="002C7FA0">
            <w:rPr>
              <w:b w:val="0"/>
              <w:bCs w:val="0"/>
              <w:webHidden/>
            </w:rPr>
            <w:t>154</w:t>
          </w:r>
          <w:r w:rsidR="007B623E" w:rsidRPr="002C7FA0">
            <w:rPr>
              <w:b w:val="0"/>
              <w:bCs w:val="0"/>
              <w:webHidden/>
            </w:rPr>
            <w:fldChar w:fldCharType="end"/>
          </w:r>
        </w:p>
        <w:p w14:paraId="6417E63A" w14:textId="05E35180" w:rsidR="003F29AB" w:rsidRPr="002C7FA0" w:rsidRDefault="00974CCE">
          <w:pPr>
            <w:pStyle w:val="TOC1"/>
            <w:rPr>
              <w:rFonts w:eastAsiaTheme="minorEastAsia"/>
              <w:b w:val="0"/>
              <w:bCs w:val="0"/>
              <w:lang w:val="pt-BR" w:eastAsia="pt-BR"/>
            </w:rPr>
          </w:pPr>
          <w:hyperlink w:anchor="_Toc73695665" w:history="1">
            <w:r w:rsidR="003F29AB" w:rsidRPr="002C7FA0">
              <w:rPr>
                <w:rStyle w:val="Hyperlink"/>
                <w:lang w:val="pt-BR"/>
              </w:rPr>
              <w:t>Formulário de Divulgação da Propriedade Beneficiária</w:t>
            </w:r>
            <w:r w:rsidR="003F29AB" w:rsidRPr="002C7FA0">
              <w:rPr>
                <w:webHidden/>
              </w:rPr>
              <w:tab/>
            </w:r>
            <w:r w:rsidR="003F29AB" w:rsidRPr="002C7FA0">
              <w:rPr>
                <w:webHidden/>
              </w:rPr>
              <w:fldChar w:fldCharType="begin"/>
            </w:r>
            <w:r w:rsidR="003F29AB" w:rsidRPr="002C7FA0">
              <w:rPr>
                <w:webHidden/>
              </w:rPr>
              <w:instrText xml:space="preserve"> PAGEREF _Toc73695665 \h </w:instrText>
            </w:r>
            <w:r w:rsidR="003F29AB" w:rsidRPr="002C7FA0">
              <w:rPr>
                <w:webHidden/>
              </w:rPr>
            </w:r>
            <w:r w:rsidR="003F29AB" w:rsidRPr="002C7FA0">
              <w:rPr>
                <w:webHidden/>
              </w:rPr>
              <w:fldChar w:fldCharType="separate"/>
            </w:r>
            <w:r w:rsidR="003F29AB" w:rsidRPr="002C7FA0">
              <w:rPr>
                <w:webHidden/>
              </w:rPr>
              <w:t>162</w:t>
            </w:r>
            <w:r w:rsidR="003F29AB" w:rsidRPr="002C7FA0">
              <w:rPr>
                <w:webHidden/>
              </w:rPr>
              <w:fldChar w:fldCharType="end"/>
            </w:r>
          </w:hyperlink>
        </w:p>
        <w:p w14:paraId="7918E614" w14:textId="03E82B58" w:rsidR="004B6B88" w:rsidRPr="002C7FA0" w:rsidRDefault="00AB0DD7" w:rsidP="000E12BA">
          <w:pPr>
            <w:spacing w:before="120" w:after="120" w:line="240" w:lineRule="auto"/>
            <w:rPr>
              <w:rFonts w:ascii="Times New Roman" w:hAnsi="Times New Roman" w:cs="Times New Roman"/>
              <w:sz w:val="24"/>
              <w:szCs w:val="24"/>
            </w:rPr>
          </w:pPr>
          <w:r w:rsidRPr="002C7FA0">
            <w:rPr>
              <w:rFonts w:ascii="Times New Roman" w:hAnsi="Times New Roman" w:cs="Times New Roman"/>
              <w:sz w:val="24"/>
              <w:szCs w:val="24"/>
            </w:rPr>
            <w:fldChar w:fldCharType="end"/>
          </w:r>
        </w:p>
      </w:sdtContent>
    </w:sdt>
    <w:p w14:paraId="3FBBE8FD" w14:textId="77777777" w:rsidR="005A1657" w:rsidRPr="002C7FA0" w:rsidRDefault="005A1657" w:rsidP="000E12BA">
      <w:pPr>
        <w:spacing w:before="120" w:after="120" w:line="240" w:lineRule="auto"/>
        <w:jc w:val="both"/>
        <w:rPr>
          <w:rFonts w:ascii="Times New Roman" w:eastAsia="Times New Roman" w:hAnsi="Times New Roman" w:cs="Times New Roman"/>
          <w:sz w:val="24"/>
          <w:szCs w:val="24"/>
          <w:lang w:eastAsia="pt-BR"/>
        </w:rPr>
      </w:pPr>
    </w:p>
    <w:p w14:paraId="313B059A" w14:textId="77777777" w:rsidR="00746049" w:rsidRPr="002C7FA0" w:rsidRDefault="00746049" w:rsidP="000E12BA">
      <w:pPr>
        <w:spacing w:before="120" w:after="120" w:line="240" w:lineRule="auto"/>
        <w:jc w:val="both"/>
        <w:rPr>
          <w:rFonts w:ascii="Times New Roman" w:eastAsia="Times New Roman" w:hAnsi="Times New Roman" w:cs="Times New Roman"/>
          <w:sz w:val="24"/>
          <w:szCs w:val="24"/>
          <w:lang w:eastAsia="pt-BR"/>
        </w:rPr>
        <w:sectPr w:rsidR="00746049" w:rsidRPr="002C7FA0" w:rsidSect="00CF4199">
          <w:headerReference w:type="default" r:id="rId14"/>
          <w:pgSz w:w="11906" w:h="16838"/>
          <w:pgMar w:top="1417" w:right="1133" w:bottom="1417" w:left="1418" w:header="708" w:footer="708" w:gutter="0"/>
          <w:pgNumType w:fmt="lowerRoman"/>
          <w:cols w:space="708"/>
          <w:titlePg/>
          <w:docGrid w:linePitch="360"/>
        </w:sectPr>
      </w:pPr>
    </w:p>
    <w:p w14:paraId="4991778E" w14:textId="77777777" w:rsidR="00A5225F" w:rsidRPr="009F4182" w:rsidRDefault="00A5225F" w:rsidP="00A5225F">
      <w:pPr>
        <w:pStyle w:val="Heading1"/>
        <w:rPr>
          <w:sz w:val="32"/>
          <w:szCs w:val="32"/>
        </w:rPr>
      </w:pPr>
      <w:bookmarkStart w:id="18" w:name="_Toc325721679"/>
      <w:bookmarkStart w:id="19" w:name="_Toc26949403"/>
      <w:bookmarkStart w:id="20" w:name="_Toc70520126"/>
      <w:bookmarkStart w:id="21" w:name="_Toc73695450"/>
      <w:bookmarkEnd w:id="18"/>
      <w:r w:rsidRPr="009F4182">
        <w:rPr>
          <w:sz w:val="32"/>
          <w:szCs w:val="32"/>
        </w:rPr>
        <w:t>PARTE I</w:t>
      </w:r>
      <w:bookmarkEnd w:id="19"/>
      <w:r w:rsidRPr="009F4182">
        <w:rPr>
          <w:sz w:val="32"/>
          <w:szCs w:val="32"/>
        </w:rPr>
        <w:t xml:space="preserve"> –</w:t>
      </w:r>
      <w:bookmarkEnd w:id="20"/>
      <w:bookmarkEnd w:id="21"/>
      <w:r w:rsidRPr="009F4182">
        <w:rPr>
          <w:sz w:val="32"/>
          <w:szCs w:val="32"/>
        </w:rPr>
        <w:t xml:space="preserve"> </w:t>
      </w:r>
    </w:p>
    <w:p w14:paraId="6CA45F0C" w14:textId="1AE108C6" w:rsidR="00A5225F" w:rsidRDefault="00A5225F" w:rsidP="00A5225F">
      <w:pPr>
        <w:pStyle w:val="Heading2"/>
        <w:jc w:val="center"/>
        <w:rPr>
          <w:sz w:val="32"/>
          <w:szCs w:val="32"/>
        </w:rPr>
      </w:pPr>
      <w:bookmarkStart w:id="22" w:name="_Toc474333875"/>
      <w:bookmarkStart w:id="23" w:name="_Toc474334044"/>
      <w:bookmarkStart w:id="24" w:name="_Toc486024491"/>
      <w:bookmarkStart w:id="25" w:name="_Toc486026221"/>
      <w:bookmarkStart w:id="26" w:name="_Toc486026487"/>
      <w:bookmarkStart w:id="27" w:name="_Toc486030196"/>
      <w:bookmarkStart w:id="28" w:name="_Toc486032873"/>
      <w:bookmarkStart w:id="29" w:name="_Toc486033059"/>
      <w:bookmarkStart w:id="30" w:name="_Toc486033164"/>
      <w:bookmarkStart w:id="31" w:name="_Toc486033611"/>
      <w:bookmarkStart w:id="32" w:name="_Toc486033721"/>
      <w:bookmarkStart w:id="33" w:name="_Toc26949404"/>
      <w:bookmarkStart w:id="34" w:name="_Toc325721680"/>
      <w:bookmarkStart w:id="35" w:name="_Ref355011485"/>
      <w:bookmarkStart w:id="36" w:name="_Toc70520127"/>
      <w:bookmarkStart w:id="37" w:name="_Toc73695451"/>
      <w:bookmarkEnd w:id="22"/>
      <w:bookmarkEnd w:id="23"/>
      <w:bookmarkEnd w:id="24"/>
      <w:bookmarkEnd w:id="25"/>
      <w:bookmarkEnd w:id="26"/>
      <w:bookmarkEnd w:id="27"/>
      <w:bookmarkEnd w:id="28"/>
      <w:bookmarkEnd w:id="29"/>
      <w:bookmarkEnd w:id="30"/>
      <w:bookmarkEnd w:id="31"/>
      <w:bookmarkEnd w:id="32"/>
      <w:bookmarkEnd w:id="33"/>
      <w:bookmarkEnd w:id="34"/>
      <w:r w:rsidRPr="009F4182">
        <w:rPr>
          <w:sz w:val="32"/>
          <w:szCs w:val="32"/>
        </w:rPr>
        <w:t xml:space="preserve">Seção I. </w:t>
      </w:r>
      <w:bookmarkEnd w:id="35"/>
      <w:r w:rsidRPr="009F4182">
        <w:rPr>
          <w:sz w:val="32"/>
          <w:szCs w:val="32"/>
        </w:rPr>
        <w:t>Carta Convite</w:t>
      </w:r>
      <w:bookmarkEnd w:id="36"/>
      <w:bookmarkEnd w:id="37"/>
      <w:r w:rsidRPr="009F4182">
        <w:rPr>
          <w:sz w:val="32"/>
          <w:szCs w:val="32"/>
        </w:rPr>
        <w:t xml:space="preserve"> </w:t>
      </w:r>
    </w:p>
    <w:p w14:paraId="461A5A5D" w14:textId="77777777" w:rsidR="00A5225F" w:rsidRPr="00A5225F" w:rsidRDefault="00A5225F" w:rsidP="00A5225F">
      <w:pPr>
        <w:rPr>
          <w:lang w:eastAsia="pt-BR"/>
        </w:rPr>
      </w:pPr>
    </w:p>
    <w:p w14:paraId="35E43CC2" w14:textId="77777777" w:rsidR="00FD556C" w:rsidRPr="002C7FA0" w:rsidRDefault="00FD556C" w:rsidP="00FD556C">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66FF"/>
          <w:sz w:val="24"/>
          <w:szCs w:val="24"/>
          <w:lang w:eastAsia="pt-BR"/>
        </w:rPr>
        <w:t>[se aplicável, inserir: o Nº da SDP; Acordo de Empréstimo nº…..]</w:t>
      </w:r>
    </w:p>
    <w:p w14:paraId="0FFBA43D" w14:textId="77777777" w:rsidR="00FD556C" w:rsidRPr="002C7FA0" w:rsidRDefault="00FD556C" w:rsidP="00FD556C">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66FF"/>
          <w:sz w:val="24"/>
          <w:szCs w:val="24"/>
          <w:lang w:eastAsia="pt-BR"/>
        </w:rPr>
        <w:t>[inserir: local e data]</w:t>
      </w:r>
    </w:p>
    <w:p w14:paraId="496497EE" w14:textId="4E3CE8EF" w:rsidR="00003DCA" w:rsidRPr="002C7FA0" w:rsidRDefault="00FD556C" w:rsidP="00FD556C">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66FF"/>
          <w:sz w:val="24"/>
          <w:szCs w:val="24"/>
          <w:lang w:eastAsia="pt-BR"/>
        </w:rPr>
        <w:t>[indique: Nome e Endereço do Consultor. No caso de uma Associação, Consórcio ou Sociedade (ACS), deverá utilizar o nome completo da ACS e os nomes de cada membro conforme consta da Manifestação de Interesse apresentada.]</w:t>
      </w:r>
    </w:p>
    <w:p w14:paraId="0567324F" w14:textId="77777777" w:rsidR="007622DC" w:rsidRPr="002C7FA0" w:rsidRDefault="007622DC" w:rsidP="00543E38">
      <w:pPr>
        <w:spacing w:before="120" w:after="120" w:line="240" w:lineRule="auto"/>
        <w:jc w:val="both"/>
        <w:rPr>
          <w:rFonts w:ascii="Times New Roman" w:eastAsia="Times New Roman" w:hAnsi="Times New Roman" w:cs="Times New Roman"/>
          <w:color w:val="000000"/>
          <w:sz w:val="24"/>
          <w:szCs w:val="24"/>
          <w:lang w:eastAsia="pt-BR"/>
        </w:rPr>
      </w:pPr>
    </w:p>
    <w:p w14:paraId="398F981F" w14:textId="0277558B" w:rsidR="00003DCA" w:rsidRPr="002C7FA0" w:rsidRDefault="007622DC"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Prezado</w:t>
      </w:r>
      <w:r w:rsidR="008B777C"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Senhor</w:t>
      </w:r>
      <w:r w:rsidR="008B777C" w:rsidRPr="002C7FA0">
        <w:rPr>
          <w:rFonts w:ascii="Times New Roman" w:eastAsia="Times New Roman" w:hAnsi="Times New Roman" w:cs="Times New Roman"/>
          <w:color w:val="000000"/>
          <w:sz w:val="24"/>
          <w:szCs w:val="24"/>
          <w:lang w:eastAsia="pt-BR"/>
        </w:rPr>
        <w:t>(es)</w:t>
      </w:r>
      <w:r w:rsidR="00AE589A"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 xml:space="preserve"> Senhora</w:t>
      </w:r>
      <w:r w:rsidR="008B777C" w:rsidRPr="002C7FA0">
        <w:rPr>
          <w:rFonts w:ascii="Times New Roman" w:eastAsia="Times New Roman" w:hAnsi="Times New Roman" w:cs="Times New Roman"/>
          <w:color w:val="000000"/>
          <w:sz w:val="24"/>
          <w:szCs w:val="24"/>
          <w:lang w:eastAsia="pt-BR"/>
        </w:rPr>
        <w:t>(s)</w:t>
      </w:r>
      <w:r w:rsidR="00003DCA" w:rsidRPr="002C7FA0">
        <w:rPr>
          <w:rFonts w:ascii="Times New Roman" w:eastAsia="Times New Roman" w:hAnsi="Times New Roman" w:cs="Times New Roman"/>
          <w:color w:val="000000"/>
          <w:sz w:val="24"/>
          <w:szCs w:val="24"/>
          <w:lang w:eastAsia="pt-BR"/>
        </w:rPr>
        <w:t>:</w:t>
      </w:r>
    </w:p>
    <w:p w14:paraId="29F3A98D" w14:textId="19BA600F" w:rsidR="00E602E5" w:rsidRPr="002C7FA0" w:rsidRDefault="00DE6207" w:rsidP="00CD54C2">
      <w:pPr>
        <w:numPr>
          <w:ilvl w:val="0"/>
          <w:numId w:val="2"/>
        </w:numPr>
        <w:spacing w:before="240" w:after="120" w:line="240" w:lineRule="auto"/>
        <w:ind w:left="0" w:firstLine="0"/>
        <w:jc w:val="both"/>
        <w:rPr>
          <w:rFonts w:ascii="Times New Roman" w:eastAsia="Times New Roman" w:hAnsi="Times New Roman" w:cs="Times New Roman"/>
          <w:color w:val="000000"/>
          <w:sz w:val="24"/>
          <w:szCs w:val="24"/>
          <w:lang w:eastAsia="pt-BR"/>
        </w:rPr>
      </w:pPr>
      <w:bookmarkStart w:id="38" w:name="_Hlk70603643"/>
      <w:r w:rsidRPr="002C7FA0">
        <w:rPr>
          <w:rFonts w:ascii="Times New Roman" w:eastAsia="Times New Roman" w:hAnsi="Times New Roman" w:cs="Times New Roman"/>
          <w:color w:val="000000"/>
          <w:sz w:val="24"/>
          <w:szCs w:val="24"/>
          <w:lang w:eastAsia="pt-BR"/>
        </w:rPr>
        <w:t xml:space="preserve">O </w:t>
      </w:r>
      <w:r w:rsidRPr="002C7FA0">
        <w:rPr>
          <w:rFonts w:ascii="Times New Roman" w:eastAsia="Times New Roman" w:hAnsi="Times New Roman" w:cs="Times New Roman"/>
          <w:color w:val="0066FF"/>
          <w:sz w:val="24"/>
          <w:szCs w:val="24"/>
          <w:lang w:eastAsia="pt-BR"/>
        </w:rPr>
        <w:t>[</w:t>
      </w:r>
      <w:r w:rsidRPr="002C7FA0">
        <w:rPr>
          <w:rFonts w:ascii="Times New Roman" w:eastAsia="Times New Roman" w:hAnsi="Times New Roman" w:cs="Times New Roman"/>
          <w:i/>
          <w:iCs/>
          <w:color w:val="0066FF"/>
          <w:sz w:val="24"/>
          <w:szCs w:val="24"/>
          <w:lang w:eastAsia="pt-BR"/>
        </w:rPr>
        <w:t>inserir: o Nome do Mutuário ou Contratante</w:t>
      </w:r>
      <w:r w:rsidRPr="002C7FA0">
        <w:rPr>
          <w:rFonts w:ascii="Times New Roman" w:eastAsia="Times New Roman" w:hAnsi="Times New Roman" w:cs="Times New Roman"/>
          <w:color w:val="0066FF"/>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(doravante denominado </w:t>
      </w:r>
      <w:r w:rsidRPr="002C7FA0">
        <w:rPr>
          <w:rFonts w:ascii="Times New Roman" w:eastAsia="Times New Roman" w:hAnsi="Times New Roman" w:cs="Times New Roman"/>
          <w:i/>
          <w:iCs/>
          <w:color w:val="0066FF"/>
          <w:sz w:val="24"/>
          <w:szCs w:val="24"/>
          <w:lang w:eastAsia="pt-BR"/>
        </w:rPr>
        <w:t>"o Mutuário"</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eastAsia="Times New Roman" w:hAnsi="Times New Roman" w:cs="Times New Roman"/>
          <w:color w:val="0066FF"/>
          <w:sz w:val="24"/>
          <w:szCs w:val="24"/>
          <w:lang w:eastAsia="pt-BR"/>
        </w:rPr>
        <w:t xml:space="preserve">[recebeu] [solicitou] </w:t>
      </w:r>
      <w:r w:rsidRPr="002C7FA0">
        <w:rPr>
          <w:rFonts w:ascii="Times New Roman" w:eastAsia="Times New Roman" w:hAnsi="Times New Roman" w:cs="Times New Roman"/>
          <w:color w:val="000000"/>
          <w:sz w:val="24"/>
          <w:szCs w:val="24"/>
          <w:lang w:eastAsia="pt-BR"/>
        </w:rPr>
        <w:t xml:space="preserve">do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Banco Interamericano de Desenvolvimento ou de qualquer fundo administrado pelo Banco]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(doravante denominado de " o Banco"), um financiamento </w:t>
      </w:r>
      <w:r w:rsidRPr="002C7FA0">
        <w:rPr>
          <w:rFonts w:ascii="Times New Roman" w:hAnsi="Times New Roman" w:cs="Times New Roman"/>
          <w:sz w:val="24"/>
          <w:szCs w:val="24"/>
        </w:rPr>
        <w:t xml:space="preserve">para fazer face aos custos do </w:t>
      </w:r>
      <w:r w:rsidRPr="002C7FA0">
        <w:rPr>
          <w:rFonts w:ascii="Times New Roman" w:eastAsia="Times New Roman" w:hAnsi="Times New Roman" w:cs="Times New Roman"/>
          <w:color w:val="0066FF"/>
          <w:sz w:val="24"/>
          <w:szCs w:val="24"/>
          <w:lang w:eastAsia="pt-BR"/>
        </w:rPr>
        <w:t>[</w:t>
      </w:r>
      <w:r w:rsidRPr="002C7FA0">
        <w:rPr>
          <w:rFonts w:ascii="Times New Roman" w:eastAsia="Times New Roman" w:hAnsi="Times New Roman" w:cs="Times New Roman"/>
          <w:i/>
          <w:iCs/>
          <w:color w:val="0066FF"/>
          <w:sz w:val="24"/>
          <w:szCs w:val="24"/>
          <w:lang w:eastAsia="pt-BR"/>
        </w:rPr>
        <w:t>inserir o nome do projeto</w:t>
      </w:r>
      <w:r w:rsidRPr="002C7FA0">
        <w:rPr>
          <w:rFonts w:ascii="Times New Roman" w:eastAsia="Times New Roman" w:hAnsi="Times New Roman" w:cs="Times New Roman"/>
          <w:color w:val="0066FF"/>
          <w:sz w:val="24"/>
          <w:szCs w:val="24"/>
          <w:lang w:eastAsia="pt-BR"/>
        </w:rPr>
        <w:t>]</w:t>
      </w:r>
      <w:r w:rsidRPr="002C7FA0">
        <w:rPr>
          <w:rFonts w:ascii="Times New Roman" w:eastAsia="Times New Roman" w:hAnsi="Times New Roman" w:cs="Times New Roman"/>
          <w:color w:val="1F497D"/>
          <w:sz w:val="24"/>
          <w:szCs w:val="24"/>
          <w:lang w:eastAsia="pt-BR"/>
        </w:rPr>
        <w:t>.</w:t>
      </w:r>
      <w:r w:rsidRPr="002C7FA0">
        <w:rPr>
          <w:rFonts w:ascii="Times New Roman" w:eastAsia="Times New Roman" w:hAnsi="Times New Roman" w:cs="Times New Roman"/>
          <w:color w:val="000000"/>
          <w:sz w:val="24"/>
          <w:szCs w:val="24"/>
          <w:lang w:eastAsia="pt-BR"/>
        </w:rPr>
        <w:t xml:space="preserve"> O/A </w:t>
      </w:r>
      <w:r w:rsidRPr="002C7FA0">
        <w:rPr>
          <w:rFonts w:ascii="Times New Roman" w:eastAsia="Times New Roman" w:hAnsi="Times New Roman" w:cs="Times New Roman"/>
          <w:i/>
          <w:iCs/>
          <w:color w:val="0066FF"/>
          <w:sz w:val="24"/>
          <w:szCs w:val="24"/>
          <w:lang w:eastAsia="pt-BR"/>
        </w:rPr>
        <w:t>[inserir: o nome da Entidade/Agência Executora]</w:t>
      </w:r>
      <w:r w:rsidRPr="002C7FA0">
        <w:rPr>
          <w:rFonts w:ascii="Times New Roman" w:eastAsia="Times New Roman" w:hAnsi="Times New Roman" w:cs="Times New Roman"/>
          <w:color w:val="000000"/>
          <w:sz w:val="24"/>
          <w:szCs w:val="24"/>
          <w:lang w:eastAsia="pt-BR"/>
        </w:rPr>
        <w:t xml:space="preserve">, uma agência executora do </w:t>
      </w:r>
      <w:r w:rsidRPr="002C7FA0">
        <w:rPr>
          <w:rFonts w:ascii="Times New Roman" w:eastAsia="Times New Roman" w:hAnsi="Times New Roman" w:cs="Times New Roman"/>
          <w:color w:val="0066FF"/>
          <w:sz w:val="24"/>
          <w:szCs w:val="24"/>
          <w:lang w:eastAsia="pt-BR"/>
        </w:rPr>
        <w:t>[</w:t>
      </w:r>
      <w:r w:rsidRPr="002C7FA0">
        <w:rPr>
          <w:rFonts w:ascii="Times New Roman" w:eastAsia="Times New Roman" w:hAnsi="Times New Roman" w:cs="Times New Roman"/>
          <w:i/>
          <w:iCs/>
          <w:color w:val="0066FF"/>
          <w:sz w:val="24"/>
          <w:szCs w:val="24"/>
          <w:lang w:eastAsia="pt-BR"/>
        </w:rPr>
        <w:t>inserir o nome do Mutuário, se aplicável</w:t>
      </w:r>
      <w:r w:rsidRPr="002C7FA0">
        <w:rPr>
          <w:rFonts w:ascii="Times New Roman" w:eastAsia="Times New Roman" w:hAnsi="Times New Roman" w:cs="Times New Roman"/>
          <w:color w:val="0066FF"/>
          <w:sz w:val="24"/>
          <w:szCs w:val="24"/>
          <w:lang w:eastAsia="pt-BR"/>
        </w:rPr>
        <w:t>]</w:t>
      </w:r>
      <w:r w:rsidRPr="002C7FA0">
        <w:rPr>
          <w:rFonts w:ascii="Times New Roman" w:eastAsia="Times New Roman" w:hAnsi="Times New Roman" w:cs="Times New Roman"/>
          <w:color w:val="1F497D"/>
          <w:sz w:val="24"/>
          <w:szCs w:val="24"/>
          <w:lang w:eastAsia="pt-BR"/>
        </w:rPr>
        <w:t xml:space="preserve">, </w:t>
      </w:r>
      <w:r w:rsidRPr="002C7FA0">
        <w:rPr>
          <w:rFonts w:ascii="Times New Roman" w:eastAsia="Times New Roman" w:hAnsi="Times New Roman" w:cs="Times New Roman"/>
          <w:color w:val="000000"/>
          <w:sz w:val="24"/>
          <w:szCs w:val="24"/>
          <w:lang w:eastAsia="pt-BR"/>
        </w:rPr>
        <w:t>pretende aplicar uma parte dos recursos deste financiamento aos pagamentos elegíveis nos termos do contrato para o qual esta Solicitação de Proposta é emitida. Os pagamentos pelo Banco serão efetuados somente a pedido do [</w:t>
      </w:r>
      <w:r w:rsidRPr="002C7FA0">
        <w:rPr>
          <w:rFonts w:ascii="Times New Roman" w:eastAsia="Times New Roman" w:hAnsi="Times New Roman" w:cs="Times New Roman"/>
          <w:i/>
          <w:iCs/>
          <w:color w:val="0066FF"/>
          <w:sz w:val="24"/>
          <w:szCs w:val="24"/>
          <w:lang w:eastAsia="pt-BR"/>
        </w:rPr>
        <w:t>Nome da Agência Executora]</w:t>
      </w:r>
      <w:r w:rsidRPr="002C7FA0">
        <w:rPr>
          <w:rFonts w:ascii="Times New Roman" w:eastAsia="Times New Roman" w:hAnsi="Times New Roman" w:cs="Times New Roman"/>
          <w:color w:val="000000"/>
          <w:sz w:val="24"/>
          <w:szCs w:val="24"/>
          <w:lang w:eastAsia="pt-BR"/>
        </w:rPr>
        <w:t xml:space="preserve"> e mediante aprovação do Banco e estarão sujeitos, em todos os aspectos, aos termos e condições do Acordo de Empréstimo.</w:t>
      </w:r>
    </w:p>
    <w:bookmarkEnd w:id="38"/>
    <w:p w14:paraId="3C11E4F0" w14:textId="33D792D2" w:rsidR="00D578E5" w:rsidRPr="002C7FA0" w:rsidRDefault="00DE6207" w:rsidP="00CD54C2">
      <w:pPr>
        <w:numPr>
          <w:ilvl w:val="0"/>
          <w:numId w:val="2"/>
        </w:numPr>
        <w:spacing w:before="24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Contratante convida a apresentar propostas para prestar os seguintes serviços de consultoria (referidos a seguir, os "Serviços"):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dos serviços de consultoria].</w:t>
      </w:r>
      <w:r w:rsidRPr="002C7FA0">
        <w:rPr>
          <w:rFonts w:ascii="Times New Roman" w:eastAsia="Times New Roman" w:hAnsi="Times New Roman" w:cs="Times New Roman"/>
          <w:color w:val="000000"/>
          <w:sz w:val="24"/>
          <w:szCs w:val="24"/>
          <w:lang w:eastAsia="pt-BR"/>
        </w:rPr>
        <w:t xml:space="preserve"> Mais detalhes sobre os Serviços são fornecidos nos Termos de Referência (Seção VII).</w:t>
      </w:r>
    </w:p>
    <w:p w14:paraId="19895BDF" w14:textId="07576DFB" w:rsidR="00003DCA" w:rsidRPr="002C7FA0" w:rsidRDefault="00D578E5" w:rsidP="00CD54C2">
      <w:pPr>
        <w:numPr>
          <w:ilvl w:val="0"/>
          <w:numId w:val="2"/>
        </w:numPr>
        <w:spacing w:before="24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Esta Solicitação de Propostas (SDP) foi </w:t>
      </w:r>
      <w:r w:rsidR="00DE6207" w:rsidRPr="002C7FA0">
        <w:rPr>
          <w:rFonts w:ascii="Times New Roman" w:eastAsia="Times New Roman" w:hAnsi="Times New Roman" w:cs="Times New Roman"/>
          <w:color w:val="000000"/>
          <w:sz w:val="24"/>
          <w:szCs w:val="24"/>
          <w:lang w:eastAsia="pt-BR"/>
        </w:rPr>
        <w:t>envia</w:t>
      </w:r>
      <w:r w:rsidRPr="002C7FA0">
        <w:rPr>
          <w:rFonts w:ascii="Times New Roman" w:eastAsia="Times New Roman" w:hAnsi="Times New Roman" w:cs="Times New Roman"/>
          <w:color w:val="000000"/>
          <w:sz w:val="24"/>
          <w:szCs w:val="24"/>
          <w:lang w:eastAsia="pt-BR"/>
        </w:rPr>
        <w:t>d</w:t>
      </w:r>
      <w:r w:rsidR="00586D5E"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aos seguintes Consultores da Lista Curta:</w:t>
      </w:r>
    </w:p>
    <w:p w14:paraId="45963EB9" w14:textId="4D5B8189" w:rsidR="00003DCA" w:rsidRPr="002C7FA0" w:rsidRDefault="00DE6207" w:rsidP="00CD54C2">
      <w:pPr>
        <w:spacing w:before="240" w:after="120" w:line="240" w:lineRule="auto"/>
        <w:jc w:val="both"/>
        <w:rPr>
          <w:rFonts w:ascii="Times New Roman" w:eastAsia="Times New Roman" w:hAnsi="Times New Roman" w:cs="Times New Roman"/>
          <w:i/>
          <w:iCs/>
          <w:color w:val="0066FF"/>
          <w:sz w:val="24"/>
          <w:szCs w:val="24"/>
          <w:lang w:eastAsia="pt-BR"/>
        </w:rPr>
      </w:pPr>
      <w:bookmarkStart w:id="39" w:name="_Hlk70606527"/>
      <w:r w:rsidRPr="002C7FA0">
        <w:rPr>
          <w:rFonts w:ascii="Times New Roman" w:eastAsia="Times New Roman" w:hAnsi="Times New Roman" w:cs="Times New Roman"/>
          <w:i/>
          <w:iCs/>
          <w:color w:val="0066FF"/>
          <w:sz w:val="24"/>
          <w:szCs w:val="24"/>
          <w:lang w:eastAsia="pt-BR"/>
        </w:rPr>
        <w:t>[inserir a lista dos Consultores da lista curta. Se um Consultor for uma ACS, deverá utilizar o nome completo da ACS e os nomes de cada membro conforme consta da Manifestação de Interesse apresentada. Além disso, liste todos os membros, começando com o nome do membro líder. Quando subconsultores tiverem sido propostos, eles deverão ser nomeados].</w:t>
      </w:r>
    </w:p>
    <w:bookmarkEnd w:id="39"/>
    <w:p w14:paraId="2FF10857" w14:textId="1259FD41" w:rsidR="00003DCA" w:rsidRPr="002C7FA0" w:rsidRDefault="00966BEF" w:rsidP="00CD54C2">
      <w:pPr>
        <w:numPr>
          <w:ilvl w:val="0"/>
          <w:numId w:val="3"/>
        </w:numPr>
        <w:spacing w:before="24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Não é permitido </w:t>
      </w:r>
      <w:r w:rsidR="00003DCA" w:rsidRPr="002C7FA0">
        <w:rPr>
          <w:rFonts w:ascii="Times New Roman" w:eastAsia="Times New Roman" w:hAnsi="Times New Roman" w:cs="Times New Roman"/>
          <w:color w:val="000000"/>
          <w:sz w:val="24"/>
          <w:szCs w:val="24"/>
          <w:lang w:eastAsia="pt-BR"/>
        </w:rPr>
        <w:t xml:space="preserve">transferir este convite para nenhuma outra </w:t>
      </w:r>
      <w:r w:rsidR="00F77235" w:rsidRPr="002C7FA0">
        <w:rPr>
          <w:rFonts w:ascii="Times New Roman" w:eastAsia="Times New Roman" w:hAnsi="Times New Roman" w:cs="Times New Roman"/>
          <w:color w:val="000000"/>
          <w:sz w:val="24"/>
          <w:szCs w:val="24"/>
          <w:lang w:eastAsia="pt-BR"/>
        </w:rPr>
        <w:t>firma</w:t>
      </w:r>
      <w:r w:rsidR="00003DCA" w:rsidRPr="002C7FA0">
        <w:rPr>
          <w:rFonts w:ascii="Times New Roman" w:eastAsia="Times New Roman" w:hAnsi="Times New Roman" w:cs="Times New Roman"/>
          <w:color w:val="000000"/>
          <w:sz w:val="24"/>
          <w:szCs w:val="24"/>
          <w:lang w:eastAsia="pt-BR"/>
        </w:rPr>
        <w:t>.</w:t>
      </w:r>
    </w:p>
    <w:p w14:paraId="4CD9AFDF" w14:textId="65E708AD" w:rsidR="00003DCA" w:rsidRPr="002C7FA0" w:rsidRDefault="00CB6DE2" w:rsidP="00CD54C2">
      <w:pPr>
        <w:numPr>
          <w:ilvl w:val="0"/>
          <w:numId w:val="3"/>
        </w:numPr>
        <w:spacing w:before="240" w:after="120" w:line="240" w:lineRule="auto"/>
        <w:ind w:left="0" w:firstLine="0"/>
        <w:jc w:val="both"/>
        <w:rPr>
          <w:rFonts w:ascii="Times New Roman" w:eastAsia="Times New Roman" w:hAnsi="Times New Roman" w:cs="Times New Roman"/>
          <w:color w:val="000000"/>
          <w:sz w:val="24"/>
          <w:szCs w:val="24"/>
          <w:lang w:eastAsia="pt-BR"/>
        </w:rPr>
      </w:pPr>
      <w:bookmarkStart w:id="40" w:name="_Hlk70607530"/>
      <w:r>
        <w:rPr>
          <w:rFonts w:ascii="Times New Roman" w:eastAsia="Times New Roman" w:hAnsi="Times New Roman" w:cs="Times New Roman"/>
          <w:color w:val="000000"/>
          <w:sz w:val="24"/>
          <w:szCs w:val="24"/>
          <w:lang w:eastAsia="pt-BR"/>
        </w:rPr>
        <w:t>A</w:t>
      </w:r>
      <w:r w:rsidR="00054C1B" w:rsidRPr="002C7FA0">
        <w:rPr>
          <w:rFonts w:ascii="Times New Roman" w:eastAsia="Times New Roman" w:hAnsi="Times New Roman" w:cs="Times New Roman"/>
          <w:color w:val="000000"/>
          <w:sz w:val="24"/>
          <w:szCs w:val="24"/>
          <w:lang w:eastAsia="pt-BR"/>
        </w:rPr>
        <w:t xml:space="preserve"> firma será selecionada de acordo com os procedimentos de </w:t>
      </w:r>
      <w:r w:rsidR="00054C1B" w:rsidRPr="002C7FA0">
        <w:rPr>
          <w:rFonts w:ascii="Times New Roman" w:eastAsia="Times New Roman" w:hAnsi="Times New Roman" w:cs="Times New Roman"/>
          <w:i/>
          <w:iCs/>
          <w:color w:val="0066FF"/>
          <w:sz w:val="24"/>
          <w:szCs w:val="24"/>
          <w:lang w:eastAsia="pt-BR"/>
        </w:rPr>
        <w:t xml:space="preserve">[inserir: o Método de Seleção] </w:t>
      </w:r>
      <w:r w:rsidR="00054C1B" w:rsidRPr="002C7FA0">
        <w:rPr>
          <w:rFonts w:ascii="Times New Roman" w:eastAsia="Times New Roman" w:hAnsi="Times New Roman" w:cs="Times New Roman"/>
          <w:color w:val="000000"/>
          <w:sz w:val="24"/>
          <w:szCs w:val="24"/>
          <w:lang w:eastAsia="pt-BR"/>
        </w:rPr>
        <w:t>e em um formato</w:t>
      </w:r>
      <w:r>
        <w:rPr>
          <w:rFonts w:ascii="Times New Roman" w:eastAsia="Times New Roman" w:hAnsi="Times New Roman" w:cs="Times New Roman"/>
          <w:color w:val="000000"/>
          <w:sz w:val="24"/>
          <w:szCs w:val="24"/>
          <w:lang w:eastAsia="pt-BR"/>
        </w:rPr>
        <w:t xml:space="preserve"> de</w:t>
      </w:r>
      <w:r w:rsidR="00054C1B" w:rsidRPr="002C7FA0">
        <w:rPr>
          <w:rFonts w:ascii="Times New Roman" w:eastAsia="Times New Roman" w:hAnsi="Times New Roman" w:cs="Times New Roman"/>
          <w:color w:val="000000"/>
          <w:sz w:val="24"/>
          <w:szCs w:val="24"/>
          <w:lang w:eastAsia="pt-BR"/>
        </w:rPr>
        <w:t xml:space="preserve"> </w:t>
      </w:r>
      <w:r w:rsidR="00054C1B" w:rsidRPr="002C7FA0">
        <w:rPr>
          <w:rFonts w:ascii="Times New Roman" w:eastAsia="Times New Roman" w:hAnsi="Times New Roman" w:cs="Times New Roman"/>
          <w:i/>
          <w:iCs/>
          <w:color w:val="0066FF"/>
          <w:sz w:val="24"/>
          <w:szCs w:val="24"/>
          <w:lang w:eastAsia="pt-BR"/>
        </w:rPr>
        <w:t>[inserir o modelo da proposta: Proposta Técnica Completa (PTC) ou Proposta Técnica Simplificada (PTS)]</w:t>
      </w:r>
      <w:r w:rsidR="00054C1B" w:rsidRPr="002C7FA0">
        <w:rPr>
          <w:rFonts w:ascii="Times New Roman" w:eastAsia="Times New Roman" w:hAnsi="Times New Roman" w:cs="Times New Roman"/>
          <w:i/>
          <w:iCs/>
          <w:sz w:val="24"/>
          <w:szCs w:val="24"/>
          <w:lang w:eastAsia="pt-BR"/>
        </w:rPr>
        <w:t>,</w:t>
      </w:r>
      <w:r w:rsidR="00054C1B" w:rsidRPr="002C7FA0">
        <w:rPr>
          <w:rFonts w:ascii="Times New Roman" w:eastAsia="Times New Roman" w:hAnsi="Times New Roman" w:cs="Times New Roman"/>
          <w:i/>
          <w:iCs/>
          <w:color w:val="0066FF"/>
          <w:sz w:val="24"/>
          <w:szCs w:val="24"/>
          <w:lang w:eastAsia="pt-BR"/>
        </w:rPr>
        <w:t xml:space="preserve"> </w:t>
      </w:r>
      <w:r w:rsidR="00054C1B" w:rsidRPr="002C7FA0">
        <w:rPr>
          <w:rFonts w:ascii="Times New Roman" w:eastAsia="Times New Roman" w:hAnsi="Times New Roman" w:cs="Times New Roman"/>
          <w:color w:val="000000"/>
          <w:sz w:val="24"/>
          <w:szCs w:val="24"/>
          <w:lang w:eastAsia="pt-BR"/>
        </w:rPr>
        <w:t xml:space="preserve">conforme descrito nesta SDP, de acordo com as Políticas de Seleção e Contratação de Consultores financiados pelo BID, que podem ser encontrados no seguinte </w:t>
      </w:r>
      <w:r w:rsidR="00054C1B" w:rsidRPr="002C7FA0">
        <w:rPr>
          <w:rFonts w:ascii="Times New Roman" w:eastAsia="Times New Roman" w:hAnsi="Times New Roman" w:cs="Times New Roman"/>
          <w:i/>
          <w:iCs/>
          <w:color w:val="000000"/>
          <w:sz w:val="24"/>
          <w:szCs w:val="24"/>
          <w:lang w:eastAsia="pt-BR"/>
        </w:rPr>
        <w:t>website</w:t>
      </w:r>
      <w:r w:rsidR="00054C1B" w:rsidRPr="002C7FA0">
        <w:rPr>
          <w:rFonts w:ascii="Times New Roman" w:eastAsia="Times New Roman" w:hAnsi="Times New Roman" w:cs="Times New Roman"/>
          <w:color w:val="000000"/>
          <w:sz w:val="24"/>
          <w:szCs w:val="24"/>
          <w:lang w:eastAsia="pt-BR"/>
        </w:rPr>
        <w:t xml:space="preserve">: </w:t>
      </w:r>
      <w:hyperlink r:id="rId15" w:history="1">
        <w:r w:rsidR="00054C1B" w:rsidRPr="002C7FA0">
          <w:rPr>
            <w:rFonts w:ascii="Times New Roman" w:eastAsia="Times New Roman" w:hAnsi="Times New Roman" w:cs="Times New Roman"/>
            <w:i/>
            <w:iCs/>
            <w:color w:val="0000FF"/>
            <w:sz w:val="24"/>
            <w:szCs w:val="24"/>
            <w:u w:val="single"/>
            <w:lang w:eastAsia="pt-BR"/>
          </w:rPr>
          <w:t>www.iadb.org/procurement</w:t>
        </w:r>
      </w:hyperlink>
    </w:p>
    <w:bookmarkEnd w:id="40"/>
    <w:p w14:paraId="563CD5AD" w14:textId="3DD28B2B" w:rsidR="00003DCA" w:rsidRPr="002C7FA0" w:rsidRDefault="00B11198" w:rsidP="00CD54C2">
      <w:pPr>
        <w:numPr>
          <w:ilvl w:val="0"/>
          <w:numId w:val="3"/>
        </w:numPr>
        <w:spacing w:before="24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00283E5C" w:rsidRPr="002C7FA0">
        <w:rPr>
          <w:rFonts w:ascii="Times New Roman" w:eastAsia="Times New Roman" w:hAnsi="Times New Roman" w:cs="Times New Roman"/>
          <w:color w:val="000000"/>
          <w:sz w:val="24"/>
          <w:szCs w:val="24"/>
          <w:lang w:eastAsia="pt-BR"/>
        </w:rPr>
        <w:t xml:space="preserve"> </w:t>
      </w:r>
      <w:r w:rsidR="00A43957" w:rsidRPr="002C7FA0">
        <w:rPr>
          <w:rFonts w:ascii="Times New Roman" w:eastAsia="Times New Roman" w:hAnsi="Times New Roman" w:cs="Times New Roman"/>
          <w:color w:val="000000"/>
          <w:sz w:val="24"/>
          <w:szCs w:val="24"/>
          <w:lang w:eastAsia="pt-BR"/>
        </w:rPr>
        <w:t>S</w:t>
      </w:r>
      <w:r w:rsidR="00DF7CE5" w:rsidRPr="002C7FA0">
        <w:rPr>
          <w:rFonts w:ascii="Times New Roman" w:eastAsia="Times New Roman" w:hAnsi="Times New Roman" w:cs="Times New Roman"/>
          <w:color w:val="000000"/>
          <w:sz w:val="24"/>
          <w:szCs w:val="24"/>
          <w:lang w:eastAsia="pt-BR"/>
        </w:rPr>
        <w:t>D</w:t>
      </w:r>
      <w:r w:rsidR="00A43957" w:rsidRPr="002C7FA0">
        <w:rPr>
          <w:rFonts w:ascii="Times New Roman" w:eastAsia="Times New Roman" w:hAnsi="Times New Roman" w:cs="Times New Roman"/>
          <w:color w:val="000000"/>
          <w:sz w:val="24"/>
          <w:szCs w:val="24"/>
          <w:lang w:eastAsia="pt-BR"/>
        </w:rPr>
        <w:t>P</w:t>
      </w:r>
      <w:r w:rsidR="00283E5C"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inclui os seguintes documentos:</w:t>
      </w:r>
    </w:p>
    <w:p w14:paraId="76DE3B9D" w14:textId="755D3FDC"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w:t>
      </w:r>
      <w:r w:rsidR="00283E5C"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I</w:t>
      </w:r>
      <w:r w:rsidR="00283E5C" w:rsidRPr="002C7FA0">
        <w:rPr>
          <w:rFonts w:ascii="Times New Roman" w:eastAsia="Times New Roman" w:hAnsi="Times New Roman" w:cs="Times New Roman"/>
          <w:color w:val="000000"/>
          <w:sz w:val="24"/>
          <w:szCs w:val="24"/>
          <w:lang w:eastAsia="pt-BR"/>
        </w:rPr>
        <w:t xml:space="preserve"> </w:t>
      </w:r>
      <w:r w:rsidR="00F719DF"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w:t>
      </w:r>
      <w:r w:rsidR="00A137DB" w:rsidRPr="002C7FA0">
        <w:rPr>
          <w:rFonts w:ascii="Times New Roman" w:eastAsia="Times New Roman" w:hAnsi="Times New Roman" w:cs="Times New Roman"/>
          <w:color w:val="000000"/>
          <w:sz w:val="24"/>
          <w:szCs w:val="24"/>
          <w:lang w:eastAsia="pt-BR"/>
        </w:rPr>
        <w:t>Carta Convite</w:t>
      </w:r>
      <w:r w:rsidR="00F719DF" w:rsidRPr="002C7FA0">
        <w:rPr>
          <w:rFonts w:ascii="Times New Roman" w:eastAsia="Times New Roman" w:hAnsi="Times New Roman" w:cs="Times New Roman"/>
          <w:color w:val="000000"/>
          <w:sz w:val="24"/>
          <w:szCs w:val="24"/>
          <w:lang w:eastAsia="pt-BR"/>
        </w:rPr>
        <w:t xml:space="preserve"> </w:t>
      </w:r>
    </w:p>
    <w:p w14:paraId="46A1FA35" w14:textId="77777777"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w:t>
      </w:r>
      <w:r w:rsidR="00283E5C"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II</w:t>
      </w:r>
      <w:r w:rsidR="00283E5C"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Instruções aos Consultores</w:t>
      </w:r>
    </w:p>
    <w:p w14:paraId="4F08ACFA" w14:textId="6964B8BE"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 III -</w:t>
      </w:r>
      <w:r w:rsidR="00B0215B" w:rsidRPr="002C7FA0">
        <w:rPr>
          <w:rFonts w:ascii="Times New Roman" w:eastAsia="Times New Roman" w:hAnsi="Times New Roman" w:cs="Times New Roman"/>
          <w:color w:val="000000"/>
          <w:sz w:val="24"/>
          <w:szCs w:val="24"/>
          <w:lang w:eastAsia="pt-BR"/>
        </w:rPr>
        <w:t xml:space="preserve"> </w:t>
      </w:r>
      <w:r w:rsidR="00B52CD7" w:rsidRPr="002C7FA0">
        <w:rPr>
          <w:rFonts w:ascii="Times New Roman" w:eastAsia="Times New Roman" w:hAnsi="Times New Roman" w:cs="Times New Roman"/>
          <w:color w:val="000000"/>
          <w:sz w:val="24"/>
          <w:szCs w:val="24"/>
          <w:lang w:eastAsia="pt-BR"/>
        </w:rPr>
        <w:t>Folha de Dados</w:t>
      </w:r>
    </w:p>
    <w:p w14:paraId="1AE0D7FA" w14:textId="699BFD1B"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IV</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Proposta técnica (</w:t>
      </w:r>
      <w:r w:rsidRPr="002C7FA0">
        <w:rPr>
          <w:rFonts w:ascii="Times New Roman" w:eastAsia="Times New Roman" w:hAnsi="Times New Roman" w:cs="Times New Roman"/>
          <w:i/>
          <w:iCs/>
          <w:color w:val="0066FF"/>
          <w:sz w:val="24"/>
          <w:szCs w:val="24"/>
          <w:lang w:eastAsia="pt-BR"/>
        </w:rPr>
        <w:t xml:space="preserve">[selecione: </w:t>
      </w:r>
      <w:r w:rsidR="001F65CC" w:rsidRPr="002C7FA0">
        <w:rPr>
          <w:rFonts w:ascii="Times New Roman" w:eastAsia="Times New Roman" w:hAnsi="Times New Roman" w:cs="Times New Roman"/>
          <w:i/>
          <w:iCs/>
          <w:color w:val="0066FF"/>
          <w:sz w:val="24"/>
          <w:szCs w:val="24"/>
          <w:lang w:eastAsia="pt-BR"/>
        </w:rPr>
        <w:t>PTC</w:t>
      </w:r>
      <w:r w:rsidR="00B0215B"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ou</w:t>
      </w:r>
      <w:r w:rsidR="00B0215B"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PTS</w:t>
      </w:r>
      <w:r w:rsidR="00DF70FE"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color w:val="000000"/>
          <w:sz w:val="24"/>
          <w:szCs w:val="24"/>
          <w:lang w:eastAsia="pt-BR"/>
        </w:rPr>
        <w:t xml:space="preserve"> - Formulários </w:t>
      </w:r>
      <w:r w:rsidR="003F197E" w:rsidRPr="002C7FA0">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adrão</w:t>
      </w:r>
    </w:p>
    <w:p w14:paraId="3ECA4D8A" w14:textId="6C40C76A"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V</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 Proposta </w:t>
      </w:r>
      <w:r w:rsidR="003F197E" w:rsidRPr="002C7FA0">
        <w:rPr>
          <w:rFonts w:ascii="Times New Roman" w:eastAsia="Times New Roman" w:hAnsi="Times New Roman" w:cs="Times New Roman"/>
          <w:color w:val="000000"/>
          <w:sz w:val="24"/>
          <w:szCs w:val="24"/>
          <w:lang w:eastAsia="pt-BR"/>
        </w:rPr>
        <w:t>Financeira</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Formulários Padrão</w:t>
      </w:r>
    </w:p>
    <w:p w14:paraId="720D780D" w14:textId="77777777"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VI</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Países Elegíveis</w:t>
      </w:r>
    </w:p>
    <w:p w14:paraId="09C39186" w14:textId="2C8A3390"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w:t>
      </w:r>
      <w:r w:rsidR="00B0215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VII</w:t>
      </w:r>
      <w:r w:rsidR="001572E0"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Termos de Referência</w:t>
      </w:r>
    </w:p>
    <w:p w14:paraId="2EB26C77" w14:textId="3688D266"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Seção</w:t>
      </w:r>
      <w:r w:rsidR="00D3172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VIII- Formulários d</w:t>
      </w:r>
      <w:r w:rsidR="003F197E" w:rsidRPr="002C7FA0">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 </w:t>
      </w:r>
      <w:r w:rsidR="003F197E"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 xml:space="preserve">ontrato </w:t>
      </w:r>
      <w:r w:rsidR="003F197E" w:rsidRPr="002C7FA0">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adrão (</w:t>
      </w:r>
      <w:r w:rsidRPr="002C7FA0">
        <w:rPr>
          <w:rFonts w:ascii="Times New Roman" w:eastAsia="Times New Roman" w:hAnsi="Times New Roman" w:cs="Times New Roman"/>
          <w:i/>
          <w:iCs/>
          <w:color w:val="0066FF"/>
          <w:sz w:val="24"/>
          <w:szCs w:val="24"/>
          <w:lang w:eastAsia="pt-BR"/>
        </w:rPr>
        <w:t xml:space="preserve">[selecione: </w:t>
      </w:r>
      <w:r w:rsidR="00C35F5C" w:rsidRPr="002C7FA0">
        <w:rPr>
          <w:rFonts w:ascii="Times New Roman" w:eastAsia="Times New Roman" w:hAnsi="Times New Roman" w:cs="Times New Roman"/>
          <w:i/>
          <w:iCs/>
          <w:color w:val="0066FF"/>
          <w:sz w:val="24"/>
          <w:szCs w:val="24"/>
          <w:lang w:eastAsia="pt-BR"/>
        </w:rPr>
        <w:t>com Base</w:t>
      </w:r>
      <w:r w:rsidR="003F197E" w:rsidRPr="002C7FA0">
        <w:rPr>
          <w:rFonts w:ascii="Times New Roman" w:eastAsia="Times New Roman" w:hAnsi="Times New Roman" w:cs="Times New Roman"/>
          <w:i/>
          <w:iCs/>
          <w:color w:val="0066FF"/>
          <w:sz w:val="24"/>
          <w:szCs w:val="24"/>
          <w:lang w:eastAsia="pt-BR"/>
        </w:rPr>
        <w:t xml:space="preserve"> no </w:t>
      </w:r>
      <w:r w:rsidR="00605E06" w:rsidRPr="002C7FA0">
        <w:rPr>
          <w:rFonts w:ascii="Times New Roman" w:eastAsia="Times New Roman" w:hAnsi="Times New Roman" w:cs="Times New Roman"/>
          <w:i/>
          <w:iCs/>
          <w:color w:val="0066FF"/>
          <w:sz w:val="24"/>
          <w:szCs w:val="24"/>
          <w:lang w:eastAsia="pt-BR"/>
        </w:rPr>
        <w:t>T</w:t>
      </w:r>
      <w:r w:rsidRPr="002C7FA0">
        <w:rPr>
          <w:rFonts w:ascii="Times New Roman" w:eastAsia="Times New Roman" w:hAnsi="Times New Roman" w:cs="Times New Roman"/>
          <w:i/>
          <w:iCs/>
          <w:color w:val="0066FF"/>
          <w:sz w:val="24"/>
          <w:szCs w:val="24"/>
          <w:lang w:eastAsia="pt-BR"/>
        </w:rPr>
        <w:t>empo</w:t>
      </w:r>
      <w:r w:rsidR="00605E06" w:rsidRPr="002C7FA0">
        <w:rPr>
          <w:rFonts w:ascii="Times New Roman" w:eastAsia="Times New Roman" w:hAnsi="Times New Roman" w:cs="Times New Roman"/>
          <w:i/>
          <w:iCs/>
          <w:color w:val="0066FF"/>
          <w:sz w:val="24"/>
          <w:szCs w:val="24"/>
          <w:lang w:eastAsia="pt-BR"/>
        </w:rPr>
        <w:t xml:space="preserve"> ou</w:t>
      </w:r>
      <w:r w:rsidR="00C30781" w:rsidRPr="002C7FA0">
        <w:rPr>
          <w:rFonts w:ascii="Times New Roman" w:eastAsia="Times New Roman" w:hAnsi="Times New Roman" w:cs="Times New Roman"/>
          <w:i/>
          <w:iCs/>
          <w:color w:val="0066FF"/>
          <w:sz w:val="24"/>
          <w:szCs w:val="24"/>
          <w:lang w:eastAsia="pt-BR"/>
        </w:rPr>
        <w:t xml:space="preserve"> </w:t>
      </w:r>
      <w:r w:rsidR="00F81BEB" w:rsidRPr="002C7FA0">
        <w:rPr>
          <w:rFonts w:ascii="Times New Roman" w:eastAsia="Times New Roman" w:hAnsi="Times New Roman" w:cs="Times New Roman"/>
          <w:i/>
          <w:iCs/>
          <w:color w:val="0066FF"/>
          <w:sz w:val="24"/>
          <w:szCs w:val="24"/>
          <w:lang w:eastAsia="pt-BR"/>
        </w:rPr>
        <w:t>Preço Global</w:t>
      </w:r>
      <w:r w:rsidRPr="002C7FA0">
        <w:rPr>
          <w:rFonts w:ascii="Times New Roman" w:eastAsia="Times New Roman" w:hAnsi="Times New Roman" w:cs="Times New Roman"/>
          <w:i/>
          <w:iCs/>
          <w:color w:val="0066FF"/>
          <w:sz w:val="24"/>
          <w:szCs w:val="24"/>
          <w:lang w:eastAsia="pt-BR"/>
        </w:rPr>
        <w:t>])</w:t>
      </w:r>
    </w:p>
    <w:p w14:paraId="0DF7E035" w14:textId="4614302F" w:rsidR="00003DCA" w:rsidRPr="002C7FA0" w:rsidRDefault="00003DCA" w:rsidP="00CD54C2">
      <w:pPr>
        <w:spacing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0000"/>
          <w:sz w:val="24"/>
          <w:szCs w:val="24"/>
          <w:lang w:eastAsia="pt-BR"/>
        </w:rPr>
        <w:t>Seção</w:t>
      </w:r>
      <w:r w:rsidR="0004123D"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IX</w:t>
      </w:r>
      <w:r w:rsidR="0004123D" w:rsidRPr="002C7FA0">
        <w:rPr>
          <w:rFonts w:ascii="Times New Roman" w:eastAsia="Times New Roman" w:hAnsi="Times New Roman" w:cs="Times New Roman"/>
          <w:color w:val="000000"/>
          <w:sz w:val="24"/>
          <w:szCs w:val="24"/>
          <w:lang w:eastAsia="pt-BR"/>
        </w:rPr>
        <w:t xml:space="preserve"> </w:t>
      </w:r>
      <w:r w:rsidR="00B0215B"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w:t>
      </w:r>
      <w:r w:rsidR="002B37A7" w:rsidRPr="002C7FA0">
        <w:rPr>
          <w:rFonts w:ascii="Times New Roman" w:eastAsia="Times New Roman" w:hAnsi="Times New Roman" w:cs="Times New Roman"/>
          <w:sz w:val="24"/>
          <w:szCs w:val="24"/>
          <w:lang w:eastAsia="pt-BR"/>
        </w:rPr>
        <w:t>Formulário d</w:t>
      </w:r>
      <w:r w:rsidR="00AD4E1B" w:rsidRPr="002C7FA0">
        <w:rPr>
          <w:rFonts w:ascii="Times New Roman" w:eastAsia="Times New Roman" w:hAnsi="Times New Roman" w:cs="Times New Roman"/>
          <w:sz w:val="24"/>
          <w:szCs w:val="24"/>
          <w:lang w:eastAsia="pt-BR"/>
        </w:rPr>
        <w:t>a</w:t>
      </w:r>
      <w:r w:rsidR="002B37A7" w:rsidRPr="002C7FA0">
        <w:rPr>
          <w:rFonts w:ascii="Times New Roman" w:eastAsia="Times New Roman" w:hAnsi="Times New Roman" w:cs="Times New Roman"/>
          <w:sz w:val="24"/>
          <w:szCs w:val="24"/>
          <w:lang w:eastAsia="pt-BR"/>
        </w:rPr>
        <w:t xml:space="preserve"> Notificação da Intenção de Adjudicação (NIA) e Formulário d</w:t>
      </w:r>
      <w:r w:rsidR="00EC5823" w:rsidRPr="002C7FA0">
        <w:rPr>
          <w:rFonts w:ascii="Times New Roman" w:eastAsia="Times New Roman" w:hAnsi="Times New Roman" w:cs="Times New Roman"/>
          <w:sz w:val="24"/>
          <w:szCs w:val="24"/>
          <w:lang w:eastAsia="pt-BR"/>
        </w:rPr>
        <w:t>e</w:t>
      </w:r>
      <w:r w:rsidR="002B37A7" w:rsidRPr="002C7FA0">
        <w:rPr>
          <w:rFonts w:ascii="Times New Roman" w:eastAsia="Times New Roman" w:hAnsi="Times New Roman" w:cs="Times New Roman"/>
          <w:sz w:val="24"/>
          <w:szCs w:val="24"/>
          <w:lang w:eastAsia="pt-BR"/>
        </w:rPr>
        <w:t xml:space="preserve"> </w:t>
      </w:r>
      <w:r w:rsidR="003D565E" w:rsidRPr="002C7FA0">
        <w:rPr>
          <w:rFonts w:ascii="Times New Roman" w:eastAsia="Times New Roman" w:hAnsi="Times New Roman" w:cs="Times New Roman"/>
          <w:sz w:val="24"/>
          <w:szCs w:val="24"/>
          <w:lang w:eastAsia="pt-BR"/>
        </w:rPr>
        <w:t>Divulgação da Propriedade Beneficiária</w:t>
      </w:r>
      <w:r w:rsidR="0077658E" w:rsidRPr="002C7FA0">
        <w:rPr>
          <w:rFonts w:ascii="Times New Roman" w:eastAsia="Times New Roman" w:hAnsi="Times New Roman" w:cs="Times New Roman"/>
          <w:sz w:val="24"/>
          <w:szCs w:val="24"/>
          <w:lang w:eastAsia="pt-BR"/>
        </w:rPr>
        <w:t>.</w:t>
      </w:r>
    </w:p>
    <w:p w14:paraId="796115F6" w14:textId="5419B486" w:rsidR="00003DCA" w:rsidRPr="002C7FA0" w:rsidRDefault="00744053" w:rsidP="00CD54C2">
      <w:pPr>
        <w:numPr>
          <w:ilvl w:val="0"/>
          <w:numId w:val="4"/>
        </w:numPr>
        <w:spacing w:before="24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Por favor, informe-nos antes de </w:t>
      </w:r>
      <w:r w:rsidRPr="002C7FA0">
        <w:rPr>
          <w:rFonts w:ascii="Times New Roman" w:eastAsia="Times New Roman" w:hAnsi="Times New Roman" w:cs="Times New Roman"/>
          <w:i/>
          <w:iCs/>
          <w:color w:val="0066FF"/>
          <w:sz w:val="24"/>
          <w:szCs w:val="24"/>
          <w:lang w:eastAsia="pt-BR"/>
        </w:rPr>
        <w:t>[inserir a data]</w:t>
      </w:r>
      <w:r w:rsidRPr="002C7FA0">
        <w:rPr>
          <w:rFonts w:ascii="Times New Roman" w:eastAsia="Times New Roman" w:hAnsi="Times New Roman" w:cs="Times New Roman"/>
          <w:color w:val="1F497D"/>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por escrito, para o </w:t>
      </w:r>
      <w:r w:rsidRPr="002C7FA0">
        <w:rPr>
          <w:rFonts w:ascii="Times New Roman" w:eastAsia="Times New Roman" w:hAnsi="Times New Roman" w:cs="Times New Roman"/>
          <w:i/>
          <w:iCs/>
          <w:color w:val="0066FF"/>
          <w:sz w:val="24"/>
          <w:szCs w:val="24"/>
          <w:lang w:eastAsia="pt-BR"/>
        </w:rPr>
        <w:t>[inserir o endereço]</w:t>
      </w:r>
      <w:r w:rsidRPr="002C7FA0">
        <w:rPr>
          <w:rFonts w:ascii="Times New Roman" w:eastAsia="Times New Roman" w:hAnsi="Times New Roman" w:cs="Times New Roman"/>
          <w:color w:val="000000"/>
          <w:sz w:val="24"/>
          <w:szCs w:val="24"/>
          <w:lang w:eastAsia="pt-BR"/>
        </w:rPr>
        <w:t xml:space="preserve">, ou por correio eletrônico </w:t>
      </w:r>
      <w:r w:rsidRPr="002C7FA0">
        <w:rPr>
          <w:rFonts w:ascii="Times New Roman" w:eastAsia="Times New Roman" w:hAnsi="Times New Roman" w:cs="Times New Roman"/>
          <w:i/>
          <w:iCs/>
          <w:color w:val="0066FF"/>
          <w:sz w:val="24"/>
          <w:szCs w:val="24"/>
          <w:lang w:eastAsia="pt-BR"/>
        </w:rPr>
        <w:t>[inserir endereço de e–mail]</w:t>
      </w:r>
      <w:r w:rsidRPr="002C7FA0">
        <w:rPr>
          <w:rFonts w:ascii="Times New Roman" w:eastAsia="Times New Roman" w:hAnsi="Times New Roman" w:cs="Times New Roman"/>
          <w:color w:val="000000"/>
          <w:sz w:val="24"/>
          <w:szCs w:val="24"/>
          <w:lang w:eastAsia="pt-BR"/>
        </w:rPr>
        <w:t>:</w:t>
      </w:r>
    </w:p>
    <w:p w14:paraId="7EA32EC5" w14:textId="77777777" w:rsidR="005267BD" w:rsidRPr="002C7FA0" w:rsidRDefault="005267BD" w:rsidP="00CD54C2">
      <w:pPr>
        <w:pStyle w:val="ListParagraph"/>
        <w:spacing w:before="24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que recebeu a Carta Convite; e</w:t>
      </w:r>
    </w:p>
    <w:p w14:paraId="0547758E" w14:textId="616CC715" w:rsidR="00003DCA" w:rsidRPr="002C7FA0" w:rsidRDefault="005267BD" w:rsidP="00CD54C2">
      <w:pPr>
        <w:pStyle w:val="ListParagraph"/>
        <w:spacing w:before="240" w:after="120" w:line="240" w:lineRule="auto"/>
        <w:ind w:left="1418" w:hanging="698"/>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ab/>
        <w:t xml:space="preserve">se você deseja enviar uma proposta sozinho ou se pretende melhorar sua experiência solicitando permissão para se associar com outra(s) </w:t>
      </w:r>
      <w:r w:rsidR="00AD4E1B" w:rsidRPr="002C7FA0">
        <w:rPr>
          <w:rFonts w:ascii="Times New Roman" w:eastAsia="Times New Roman" w:hAnsi="Times New Roman" w:cs="Times New Roman"/>
          <w:color w:val="000000"/>
          <w:sz w:val="24"/>
          <w:szCs w:val="24"/>
          <w:lang w:eastAsia="pt-BR"/>
        </w:rPr>
        <w:t>firm</w:t>
      </w:r>
      <w:r w:rsidR="00431DC9"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(s) (se permitido pela Seção II, Instruções aos Consultores (IAC), </w:t>
      </w:r>
      <w:r w:rsidRPr="002C7FA0">
        <w:rPr>
          <w:rFonts w:ascii="Times New Roman" w:eastAsia="Times New Roman" w:hAnsi="Times New Roman" w:cs="Times New Roman"/>
          <w:b/>
          <w:color w:val="000000"/>
          <w:sz w:val="24"/>
          <w:szCs w:val="24"/>
          <w:lang w:eastAsia="pt-BR"/>
        </w:rPr>
        <w:t>Folha de Dados</w:t>
      </w:r>
      <w:r w:rsidRPr="002C7FA0">
        <w:rPr>
          <w:rFonts w:ascii="Times New Roman" w:eastAsia="Times New Roman" w:hAnsi="Times New Roman" w:cs="Times New Roman"/>
          <w:color w:val="000000"/>
          <w:sz w:val="24"/>
          <w:szCs w:val="24"/>
          <w:lang w:eastAsia="pt-BR"/>
        </w:rPr>
        <w:t xml:space="preserve"> 14.1.1).</w:t>
      </w:r>
    </w:p>
    <w:p w14:paraId="217579E4" w14:textId="104423E4" w:rsidR="00003DCA" w:rsidRPr="002C7FA0" w:rsidRDefault="00A8780C" w:rsidP="00CD54C2">
      <w:pPr>
        <w:numPr>
          <w:ilvl w:val="0"/>
          <w:numId w:val="5"/>
        </w:numPr>
        <w:spacing w:before="240" w:after="240" w:line="240" w:lineRule="auto"/>
        <w:ind w:left="0" w:firstLine="0"/>
        <w:jc w:val="both"/>
        <w:rPr>
          <w:rFonts w:ascii="Times New Roman" w:eastAsia="Times New Roman" w:hAnsi="Times New Roman" w:cs="Times New Roman"/>
          <w:color w:val="0066FF"/>
          <w:sz w:val="24"/>
          <w:szCs w:val="24"/>
          <w:lang w:eastAsia="pt-BR"/>
        </w:rPr>
      </w:pPr>
      <w:r w:rsidRPr="002C7FA0">
        <w:rPr>
          <w:rFonts w:ascii="Times New Roman" w:eastAsia="Times New Roman" w:hAnsi="Times New Roman" w:cs="Times New Roman"/>
          <w:i/>
          <w:iCs/>
          <w:color w:val="0066FF"/>
          <w:sz w:val="24"/>
          <w:szCs w:val="24"/>
          <w:lang w:eastAsia="pt-BR"/>
        </w:rPr>
        <w:t>[Insira este parágrafo se aplicável, de acordo com o Plano de Aquisições: "Se o Mutuário exigir a divulgação das informações sobre a Propriedade Beneficiária do Consultor, como parte da Notificação de Adjudicação do Contrato, o Consultor deverá preencher o Formulário d</w:t>
      </w:r>
      <w:r w:rsidR="00431DC9" w:rsidRPr="002C7FA0">
        <w:rPr>
          <w:rFonts w:ascii="Times New Roman" w:eastAsia="Times New Roman" w:hAnsi="Times New Roman" w:cs="Times New Roman"/>
          <w:i/>
          <w:iCs/>
          <w:color w:val="0066FF"/>
          <w:sz w:val="24"/>
          <w:szCs w:val="24"/>
          <w:lang w:eastAsia="pt-BR"/>
        </w:rPr>
        <w:t>e</w:t>
      </w:r>
      <w:r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color w:val="0066FF"/>
          <w:sz w:val="24"/>
          <w:szCs w:val="24"/>
          <w:lang w:eastAsia="pt-BR"/>
        </w:rPr>
        <w:t>Divulgação d</w:t>
      </w:r>
      <w:r w:rsidR="00431DC9" w:rsidRPr="002C7FA0">
        <w:rPr>
          <w:rFonts w:ascii="Times New Roman" w:eastAsia="Times New Roman" w:hAnsi="Times New Roman" w:cs="Times New Roman"/>
          <w:color w:val="0066FF"/>
          <w:sz w:val="24"/>
          <w:szCs w:val="24"/>
          <w:lang w:eastAsia="pt-BR"/>
        </w:rPr>
        <w:t>a</w:t>
      </w:r>
      <w:r w:rsidRPr="002C7FA0">
        <w:rPr>
          <w:rFonts w:ascii="Times New Roman" w:eastAsia="Times New Roman" w:hAnsi="Times New Roman" w:cs="Times New Roman"/>
          <w:color w:val="0066FF"/>
          <w:sz w:val="24"/>
          <w:szCs w:val="24"/>
          <w:lang w:eastAsia="pt-BR"/>
        </w:rPr>
        <w:t xml:space="preserve"> Propriedade Beneficiária incluído nesta Solicitação de Propostas. "</w:t>
      </w:r>
    </w:p>
    <w:p w14:paraId="32D1E73C" w14:textId="36CE4A84" w:rsidR="00003DCA" w:rsidRPr="002C7FA0" w:rsidRDefault="00975537" w:rsidP="00CD54C2">
      <w:pPr>
        <w:numPr>
          <w:ilvl w:val="0"/>
          <w:numId w:val="5"/>
        </w:numPr>
        <w:spacing w:before="24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Os detalhes sobre a data, hora e endereço da apresentação da proposta são fornecidos nas IAC 17.7 e 17.9.</w:t>
      </w:r>
    </w:p>
    <w:p w14:paraId="39A0C69C" w14:textId="77777777" w:rsidR="00003DCA" w:rsidRPr="002C7FA0" w:rsidRDefault="00003DCA" w:rsidP="00D724C0">
      <w:pPr>
        <w:spacing w:after="100" w:line="253" w:lineRule="atLeast"/>
        <w:jc w:val="both"/>
        <w:rPr>
          <w:rFonts w:ascii="Times New Roman" w:eastAsia="Times New Roman" w:hAnsi="Times New Roman" w:cs="Times New Roman"/>
          <w:color w:val="000000"/>
          <w:sz w:val="24"/>
          <w:szCs w:val="24"/>
          <w:lang w:eastAsia="pt-BR"/>
        </w:rPr>
      </w:pPr>
    </w:p>
    <w:p w14:paraId="67F01208" w14:textId="77777777" w:rsidR="00003DCA" w:rsidRPr="002C7FA0" w:rsidRDefault="00003DCA" w:rsidP="00D724C0">
      <w:pPr>
        <w:spacing w:after="100" w:line="253"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Atenciosamente,</w:t>
      </w:r>
    </w:p>
    <w:p w14:paraId="7FF0A20E" w14:textId="7743A55B" w:rsidR="00003DCA" w:rsidRPr="002C7FA0" w:rsidRDefault="00003DCA" w:rsidP="00D724C0">
      <w:pPr>
        <w:spacing w:before="120" w:after="120" w:line="240" w:lineRule="auto"/>
        <w:jc w:val="both"/>
        <w:rPr>
          <w:rFonts w:ascii="Times New Roman" w:eastAsia="Times New Roman" w:hAnsi="Times New Roman" w:cs="Times New Roman"/>
          <w:color w:val="000000"/>
          <w:sz w:val="24"/>
          <w:szCs w:val="24"/>
          <w:lang w:eastAsia="pt-BR"/>
        </w:rPr>
      </w:pPr>
    </w:p>
    <w:p w14:paraId="4D85FB88" w14:textId="3028C176" w:rsidR="00003DCA" w:rsidRPr="002C7FA0" w:rsidRDefault="00003DCA" w:rsidP="00D724C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w:t>
      </w:r>
      <w:r w:rsidR="006E4FCA" w:rsidRPr="002C7FA0">
        <w:rPr>
          <w:rFonts w:ascii="Times New Roman" w:eastAsia="Times New Roman" w:hAnsi="Times New Roman" w:cs="Times New Roman"/>
          <w:i/>
          <w:iCs/>
          <w:color w:val="0066FF"/>
          <w:sz w:val="24"/>
          <w:szCs w:val="24"/>
          <w:lang w:eastAsia="pt-BR"/>
        </w:rPr>
        <w:t>seri</w:t>
      </w:r>
      <w:r w:rsidRPr="002C7FA0">
        <w:rPr>
          <w:rFonts w:ascii="Times New Roman" w:eastAsia="Times New Roman" w:hAnsi="Times New Roman" w:cs="Times New Roman"/>
          <w:i/>
          <w:iCs/>
          <w:color w:val="0066FF"/>
          <w:sz w:val="24"/>
          <w:szCs w:val="24"/>
          <w:lang w:eastAsia="pt-BR"/>
        </w:rPr>
        <w:t xml:space="preserve">r: </w:t>
      </w:r>
      <w:r w:rsidR="006E4FCA" w:rsidRPr="002C7FA0">
        <w:rPr>
          <w:rFonts w:ascii="Times New Roman" w:eastAsia="Times New Roman" w:hAnsi="Times New Roman" w:cs="Times New Roman"/>
          <w:i/>
          <w:iCs/>
          <w:color w:val="0066FF"/>
          <w:sz w:val="24"/>
          <w:szCs w:val="24"/>
          <w:lang w:eastAsia="pt-BR"/>
        </w:rPr>
        <w:t xml:space="preserve">a </w:t>
      </w:r>
      <w:r w:rsidRPr="002C7FA0">
        <w:rPr>
          <w:rFonts w:ascii="Times New Roman" w:eastAsia="Times New Roman" w:hAnsi="Times New Roman" w:cs="Times New Roman"/>
          <w:i/>
          <w:iCs/>
          <w:color w:val="0066FF"/>
          <w:sz w:val="24"/>
          <w:szCs w:val="24"/>
          <w:lang w:eastAsia="pt-BR"/>
        </w:rPr>
        <w:t xml:space="preserve">assinatura, </w:t>
      </w:r>
      <w:r w:rsidR="006E4FCA" w:rsidRPr="002C7FA0">
        <w:rPr>
          <w:rFonts w:ascii="Times New Roman" w:eastAsia="Times New Roman" w:hAnsi="Times New Roman" w:cs="Times New Roman"/>
          <w:i/>
          <w:iCs/>
          <w:color w:val="0066FF"/>
          <w:sz w:val="24"/>
          <w:szCs w:val="24"/>
          <w:lang w:eastAsia="pt-BR"/>
        </w:rPr>
        <w:t xml:space="preserve">o </w:t>
      </w:r>
      <w:r w:rsidRPr="002C7FA0">
        <w:rPr>
          <w:rFonts w:ascii="Times New Roman" w:eastAsia="Times New Roman" w:hAnsi="Times New Roman" w:cs="Times New Roman"/>
          <w:i/>
          <w:iCs/>
          <w:color w:val="0066FF"/>
          <w:sz w:val="24"/>
          <w:szCs w:val="24"/>
          <w:lang w:eastAsia="pt-BR"/>
        </w:rPr>
        <w:t>nome e</w:t>
      </w:r>
      <w:r w:rsidR="001D41D8">
        <w:rPr>
          <w:rFonts w:ascii="Times New Roman" w:eastAsia="Times New Roman" w:hAnsi="Times New Roman" w:cs="Times New Roman"/>
          <w:i/>
          <w:iCs/>
          <w:color w:val="0066FF"/>
          <w:sz w:val="24"/>
          <w:szCs w:val="24"/>
          <w:lang w:eastAsia="pt-BR"/>
        </w:rPr>
        <w:t xml:space="preserve"> o</w:t>
      </w:r>
      <w:r w:rsidRPr="002C7FA0">
        <w:rPr>
          <w:rFonts w:ascii="Times New Roman" w:eastAsia="Times New Roman" w:hAnsi="Times New Roman" w:cs="Times New Roman"/>
          <w:i/>
          <w:iCs/>
          <w:color w:val="0066FF"/>
          <w:sz w:val="24"/>
          <w:szCs w:val="24"/>
          <w:lang w:eastAsia="pt-BR"/>
        </w:rPr>
        <w:t xml:space="preserve"> título do representante autorizado</w:t>
      </w:r>
      <w:r w:rsidR="00732C20"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do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66FF"/>
          <w:sz w:val="24"/>
          <w:szCs w:val="24"/>
          <w:lang w:eastAsia="pt-BR"/>
        </w:rPr>
        <w:t>]</w:t>
      </w:r>
    </w:p>
    <w:p w14:paraId="280F6168" w14:textId="5DB0ACBF" w:rsidR="00003DCA" w:rsidRPr="002C7FA0" w:rsidRDefault="00003DCA" w:rsidP="00D724C0">
      <w:pPr>
        <w:spacing w:after="0" w:line="240" w:lineRule="auto"/>
        <w:jc w:val="both"/>
        <w:rPr>
          <w:rFonts w:ascii="Times New Roman" w:eastAsia="Times New Roman" w:hAnsi="Times New Roman" w:cs="Times New Roman"/>
          <w:i/>
          <w:iCs/>
          <w:color w:val="0066FF"/>
          <w:sz w:val="24"/>
          <w:szCs w:val="24"/>
          <w:lang w:eastAsia="pt-BR"/>
        </w:rPr>
      </w:pPr>
    </w:p>
    <w:p w14:paraId="24354B71" w14:textId="77777777" w:rsidR="00A613CD" w:rsidRPr="002C7FA0" w:rsidRDefault="00B0215B" w:rsidP="00543E38">
      <w:pPr>
        <w:jc w:val="both"/>
        <w:rPr>
          <w:rFonts w:ascii="Times New Roman" w:eastAsia="Times New Roman" w:hAnsi="Times New Roman" w:cs="Times New Roman"/>
          <w:color w:val="000000"/>
          <w:sz w:val="24"/>
          <w:szCs w:val="24"/>
          <w:lang w:eastAsia="pt-BR"/>
        </w:rPr>
        <w:sectPr w:rsidR="00A613CD" w:rsidRPr="002C7FA0" w:rsidSect="009B125C">
          <w:headerReference w:type="default" r:id="rId16"/>
          <w:pgSz w:w="11906" w:h="16838"/>
          <w:pgMar w:top="1417" w:right="1133" w:bottom="1417" w:left="1276" w:header="1134" w:footer="708" w:gutter="0"/>
          <w:pgNumType w:fmt="lowerRoman"/>
          <w:cols w:space="708"/>
          <w:docGrid w:linePitch="360"/>
        </w:sectPr>
      </w:pPr>
      <w:r w:rsidRPr="002C7FA0">
        <w:rPr>
          <w:rFonts w:ascii="Times New Roman" w:eastAsia="Times New Roman" w:hAnsi="Times New Roman" w:cs="Times New Roman"/>
          <w:color w:val="000000"/>
          <w:sz w:val="24"/>
          <w:szCs w:val="24"/>
          <w:lang w:eastAsia="pt-BR"/>
        </w:rPr>
        <w:br w:type="page"/>
      </w:r>
    </w:p>
    <w:tbl>
      <w:tblPr>
        <w:tblW w:w="9639" w:type="dxa"/>
        <w:tblCellMar>
          <w:left w:w="0" w:type="dxa"/>
          <w:right w:w="0" w:type="dxa"/>
        </w:tblCellMar>
        <w:tblLook w:val="04A0" w:firstRow="1" w:lastRow="0" w:firstColumn="1" w:lastColumn="0" w:noHBand="0" w:noVBand="1"/>
      </w:tblPr>
      <w:tblGrid>
        <w:gridCol w:w="2694"/>
        <w:gridCol w:w="6945"/>
      </w:tblGrid>
      <w:tr w:rsidR="00A5225F" w:rsidRPr="002C7FA0" w14:paraId="4A1E5660" w14:textId="77777777" w:rsidTr="005B4E5A">
        <w:trPr>
          <w:trHeight w:val="952"/>
        </w:trPr>
        <w:tc>
          <w:tcPr>
            <w:tcW w:w="9639" w:type="dxa"/>
            <w:gridSpan w:val="2"/>
            <w:tcMar>
              <w:top w:w="0" w:type="dxa"/>
              <w:left w:w="108" w:type="dxa"/>
              <w:bottom w:w="0" w:type="dxa"/>
              <w:right w:w="108" w:type="dxa"/>
            </w:tcMar>
            <w:hideMark/>
          </w:tcPr>
          <w:p w14:paraId="0A9D2843" w14:textId="1CA12B93" w:rsidR="00A5225F" w:rsidRPr="002C7FA0" w:rsidRDefault="00A5225F" w:rsidP="00A5225F">
            <w:pPr>
              <w:pStyle w:val="Heading1"/>
              <w:keepNext/>
              <w:keepLines/>
              <w:spacing w:before="240" w:line="276" w:lineRule="auto"/>
              <w:rPr>
                <w:color w:val="auto"/>
                <w:sz w:val="24"/>
                <w:szCs w:val="24"/>
                <w:lang w:eastAsia="en-US"/>
              </w:rPr>
            </w:pPr>
            <w:bookmarkStart w:id="41" w:name="_Toc26949405"/>
            <w:bookmarkStart w:id="42" w:name="_Toc73695452"/>
            <w:r w:rsidRPr="009F4182">
              <w:rPr>
                <w:color w:val="auto"/>
                <w:sz w:val="32"/>
                <w:szCs w:val="32"/>
                <w:lang w:eastAsia="en-US"/>
              </w:rPr>
              <w:t>Seção II. Instruções aos Consultores (IAC)</w:t>
            </w:r>
            <w:bookmarkEnd w:id="41"/>
            <w:bookmarkEnd w:id="42"/>
          </w:p>
        </w:tc>
      </w:tr>
      <w:tr w:rsidR="00A5225F" w:rsidRPr="002C7FA0" w14:paraId="3FDD14CF" w14:textId="77777777" w:rsidTr="005B4E5A">
        <w:trPr>
          <w:trHeight w:val="555"/>
        </w:trPr>
        <w:tc>
          <w:tcPr>
            <w:tcW w:w="9639" w:type="dxa"/>
            <w:gridSpan w:val="2"/>
            <w:tcMar>
              <w:top w:w="0" w:type="dxa"/>
              <w:left w:w="108" w:type="dxa"/>
              <w:bottom w:w="0" w:type="dxa"/>
              <w:right w:w="108" w:type="dxa"/>
            </w:tcMar>
            <w:hideMark/>
          </w:tcPr>
          <w:p w14:paraId="08E47805" w14:textId="2ABA7E06" w:rsidR="00A5225F" w:rsidRPr="002C7FA0" w:rsidRDefault="00A5225F" w:rsidP="00A5225F">
            <w:pPr>
              <w:pStyle w:val="ListParagraph"/>
              <w:numPr>
                <w:ilvl w:val="0"/>
                <w:numId w:val="199"/>
              </w:numPr>
              <w:suppressAutoHyphens/>
              <w:spacing w:before="120" w:after="0" w:line="240" w:lineRule="auto"/>
              <w:ind w:left="0" w:firstLine="0"/>
              <w:jc w:val="center"/>
              <w:rPr>
                <w:rFonts w:ascii="Times New Roman" w:eastAsia="Calibri" w:hAnsi="Times New Roman" w:cs="Times New Roman"/>
                <w:b/>
                <w:spacing w:val="-3"/>
                <w:sz w:val="24"/>
                <w:szCs w:val="24"/>
              </w:rPr>
            </w:pPr>
            <w:r w:rsidRPr="009F4182">
              <w:rPr>
                <w:rFonts w:ascii="Times New Roman" w:eastAsia="Calibri" w:hAnsi="Times New Roman" w:cs="Times New Roman"/>
                <w:b/>
                <w:spacing w:val="-3"/>
                <w:sz w:val="28"/>
                <w:szCs w:val="28"/>
              </w:rPr>
              <w:t>Disposições Gerais</w:t>
            </w:r>
          </w:p>
        </w:tc>
      </w:tr>
      <w:tr w:rsidR="00EF2BE1" w:rsidRPr="002C7FA0" w14:paraId="3BFDD5D1" w14:textId="77777777" w:rsidTr="005B4E5A">
        <w:tc>
          <w:tcPr>
            <w:tcW w:w="2694" w:type="dxa"/>
            <w:tcMar>
              <w:top w:w="0" w:type="dxa"/>
              <w:left w:w="108" w:type="dxa"/>
              <w:bottom w:w="0" w:type="dxa"/>
              <w:right w:w="108" w:type="dxa"/>
            </w:tcMar>
            <w:hideMark/>
          </w:tcPr>
          <w:p w14:paraId="1F741D7F" w14:textId="7DF53ADC" w:rsidR="00EF2BE1" w:rsidRPr="002C7FA0" w:rsidRDefault="00AD224F" w:rsidP="00AD224F">
            <w:pPr>
              <w:pStyle w:val="Heading4"/>
              <w:rPr>
                <w:sz w:val="24"/>
                <w:szCs w:val="24"/>
              </w:rPr>
            </w:pPr>
            <w:bookmarkStart w:id="43" w:name="_Toc26949406"/>
            <w:bookmarkStart w:id="44" w:name="_Toc73695453"/>
            <w:r w:rsidRPr="002C7FA0">
              <w:rPr>
                <w:sz w:val="24"/>
                <w:szCs w:val="24"/>
              </w:rPr>
              <w:t xml:space="preserve">1. </w:t>
            </w:r>
            <w:r w:rsidR="00EF2BE1" w:rsidRPr="002C7FA0">
              <w:rPr>
                <w:sz w:val="24"/>
                <w:szCs w:val="24"/>
              </w:rPr>
              <w:t>Definições</w:t>
            </w:r>
            <w:bookmarkEnd w:id="43"/>
            <w:bookmarkEnd w:id="44"/>
          </w:p>
        </w:tc>
        <w:tc>
          <w:tcPr>
            <w:tcW w:w="6945" w:type="dxa"/>
            <w:tcMar>
              <w:top w:w="0" w:type="dxa"/>
              <w:left w:w="108" w:type="dxa"/>
              <w:bottom w:w="0" w:type="dxa"/>
              <w:right w:w="108" w:type="dxa"/>
            </w:tcMar>
            <w:hideMark/>
          </w:tcPr>
          <w:p w14:paraId="449C51E0" w14:textId="358806F2" w:rsidR="007F7946" w:rsidRPr="002C7FA0" w:rsidRDefault="002F4677" w:rsidP="00193A9C">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"Afiliad</w:t>
            </w:r>
            <w:r w:rsidR="006E6412" w:rsidRPr="002C7FA0">
              <w:rPr>
                <w:rFonts w:ascii="Times New Roman" w:eastAsia="Times New Roman" w:hAnsi="Times New Roman" w:cs="Times New Roman"/>
                <w:sz w:val="24"/>
                <w:szCs w:val="24"/>
                <w:lang w:eastAsia="pt-BR"/>
              </w:rPr>
              <w:t>o(s)</w:t>
            </w:r>
            <w:r w:rsidRPr="002C7FA0">
              <w:rPr>
                <w:rFonts w:ascii="Times New Roman" w:eastAsia="Times New Roman" w:hAnsi="Times New Roman" w:cs="Times New Roman"/>
                <w:sz w:val="24"/>
                <w:szCs w:val="24"/>
                <w:lang w:eastAsia="pt-BR"/>
              </w:rPr>
              <w:t>(</w:t>
            </w:r>
            <w:r w:rsidR="006E6412"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s)" significa um indivíduo ou entidade que controla, direta ou indiretamente, </w:t>
            </w:r>
            <w:r w:rsidR="007F7946" w:rsidRPr="002C7FA0">
              <w:rPr>
                <w:rFonts w:ascii="Times New Roman" w:eastAsia="Times New Roman" w:hAnsi="Times New Roman" w:cs="Times New Roman"/>
                <w:sz w:val="24"/>
                <w:szCs w:val="24"/>
                <w:lang w:eastAsia="pt-BR"/>
              </w:rPr>
              <w:t xml:space="preserve">é controlado por </w:t>
            </w:r>
            <w:r w:rsidRPr="002C7FA0">
              <w:rPr>
                <w:rFonts w:ascii="Times New Roman" w:eastAsia="Times New Roman" w:hAnsi="Times New Roman" w:cs="Times New Roman"/>
                <w:sz w:val="24"/>
                <w:szCs w:val="24"/>
                <w:lang w:eastAsia="pt-BR"/>
              </w:rPr>
              <w:t xml:space="preserve">ou que está sob controle </w:t>
            </w:r>
            <w:r w:rsidR="007F7946" w:rsidRPr="002C7FA0">
              <w:rPr>
                <w:rFonts w:ascii="Times New Roman" w:eastAsia="Times New Roman" w:hAnsi="Times New Roman" w:cs="Times New Roman"/>
                <w:sz w:val="24"/>
                <w:szCs w:val="24"/>
                <w:lang w:eastAsia="pt-BR"/>
              </w:rPr>
              <w:t>comum com o consultor</w:t>
            </w:r>
            <w:r w:rsidRPr="002C7FA0">
              <w:rPr>
                <w:rFonts w:ascii="Times New Roman" w:eastAsia="Times New Roman" w:hAnsi="Times New Roman" w:cs="Times New Roman"/>
                <w:sz w:val="24"/>
                <w:szCs w:val="24"/>
                <w:lang w:eastAsia="pt-BR"/>
              </w:rPr>
              <w:t>.</w:t>
            </w:r>
          </w:p>
        </w:tc>
      </w:tr>
      <w:tr w:rsidR="00E21AEE" w:rsidRPr="002C7FA0" w14:paraId="7EADC539" w14:textId="77777777" w:rsidTr="005B4E5A">
        <w:trPr>
          <w:trHeight w:val="1949"/>
        </w:trPr>
        <w:tc>
          <w:tcPr>
            <w:tcW w:w="2694" w:type="dxa"/>
            <w:tcMar>
              <w:top w:w="0" w:type="dxa"/>
              <w:left w:w="108" w:type="dxa"/>
              <w:bottom w:w="0" w:type="dxa"/>
              <w:right w:w="108" w:type="dxa"/>
            </w:tcMar>
          </w:tcPr>
          <w:p w14:paraId="557BBD34" w14:textId="77777777" w:rsidR="00E21AEE" w:rsidRPr="002C7FA0" w:rsidRDefault="00E21AEE" w:rsidP="002D243D">
            <w:pPr>
              <w:spacing w:before="120" w:after="0" w:line="240" w:lineRule="auto"/>
              <w:jc w:val="both"/>
              <w:rPr>
                <w:rFonts w:ascii="Times New Roman" w:eastAsia="Times New Roman" w:hAnsi="Times New Roman" w:cs="Times New Roman"/>
                <w:b/>
                <w:bCs/>
                <w:sz w:val="24"/>
                <w:szCs w:val="24"/>
                <w:lang w:eastAsia="pt-BR"/>
              </w:rPr>
            </w:pPr>
          </w:p>
        </w:tc>
        <w:tc>
          <w:tcPr>
            <w:tcW w:w="6945" w:type="dxa"/>
            <w:tcMar>
              <w:top w:w="0" w:type="dxa"/>
              <w:left w:w="108" w:type="dxa"/>
              <w:bottom w:w="0" w:type="dxa"/>
              <w:right w:w="108" w:type="dxa"/>
            </w:tcMar>
          </w:tcPr>
          <w:p w14:paraId="07165454" w14:textId="16DEE0C8" w:rsidR="00E21AEE" w:rsidRPr="002C7FA0" w:rsidRDefault="002F4677" w:rsidP="00193A9C">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bookmarkStart w:id="45" w:name="_Hlk70677112"/>
            <w:r w:rsidR="00C639BD" w:rsidRPr="002C7FA0">
              <w:rPr>
                <w:rFonts w:ascii="Times New Roman" w:eastAsia="Times New Roman" w:hAnsi="Times New Roman" w:cs="Times New Roman"/>
                <w:sz w:val="24"/>
                <w:szCs w:val="24"/>
                <w:lang w:eastAsia="pt-BR"/>
              </w:rPr>
              <w:t>“Associação, Consórcio ou Sociedade (ACS)” significa uma associação/consórcio/sociedade com personalidade jurídica distinta da de seus membros, de mais de um Consultor, em que um membro tem autoridade para conduzir todas as atividades comerciais para e em nome de todos os membros da ACS e onde os membros da ACS são conjunta e solidariamente responsáveis perante o Contratante pela execução do Contrato</w:t>
            </w:r>
            <w:r w:rsidR="00E21AEE" w:rsidRPr="002C7FA0">
              <w:rPr>
                <w:rFonts w:ascii="Times New Roman" w:eastAsia="Times New Roman" w:hAnsi="Times New Roman" w:cs="Times New Roman"/>
                <w:sz w:val="24"/>
                <w:szCs w:val="24"/>
                <w:lang w:eastAsia="pt-BR"/>
              </w:rPr>
              <w:t>.</w:t>
            </w:r>
            <w:bookmarkEnd w:id="45"/>
          </w:p>
        </w:tc>
      </w:tr>
      <w:tr w:rsidR="00E21AEE" w:rsidRPr="002C7FA0" w14:paraId="26696647" w14:textId="77777777" w:rsidTr="005B4E5A">
        <w:trPr>
          <w:trHeight w:val="912"/>
        </w:trPr>
        <w:tc>
          <w:tcPr>
            <w:tcW w:w="2694" w:type="dxa"/>
            <w:tcMar>
              <w:top w:w="0" w:type="dxa"/>
              <w:left w:w="108" w:type="dxa"/>
              <w:bottom w:w="0" w:type="dxa"/>
              <w:right w:w="108" w:type="dxa"/>
            </w:tcMar>
          </w:tcPr>
          <w:p w14:paraId="62663502" w14:textId="77777777" w:rsidR="00E21AEE" w:rsidRPr="002C7FA0" w:rsidRDefault="00E21AEE" w:rsidP="002D243D">
            <w:pPr>
              <w:spacing w:before="120" w:after="0" w:line="240" w:lineRule="auto"/>
              <w:jc w:val="both"/>
              <w:rPr>
                <w:rFonts w:ascii="Times New Roman" w:eastAsia="Times New Roman" w:hAnsi="Times New Roman" w:cs="Times New Roman"/>
                <w:b/>
                <w:bCs/>
                <w:sz w:val="24"/>
                <w:szCs w:val="24"/>
                <w:lang w:eastAsia="pt-BR"/>
              </w:rPr>
            </w:pPr>
          </w:p>
        </w:tc>
        <w:tc>
          <w:tcPr>
            <w:tcW w:w="6945" w:type="dxa"/>
            <w:tcMar>
              <w:top w:w="0" w:type="dxa"/>
              <w:left w:w="108" w:type="dxa"/>
              <w:bottom w:w="0" w:type="dxa"/>
              <w:right w:w="108" w:type="dxa"/>
            </w:tcMar>
          </w:tcPr>
          <w:p w14:paraId="060C7176" w14:textId="587AD4AB" w:rsidR="00E21AEE" w:rsidRPr="002C7FA0" w:rsidRDefault="00E21AEE" w:rsidP="009F3F5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0758D6" w:rsidRPr="002C7FA0">
              <w:rPr>
                <w:rFonts w:ascii="Times New Roman" w:eastAsia="Times New Roman" w:hAnsi="Times New Roman" w:cs="Times New Roman"/>
                <w:sz w:val="24"/>
                <w:szCs w:val="24"/>
                <w:lang w:eastAsia="pt-BR"/>
              </w:rPr>
              <w:t>“</w:t>
            </w:r>
            <w:r w:rsidR="00722E94" w:rsidRPr="002C7FA0">
              <w:rPr>
                <w:rFonts w:ascii="Times New Roman" w:eastAsia="Times New Roman" w:hAnsi="Times New Roman" w:cs="Times New Roman"/>
                <w:sz w:val="24"/>
                <w:szCs w:val="24"/>
                <w:lang w:eastAsia="pt-BR"/>
              </w:rPr>
              <w:t>ASSS” significa medidas em matéria ambiental, social, e de saúde e segurança no local do trabalho (incluindo exploração e abuso sexual –EAS- e violência baseada em gênero –VBG)</w:t>
            </w:r>
            <w:r w:rsidRPr="002C7FA0">
              <w:rPr>
                <w:rFonts w:ascii="Times New Roman" w:eastAsia="Times New Roman" w:hAnsi="Times New Roman" w:cs="Times New Roman"/>
                <w:sz w:val="24"/>
                <w:szCs w:val="24"/>
                <w:lang w:eastAsia="pt-BR"/>
              </w:rPr>
              <w:t>.</w:t>
            </w:r>
          </w:p>
        </w:tc>
      </w:tr>
      <w:tr w:rsidR="00E21AEE" w:rsidRPr="002C7FA0" w14:paraId="56305417" w14:textId="77777777" w:rsidTr="005B4E5A">
        <w:trPr>
          <w:trHeight w:val="360"/>
        </w:trPr>
        <w:tc>
          <w:tcPr>
            <w:tcW w:w="2694" w:type="dxa"/>
            <w:tcMar>
              <w:top w:w="0" w:type="dxa"/>
              <w:left w:w="108" w:type="dxa"/>
              <w:bottom w:w="0" w:type="dxa"/>
              <w:right w:w="108" w:type="dxa"/>
            </w:tcMar>
            <w:hideMark/>
          </w:tcPr>
          <w:p w14:paraId="444847CB" w14:textId="77777777" w:rsidR="00E21AEE" w:rsidRPr="002C7FA0" w:rsidRDefault="00E21AEE" w:rsidP="002D243D">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945" w:type="dxa"/>
            <w:tcMar>
              <w:top w:w="0" w:type="dxa"/>
              <w:left w:w="108" w:type="dxa"/>
              <w:bottom w:w="0" w:type="dxa"/>
              <w:right w:w="108" w:type="dxa"/>
            </w:tcMar>
            <w:hideMark/>
          </w:tcPr>
          <w:p w14:paraId="23F702BA" w14:textId="0E2E1238" w:rsidR="00E21AEE" w:rsidRPr="002C7FA0" w:rsidRDefault="00E21AEE" w:rsidP="009F3F5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A137DB" w:rsidRPr="002C7FA0">
              <w:rPr>
                <w:rFonts w:ascii="Times New Roman" w:eastAsia="Times New Roman" w:hAnsi="Times New Roman" w:cs="Times New Roman"/>
                <w:sz w:val="24"/>
                <w:szCs w:val="24"/>
                <w:lang w:eastAsia="pt-BR"/>
              </w:rPr>
              <w:t>d</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"Banco" significa o Banco Interamericano de Desenvolvimento.</w:t>
            </w:r>
          </w:p>
        </w:tc>
      </w:tr>
      <w:tr w:rsidR="00A137DB" w:rsidRPr="002C7FA0" w14:paraId="1C210274" w14:textId="77777777" w:rsidTr="005B4E5A">
        <w:trPr>
          <w:trHeight w:val="884"/>
        </w:trPr>
        <w:tc>
          <w:tcPr>
            <w:tcW w:w="2694" w:type="dxa"/>
            <w:tcMar>
              <w:top w:w="0" w:type="dxa"/>
              <w:left w:w="108" w:type="dxa"/>
              <w:bottom w:w="0" w:type="dxa"/>
              <w:right w:w="108" w:type="dxa"/>
            </w:tcMar>
            <w:hideMark/>
          </w:tcPr>
          <w:p w14:paraId="43E61356" w14:textId="77777777" w:rsidR="00A137DB" w:rsidRPr="002C7FA0" w:rsidRDefault="00A137DB" w:rsidP="00234A1C">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945" w:type="dxa"/>
            <w:tcMar>
              <w:top w:w="0" w:type="dxa"/>
              <w:left w:w="108" w:type="dxa"/>
              <w:bottom w:w="0" w:type="dxa"/>
              <w:right w:w="108" w:type="dxa"/>
            </w:tcMar>
            <w:hideMark/>
          </w:tcPr>
          <w:p w14:paraId="6C8096AB" w14:textId="3C08ED61" w:rsidR="00A137DB" w:rsidRPr="002C7FA0" w:rsidRDefault="00A137DB" w:rsidP="009F3F5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D91154" w:rsidRPr="002C7FA0">
              <w:rPr>
                <w:rFonts w:ascii="Times New Roman" w:eastAsia="Times New Roman" w:hAnsi="Times New Roman" w:cs="Times New Roman"/>
                <w:sz w:val="24"/>
                <w:szCs w:val="24"/>
                <w:lang w:eastAsia="pt-BR"/>
              </w:rPr>
              <w:t>"CC" (Seção I. Carta Convite da SDP) significa a Carta Convite enviada pelo Contratante aos Consultores que compõem a Lista Curta</w:t>
            </w:r>
            <w:r w:rsidRPr="002C7FA0">
              <w:rPr>
                <w:rFonts w:ascii="Times New Roman" w:eastAsia="Times New Roman" w:hAnsi="Times New Roman" w:cs="Times New Roman"/>
                <w:sz w:val="24"/>
                <w:szCs w:val="24"/>
                <w:lang w:eastAsia="pt-BR"/>
              </w:rPr>
              <w:t>.</w:t>
            </w:r>
          </w:p>
        </w:tc>
      </w:tr>
      <w:tr w:rsidR="00F4722F" w:rsidRPr="002C7FA0" w14:paraId="3D0977D5" w14:textId="77777777" w:rsidTr="005B4E5A">
        <w:trPr>
          <w:trHeight w:val="999"/>
        </w:trPr>
        <w:tc>
          <w:tcPr>
            <w:tcW w:w="2694" w:type="dxa"/>
            <w:tcMar>
              <w:top w:w="0" w:type="dxa"/>
              <w:left w:w="108" w:type="dxa"/>
              <w:bottom w:w="0" w:type="dxa"/>
              <w:right w:w="108" w:type="dxa"/>
            </w:tcMar>
            <w:hideMark/>
          </w:tcPr>
          <w:p w14:paraId="558CAB50" w14:textId="77777777" w:rsidR="00F4722F" w:rsidRPr="002C7FA0" w:rsidRDefault="00F4722F" w:rsidP="00FA5746">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945" w:type="dxa"/>
            <w:tcMar>
              <w:top w:w="0" w:type="dxa"/>
              <w:left w:w="108" w:type="dxa"/>
              <w:bottom w:w="0" w:type="dxa"/>
              <w:right w:w="108" w:type="dxa"/>
            </w:tcMar>
            <w:hideMark/>
          </w:tcPr>
          <w:p w14:paraId="1094F1B5" w14:textId="0B173D31" w:rsidR="00F4722F" w:rsidRPr="002C7FA0" w:rsidRDefault="00F4722F" w:rsidP="009F3F5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(f)</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"Consultor" significa um</w:t>
            </w:r>
            <w:r w:rsidR="002B287E" w:rsidRPr="002C7FA0">
              <w:rPr>
                <w:rFonts w:ascii="Times New Roman" w:eastAsia="Times New Roman" w:hAnsi="Times New Roman" w:cs="Times New Roman"/>
                <w:sz w:val="24"/>
                <w:szCs w:val="24"/>
                <w:lang w:eastAsia="pt-BR"/>
              </w:rPr>
              <w:t xml:space="preserve"> Consultor</w:t>
            </w:r>
            <w:r w:rsidRPr="002C7FA0">
              <w:rPr>
                <w:rFonts w:ascii="Times New Roman" w:eastAsia="Times New Roman" w:hAnsi="Times New Roman" w:cs="Times New Roman"/>
                <w:sz w:val="24"/>
                <w:szCs w:val="24"/>
                <w:lang w:eastAsia="pt-BR"/>
              </w:rPr>
              <w:t xml:space="preserve"> profissional legalmente estabelecid</w:t>
            </w:r>
            <w:r w:rsidR="00E3546C">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ou uma entidade que possa fornecer ou prestar os serviços ao Contratante </w:t>
            </w:r>
            <w:r w:rsidR="00B43A65" w:rsidRPr="002C7FA0">
              <w:rPr>
                <w:rFonts w:ascii="Times New Roman" w:eastAsia="Times New Roman" w:hAnsi="Times New Roman" w:cs="Times New Roman"/>
                <w:sz w:val="24"/>
                <w:szCs w:val="24"/>
                <w:lang w:eastAsia="pt-BR"/>
              </w:rPr>
              <w:t>de acordo com o</w:t>
            </w:r>
            <w:r w:rsidRPr="002C7FA0">
              <w:rPr>
                <w:rFonts w:ascii="Times New Roman" w:eastAsia="Times New Roman" w:hAnsi="Times New Roman" w:cs="Times New Roman"/>
                <w:sz w:val="24"/>
                <w:szCs w:val="24"/>
                <w:lang w:eastAsia="pt-BR"/>
              </w:rPr>
              <w:t xml:space="preserve"> Contrato.</w:t>
            </w:r>
          </w:p>
        </w:tc>
      </w:tr>
      <w:tr w:rsidR="004B163D" w:rsidRPr="002C7FA0" w14:paraId="5C0E39FD" w14:textId="77777777" w:rsidTr="005B4E5A">
        <w:trPr>
          <w:trHeight w:val="565"/>
        </w:trPr>
        <w:tc>
          <w:tcPr>
            <w:tcW w:w="2694" w:type="dxa"/>
            <w:tcMar>
              <w:top w:w="0" w:type="dxa"/>
              <w:left w:w="108" w:type="dxa"/>
              <w:bottom w:w="0" w:type="dxa"/>
              <w:right w:w="108" w:type="dxa"/>
            </w:tcMar>
            <w:hideMark/>
          </w:tcPr>
          <w:p w14:paraId="3358C083" w14:textId="77777777" w:rsidR="004B163D" w:rsidRPr="002C7FA0" w:rsidRDefault="004B163D" w:rsidP="00FA5746">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945" w:type="dxa"/>
            <w:tcMar>
              <w:top w:w="0" w:type="dxa"/>
              <w:left w:w="108" w:type="dxa"/>
              <w:bottom w:w="0" w:type="dxa"/>
              <w:right w:w="108" w:type="dxa"/>
            </w:tcMar>
            <w:hideMark/>
          </w:tcPr>
          <w:p w14:paraId="6EDE2A6B" w14:textId="3F4CA5FD" w:rsidR="004B163D" w:rsidRPr="002C7FA0" w:rsidRDefault="004B163D" w:rsidP="009F3F5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F4722F" w:rsidRPr="002C7FA0">
              <w:rPr>
                <w:rFonts w:ascii="Times New Roman" w:eastAsia="Times New Roman" w:hAnsi="Times New Roman" w:cs="Times New Roman"/>
                <w:sz w:val="24"/>
                <w:szCs w:val="24"/>
                <w:lang w:eastAsia="pt-BR"/>
              </w:rPr>
              <w:t>g</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hAnsi="Times New Roman" w:cs="Times New Roman"/>
                <w:sz w:val="24"/>
                <w:szCs w:val="24"/>
              </w:rPr>
              <w:t xml:space="preserve">"Contratante" significa a </w:t>
            </w:r>
            <w:r w:rsidR="00587A0D" w:rsidRPr="002C7FA0">
              <w:rPr>
                <w:rFonts w:ascii="Times New Roman" w:hAnsi="Times New Roman" w:cs="Times New Roman"/>
                <w:sz w:val="24"/>
                <w:szCs w:val="24"/>
              </w:rPr>
              <w:t>entidade/</w:t>
            </w:r>
            <w:r w:rsidRPr="002C7FA0">
              <w:rPr>
                <w:rFonts w:ascii="Times New Roman" w:hAnsi="Times New Roman" w:cs="Times New Roman"/>
                <w:sz w:val="24"/>
                <w:szCs w:val="24"/>
              </w:rPr>
              <w:t>agência executora que assina o Contrato de Serviços com o Consultor selecionado</w:t>
            </w:r>
            <w:r w:rsidRPr="002C7FA0">
              <w:rPr>
                <w:rFonts w:ascii="Times New Roman" w:eastAsia="Times New Roman" w:hAnsi="Times New Roman" w:cs="Times New Roman"/>
                <w:sz w:val="24"/>
                <w:szCs w:val="24"/>
                <w:lang w:eastAsia="pt-BR"/>
              </w:rPr>
              <w:t>.</w:t>
            </w:r>
          </w:p>
        </w:tc>
      </w:tr>
      <w:tr w:rsidR="00E21AEE" w:rsidRPr="002C7FA0" w14:paraId="1DFEDCF0" w14:textId="77777777" w:rsidTr="005B4E5A">
        <w:trPr>
          <w:trHeight w:val="1501"/>
        </w:trPr>
        <w:tc>
          <w:tcPr>
            <w:tcW w:w="2694" w:type="dxa"/>
            <w:tcMar>
              <w:top w:w="0" w:type="dxa"/>
              <w:left w:w="108" w:type="dxa"/>
              <w:bottom w:w="0" w:type="dxa"/>
              <w:right w:w="108" w:type="dxa"/>
            </w:tcMar>
            <w:hideMark/>
          </w:tcPr>
          <w:p w14:paraId="23521E2F" w14:textId="77777777" w:rsidR="00E21AEE" w:rsidRPr="002C7FA0" w:rsidRDefault="00E21AEE" w:rsidP="002D243D">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945" w:type="dxa"/>
            <w:tcMar>
              <w:top w:w="0" w:type="dxa"/>
              <w:left w:w="108" w:type="dxa"/>
              <w:bottom w:w="0" w:type="dxa"/>
              <w:right w:w="108" w:type="dxa"/>
            </w:tcMar>
            <w:hideMark/>
          </w:tcPr>
          <w:p w14:paraId="205CAA52" w14:textId="0BED9E8F" w:rsidR="00E21AEE" w:rsidRPr="002C7FA0" w:rsidRDefault="00E21AEE"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F4722F" w:rsidRPr="002C7FA0">
              <w:rPr>
                <w:rFonts w:ascii="Times New Roman" w:eastAsia="Times New Roman" w:hAnsi="Times New Roman" w:cs="Times New Roman"/>
                <w:sz w:val="24"/>
                <w:szCs w:val="24"/>
                <w:lang w:eastAsia="pt-BR"/>
              </w:rPr>
              <w:t>h</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2A0996" w:rsidRPr="002C7FA0">
              <w:rPr>
                <w:rFonts w:ascii="Times New Roman" w:eastAsia="Times New Roman" w:hAnsi="Times New Roman" w:cs="Times New Roman"/>
                <w:sz w:val="24"/>
                <w:szCs w:val="24"/>
                <w:lang w:eastAsia="pt-BR"/>
              </w:rPr>
              <w:t>“Contrato" significa um acordo escrito legalmente vinculativo assinado entre o Contratante e o Consultor que inclui todos os documentos anexos listados em sua Cláusula 1 (Condições Gerais do Contrato (CGC), as Condições Especiais do Contrato (CEC) e os Apêndices</w:t>
            </w:r>
            <w:r w:rsidRPr="002C7FA0">
              <w:rPr>
                <w:rFonts w:ascii="Times New Roman" w:eastAsia="Times New Roman" w:hAnsi="Times New Roman" w:cs="Times New Roman"/>
                <w:sz w:val="24"/>
                <w:szCs w:val="24"/>
                <w:lang w:eastAsia="pt-BR"/>
              </w:rPr>
              <w:t>.</w:t>
            </w:r>
          </w:p>
        </w:tc>
      </w:tr>
      <w:tr w:rsidR="00E21AEE" w:rsidRPr="002C7FA0" w14:paraId="0978209E" w14:textId="77777777" w:rsidTr="005B4E5A">
        <w:trPr>
          <w:trHeight w:val="562"/>
        </w:trPr>
        <w:tc>
          <w:tcPr>
            <w:tcW w:w="2694" w:type="dxa"/>
            <w:tcMar>
              <w:top w:w="0" w:type="dxa"/>
              <w:left w:w="108" w:type="dxa"/>
              <w:bottom w:w="0" w:type="dxa"/>
              <w:right w:w="108" w:type="dxa"/>
            </w:tcMar>
            <w:hideMark/>
          </w:tcPr>
          <w:p w14:paraId="1B513E70" w14:textId="77777777" w:rsidR="00E21AEE" w:rsidRPr="002C7FA0" w:rsidRDefault="00E21AEE" w:rsidP="002D243D">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945" w:type="dxa"/>
            <w:tcMar>
              <w:top w:w="0" w:type="dxa"/>
              <w:left w:w="108" w:type="dxa"/>
              <w:bottom w:w="0" w:type="dxa"/>
              <w:right w:w="108" w:type="dxa"/>
            </w:tcMar>
            <w:hideMark/>
          </w:tcPr>
          <w:p w14:paraId="16D521A3" w14:textId="08AE4209" w:rsidR="00E21AEE" w:rsidRPr="002C7FA0" w:rsidRDefault="00E21AEE"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F4722F" w:rsidRPr="002C7FA0">
              <w:rPr>
                <w:rFonts w:ascii="Times New Roman" w:eastAsia="Times New Roman" w:hAnsi="Times New Roman" w:cs="Times New Roman"/>
                <w:sz w:val="24"/>
                <w:szCs w:val="24"/>
                <w:lang w:eastAsia="pt-BR"/>
              </w:rPr>
              <w:t>i</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"Dia" significa um dia calendário.</w:t>
            </w:r>
          </w:p>
        </w:tc>
      </w:tr>
      <w:tr w:rsidR="00E21AEE" w:rsidRPr="002C7FA0" w14:paraId="1703544F" w14:textId="77777777" w:rsidTr="005B4E5A">
        <w:trPr>
          <w:trHeight w:val="719"/>
        </w:trPr>
        <w:tc>
          <w:tcPr>
            <w:tcW w:w="2694" w:type="dxa"/>
            <w:tcMar>
              <w:top w:w="0" w:type="dxa"/>
              <w:left w:w="108" w:type="dxa"/>
              <w:bottom w:w="0" w:type="dxa"/>
              <w:right w:w="108" w:type="dxa"/>
            </w:tcMar>
          </w:tcPr>
          <w:p w14:paraId="0A3D12A5" w14:textId="77777777" w:rsidR="00E21AEE" w:rsidRPr="002C7FA0" w:rsidRDefault="00E21AEE" w:rsidP="002D243D">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tcPr>
          <w:p w14:paraId="64010AAC" w14:textId="55CC0CAF" w:rsidR="00E21AEE" w:rsidRPr="002C7FA0" w:rsidRDefault="00E21AEE"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F4722F" w:rsidRPr="002C7FA0">
              <w:rPr>
                <w:rFonts w:ascii="Times New Roman" w:eastAsia="Times New Roman" w:hAnsi="Times New Roman" w:cs="Times New Roman"/>
                <w:sz w:val="24"/>
                <w:szCs w:val="24"/>
                <w:lang w:eastAsia="pt-BR"/>
              </w:rPr>
              <w:t>j</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29641F" w:rsidRPr="002C7FA0">
              <w:rPr>
                <w:rFonts w:ascii="Times New Roman" w:eastAsia="Times New Roman" w:hAnsi="Times New Roman" w:cs="Times New Roman"/>
                <w:sz w:val="24"/>
                <w:szCs w:val="24"/>
                <w:lang w:eastAsia="pt-BR"/>
              </w:rPr>
              <w:t>"DPL" significa o Documento Padrão de Licitação do Banco a ser utilizado pelo Contratante para preparar a SDP</w:t>
            </w:r>
            <w:r w:rsidRPr="002C7FA0">
              <w:rPr>
                <w:rFonts w:ascii="Times New Roman" w:eastAsia="Times New Roman" w:hAnsi="Times New Roman" w:cs="Times New Roman"/>
                <w:sz w:val="24"/>
                <w:szCs w:val="24"/>
                <w:lang w:eastAsia="pt-BR"/>
              </w:rPr>
              <w:t>.</w:t>
            </w:r>
          </w:p>
        </w:tc>
      </w:tr>
      <w:tr w:rsidR="00D71404" w:rsidRPr="002C7FA0" w14:paraId="6931F092" w14:textId="77777777" w:rsidTr="005B4E5A">
        <w:trPr>
          <w:trHeight w:val="753"/>
        </w:trPr>
        <w:tc>
          <w:tcPr>
            <w:tcW w:w="2694" w:type="dxa"/>
            <w:tcMar>
              <w:top w:w="0" w:type="dxa"/>
              <w:left w:w="108" w:type="dxa"/>
              <w:bottom w:w="0" w:type="dxa"/>
              <w:right w:w="108" w:type="dxa"/>
            </w:tcMar>
          </w:tcPr>
          <w:p w14:paraId="52C99DE2" w14:textId="77777777" w:rsidR="00D71404" w:rsidRPr="002C7FA0" w:rsidRDefault="00D71404" w:rsidP="00FA5746">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tcPr>
          <w:p w14:paraId="1BBAD2B3" w14:textId="430189BD" w:rsidR="00D71404" w:rsidRPr="002C7FA0" w:rsidRDefault="00D71404"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6F0819" w:rsidRPr="002C7FA0">
              <w:rPr>
                <w:rFonts w:ascii="Times New Roman" w:eastAsia="Times New Roman" w:hAnsi="Times New Roman" w:cs="Times New Roman"/>
                <w:sz w:val="24"/>
                <w:szCs w:val="24"/>
                <w:lang w:eastAsia="pt-BR"/>
              </w:rPr>
              <w:t>k</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F05E15" w:rsidRPr="002C7FA0">
              <w:rPr>
                <w:rFonts w:ascii="Times New Roman" w:eastAsia="Times New Roman" w:hAnsi="Times New Roman" w:cs="Times New Roman"/>
                <w:sz w:val="24"/>
                <w:szCs w:val="24"/>
                <w:lang w:eastAsia="pt-BR"/>
              </w:rPr>
              <w:t>"Especialista(s)" significa, coletivamente, especialista</w:t>
            </w:r>
            <w:r w:rsidR="00E021D4" w:rsidRPr="002C7FA0">
              <w:rPr>
                <w:rFonts w:ascii="Times New Roman" w:eastAsia="Times New Roman" w:hAnsi="Times New Roman" w:cs="Times New Roman"/>
                <w:sz w:val="24"/>
                <w:szCs w:val="24"/>
                <w:lang w:eastAsia="pt-BR"/>
              </w:rPr>
              <w:t>(</w:t>
            </w:r>
            <w:r w:rsidR="00F05E15" w:rsidRPr="002C7FA0">
              <w:rPr>
                <w:rFonts w:ascii="Times New Roman" w:eastAsia="Times New Roman" w:hAnsi="Times New Roman" w:cs="Times New Roman"/>
                <w:sz w:val="24"/>
                <w:szCs w:val="24"/>
                <w:lang w:eastAsia="pt-BR"/>
              </w:rPr>
              <w:t>s</w:t>
            </w:r>
            <w:r w:rsidR="00E021D4" w:rsidRPr="002C7FA0">
              <w:rPr>
                <w:rFonts w:ascii="Times New Roman" w:eastAsia="Times New Roman" w:hAnsi="Times New Roman" w:cs="Times New Roman"/>
                <w:sz w:val="24"/>
                <w:szCs w:val="24"/>
                <w:lang w:eastAsia="pt-BR"/>
              </w:rPr>
              <w:t>)</w:t>
            </w:r>
            <w:r w:rsidR="00F05E15" w:rsidRPr="002C7FA0">
              <w:rPr>
                <w:rFonts w:ascii="Times New Roman" w:eastAsia="Times New Roman" w:hAnsi="Times New Roman" w:cs="Times New Roman"/>
                <w:sz w:val="24"/>
                <w:szCs w:val="24"/>
                <w:lang w:eastAsia="pt-BR"/>
              </w:rPr>
              <w:t>-chave, especialista</w:t>
            </w:r>
            <w:r w:rsidR="00E021D4" w:rsidRPr="002C7FA0">
              <w:rPr>
                <w:rFonts w:ascii="Times New Roman" w:eastAsia="Times New Roman" w:hAnsi="Times New Roman" w:cs="Times New Roman"/>
                <w:sz w:val="24"/>
                <w:szCs w:val="24"/>
                <w:lang w:eastAsia="pt-BR"/>
              </w:rPr>
              <w:t>(</w:t>
            </w:r>
            <w:r w:rsidR="00F05E15" w:rsidRPr="002C7FA0">
              <w:rPr>
                <w:rFonts w:ascii="Times New Roman" w:eastAsia="Times New Roman" w:hAnsi="Times New Roman" w:cs="Times New Roman"/>
                <w:sz w:val="24"/>
                <w:szCs w:val="24"/>
                <w:lang w:eastAsia="pt-BR"/>
              </w:rPr>
              <w:t>s</w:t>
            </w:r>
            <w:r w:rsidR="00E021D4" w:rsidRPr="002C7FA0">
              <w:rPr>
                <w:rFonts w:ascii="Times New Roman" w:eastAsia="Times New Roman" w:hAnsi="Times New Roman" w:cs="Times New Roman"/>
                <w:sz w:val="24"/>
                <w:szCs w:val="24"/>
                <w:lang w:eastAsia="pt-BR"/>
              </w:rPr>
              <w:t>)</w:t>
            </w:r>
            <w:r w:rsidR="00D466EC" w:rsidRPr="002C7FA0">
              <w:rPr>
                <w:rFonts w:ascii="Times New Roman" w:eastAsia="Times New Roman" w:hAnsi="Times New Roman" w:cs="Times New Roman"/>
                <w:sz w:val="24"/>
                <w:szCs w:val="24"/>
                <w:lang w:eastAsia="pt-BR"/>
              </w:rPr>
              <w:t xml:space="preserve"> </w:t>
            </w:r>
            <w:r w:rsidR="00960C78" w:rsidRPr="002C7FA0">
              <w:rPr>
                <w:rFonts w:ascii="Times New Roman" w:eastAsia="Times New Roman" w:hAnsi="Times New Roman" w:cs="Times New Roman"/>
                <w:sz w:val="24"/>
                <w:szCs w:val="24"/>
                <w:lang w:eastAsia="pt-BR"/>
              </w:rPr>
              <w:t>de apoio</w:t>
            </w:r>
            <w:r w:rsidR="00F05E15" w:rsidRPr="002C7FA0">
              <w:rPr>
                <w:rFonts w:ascii="Times New Roman" w:eastAsia="Times New Roman" w:hAnsi="Times New Roman" w:cs="Times New Roman"/>
                <w:sz w:val="24"/>
                <w:szCs w:val="24"/>
                <w:lang w:eastAsia="pt-BR"/>
              </w:rPr>
              <w:t>, ou qualquer outro pessoal do Consultor, Subconsultor ou membro(s) da ACS</w:t>
            </w:r>
            <w:r w:rsidR="00DF6AEA" w:rsidRPr="002C7FA0">
              <w:rPr>
                <w:rFonts w:ascii="Times New Roman" w:eastAsia="Times New Roman" w:hAnsi="Times New Roman" w:cs="Times New Roman"/>
                <w:sz w:val="24"/>
                <w:szCs w:val="24"/>
                <w:lang w:eastAsia="pt-BR"/>
              </w:rPr>
              <w:t>.</w:t>
            </w:r>
          </w:p>
        </w:tc>
      </w:tr>
      <w:tr w:rsidR="00721FA3" w:rsidRPr="002C7FA0" w14:paraId="2115F12C" w14:textId="77777777" w:rsidTr="005B4E5A">
        <w:trPr>
          <w:trHeight w:val="645"/>
        </w:trPr>
        <w:tc>
          <w:tcPr>
            <w:tcW w:w="2694" w:type="dxa"/>
            <w:tcMar>
              <w:top w:w="0" w:type="dxa"/>
              <w:left w:w="108" w:type="dxa"/>
              <w:bottom w:w="0" w:type="dxa"/>
              <w:right w:w="108" w:type="dxa"/>
            </w:tcMar>
          </w:tcPr>
          <w:p w14:paraId="175DD070" w14:textId="77777777" w:rsidR="00721FA3" w:rsidRPr="002C7FA0" w:rsidRDefault="00721FA3" w:rsidP="001D5AE6">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tcPr>
          <w:p w14:paraId="051210AA" w14:textId="45F921B5" w:rsidR="00721FA3" w:rsidRPr="002C7FA0" w:rsidRDefault="00721FA3" w:rsidP="001D5AE6">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rPr>
              <w:t>(l)</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ab/>
            </w:r>
            <w:r w:rsidRPr="002C7FA0">
              <w:rPr>
                <w:rFonts w:ascii="Times New Roman" w:hAnsi="Times New Roman" w:cs="Times New Roman"/>
                <w:sz w:val="24"/>
                <w:szCs w:val="24"/>
              </w:rPr>
              <w:t>"</w:t>
            </w:r>
            <w:r w:rsidRPr="002C7FA0">
              <w:rPr>
                <w:rFonts w:ascii="Times New Roman" w:eastAsia="Times New Roman" w:hAnsi="Times New Roman" w:cs="Times New Roman"/>
                <w:sz w:val="24"/>
                <w:szCs w:val="24"/>
                <w:lang w:eastAsia="pt-BR"/>
              </w:rPr>
              <w:t xml:space="preserve">Especialista(s)-Chave" significa um profissional individual cujas habilidades, qualificações, conhecimentos e experiência são vitais </w:t>
            </w:r>
            <w:r w:rsidRPr="002C7FA0">
              <w:rPr>
                <w:rFonts w:ascii="Times New Roman" w:hAnsi="Times New Roman" w:cs="Times New Roman"/>
                <w:sz w:val="24"/>
                <w:szCs w:val="24"/>
              </w:rPr>
              <w:t>para o desempenho dos Serviços sob o Contrato e cujo CV é levado em conta na avaliação técnica da proposta do Consultor.</w:t>
            </w:r>
          </w:p>
        </w:tc>
      </w:tr>
      <w:tr w:rsidR="00D93B27" w:rsidRPr="002C7FA0" w14:paraId="6A76208D" w14:textId="77777777" w:rsidTr="005B4E5A">
        <w:trPr>
          <w:trHeight w:val="1135"/>
        </w:trPr>
        <w:tc>
          <w:tcPr>
            <w:tcW w:w="2694" w:type="dxa"/>
            <w:tcMar>
              <w:top w:w="0" w:type="dxa"/>
              <w:left w:w="108" w:type="dxa"/>
              <w:bottom w:w="0" w:type="dxa"/>
              <w:right w:w="108" w:type="dxa"/>
            </w:tcMar>
          </w:tcPr>
          <w:p w14:paraId="49A1B151" w14:textId="77777777" w:rsidR="00D93B27" w:rsidRPr="002C7FA0" w:rsidRDefault="00D93B27" w:rsidP="00543E38">
            <w:pPr>
              <w:spacing w:before="120" w:after="0" w:line="240" w:lineRule="auto"/>
              <w:jc w:val="both"/>
              <w:rPr>
                <w:rFonts w:ascii="Times New Roman" w:eastAsia="Times New Roman" w:hAnsi="Times New Roman" w:cs="Times New Roman"/>
                <w:b/>
                <w:bCs/>
                <w:sz w:val="24"/>
                <w:szCs w:val="24"/>
                <w:lang w:eastAsia="pt-BR"/>
              </w:rPr>
            </w:pPr>
          </w:p>
        </w:tc>
        <w:tc>
          <w:tcPr>
            <w:tcW w:w="6945" w:type="dxa"/>
            <w:tcMar>
              <w:top w:w="0" w:type="dxa"/>
              <w:left w:w="108" w:type="dxa"/>
              <w:bottom w:w="0" w:type="dxa"/>
              <w:right w:w="108" w:type="dxa"/>
            </w:tcMar>
          </w:tcPr>
          <w:p w14:paraId="5B1C5F05" w14:textId="68E55884" w:rsidR="00D93B27" w:rsidRPr="002C7FA0" w:rsidRDefault="0004318E"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m</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hAnsi="Times New Roman" w:cs="Times New Roman"/>
                <w:sz w:val="24"/>
                <w:szCs w:val="24"/>
              </w:rPr>
              <w:t xml:space="preserve">“Especialista </w:t>
            </w:r>
            <w:r w:rsidR="00D642F9" w:rsidRPr="002C7FA0">
              <w:rPr>
                <w:rFonts w:ascii="Times New Roman" w:hAnsi="Times New Roman" w:cs="Times New Roman"/>
                <w:sz w:val="24"/>
                <w:szCs w:val="24"/>
              </w:rPr>
              <w:t>de A</w:t>
            </w:r>
            <w:r w:rsidR="001645E5" w:rsidRPr="002C7FA0">
              <w:rPr>
                <w:rFonts w:ascii="Times New Roman" w:hAnsi="Times New Roman" w:cs="Times New Roman"/>
                <w:sz w:val="24"/>
                <w:szCs w:val="24"/>
              </w:rPr>
              <w:t>poio</w:t>
            </w:r>
            <w:r w:rsidRPr="002C7FA0">
              <w:rPr>
                <w:rFonts w:ascii="Times New Roman" w:hAnsi="Times New Roman" w:cs="Times New Roman"/>
                <w:sz w:val="24"/>
                <w:szCs w:val="24"/>
              </w:rPr>
              <w:t>” significa um profissional individual fornecido pelo Consultor ou seu Subconsultor designado para executar os Serviços ou qualquer parte deles</w:t>
            </w:r>
            <w:r w:rsidR="0085718A" w:rsidRPr="002C7FA0">
              <w:rPr>
                <w:rFonts w:ascii="Times New Roman" w:hAnsi="Times New Roman" w:cs="Times New Roman"/>
                <w:sz w:val="24"/>
                <w:szCs w:val="24"/>
              </w:rPr>
              <w:t>,</w:t>
            </w:r>
            <w:r w:rsidRPr="002C7FA0">
              <w:rPr>
                <w:rFonts w:ascii="Times New Roman" w:hAnsi="Times New Roman" w:cs="Times New Roman"/>
                <w:sz w:val="24"/>
                <w:szCs w:val="24"/>
              </w:rPr>
              <w:t xml:space="preserve"> </w:t>
            </w:r>
            <w:r w:rsidR="00721FA3" w:rsidRPr="002C7FA0">
              <w:rPr>
                <w:rFonts w:ascii="Times New Roman" w:hAnsi="Times New Roman" w:cs="Times New Roman"/>
                <w:sz w:val="24"/>
                <w:szCs w:val="24"/>
              </w:rPr>
              <w:t>nos termos</w:t>
            </w:r>
            <w:r w:rsidRPr="002C7FA0">
              <w:rPr>
                <w:rFonts w:ascii="Times New Roman" w:hAnsi="Times New Roman" w:cs="Times New Roman"/>
                <w:sz w:val="24"/>
                <w:szCs w:val="24"/>
              </w:rPr>
              <w:t xml:space="preserve"> </w:t>
            </w:r>
            <w:r w:rsidR="00721FA3" w:rsidRPr="002C7FA0">
              <w:rPr>
                <w:rFonts w:ascii="Times New Roman" w:hAnsi="Times New Roman" w:cs="Times New Roman"/>
                <w:sz w:val="24"/>
                <w:szCs w:val="24"/>
              </w:rPr>
              <w:t>d</w:t>
            </w:r>
            <w:r w:rsidRPr="002C7FA0">
              <w:rPr>
                <w:rFonts w:ascii="Times New Roman" w:hAnsi="Times New Roman" w:cs="Times New Roman"/>
                <w:sz w:val="24"/>
                <w:szCs w:val="24"/>
              </w:rPr>
              <w:t>o Contrato</w:t>
            </w:r>
            <w:r w:rsidR="0085718A" w:rsidRPr="002C7FA0">
              <w:rPr>
                <w:rFonts w:ascii="Times New Roman" w:hAnsi="Times New Roman" w:cs="Times New Roman"/>
                <w:sz w:val="24"/>
                <w:szCs w:val="24"/>
              </w:rPr>
              <w:t>,</w:t>
            </w:r>
            <w:r w:rsidRPr="002C7FA0">
              <w:rPr>
                <w:rFonts w:ascii="Times New Roman" w:hAnsi="Times New Roman" w:cs="Times New Roman"/>
                <w:sz w:val="24"/>
                <w:szCs w:val="24"/>
              </w:rPr>
              <w:t xml:space="preserve"> e cujo CV </w:t>
            </w:r>
            <w:r w:rsidR="00EF2920">
              <w:rPr>
                <w:rFonts w:ascii="Times New Roman" w:hAnsi="Times New Roman" w:cs="Times New Roman"/>
                <w:sz w:val="24"/>
                <w:szCs w:val="24"/>
              </w:rPr>
              <w:t>n</w:t>
            </w:r>
            <w:r w:rsidRPr="002C7FA0">
              <w:rPr>
                <w:rFonts w:ascii="Times New Roman" w:hAnsi="Times New Roman" w:cs="Times New Roman"/>
                <w:sz w:val="24"/>
                <w:szCs w:val="24"/>
              </w:rPr>
              <w:t xml:space="preserve">ão </w:t>
            </w:r>
            <w:r w:rsidR="00EF2920">
              <w:rPr>
                <w:rFonts w:ascii="Times New Roman" w:hAnsi="Times New Roman" w:cs="Times New Roman"/>
                <w:sz w:val="24"/>
                <w:szCs w:val="24"/>
              </w:rPr>
              <w:t xml:space="preserve">é </w:t>
            </w:r>
            <w:r w:rsidRPr="002C7FA0">
              <w:rPr>
                <w:rFonts w:ascii="Times New Roman" w:hAnsi="Times New Roman" w:cs="Times New Roman"/>
                <w:sz w:val="24"/>
                <w:szCs w:val="24"/>
              </w:rPr>
              <w:t>avaliado individualmente.</w:t>
            </w:r>
          </w:p>
        </w:tc>
      </w:tr>
      <w:tr w:rsidR="00EF2BE1" w:rsidRPr="002C7FA0" w14:paraId="49A3E6CE" w14:textId="77777777" w:rsidTr="005B4E5A">
        <w:trPr>
          <w:trHeight w:val="1135"/>
        </w:trPr>
        <w:tc>
          <w:tcPr>
            <w:tcW w:w="2694" w:type="dxa"/>
            <w:tcMar>
              <w:top w:w="0" w:type="dxa"/>
              <w:left w:w="108" w:type="dxa"/>
              <w:bottom w:w="0" w:type="dxa"/>
              <w:right w:w="108" w:type="dxa"/>
            </w:tcMar>
            <w:hideMark/>
          </w:tcPr>
          <w:p w14:paraId="6693C33B"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4DB591B7" w14:textId="77005811" w:rsidR="00EF2BE1" w:rsidRPr="002C7FA0" w:rsidRDefault="00EF2BE1"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n</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9C2999" w:rsidRPr="002C7FA0">
              <w:rPr>
                <w:rFonts w:ascii="Times New Roman" w:hAnsi="Times New Roman" w:cs="Times New Roman"/>
                <w:sz w:val="24"/>
                <w:szCs w:val="24"/>
              </w:rPr>
              <w:t>"</w:t>
            </w:r>
            <w:r w:rsidR="009C2999" w:rsidRPr="002C7FA0">
              <w:rPr>
                <w:rFonts w:ascii="Times New Roman" w:hAnsi="Times New Roman" w:cs="Times New Roman"/>
                <w:b/>
                <w:bCs/>
                <w:sz w:val="24"/>
                <w:szCs w:val="24"/>
              </w:rPr>
              <w:t>Folha de Dados</w:t>
            </w:r>
            <w:r w:rsidR="009C2999" w:rsidRPr="002C7FA0">
              <w:rPr>
                <w:rFonts w:ascii="Times New Roman" w:hAnsi="Times New Roman" w:cs="Times New Roman"/>
                <w:sz w:val="24"/>
                <w:szCs w:val="24"/>
              </w:rPr>
              <w:t>" significa um</w:t>
            </w:r>
            <w:r w:rsidR="000C15FE" w:rsidRPr="002C7FA0">
              <w:rPr>
                <w:rFonts w:ascii="Times New Roman" w:hAnsi="Times New Roman" w:cs="Times New Roman"/>
                <w:sz w:val="24"/>
                <w:szCs w:val="24"/>
              </w:rPr>
              <w:t xml:space="preserve">a </w:t>
            </w:r>
            <w:r w:rsidR="005A50DF" w:rsidRPr="002C7FA0">
              <w:rPr>
                <w:rFonts w:ascii="Times New Roman" w:hAnsi="Times New Roman" w:cs="Times New Roman"/>
                <w:sz w:val="24"/>
                <w:szCs w:val="24"/>
              </w:rPr>
              <w:t xml:space="preserve">parte integrante da </w:t>
            </w:r>
            <w:r w:rsidR="009C2999" w:rsidRPr="002C7FA0">
              <w:rPr>
                <w:rFonts w:ascii="Times New Roman" w:hAnsi="Times New Roman" w:cs="Times New Roman"/>
                <w:sz w:val="24"/>
                <w:szCs w:val="24"/>
              </w:rPr>
              <w:t xml:space="preserve">Seção II. Instruções aos Consultores (IAC), que </w:t>
            </w:r>
            <w:r w:rsidR="005A50DF" w:rsidRPr="002C7FA0">
              <w:rPr>
                <w:rFonts w:ascii="Times New Roman" w:hAnsi="Times New Roman" w:cs="Times New Roman"/>
                <w:sz w:val="24"/>
                <w:szCs w:val="24"/>
              </w:rPr>
              <w:t>é</w:t>
            </w:r>
            <w:r w:rsidR="009C2999" w:rsidRPr="002C7FA0">
              <w:rPr>
                <w:rFonts w:ascii="Times New Roman" w:hAnsi="Times New Roman" w:cs="Times New Roman"/>
                <w:sz w:val="24"/>
                <w:szCs w:val="24"/>
              </w:rPr>
              <w:t xml:space="preserve"> usada para refletir as condições específicas do país e d</w:t>
            </w:r>
            <w:r w:rsidR="00E1215C" w:rsidRPr="002C7FA0">
              <w:rPr>
                <w:rFonts w:ascii="Times New Roman" w:hAnsi="Times New Roman" w:cs="Times New Roman"/>
                <w:sz w:val="24"/>
                <w:szCs w:val="24"/>
              </w:rPr>
              <w:t>o</w:t>
            </w:r>
            <w:r w:rsidR="009C2999" w:rsidRPr="002C7FA0">
              <w:rPr>
                <w:rFonts w:ascii="Times New Roman" w:hAnsi="Times New Roman" w:cs="Times New Roman"/>
                <w:sz w:val="24"/>
                <w:szCs w:val="24"/>
              </w:rPr>
              <w:t xml:space="preserve"> </w:t>
            </w:r>
            <w:r w:rsidR="00E1215C" w:rsidRPr="002C7FA0">
              <w:rPr>
                <w:rFonts w:ascii="Times New Roman" w:hAnsi="Times New Roman" w:cs="Times New Roman"/>
                <w:sz w:val="24"/>
                <w:szCs w:val="24"/>
              </w:rPr>
              <w:t>serviço</w:t>
            </w:r>
            <w:r w:rsidR="009C2999" w:rsidRPr="002C7FA0">
              <w:rPr>
                <w:rFonts w:ascii="Times New Roman" w:hAnsi="Times New Roman" w:cs="Times New Roman"/>
                <w:sz w:val="24"/>
                <w:szCs w:val="24"/>
              </w:rPr>
              <w:t xml:space="preserve"> para complementar, mas não para </w:t>
            </w:r>
            <w:r w:rsidR="003D1FC5" w:rsidRPr="002C7FA0">
              <w:rPr>
                <w:rFonts w:ascii="Times New Roman" w:hAnsi="Times New Roman" w:cs="Times New Roman"/>
                <w:sz w:val="24"/>
                <w:szCs w:val="24"/>
              </w:rPr>
              <w:t>substitui</w:t>
            </w:r>
            <w:r w:rsidR="009C2999" w:rsidRPr="002C7FA0">
              <w:rPr>
                <w:rFonts w:ascii="Times New Roman" w:hAnsi="Times New Roman" w:cs="Times New Roman"/>
                <w:sz w:val="24"/>
                <w:szCs w:val="24"/>
              </w:rPr>
              <w:t>r as disposições das IAC</w:t>
            </w:r>
            <w:r w:rsidRPr="002C7FA0">
              <w:rPr>
                <w:rFonts w:ascii="Times New Roman" w:eastAsia="Times New Roman" w:hAnsi="Times New Roman" w:cs="Times New Roman"/>
                <w:sz w:val="24"/>
                <w:szCs w:val="24"/>
                <w:lang w:eastAsia="pt-BR"/>
              </w:rPr>
              <w:t>.</w:t>
            </w:r>
          </w:p>
        </w:tc>
      </w:tr>
      <w:tr w:rsidR="00E21AEE" w:rsidRPr="002C7FA0" w14:paraId="77D4A833" w14:textId="77777777" w:rsidTr="005B4E5A">
        <w:trPr>
          <w:trHeight w:val="451"/>
        </w:trPr>
        <w:tc>
          <w:tcPr>
            <w:tcW w:w="2694" w:type="dxa"/>
            <w:tcMar>
              <w:top w:w="0" w:type="dxa"/>
              <w:left w:w="108" w:type="dxa"/>
              <w:bottom w:w="0" w:type="dxa"/>
              <w:right w:w="108" w:type="dxa"/>
            </w:tcMar>
            <w:hideMark/>
          </w:tcPr>
          <w:p w14:paraId="19F0BEA8" w14:textId="77777777" w:rsidR="00E21AEE" w:rsidRPr="002C7FA0" w:rsidRDefault="00E21AEE" w:rsidP="002D243D">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43CF03E1" w14:textId="779AEFB4" w:rsidR="00E21AEE" w:rsidRPr="002C7FA0" w:rsidRDefault="00E21AEE"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 xml:space="preserve">"Governo" significa o governo do país </w:t>
            </w:r>
            <w:r w:rsidR="00C409CC" w:rsidRPr="002C7FA0">
              <w:rPr>
                <w:rFonts w:ascii="Times New Roman" w:eastAsia="Times New Roman" w:hAnsi="Times New Roman" w:cs="Times New Roman"/>
                <w:sz w:val="24"/>
                <w:szCs w:val="24"/>
                <w:lang w:eastAsia="pt-BR"/>
              </w:rPr>
              <w:t>do</w:t>
            </w:r>
            <w:r w:rsidRPr="002C7FA0">
              <w:rPr>
                <w:rFonts w:ascii="Times New Roman" w:eastAsia="Times New Roman" w:hAnsi="Times New Roman" w:cs="Times New Roman"/>
                <w:sz w:val="24"/>
                <w:szCs w:val="24"/>
                <w:lang w:eastAsia="pt-BR"/>
              </w:rPr>
              <w:t xml:space="preserve"> </w:t>
            </w:r>
            <w:r w:rsidR="00924B99" w:rsidRPr="002C7FA0">
              <w:rPr>
                <w:rFonts w:ascii="Times New Roman" w:eastAsia="Times New Roman" w:hAnsi="Times New Roman" w:cs="Times New Roman"/>
                <w:sz w:val="24"/>
                <w:szCs w:val="24"/>
                <w:lang w:eastAsia="pt-BR"/>
              </w:rPr>
              <w:t>Contratante</w:t>
            </w:r>
            <w:r w:rsidRPr="002C7FA0">
              <w:rPr>
                <w:rFonts w:ascii="Times New Roman" w:eastAsia="Times New Roman" w:hAnsi="Times New Roman" w:cs="Times New Roman"/>
                <w:sz w:val="24"/>
                <w:szCs w:val="24"/>
                <w:lang w:eastAsia="pt-BR"/>
              </w:rPr>
              <w:t>.</w:t>
            </w:r>
          </w:p>
        </w:tc>
      </w:tr>
      <w:tr w:rsidR="00EF2BE1" w:rsidRPr="002C7FA0" w14:paraId="1A46BA58" w14:textId="77777777" w:rsidTr="005B4E5A">
        <w:trPr>
          <w:trHeight w:val="1136"/>
        </w:trPr>
        <w:tc>
          <w:tcPr>
            <w:tcW w:w="2694" w:type="dxa"/>
            <w:tcMar>
              <w:top w:w="0" w:type="dxa"/>
              <w:left w:w="108" w:type="dxa"/>
              <w:bottom w:w="0" w:type="dxa"/>
              <w:right w:w="108" w:type="dxa"/>
            </w:tcMar>
            <w:hideMark/>
          </w:tcPr>
          <w:p w14:paraId="2FDA580F"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66710E84" w14:textId="291C765F" w:rsidR="00EF2BE1" w:rsidRPr="002C7FA0" w:rsidRDefault="00EF2BE1"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B153EA" w:rsidRPr="002C7FA0">
              <w:rPr>
                <w:rFonts w:ascii="Times New Roman" w:eastAsia="Times New Roman" w:hAnsi="Times New Roman" w:cs="Times New Roman"/>
                <w:sz w:val="24"/>
                <w:szCs w:val="24"/>
                <w:lang w:eastAsia="pt-BR"/>
              </w:rPr>
              <w:t>“IAC” (esta Seção II. Instruções aos Consultores da SDP) significa as Instruções aos Consultores que fornecem aos Consultores da lista curta todas as informações necessárias para preparar suas propostas</w:t>
            </w:r>
            <w:r w:rsidRPr="002C7FA0">
              <w:rPr>
                <w:rFonts w:ascii="Times New Roman" w:eastAsia="Times New Roman" w:hAnsi="Times New Roman" w:cs="Times New Roman"/>
                <w:sz w:val="24"/>
                <w:szCs w:val="24"/>
                <w:lang w:eastAsia="pt-BR"/>
              </w:rPr>
              <w:t>.</w:t>
            </w:r>
          </w:p>
        </w:tc>
      </w:tr>
      <w:tr w:rsidR="00EF2BE1" w:rsidRPr="002C7FA0" w14:paraId="09991176" w14:textId="77777777" w:rsidTr="005B4E5A">
        <w:trPr>
          <w:trHeight w:val="906"/>
        </w:trPr>
        <w:tc>
          <w:tcPr>
            <w:tcW w:w="2694" w:type="dxa"/>
            <w:tcMar>
              <w:top w:w="0" w:type="dxa"/>
              <w:left w:w="108" w:type="dxa"/>
              <w:bottom w:w="0" w:type="dxa"/>
              <w:right w:w="108" w:type="dxa"/>
            </w:tcMar>
            <w:hideMark/>
          </w:tcPr>
          <w:p w14:paraId="26677406"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bookmarkStart w:id="46" w:name="_Hlk73785686"/>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69DACA8A" w14:textId="019DDE85" w:rsidR="00EF2BE1" w:rsidRPr="002C7FA0" w:rsidRDefault="00EF2BE1" w:rsidP="00F17BE8">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q</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B86B5B" w:rsidRPr="002C7FA0">
              <w:rPr>
                <w:rFonts w:ascii="Times New Roman" w:hAnsi="Times New Roman" w:cs="Times New Roman"/>
                <w:sz w:val="24"/>
                <w:szCs w:val="24"/>
              </w:rPr>
              <w:t>"Le</w:t>
            </w:r>
            <w:r w:rsidR="006E6412" w:rsidRPr="002C7FA0">
              <w:rPr>
                <w:rFonts w:ascii="Times New Roman" w:hAnsi="Times New Roman" w:cs="Times New Roman"/>
                <w:sz w:val="24"/>
                <w:szCs w:val="24"/>
              </w:rPr>
              <w:t>gislação</w:t>
            </w:r>
            <w:r w:rsidR="00B86B5B" w:rsidRPr="002C7FA0">
              <w:rPr>
                <w:rFonts w:ascii="Times New Roman" w:hAnsi="Times New Roman" w:cs="Times New Roman"/>
                <w:sz w:val="24"/>
                <w:szCs w:val="24"/>
              </w:rPr>
              <w:t xml:space="preserve"> </w:t>
            </w:r>
            <w:r w:rsidR="006E6412" w:rsidRPr="002C7FA0">
              <w:rPr>
                <w:rFonts w:ascii="Times New Roman" w:hAnsi="Times New Roman" w:cs="Times New Roman"/>
                <w:sz w:val="24"/>
                <w:szCs w:val="24"/>
              </w:rPr>
              <w:t>A</w:t>
            </w:r>
            <w:r w:rsidR="00B86B5B" w:rsidRPr="002C7FA0">
              <w:rPr>
                <w:rFonts w:ascii="Times New Roman" w:hAnsi="Times New Roman" w:cs="Times New Roman"/>
                <w:sz w:val="24"/>
                <w:szCs w:val="24"/>
              </w:rPr>
              <w:t xml:space="preserve">plicável" significa as leis e quaisquer outros instrumentos que tenham força de lei no país do Contratante ou em qualquer outro país que possa ser especificado na </w:t>
            </w:r>
            <w:r w:rsidR="00B86B5B" w:rsidRPr="002C7FA0">
              <w:rPr>
                <w:rFonts w:ascii="Times New Roman" w:hAnsi="Times New Roman" w:cs="Times New Roman"/>
                <w:b/>
                <w:bCs/>
                <w:sz w:val="24"/>
                <w:szCs w:val="24"/>
              </w:rPr>
              <w:t>Folha de Dados</w:t>
            </w:r>
            <w:r w:rsidR="00B86B5B" w:rsidRPr="002C7FA0">
              <w:rPr>
                <w:rFonts w:ascii="Times New Roman" w:hAnsi="Times New Roman" w:cs="Times New Roman"/>
                <w:sz w:val="24"/>
                <w:szCs w:val="24"/>
              </w:rPr>
              <w:t xml:space="preserve">, </w:t>
            </w:r>
            <w:r w:rsidR="00676CE6">
              <w:rPr>
                <w:rFonts w:ascii="Times New Roman" w:hAnsi="Times New Roman" w:cs="Times New Roman"/>
                <w:sz w:val="24"/>
                <w:szCs w:val="24"/>
              </w:rPr>
              <w:t>que</w:t>
            </w:r>
            <w:r w:rsidR="00B86B5B" w:rsidRPr="002C7FA0">
              <w:rPr>
                <w:rFonts w:ascii="Times New Roman" w:hAnsi="Times New Roman" w:cs="Times New Roman"/>
                <w:sz w:val="24"/>
                <w:szCs w:val="24"/>
              </w:rPr>
              <w:t xml:space="preserve"> possam </w:t>
            </w:r>
            <w:r w:rsidR="00676CE6">
              <w:rPr>
                <w:rFonts w:ascii="Times New Roman" w:hAnsi="Times New Roman" w:cs="Times New Roman"/>
                <w:sz w:val="24"/>
                <w:szCs w:val="24"/>
              </w:rPr>
              <w:t>t</w:t>
            </w:r>
            <w:r w:rsidR="00B86B5B" w:rsidRPr="002C7FA0">
              <w:rPr>
                <w:rFonts w:ascii="Times New Roman" w:hAnsi="Times New Roman" w:cs="Times New Roman"/>
                <w:sz w:val="24"/>
                <w:szCs w:val="24"/>
              </w:rPr>
              <w:t xml:space="preserve">er </w:t>
            </w:r>
            <w:r w:rsidR="00676CE6">
              <w:rPr>
                <w:rFonts w:ascii="Times New Roman" w:hAnsi="Times New Roman" w:cs="Times New Roman"/>
                <w:sz w:val="24"/>
                <w:szCs w:val="24"/>
              </w:rPr>
              <w:t xml:space="preserve">sido </w:t>
            </w:r>
            <w:r w:rsidR="00B86B5B" w:rsidRPr="002C7FA0">
              <w:rPr>
                <w:rFonts w:ascii="Times New Roman" w:hAnsi="Times New Roman" w:cs="Times New Roman"/>
                <w:sz w:val="24"/>
                <w:szCs w:val="24"/>
              </w:rPr>
              <w:t>emitidos</w:t>
            </w:r>
            <w:r w:rsidR="00721FA3" w:rsidRPr="002C7FA0">
              <w:rPr>
                <w:rFonts w:ascii="Times New Roman" w:hAnsi="Times New Roman" w:cs="Times New Roman"/>
                <w:sz w:val="24"/>
                <w:szCs w:val="24"/>
              </w:rPr>
              <w:t xml:space="preserve"> </w:t>
            </w:r>
            <w:r w:rsidR="00B86B5B" w:rsidRPr="002C7FA0">
              <w:rPr>
                <w:rFonts w:ascii="Times New Roman" w:hAnsi="Times New Roman" w:cs="Times New Roman"/>
                <w:sz w:val="24"/>
                <w:szCs w:val="24"/>
              </w:rPr>
              <w:t xml:space="preserve">e </w:t>
            </w:r>
            <w:r w:rsidR="00676CE6">
              <w:rPr>
                <w:rFonts w:ascii="Times New Roman" w:hAnsi="Times New Roman" w:cs="Times New Roman"/>
                <w:sz w:val="24"/>
                <w:szCs w:val="24"/>
              </w:rPr>
              <w:t xml:space="preserve">estar </w:t>
            </w:r>
            <w:r w:rsidR="00B86B5B" w:rsidRPr="002C7FA0">
              <w:rPr>
                <w:rFonts w:ascii="Times New Roman" w:hAnsi="Times New Roman" w:cs="Times New Roman"/>
                <w:sz w:val="24"/>
                <w:szCs w:val="24"/>
              </w:rPr>
              <w:t>em vigor</w:t>
            </w:r>
            <w:r w:rsidR="00676CE6">
              <w:rPr>
                <w:rFonts w:ascii="Times New Roman" w:hAnsi="Times New Roman" w:cs="Times New Roman"/>
                <w:sz w:val="24"/>
                <w:szCs w:val="24"/>
              </w:rPr>
              <w:t xml:space="preserve"> periodicamente</w:t>
            </w:r>
            <w:r w:rsidRPr="002C7FA0">
              <w:rPr>
                <w:rFonts w:ascii="Times New Roman" w:eastAsia="Times New Roman" w:hAnsi="Times New Roman" w:cs="Times New Roman"/>
                <w:sz w:val="24"/>
                <w:szCs w:val="24"/>
                <w:lang w:eastAsia="pt-BR"/>
              </w:rPr>
              <w:t>.</w:t>
            </w:r>
          </w:p>
        </w:tc>
      </w:tr>
      <w:bookmarkEnd w:id="46"/>
      <w:tr w:rsidR="00EF2BE1" w:rsidRPr="002C7FA0" w14:paraId="33F0C2F6" w14:textId="77777777" w:rsidTr="005B4E5A">
        <w:trPr>
          <w:trHeight w:val="656"/>
        </w:trPr>
        <w:tc>
          <w:tcPr>
            <w:tcW w:w="2694" w:type="dxa"/>
            <w:tcMar>
              <w:top w:w="0" w:type="dxa"/>
              <w:left w:w="108" w:type="dxa"/>
              <w:bottom w:w="0" w:type="dxa"/>
              <w:right w:w="108" w:type="dxa"/>
            </w:tcMar>
            <w:hideMark/>
          </w:tcPr>
          <w:p w14:paraId="3509DD72"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56812838" w14:textId="4226D25D" w:rsidR="00EF2BE1" w:rsidRPr="002C7FA0" w:rsidRDefault="00EF2BE1" w:rsidP="005E023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r</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882DDE" w:rsidRPr="002C7FA0">
              <w:rPr>
                <w:rFonts w:ascii="Times New Roman" w:eastAsia="Times New Roman" w:hAnsi="Times New Roman" w:cs="Times New Roman"/>
                <w:sz w:val="24"/>
                <w:szCs w:val="24"/>
                <w:lang w:eastAsia="pt-BR"/>
              </w:rPr>
              <w:t xml:space="preserve">"Mutuário" significa o Governo, agência governamental ou outra entidade que assina o </w:t>
            </w:r>
            <w:r w:rsidR="00721FA3" w:rsidRPr="002C7FA0">
              <w:rPr>
                <w:rFonts w:ascii="Times New Roman" w:eastAsia="Times New Roman" w:hAnsi="Times New Roman" w:cs="Times New Roman"/>
                <w:sz w:val="24"/>
                <w:szCs w:val="24"/>
                <w:lang w:eastAsia="pt-BR"/>
              </w:rPr>
              <w:t>acordo</w:t>
            </w:r>
            <w:r w:rsidR="00882DDE" w:rsidRPr="002C7FA0">
              <w:rPr>
                <w:rFonts w:ascii="Times New Roman" w:eastAsia="Times New Roman" w:hAnsi="Times New Roman" w:cs="Times New Roman"/>
                <w:sz w:val="24"/>
                <w:szCs w:val="24"/>
                <w:lang w:eastAsia="pt-BR"/>
              </w:rPr>
              <w:t xml:space="preserve"> de empréstimo com o Banco</w:t>
            </w:r>
            <w:r w:rsidRPr="002C7FA0">
              <w:rPr>
                <w:rFonts w:ascii="Times New Roman" w:eastAsia="Times New Roman" w:hAnsi="Times New Roman" w:cs="Times New Roman"/>
                <w:sz w:val="24"/>
                <w:szCs w:val="24"/>
                <w:lang w:eastAsia="pt-BR"/>
              </w:rPr>
              <w:t>.</w:t>
            </w:r>
          </w:p>
        </w:tc>
      </w:tr>
      <w:tr w:rsidR="00E21AEE" w:rsidRPr="002C7FA0" w14:paraId="69CC048D" w14:textId="77777777" w:rsidTr="005B4E5A">
        <w:trPr>
          <w:trHeight w:val="1024"/>
        </w:trPr>
        <w:tc>
          <w:tcPr>
            <w:tcW w:w="2694" w:type="dxa"/>
            <w:tcMar>
              <w:top w:w="0" w:type="dxa"/>
              <w:left w:w="108" w:type="dxa"/>
              <w:bottom w:w="0" w:type="dxa"/>
              <w:right w:w="108" w:type="dxa"/>
            </w:tcMar>
            <w:hideMark/>
          </w:tcPr>
          <w:p w14:paraId="58779297" w14:textId="77777777" w:rsidR="00E21AEE" w:rsidRPr="002C7FA0" w:rsidRDefault="00E21AEE" w:rsidP="002D243D">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945" w:type="dxa"/>
            <w:tcMar>
              <w:top w:w="0" w:type="dxa"/>
              <w:left w:w="108" w:type="dxa"/>
              <w:bottom w:w="0" w:type="dxa"/>
              <w:right w:w="108" w:type="dxa"/>
            </w:tcMar>
            <w:hideMark/>
          </w:tcPr>
          <w:p w14:paraId="7E3F9F37" w14:textId="35413EBB" w:rsidR="00E21AEE" w:rsidRPr="002C7FA0" w:rsidRDefault="00E21AEE" w:rsidP="005E023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04318E"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6667C9" w:rsidRPr="002C7FA0">
              <w:rPr>
                <w:rFonts w:ascii="Times New Roman" w:eastAsia="Times New Roman" w:hAnsi="Times New Roman" w:cs="Times New Roman"/>
                <w:sz w:val="24"/>
                <w:szCs w:val="24"/>
                <w:lang w:eastAsia="pt-BR"/>
              </w:rPr>
              <w:t>"</w:t>
            </w:r>
            <w:r w:rsidR="006667C9" w:rsidRPr="002C7FA0">
              <w:rPr>
                <w:rStyle w:val="Hyperlink"/>
                <w:rFonts w:ascii="Times New Roman" w:hAnsi="Times New Roman" w:cs="Times New Roman"/>
                <w:sz w:val="24"/>
                <w:szCs w:val="24"/>
              </w:rPr>
              <w:t>Políticas Aplicáveis</w:t>
            </w:r>
            <w:r w:rsidR="006667C9" w:rsidRPr="002C7FA0">
              <w:rPr>
                <w:rFonts w:ascii="Times New Roman" w:eastAsia="Times New Roman" w:hAnsi="Times New Roman" w:cs="Times New Roman"/>
                <w:sz w:val="24"/>
                <w:szCs w:val="24"/>
                <w:lang w:eastAsia="pt-BR"/>
              </w:rPr>
              <w:t>" significa as políticas do Banco Interamericano de Desenvolvimento que regem o processo de seleção e adjudicação de contratos, conforme estabelecido nesta SDP</w:t>
            </w:r>
            <w:r w:rsidRPr="002C7FA0">
              <w:rPr>
                <w:rFonts w:ascii="Times New Roman" w:eastAsia="Times New Roman" w:hAnsi="Times New Roman" w:cs="Times New Roman"/>
                <w:sz w:val="24"/>
                <w:szCs w:val="24"/>
                <w:lang w:eastAsia="pt-BR"/>
              </w:rPr>
              <w:t>.</w:t>
            </w:r>
          </w:p>
        </w:tc>
      </w:tr>
      <w:tr w:rsidR="00E21AEE" w:rsidRPr="002C7FA0" w14:paraId="17DDDEB4" w14:textId="77777777" w:rsidTr="005B4E5A">
        <w:trPr>
          <w:trHeight w:val="1429"/>
        </w:trPr>
        <w:tc>
          <w:tcPr>
            <w:tcW w:w="2694" w:type="dxa"/>
            <w:tcMar>
              <w:top w:w="0" w:type="dxa"/>
              <w:left w:w="108" w:type="dxa"/>
              <w:bottom w:w="0" w:type="dxa"/>
              <w:right w:w="108" w:type="dxa"/>
            </w:tcMar>
            <w:hideMark/>
          </w:tcPr>
          <w:p w14:paraId="2BA68367" w14:textId="77777777" w:rsidR="00E21AEE" w:rsidRPr="002C7FA0" w:rsidRDefault="00E21AEE" w:rsidP="002D243D">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2E0BDB03" w14:textId="240D74CD" w:rsidR="00E21AEE" w:rsidRPr="002C7FA0" w:rsidRDefault="00E21AEE" w:rsidP="005E023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04318E" w:rsidRPr="002C7FA0">
              <w:rPr>
                <w:rFonts w:ascii="Times New Roman" w:eastAsia="Times New Roman" w:hAnsi="Times New Roman" w:cs="Times New Roman"/>
                <w:sz w:val="24"/>
                <w:szCs w:val="24"/>
                <w:lang w:eastAsia="pt-BR"/>
              </w:rPr>
              <w:t>t</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w:t>
            </w:r>
            <w:r w:rsidR="00783CDE" w:rsidRPr="002C7FA0">
              <w:rPr>
                <w:rFonts w:ascii="Times New Roman" w:eastAsia="Times New Roman" w:hAnsi="Times New Roman" w:cs="Times New Roman"/>
                <w:sz w:val="24"/>
                <w:szCs w:val="24"/>
                <w:lang w:eastAsia="pt-BR"/>
              </w:rPr>
              <w:t xml:space="preserve">por escrito" significa comunicação por escrito (por exemplo, por correio, e-mail e, se assim especificado na </w:t>
            </w:r>
            <w:r w:rsidR="00783CDE" w:rsidRPr="002C7FA0">
              <w:rPr>
                <w:rFonts w:ascii="Times New Roman" w:eastAsia="Times New Roman" w:hAnsi="Times New Roman" w:cs="Times New Roman"/>
                <w:b/>
                <w:bCs/>
                <w:sz w:val="24"/>
                <w:szCs w:val="24"/>
                <w:lang w:eastAsia="pt-BR"/>
              </w:rPr>
              <w:t>Folha de Dados</w:t>
            </w:r>
            <w:r w:rsidR="00783CDE" w:rsidRPr="002C7FA0">
              <w:rPr>
                <w:rFonts w:ascii="Times New Roman" w:eastAsia="Times New Roman" w:hAnsi="Times New Roman" w:cs="Times New Roman"/>
                <w:sz w:val="24"/>
                <w:szCs w:val="24"/>
                <w:lang w:eastAsia="pt-BR"/>
              </w:rPr>
              <w:t>, distribuída ou recebida através do sistema de aquisição eletrônica utilizado pelo Contratante), com comprovante de recebimento</w:t>
            </w:r>
            <w:r w:rsidRPr="002C7FA0">
              <w:rPr>
                <w:rFonts w:ascii="Times New Roman" w:eastAsia="Times New Roman" w:hAnsi="Times New Roman" w:cs="Times New Roman"/>
                <w:sz w:val="24"/>
                <w:szCs w:val="24"/>
                <w:lang w:eastAsia="pt-BR"/>
              </w:rPr>
              <w:t>.</w:t>
            </w:r>
          </w:p>
        </w:tc>
      </w:tr>
      <w:tr w:rsidR="00EF2BE1" w:rsidRPr="002C7FA0" w14:paraId="73A159CC" w14:textId="77777777" w:rsidTr="005B4E5A">
        <w:trPr>
          <w:trHeight w:val="566"/>
        </w:trPr>
        <w:tc>
          <w:tcPr>
            <w:tcW w:w="2694" w:type="dxa"/>
            <w:tcMar>
              <w:top w:w="0" w:type="dxa"/>
              <w:left w:w="108" w:type="dxa"/>
              <w:bottom w:w="0" w:type="dxa"/>
              <w:right w:w="108" w:type="dxa"/>
            </w:tcMar>
            <w:hideMark/>
          </w:tcPr>
          <w:p w14:paraId="3674304F"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226E117B" w14:textId="6A9BA943" w:rsidR="00EF2BE1" w:rsidRPr="002C7FA0" w:rsidRDefault="00EF2BE1" w:rsidP="005E0232">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04318E" w:rsidRPr="002C7FA0">
              <w:rPr>
                <w:rFonts w:ascii="Times New Roman" w:eastAsia="Times New Roman" w:hAnsi="Times New Roman" w:cs="Times New Roman"/>
                <w:sz w:val="24"/>
                <w:szCs w:val="24"/>
                <w:lang w:eastAsia="pt-BR"/>
              </w:rPr>
              <w:t>u</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w:t>
            </w:r>
            <w:r w:rsidR="003A6784" w:rsidRPr="002C7FA0">
              <w:rPr>
                <w:rFonts w:ascii="Times New Roman" w:eastAsia="Times New Roman" w:hAnsi="Times New Roman" w:cs="Times New Roman"/>
                <w:sz w:val="24"/>
                <w:szCs w:val="24"/>
                <w:lang w:eastAsia="pt-BR"/>
              </w:rPr>
              <w:t>Proposta" significa a Proposta Técnica e a Proposta Financeira do Consultor</w:t>
            </w:r>
            <w:r w:rsidRPr="002C7FA0">
              <w:rPr>
                <w:rFonts w:ascii="Times New Roman" w:eastAsia="Times New Roman" w:hAnsi="Times New Roman" w:cs="Times New Roman"/>
                <w:sz w:val="24"/>
                <w:szCs w:val="24"/>
                <w:lang w:eastAsia="pt-BR"/>
              </w:rPr>
              <w:t>.</w:t>
            </w:r>
          </w:p>
        </w:tc>
      </w:tr>
      <w:tr w:rsidR="00EF2BE1" w:rsidRPr="002C7FA0" w14:paraId="6CB6E491" w14:textId="77777777" w:rsidTr="005B4E5A">
        <w:tc>
          <w:tcPr>
            <w:tcW w:w="2694" w:type="dxa"/>
            <w:tcMar>
              <w:top w:w="0" w:type="dxa"/>
              <w:left w:w="108" w:type="dxa"/>
              <w:bottom w:w="0" w:type="dxa"/>
              <w:right w:w="108" w:type="dxa"/>
            </w:tcMar>
            <w:hideMark/>
          </w:tcPr>
          <w:p w14:paraId="0FFED735"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1D4B4C32" w14:textId="206E3B0E" w:rsidR="00EF2BE1" w:rsidRPr="002C7FA0" w:rsidRDefault="00EF2BE1" w:rsidP="000D0A84">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04318E" w:rsidRPr="002C7FA0">
              <w:rPr>
                <w:rFonts w:ascii="Times New Roman" w:eastAsia="Times New Roman" w:hAnsi="Times New Roman" w:cs="Times New Roman"/>
                <w:sz w:val="24"/>
                <w:szCs w:val="24"/>
                <w:lang w:eastAsia="pt-BR"/>
              </w:rPr>
              <w:t>v</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E5050F" w:rsidRPr="002C7FA0">
              <w:rPr>
                <w:rFonts w:ascii="Times New Roman" w:eastAsia="Times New Roman" w:hAnsi="Times New Roman" w:cs="Times New Roman"/>
                <w:sz w:val="24"/>
                <w:szCs w:val="24"/>
                <w:lang w:eastAsia="pt-BR"/>
              </w:rPr>
              <w:t>"Serviços" significa</w:t>
            </w:r>
            <w:r w:rsidR="00676CE6">
              <w:rPr>
                <w:rFonts w:ascii="Times New Roman" w:eastAsia="Times New Roman" w:hAnsi="Times New Roman" w:cs="Times New Roman"/>
                <w:sz w:val="24"/>
                <w:szCs w:val="24"/>
                <w:lang w:eastAsia="pt-BR"/>
              </w:rPr>
              <w:t>m</w:t>
            </w:r>
            <w:r w:rsidR="00E5050F" w:rsidRPr="002C7FA0">
              <w:rPr>
                <w:rFonts w:ascii="Times New Roman" w:eastAsia="Times New Roman" w:hAnsi="Times New Roman" w:cs="Times New Roman"/>
                <w:sz w:val="24"/>
                <w:szCs w:val="24"/>
                <w:lang w:eastAsia="pt-BR"/>
              </w:rPr>
              <w:t xml:space="preserve"> o trabalho a ser executado pelo Consultor de acordo com o Contrato</w:t>
            </w:r>
            <w:r w:rsidRPr="002C7FA0">
              <w:rPr>
                <w:rFonts w:ascii="Times New Roman" w:eastAsia="Times New Roman" w:hAnsi="Times New Roman" w:cs="Times New Roman"/>
                <w:sz w:val="24"/>
                <w:szCs w:val="24"/>
                <w:lang w:eastAsia="pt-BR"/>
              </w:rPr>
              <w:t>.</w:t>
            </w:r>
          </w:p>
        </w:tc>
      </w:tr>
      <w:tr w:rsidR="00E21AEE" w:rsidRPr="002C7FA0" w14:paraId="6437615C" w14:textId="77777777" w:rsidTr="005B4E5A">
        <w:tc>
          <w:tcPr>
            <w:tcW w:w="2694" w:type="dxa"/>
            <w:tcMar>
              <w:top w:w="0" w:type="dxa"/>
              <w:left w:w="108" w:type="dxa"/>
              <w:bottom w:w="0" w:type="dxa"/>
              <w:right w:w="108" w:type="dxa"/>
            </w:tcMar>
          </w:tcPr>
          <w:p w14:paraId="1D2ED1E6" w14:textId="77777777" w:rsidR="00E21AEE" w:rsidRPr="002C7FA0" w:rsidRDefault="00E21AEE" w:rsidP="00543E38">
            <w:pPr>
              <w:spacing w:before="120" w:after="0" w:line="240" w:lineRule="auto"/>
              <w:jc w:val="both"/>
              <w:rPr>
                <w:rFonts w:ascii="Times New Roman" w:eastAsia="Times New Roman" w:hAnsi="Times New Roman" w:cs="Times New Roman"/>
                <w:b/>
                <w:bCs/>
                <w:sz w:val="24"/>
                <w:szCs w:val="24"/>
                <w:lang w:eastAsia="pt-BR"/>
              </w:rPr>
            </w:pPr>
          </w:p>
        </w:tc>
        <w:tc>
          <w:tcPr>
            <w:tcW w:w="6945" w:type="dxa"/>
            <w:tcMar>
              <w:top w:w="0" w:type="dxa"/>
              <w:left w:w="108" w:type="dxa"/>
              <w:bottom w:w="0" w:type="dxa"/>
              <w:right w:w="108" w:type="dxa"/>
            </w:tcMar>
          </w:tcPr>
          <w:p w14:paraId="28371543" w14:textId="65AF8F95" w:rsidR="00E21AEE" w:rsidRPr="002C7FA0" w:rsidRDefault="00E21AEE" w:rsidP="000D0A84">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x</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 xml:space="preserve">"Subconsultor" significa uma entidade </w:t>
            </w:r>
            <w:r w:rsidR="00934BEA" w:rsidRPr="002C7FA0">
              <w:rPr>
                <w:rFonts w:ascii="Times New Roman" w:eastAsia="Times New Roman" w:hAnsi="Times New Roman" w:cs="Times New Roman"/>
                <w:sz w:val="24"/>
                <w:szCs w:val="24"/>
                <w:lang w:eastAsia="pt-BR"/>
              </w:rPr>
              <w:t>com</w:t>
            </w:r>
            <w:r w:rsidRPr="002C7FA0">
              <w:rPr>
                <w:rFonts w:ascii="Times New Roman" w:eastAsia="Times New Roman" w:hAnsi="Times New Roman" w:cs="Times New Roman"/>
                <w:sz w:val="24"/>
                <w:szCs w:val="24"/>
                <w:lang w:eastAsia="pt-BR"/>
              </w:rPr>
              <w:t xml:space="preserve"> </w:t>
            </w:r>
            <w:r w:rsidR="00676CE6">
              <w:rPr>
                <w:rFonts w:ascii="Times New Roman" w:eastAsia="Times New Roman" w:hAnsi="Times New Roman" w:cs="Times New Roman"/>
                <w:sz w:val="24"/>
                <w:szCs w:val="24"/>
                <w:lang w:eastAsia="pt-BR"/>
              </w:rPr>
              <w:t>à</w:t>
            </w:r>
            <w:r w:rsidRPr="002C7FA0">
              <w:rPr>
                <w:rFonts w:ascii="Times New Roman" w:eastAsia="Times New Roman" w:hAnsi="Times New Roman" w:cs="Times New Roman"/>
                <w:sz w:val="24"/>
                <w:szCs w:val="24"/>
                <w:lang w:eastAsia="pt-BR"/>
              </w:rPr>
              <w:t xml:space="preserve"> qual o Consultor pretende subcontratar qualquer parte dos Serviços, </w:t>
            </w:r>
            <w:r w:rsidR="00676CE6">
              <w:rPr>
                <w:rFonts w:ascii="Times New Roman" w:eastAsia="Times New Roman" w:hAnsi="Times New Roman" w:cs="Times New Roman"/>
                <w:sz w:val="24"/>
                <w:szCs w:val="24"/>
                <w:lang w:eastAsia="pt-BR"/>
              </w:rPr>
              <w:t xml:space="preserve">embora </w:t>
            </w:r>
            <w:r w:rsidRPr="002C7FA0">
              <w:rPr>
                <w:rFonts w:ascii="Times New Roman" w:eastAsia="Times New Roman" w:hAnsi="Times New Roman" w:cs="Times New Roman"/>
                <w:sz w:val="24"/>
                <w:szCs w:val="24"/>
                <w:lang w:eastAsia="pt-BR"/>
              </w:rPr>
              <w:t>permane</w:t>
            </w:r>
            <w:r w:rsidR="00676CE6">
              <w:rPr>
                <w:rFonts w:ascii="Times New Roman" w:eastAsia="Times New Roman" w:hAnsi="Times New Roman" w:cs="Times New Roman"/>
                <w:sz w:val="24"/>
                <w:szCs w:val="24"/>
                <w:lang w:eastAsia="pt-BR"/>
              </w:rPr>
              <w:t>ça</w:t>
            </w:r>
            <w:r w:rsidRPr="002C7FA0">
              <w:rPr>
                <w:rFonts w:ascii="Times New Roman" w:eastAsia="Times New Roman" w:hAnsi="Times New Roman" w:cs="Times New Roman"/>
                <w:sz w:val="24"/>
                <w:szCs w:val="24"/>
                <w:lang w:eastAsia="pt-BR"/>
              </w:rPr>
              <w:t xml:space="preserve">o responsável perante o </w:t>
            </w:r>
            <w:r w:rsidR="00924B99" w:rsidRPr="002C7FA0">
              <w:rPr>
                <w:rFonts w:ascii="Times New Roman" w:eastAsia="Times New Roman" w:hAnsi="Times New Roman" w:cs="Times New Roman"/>
                <w:sz w:val="24"/>
                <w:szCs w:val="24"/>
                <w:lang w:eastAsia="pt-BR"/>
              </w:rPr>
              <w:t>Contratante</w:t>
            </w:r>
            <w:r w:rsidRPr="002C7FA0">
              <w:rPr>
                <w:rFonts w:ascii="Times New Roman" w:eastAsia="Times New Roman" w:hAnsi="Times New Roman" w:cs="Times New Roman"/>
                <w:sz w:val="24"/>
                <w:szCs w:val="24"/>
                <w:lang w:eastAsia="pt-BR"/>
              </w:rPr>
              <w:t xml:space="preserve"> durante a execução do Contrato.</w:t>
            </w:r>
          </w:p>
        </w:tc>
      </w:tr>
      <w:tr w:rsidR="00E21AEE" w:rsidRPr="002C7FA0" w14:paraId="2072DCF5" w14:textId="77777777" w:rsidTr="005B4E5A">
        <w:trPr>
          <w:trHeight w:val="719"/>
        </w:trPr>
        <w:tc>
          <w:tcPr>
            <w:tcW w:w="2694" w:type="dxa"/>
            <w:tcMar>
              <w:top w:w="0" w:type="dxa"/>
              <w:left w:w="108" w:type="dxa"/>
              <w:bottom w:w="0" w:type="dxa"/>
              <w:right w:w="108" w:type="dxa"/>
            </w:tcMar>
          </w:tcPr>
          <w:p w14:paraId="199E7FDB" w14:textId="77777777" w:rsidR="00E21AEE" w:rsidRPr="002C7FA0" w:rsidRDefault="00E21AEE" w:rsidP="00543E38">
            <w:pPr>
              <w:spacing w:before="120" w:after="0" w:line="240" w:lineRule="auto"/>
              <w:jc w:val="both"/>
              <w:rPr>
                <w:rFonts w:ascii="Times New Roman" w:eastAsia="Times New Roman" w:hAnsi="Times New Roman" w:cs="Times New Roman"/>
                <w:b/>
                <w:bCs/>
                <w:sz w:val="24"/>
                <w:szCs w:val="24"/>
                <w:lang w:eastAsia="pt-BR"/>
              </w:rPr>
            </w:pPr>
          </w:p>
        </w:tc>
        <w:tc>
          <w:tcPr>
            <w:tcW w:w="6945" w:type="dxa"/>
            <w:tcMar>
              <w:top w:w="0" w:type="dxa"/>
              <w:left w:w="108" w:type="dxa"/>
              <w:bottom w:w="0" w:type="dxa"/>
              <w:right w:w="108" w:type="dxa"/>
            </w:tcMar>
          </w:tcPr>
          <w:p w14:paraId="709BB4C5" w14:textId="33541333" w:rsidR="00E21AEE" w:rsidRPr="002C7FA0" w:rsidRDefault="00E21AEE" w:rsidP="000D0A84">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721FA3" w:rsidRPr="002C7FA0">
              <w:rPr>
                <w:rFonts w:ascii="Times New Roman" w:eastAsia="Times New Roman" w:hAnsi="Times New Roman" w:cs="Times New Roman"/>
                <w:sz w:val="24"/>
                <w:szCs w:val="24"/>
                <w:lang w:eastAsia="pt-BR"/>
              </w:rPr>
              <w:t>w</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CB0782" w:rsidRPr="002C7FA0">
              <w:rPr>
                <w:rFonts w:ascii="Times New Roman" w:eastAsia="Times New Roman" w:hAnsi="Times New Roman" w:cs="Times New Roman"/>
                <w:sz w:val="24"/>
                <w:szCs w:val="24"/>
                <w:lang w:eastAsia="pt-BR"/>
              </w:rPr>
              <w:t>"SDP" significa a Solicitação de Proposta a ser preparada pelo Contratante para a seleção de Consultor</w:t>
            </w:r>
            <w:r w:rsidR="00A872AC" w:rsidRPr="002C7FA0">
              <w:rPr>
                <w:rFonts w:ascii="Times New Roman" w:eastAsia="Times New Roman" w:hAnsi="Times New Roman" w:cs="Times New Roman"/>
                <w:sz w:val="24"/>
                <w:szCs w:val="24"/>
                <w:lang w:eastAsia="pt-BR"/>
              </w:rPr>
              <w:t>es</w:t>
            </w:r>
            <w:r w:rsidRPr="002C7FA0">
              <w:rPr>
                <w:rFonts w:ascii="Times New Roman" w:eastAsia="Times New Roman" w:hAnsi="Times New Roman" w:cs="Times New Roman"/>
                <w:sz w:val="24"/>
                <w:szCs w:val="24"/>
                <w:lang w:eastAsia="pt-BR"/>
              </w:rPr>
              <w:t>.</w:t>
            </w:r>
          </w:p>
        </w:tc>
      </w:tr>
      <w:tr w:rsidR="00EF2BE1" w:rsidRPr="002C7FA0" w14:paraId="039326DB" w14:textId="77777777" w:rsidTr="005B4E5A">
        <w:tc>
          <w:tcPr>
            <w:tcW w:w="2694" w:type="dxa"/>
            <w:tcMar>
              <w:top w:w="0" w:type="dxa"/>
              <w:left w:w="108" w:type="dxa"/>
              <w:bottom w:w="0" w:type="dxa"/>
              <w:right w:w="108" w:type="dxa"/>
            </w:tcMar>
            <w:hideMark/>
          </w:tcPr>
          <w:p w14:paraId="3F6B76AD"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7D215A53" w14:textId="1EC72219" w:rsidR="00EF2BE1" w:rsidRPr="002C7FA0" w:rsidRDefault="00EF2BE1" w:rsidP="000D0A84">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04318E" w:rsidRPr="002C7FA0">
              <w:rPr>
                <w:rFonts w:ascii="Times New Roman" w:eastAsia="Times New Roman" w:hAnsi="Times New Roman" w:cs="Times New Roman"/>
                <w:sz w:val="24"/>
                <w:szCs w:val="24"/>
                <w:lang w:eastAsia="pt-BR"/>
              </w:rPr>
              <w:t>y</w:t>
            </w:r>
            <w:r w:rsidRPr="002C7FA0">
              <w:rPr>
                <w:rFonts w:ascii="Times New Roman" w:eastAsia="Times New Roman" w:hAnsi="Times New Roman" w:cs="Times New Roman"/>
                <w:sz w:val="24"/>
                <w:szCs w:val="24"/>
                <w:lang w:eastAsia="pt-BR"/>
              </w:rPr>
              <w:t>)</w:t>
            </w:r>
            <w:r w:rsidR="00817055" w:rsidRPr="002C7FA0">
              <w:rPr>
                <w:rFonts w:ascii="Times New Roman" w:eastAsia="Times New Roman" w:hAnsi="Times New Roman" w:cs="Times New Roman"/>
                <w:sz w:val="24"/>
                <w:szCs w:val="24"/>
                <w:lang w:eastAsia="pt-BR"/>
              </w:rPr>
              <w:t xml:space="preserve"> </w:t>
            </w:r>
            <w:r w:rsidR="00817055" w:rsidRPr="002C7FA0">
              <w:rPr>
                <w:rFonts w:ascii="Times New Roman" w:eastAsia="Times New Roman" w:hAnsi="Times New Roman" w:cs="Times New Roman"/>
                <w:sz w:val="24"/>
                <w:szCs w:val="24"/>
                <w:lang w:eastAsia="pt-BR"/>
              </w:rPr>
              <w:tab/>
            </w:r>
            <w:r w:rsidR="00BA3749" w:rsidRPr="002C7FA0">
              <w:rPr>
                <w:rFonts w:ascii="Times New Roman" w:eastAsia="Times New Roman" w:hAnsi="Times New Roman" w:cs="Times New Roman"/>
                <w:sz w:val="24"/>
                <w:szCs w:val="24"/>
                <w:lang w:eastAsia="pt-BR"/>
              </w:rPr>
              <w:t>"TDR" (Seção VII da SDP) significa os Termos de Referência que explicam os objetivos, o escopo do trabalho, as atividades e</w:t>
            </w:r>
            <w:r w:rsidR="00FC41A3">
              <w:rPr>
                <w:rFonts w:ascii="Times New Roman" w:eastAsia="Times New Roman" w:hAnsi="Times New Roman" w:cs="Times New Roman"/>
                <w:sz w:val="24"/>
                <w:szCs w:val="24"/>
                <w:lang w:eastAsia="pt-BR"/>
              </w:rPr>
              <w:t xml:space="preserve"> os</w:t>
            </w:r>
            <w:r w:rsidR="00BA3749" w:rsidRPr="002C7FA0">
              <w:rPr>
                <w:rFonts w:ascii="Times New Roman" w:eastAsia="Times New Roman" w:hAnsi="Times New Roman" w:cs="Times New Roman"/>
                <w:sz w:val="24"/>
                <w:szCs w:val="24"/>
                <w:lang w:eastAsia="pt-BR"/>
              </w:rPr>
              <w:t xml:space="preserve"> serviços a serem executados, as respectivas responsabilidades do Contratante e do Consultor e os </w:t>
            </w:r>
            <w:r w:rsidR="00FC41A3">
              <w:rPr>
                <w:rFonts w:ascii="Times New Roman" w:eastAsia="Times New Roman" w:hAnsi="Times New Roman" w:cs="Times New Roman"/>
                <w:sz w:val="24"/>
                <w:szCs w:val="24"/>
                <w:lang w:eastAsia="pt-BR"/>
              </w:rPr>
              <w:t xml:space="preserve">resultados e </w:t>
            </w:r>
            <w:r w:rsidR="0027621C" w:rsidRPr="002C7FA0">
              <w:rPr>
                <w:rFonts w:ascii="Times New Roman" w:eastAsia="Times New Roman" w:hAnsi="Times New Roman" w:cs="Times New Roman"/>
                <w:sz w:val="24"/>
                <w:szCs w:val="24"/>
                <w:lang w:eastAsia="pt-BR"/>
              </w:rPr>
              <w:t>produt</w:t>
            </w:r>
            <w:r w:rsidR="00BA3749" w:rsidRPr="002C7FA0">
              <w:rPr>
                <w:rFonts w:ascii="Times New Roman" w:eastAsia="Times New Roman" w:hAnsi="Times New Roman" w:cs="Times New Roman"/>
                <w:sz w:val="24"/>
                <w:szCs w:val="24"/>
                <w:lang w:eastAsia="pt-BR"/>
              </w:rPr>
              <w:t>os esperados dos serviços</w:t>
            </w:r>
            <w:r w:rsidRPr="002C7FA0">
              <w:rPr>
                <w:rFonts w:ascii="Times New Roman" w:eastAsia="Times New Roman" w:hAnsi="Times New Roman" w:cs="Times New Roman"/>
                <w:sz w:val="24"/>
                <w:szCs w:val="24"/>
                <w:lang w:eastAsia="pt-BR"/>
              </w:rPr>
              <w:t>.</w:t>
            </w:r>
          </w:p>
        </w:tc>
      </w:tr>
      <w:tr w:rsidR="00EF2BE1" w:rsidRPr="002C7FA0" w14:paraId="5FDD5B69" w14:textId="77777777" w:rsidTr="005B4E5A">
        <w:tc>
          <w:tcPr>
            <w:tcW w:w="2694" w:type="dxa"/>
            <w:tcMar>
              <w:top w:w="0" w:type="dxa"/>
              <w:left w:w="108" w:type="dxa"/>
              <w:bottom w:w="0" w:type="dxa"/>
              <w:right w:w="108" w:type="dxa"/>
            </w:tcMar>
            <w:hideMark/>
          </w:tcPr>
          <w:p w14:paraId="3F46470C" w14:textId="25B3A5FC" w:rsidR="00EF2BE1" w:rsidRPr="00A5225F" w:rsidRDefault="00EF2BE1" w:rsidP="00AD224F">
            <w:pPr>
              <w:pStyle w:val="Heading4"/>
              <w:rPr>
                <w:sz w:val="24"/>
                <w:szCs w:val="24"/>
              </w:rPr>
            </w:pPr>
            <w:bookmarkStart w:id="47" w:name="_Toc73695454"/>
            <w:r w:rsidRPr="00A5225F">
              <w:rPr>
                <w:sz w:val="24"/>
                <w:szCs w:val="24"/>
              </w:rPr>
              <w:t>2.</w:t>
            </w:r>
            <w:bookmarkStart w:id="48" w:name="_Toc26949407"/>
            <w:r w:rsidRPr="00A5225F">
              <w:rPr>
                <w:sz w:val="24"/>
                <w:szCs w:val="24"/>
              </w:rPr>
              <w:t xml:space="preserve"> Introdução</w:t>
            </w:r>
            <w:bookmarkEnd w:id="47"/>
            <w:bookmarkEnd w:id="48"/>
          </w:p>
        </w:tc>
        <w:tc>
          <w:tcPr>
            <w:tcW w:w="6945" w:type="dxa"/>
            <w:tcMar>
              <w:top w:w="0" w:type="dxa"/>
              <w:left w:w="108" w:type="dxa"/>
              <w:bottom w:w="0" w:type="dxa"/>
              <w:right w:w="108" w:type="dxa"/>
            </w:tcMar>
            <w:hideMark/>
          </w:tcPr>
          <w:p w14:paraId="062066A3" w14:textId="77F314F1" w:rsidR="00EF2BE1" w:rsidRPr="002C7FA0" w:rsidRDefault="00EF2BE1" w:rsidP="001F1725">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2.1</w:t>
            </w:r>
            <w:bookmarkStart w:id="49" w:name="_Ref323293709"/>
            <w:r w:rsidR="00817055"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sz w:val="24"/>
                <w:szCs w:val="24"/>
                <w:lang w:eastAsia="pt-BR"/>
              </w:rPr>
              <w:t xml:space="preserve">O </w:t>
            </w:r>
            <w:r w:rsidR="00924B99" w:rsidRPr="002C7FA0">
              <w:rPr>
                <w:rFonts w:ascii="Times New Roman" w:eastAsia="Times New Roman" w:hAnsi="Times New Roman" w:cs="Times New Roman"/>
                <w:sz w:val="24"/>
                <w:szCs w:val="24"/>
                <w:lang w:eastAsia="pt-BR"/>
              </w:rPr>
              <w:t>Contratante</w:t>
            </w:r>
            <w:r w:rsidRPr="002C7FA0">
              <w:rPr>
                <w:rFonts w:ascii="Times New Roman" w:eastAsia="Times New Roman" w:hAnsi="Times New Roman" w:cs="Times New Roman"/>
                <w:sz w:val="24"/>
                <w:szCs w:val="24"/>
                <w:lang w:eastAsia="pt-BR"/>
              </w:rPr>
              <w:t xml:space="preserve"> nomeado na </w:t>
            </w:r>
            <w:r w:rsidR="00B52CD7"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 xml:space="preserve"> selecionará um Consultor dentre os listados n</w:t>
            </w:r>
            <w:r w:rsidR="00234A1C" w:rsidRPr="002C7FA0">
              <w:rPr>
                <w:rFonts w:ascii="Times New Roman" w:eastAsia="Times New Roman" w:hAnsi="Times New Roman" w:cs="Times New Roman"/>
                <w:sz w:val="24"/>
                <w:szCs w:val="24"/>
                <w:lang w:eastAsia="pt-BR"/>
              </w:rPr>
              <w:t>a Carta Convite</w:t>
            </w:r>
            <w:r w:rsidRPr="002C7FA0">
              <w:rPr>
                <w:rFonts w:ascii="Times New Roman" w:eastAsia="Times New Roman" w:hAnsi="Times New Roman" w:cs="Times New Roman"/>
                <w:sz w:val="24"/>
                <w:szCs w:val="24"/>
                <w:lang w:eastAsia="pt-BR"/>
              </w:rPr>
              <w:t xml:space="preserve">, de acordo com o método de seleção especificado na </w:t>
            </w:r>
            <w:r w:rsidR="00B52CD7" w:rsidRPr="0004508A">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 </w:t>
            </w:r>
            <w:bookmarkEnd w:id="49"/>
          </w:p>
          <w:p w14:paraId="240E3570" w14:textId="79717668" w:rsidR="00EF2BE1" w:rsidRPr="002C7FA0" w:rsidRDefault="00EF2BE1" w:rsidP="001F1725">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2.2</w:t>
            </w:r>
            <w:r w:rsidR="00817055" w:rsidRPr="002C7FA0">
              <w:rPr>
                <w:rFonts w:ascii="Times New Roman" w:eastAsia="Times New Roman" w:hAnsi="Times New Roman" w:cs="Times New Roman"/>
                <w:sz w:val="24"/>
                <w:szCs w:val="24"/>
                <w:lang w:eastAsia="pt-BR"/>
              </w:rPr>
              <w:tab/>
            </w:r>
            <w:r w:rsidR="009D722B" w:rsidRPr="002C7FA0">
              <w:rPr>
                <w:rFonts w:ascii="Times New Roman" w:eastAsia="Times New Roman" w:hAnsi="Times New Roman" w:cs="Times New Roman"/>
                <w:sz w:val="24"/>
                <w:szCs w:val="24"/>
                <w:lang w:eastAsia="pt-BR"/>
              </w:rPr>
              <w:t xml:space="preserve">Os Consultores da Lista Curta são convidados a apresentar uma Proposta Técnica e uma Proposta Financeira, ou apenas uma proposta Técnica, conforme especificado na </w:t>
            </w:r>
            <w:r w:rsidR="009D722B" w:rsidRPr="002C7FA0">
              <w:rPr>
                <w:rFonts w:ascii="Times New Roman" w:eastAsia="Times New Roman" w:hAnsi="Times New Roman" w:cs="Times New Roman"/>
                <w:b/>
                <w:bCs/>
                <w:sz w:val="24"/>
                <w:szCs w:val="24"/>
                <w:lang w:eastAsia="pt-BR"/>
              </w:rPr>
              <w:t>Folha de Dados</w:t>
            </w:r>
            <w:r w:rsidR="009D722B" w:rsidRPr="002C7FA0">
              <w:rPr>
                <w:rFonts w:ascii="Times New Roman" w:eastAsia="Times New Roman" w:hAnsi="Times New Roman" w:cs="Times New Roman"/>
                <w:sz w:val="24"/>
                <w:szCs w:val="24"/>
                <w:lang w:eastAsia="pt-BR"/>
              </w:rPr>
              <w:t>, para os serviços de consultoria necessários ao</w:t>
            </w:r>
            <w:r w:rsidR="000840B7">
              <w:rPr>
                <w:rFonts w:ascii="Times New Roman" w:eastAsia="Times New Roman" w:hAnsi="Times New Roman" w:cs="Times New Roman"/>
                <w:sz w:val="24"/>
                <w:szCs w:val="24"/>
                <w:lang w:eastAsia="pt-BR"/>
              </w:rPr>
              <w:t>s</w:t>
            </w:r>
            <w:r w:rsidR="009D722B" w:rsidRPr="002C7FA0">
              <w:rPr>
                <w:rFonts w:ascii="Times New Roman" w:eastAsia="Times New Roman" w:hAnsi="Times New Roman" w:cs="Times New Roman"/>
                <w:sz w:val="24"/>
                <w:szCs w:val="24"/>
                <w:lang w:eastAsia="pt-BR"/>
              </w:rPr>
              <w:t xml:space="preserve"> </w:t>
            </w:r>
            <w:r w:rsidR="000840B7">
              <w:rPr>
                <w:rFonts w:ascii="Times New Roman" w:eastAsia="Times New Roman" w:hAnsi="Times New Roman" w:cs="Times New Roman"/>
                <w:sz w:val="24"/>
                <w:szCs w:val="24"/>
                <w:lang w:eastAsia="pt-BR"/>
              </w:rPr>
              <w:t>serviços</w:t>
            </w:r>
            <w:r w:rsidR="009D722B" w:rsidRPr="002C7FA0">
              <w:rPr>
                <w:rFonts w:ascii="Times New Roman" w:eastAsia="Times New Roman" w:hAnsi="Times New Roman" w:cs="Times New Roman"/>
                <w:sz w:val="24"/>
                <w:szCs w:val="24"/>
                <w:lang w:eastAsia="pt-BR"/>
              </w:rPr>
              <w:t xml:space="preserve"> indicado</w:t>
            </w:r>
            <w:r w:rsidR="000840B7">
              <w:rPr>
                <w:rFonts w:ascii="Times New Roman" w:eastAsia="Times New Roman" w:hAnsi="Times New Roman" w:cs="Times New Roman"/>
                <w:sz w:val="24"/>
                <w:szCs w:val="24"/>
                <w:lang w:eastAsia="pt-BR"/>
              </w:rPr>
              <w:t>s</w:t>
            </w:r>
            <w:r w:rsidR="009D722B" w:rsidRPr="002C7FA0">
              <w:rPr>
                <w:rFonts w:ascii="Times New Roman" w:eastAsia="Times New Roman" w:hAnsi="Times New Roman" w:cs="Times New Roman"/>
                <w:sz w:val="24"/>
                <w:szCs w:val="24"/>
                <w:lang w:eastAsia="pt-BR"/>
              </w:rPr>
              <w:t xml:space="preserve"> na </w:t>
            </w:r>
            <w:r w:rsidR="009D722B" w:rsidRPr="002C7FA0">
              <w:rPr>
                <w:rFonts w:ascii="Times New Roman" w:eastAsia="Times New Roman" w:hAnsi="Times New Roman" w:cs="Times New Roman"/>
                <w:b/>
                <w:bCs/>
                <w:sz w:val="24"/>
                <w:szCs w:val="24"/>
                <w:lang w:eastAsia="pt-BR"/>
              </w:rPr>
              <w:t>Folha de Dados</w:t>
            </w:r>
            <w:r w:rsidR="009D722B" w:rsidRPr="002C7FA0">
              <w:rPr>
                <w:rFonts w:ascii="Times New Roman" w:eastAsia="Times New Roman" w:hAnsi="Times New Roman" w:cs="Times New Roman"/>
                <w:sz w:val="24"/>
                <w:szCs w:val="24"/>
                <w:lang w:eastAsia="pt-BR"/>
              </w:rPr>
              <w:t>. A Proposta constituirá a base para as negociações e assinatura do Contrato com o Consultor selecionado.</w:t>
            </w:r>
          </w:p>
          <w:p w14:paraId="5024C255" w14:textId="30C16F08" w:rsidR="00EF2BE1" w:rsidRPr="002C7FA0" w:rsidRDefault="000B7DEA" w:rsidP="001F1725">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2.3</w:t>
            </w:r>
            <w:r w:rsidRPr="002C7FA0">
              <w:rPr>
                <w:rFonts w:ascii="Times New Roman" w:eastAsia="Times New Roman" w:hAnsi="Times New Roman" w:cs="Times New Roman"/>
                <w:sz w:val="24"/>
                <w:szCs w:val="24"/>
                <w:lang w:eastAsia="pt-BR"/>
              </w:rPr>
              <w:tab/>
              <w:t xml:space="preserve">Os Consultores devem se familiarizar-se com as condições locais e levá-las em consideração na preparação de suas propostas, inclusive participar de uma reunião prévia à apresentação da proposta, se essa reunião for especificada na </w:t>
            </w:r>
            <w:r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 A participação nessa reunião é facultativa e as despesas correr</w:t>
            </w:r>
            <w:r w:rsidR="00ED47AB">
              <w:rPr>
                <w:rFonts w:ascii="Times New Roman" w:eastAsia="Times New Roman" w:hAnsi="Times New Roman" w:cs="Times New Roman"/>
                <w:sz w:val="24"/>
                <w:szCs w:val="24"/>
                <w:lang w:eastAsia="pt-BR"/>
              </w:rPr>
              <w:t>ão</w:t>
            </w:r>
            <w:r w:rsidRPr="002C7FA0">
              <w:rPr>
                <w:rFonts w:ascii="Times New Roman" w:eastAsia="Times New Roman" w:hAnsi="Times New Roman" w:cs="Times New Roman"/>
                <w:sz w:val="24"/>
                <w:szCs w:val="24"/>
                <w:lang w:eastAsia="pt-BR"/>
              </w:rPr>
              <w:t xml:space="preserve"> por conta do Consultor</w:t>
            </w:r>
            <w:bookmarkStart w:id="50" w:name="_Ref355019801"/>
            <w:r w:rsidRPr="002C7FA0">
              <w:rPr>
                <w:rFonts w:ascii="Times New Roman" w:eastAsia="Times New Roman" w:hAnsi="Times New Roman" w:cs="Times New Roman"/>
                <w:sz w:val="24"/>
                <w:szCs w:val="24"/>
                <w:lang w:eastAsia="pt-BR"/>
              </w:rPr>
              <w:t>.</w:t>
            </w:r>
            <w:bookmarkEnd w:id="50"/>
          </w:p>
          <w:p w14:paraId="0FA59F4F" w14:textId="366FFDBC" w:rsidR="00EF2BE1" w:rsidRPr="002C7FA0" w:rsidRDefault="00EF2BE1" w:rsidP="001F1725">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2.4</w:t>
            </w:r>
            <w:r w:rsidR="00817055" w:rsidRPr="002C7FA0">
              <w:rPr>
                <w:rFonts w:ascii="Times New Roman" w:eastAsia="Times New Roman" w:hAnsi="Times New Roman" w:cs="Times New Roman"/>
                <w:sz w:val="24"/>
                <w:szCs w:val="24"/>
                <w:lang w:eastAsia="pt-BR"/>
              </w:rPr>
              <w:tab/>
            </w:r>
            <w:r w:rsidR="008E18BE" w:rsidRPr="002C7FA0">
              <w:rPr>
                <w:rFonts w:ascii="Times New Roman" w:eastAsia="Times New Roman" w:hAnsi="Times New Roman" w:cs="Times New Roman"/>
                <w:sz w:val="24"/>
                <w:szCs w:val="24"/>
                <w:lang w:eastAsia="pt-BR"/>
              </w:rPr>
              <w:t xml:space="preserve">O Contratante fornecerá, em tempo hábil e sem custos para os Consultores, os insumos, dados relevantes do projeto e os relatórios necessários para a elaboração da Proposta do Consultor, conforme especificado na </w:t>
            </w:r>
            <w:r w:rsidR="00E05861"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p>
        </w:tc>
      </w:tr>
      <w:tr w:rsidR="00EF2BE1" w:rsidRPr="002C7FA0" w14:paraId="3F651BE4" w14:textId="77777777" w:rsidTr="005B4E5A">
        <w:tc>
          <w:tcPr>
            <w:tcW w:w="2694" w:type="dxa"/>
            <w:tcMar>
              <w:top w:w="0" w:type="dxa"/>
              <w:left w:w="108" w:type="dxa"/>
              <w:bottom w:w="0" w:type="dxa"/>
              <w:right w:w="108" w:type="dxa"/>
            </w:tcMar>
            <w:hideMark/>
          </w:tcPr>
          <w:p w14:paraId="3AD9C808" w14:textId="1E224791" w:rsidR="008A03A9" w:rsidRPr="002C7FA0" w:rsidRDefault="00E111A9" w:rsidP="0074130A">
            <w:pPr>
              <w:pStyle w:val="Heading4"/>
              <w:numPr>
                <w:ilvl w:val="0"/>
                <w:numId w:val="201"/>
              </w:numPr>
              <w:tabs>
                <w:tab w:val="left" w:pos="315"/>
              </w:tabs>
              <w:spacing w:before="0"/>
              <w:ind w:left="315" w:hanging="284"/>
              <w:rPr>
                <w:sz w:val="24"/>
                <w:szCs w:val="24"/>
              </w:rPr>
            </w:pPr>
            <w:bookmarkStart w:id="51" w:name="_Toc73695455"/>
            <w:bookmarkStart w:id="52" w:name="_Toc26949408"/>
            <w:r w:rsidRPr="002C7FA0">
              <w:rPr>
                <w:sz w:val="24"/>
                <w:szCs w:val="24"/>
              </w:rPr>
              <w:t>Co</w:t>
            </w:r>
            <w:r w:rsidR="00EF2BE1" w:rsidRPr="002C7FA0">
              <w:rPr>
                <w:sz w:val="24"/>
                <w:szCs w:val="24"/>
              </w:rPr>
              <w:t>nflito de</w:t>
            </w:r>
            <w:bookmarkEnd w:id="51"/>
          </w:p>
          <w:p w14:paraId="4A08B073" w14:textId="08EBEE72" w:rsidR="00EF2BE1" w:rsidRPr="002C7FA0" w:rsidRDefault="002D1A00" w:rsidP="00616E9B">
            <w:pPr>
              <w:pStyle w:val="Heading4"/>
              <w:tabs>
                <w:tab w:val="left" w:pos="315"/>
              </w:tabs>
              <w:spacing w:before="0"/>
              <w:ind w:hanging="147"/>
              <w:rPr>
                <w:sz w:val="24"/>
                <w:szCs w:val="24"/>
              </w:rPr>
            </w:pPr>
            <w:r>
              <w:tab/>
            </w:r>
            <w:bookmarkStart w:id="53" w:name="_Toc73695456"/>
            <w:r w:rsidR="00EF2BE1" w:rsidRPr="002C7FA0">
              <w:rPr>
                <w:sz w:val="24"/>
                <w:szCs w:val="24"/>
              </w:rPr>
              <w:t>Interesses</w:t>
            </w:r>
            <w:bookmarkEnd w:id="52"/>
            <w:bookmarkEnd w:id="53"/>
          </w:p>
        </w:tc>
        <w:tc>
          <w:tcPr>
            <w:tcW w:w="6945" w:type="dxa"/>
            <w:tcMar>
              <w:top w:w="0" w:type="dxa"/>
              <w:left w:w="108" w:type="dxa"/>
              <w:bottom w:w="0" w:type="dxa"/>
              <w:right w:w="108" w:type="dxa"/>
            </w:tcMar>
            <w:hideMark/>
          </w:tcPr>
          <w:p w14:paraId="4A65F56E" w14:textId="6D3E0EAD" w:rsidR="00EF2BE1" w:rsidRPr="002C7FA0" w:rsidRDefault="00EF2BE1" w:rsidP="000B7DEA">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3.1</w:t>
            </w:r>
            <w:bookmarkStart w:id="54" w:name="_Ref323126242"/>
            <w:r w:rsidR="00817055" w:rsidRPr="002C7FA0">
              <w:rPr>
                <w:rFonts w:ascii="Times New Roman" w:eastAsia="Times New Roman" w:hAnsi="Times New Roman" w:cs="Times New Roman"/>
                <w:sz w:val="24"/>
                <w:szCs w:val="24"/>
                <w:lang w:eastAsia="pt-BR"/>
              </w:rPr>
              <w:tab/>
            </w:r>
            <w:r w:rsidR="00B96529" w:rsidRPr="002C7FA0">
              <w:rPr>
                <w:rFonts w:ascii="Times New Roman" w:eastAsia="Times New Roman" w:hAnsi="Times New Roman" w:cs="Times New Roman"/>
                <w:sz w:val="24"/>
                <w:szCs w:val="24"/>
                <w:lang w:eastAsia="pt-BR"/>
              </w:rPr>
              <w:t>O Consultor deverá prestar assessoria profissional, objetiva e imparcial, sempre priorizando os interesses do Contratante, evitando rigorosamente conflitos com outros serviços ou com seus próprios interesses empresariais, e atuar sem considerar a possibilidade de futuros trabalhos</w:t>
            </w:r>
            <w:r w:rsidRPr="002C7FA0">
              <w:rPr>
                <w:rFonts w:ascii="Times New Roman" w:eastAsia="Times New Roman" w:hAnsi="Times New Roman" w:cs="Times New Roman"/>
                <w:sz w:val="24"/>
                <w:szCs w:val="24"/>
                <w:lang w:eastAsia="pt-BR"/>
              </w:rPr>
              <w:t>.</w:t>
            </w:r>
            <w:bookmarkEnd w:id="54"/>
          </w:p>
          <w:p w14:paraId="44856C01" w14:textId="462DA9B7" w:rsidR="00EF2BE1" w:rsidRPr="002C7FA0" w:rsidRDefault="00B9009B" w:rsidP="000B7DEA">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3.2</w:t>
            </w:r>
            <w:r w:rsidRPr="002C7FA0">
              <w:rPr>
                <w:rFonts w:ascii="Times New Roman" w:eastAsia="Times New Roman" w:hAnsi="Times New Roman" w:cs="Times New Roman"/>
                <w:sz w:val="24"/>
                <w:szCs w:val="24"/>
                <w:lang w:eastAsia="pt-BR"/>
              </w:rPr>
              <w:tab/>
              <w:t>O Consultor tem a obrigação de divulgar ao Contratante qualquer situação de conflito real ou potencial que afete</w:t>
            </w:r>
            <w:r w:rsidR="00B15965" w:rsidRPr="002C7FA0">
              <w:rPr>
                <w:rFonts w:ascii="Times New Roman" w:eastAsia="Times New Roman" w:hAnsi="Times New Roman" w:cs="Times New Roman"/>
                <w:sz w:val="24"/>
                <w:szCs w:val="24"/>
                <w:lang w:eastAsia="pt-BR"/>
              </w:rPr>
              <w:t xml:space="preserve"> a </w:t>
            </w:r>
            <w:r w:rsidRPr="002C7FA0">
              <w:rPr>
                <w:rFonts w:ascii="Times New Roman" w:eastAsia="Times New Roman" w:hAnsi="Times New Roman" w:cs="Times New Roman"/>
                <w:sz w:val="24"/>
                <w:szCs w:val="24"/>
                <w:lang w:eastAsia="pt-BR"/>
              </w:rPr>
              <w:t xml:space="preserve"> capacidade de atender aos interesses </w:t>
            </w:r>
            <w:r w:rsidR="005F6DF6">
              <w:rPr>
                <w:rFonts w:ascii="Times New Roman" w:eastAsia="Times New Roman" w:hAnsi="Times New Roman" w:cs="Times New Roman"/>
                <w:sz w:val="24"/>
                <w:szCs w:val="24"/>
                <w:lang w:eastAsia="pt-BR"/>
              </w:rPr>
              <w:t>do</w:t>
            </w:r>
            <w:r w:rsidRPr="002C7FA0">
              <w:rPr>
                <w:rFonts w:ascii="Times New Roman" w:eastAsia="Times New Roman" w:hAnsi="Times New Roman" w:cs="Times New Roman"/>
                <w:sz w:val="24"/>
                <w:szCs w:val="24"/>
                <w:lang w:eastAsia="pt-BR"/>
              </w:rPr>
              <w:t xml:space="preserve"> Contratante. A não divulgação dessas situações poderá importar na desqualificação do Consultor ou na rescisão de seu Contrato e/ou em sanções por parte do Banco</w:t>
            </w:r>
            <w:r w:rsidR="00EF2BE1" w:rsidRPr="002C7FA0">
              <w:rPr>
                <w:rFonts w:ascii="Times New Roman" w:eastAsia="Times New Roman" w:hAnsi="Times New Roman" w:cs="Times New Roman"/>
                <w:sz w:val="24"/>
                <w:szCs w:val="24"/>
                <w:lang w:eastAsia="pt-BR"/>
              </w:rPr>
              <w:t>.</w:t>
            </w:r>
          </w:p>
          <w:p w14:paraId="4D8D438B" w14:textId="1490A7AB" w:rsidR="00EF2BE1" w:rsidRPr="002C7FA0" w:rsidRDefault="00813F6E" w:rsidP="00B9009B">
            <w:pPr>
              <w:spacing w:before="120" w:after="0" w:line="240" w:lineRule="auto"/>
              <w:ind w:left="1313"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3.2.1</w:t>
            </w:r>
            <w:r w:rsidRPr="002C7FA0">
              <w:rPr>
                <w:rFonts w:ascii="Times New Roman" w:eastAsia="Times New Roman" w:hAnsi="Times New Roman" w:cs="Times New Roman"/>
                <w:sz w:val="24"/>
                <w:szCs w:val="24"/>
                <w:lang w:eastAsia="pt-BR"/>
              </w:rPr>
              <w:tab/>
              <w:t>Sem limitação quanto ao caráter geral do exposto acima, o Consultor não deverá ser contratado nas circunstâncias definidas abaixo</w:t>
            </w:r>
            <w:r w:rsidR="00EF2BE1" w:rsidRPr="002C7FA0">
              <w:rPr>
                <w:rFonts w:ascii="Times New Roman" w:eastAsia="Times New Roman" w:hAnsi="Times New Roman" w:cs="Times New Roman"/>
                <w:sz w:val="24"/>
                <w:szCs w:val="24"/>
                <w:lang w:eastAsia="pt-BR"/>
              </w:rPr>
              <w:t>:</w:t>
            </w:r>
          </w:p>
        </w:tc>
      </w:tr>
      <w:tr w:rsidR="00EF2BE1" w:rsidRPr="002C7FA0" w14:paraId="4DEDD350" w14:textId="77777777" w:rsidTr="005B4E5A">
        <w:trPr>
          <w:trHeight w:val="508"/>
        </w:trPr>
        <w:tc>
          <w:tcPr>
            <w:tcW w:w="2694" w:type="dxa"/>
            <w:hideMark/>
          </w:tcPr>
          <w:p w14:paraId="24EBBEFD" w14:textId="77777777" w:rsidR="00EF2BE1" w:rsidRPr="002C7FA0" w:rsidRDefault="00EF2BE1" w:rsidP="00543E38">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30ABC7E" w14:textId="77777777" w:rsidR="00EF2BE1" w:rsidRPr="002C7FA0" w:rsidRDefault="00EF2BE1" w:rsidP="00543E38">
            <w:pPr>
              <w:pStyle w:val="ListParagraph"/>
              <w:numPr>
                <w:ilvl w:val="1"/>
                <w:numId w:val="2"/>
              </w:numPr>
              <w:spacing w:before="120" w:after="0" w:line="240" w:lineRule="auto"/>
              <w:ind w:hanging="833"/>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Atividades Conflitivas</w:t>
            </w:r>
          </w:p>
        </w:tc>
      </w:tr>
      <w:tr w:rsidR="00EF2BE1" w:rsidRPr="002C7FA0" w14:paraId="2ABE75C0" w14:textId="77777777" w:rsidTr="005B4E5A">
        <w:tc>
          <w:tcPr>
            <w:tcW w:w="2694" w:type="dxa"/>
            <w:tcMar>
              <w:top w:w="0" w:type="dxa"/>
              <w:left w:w="108" w:type="dxa"/>
              <w:bottom w:w="0" w:type="dxa"/>
              <w:right w:w="108" w:type="dxa"/>
            </w:tcMar>
            <w:hideMark/>
          </w:tcPr>
          <w:p w14:paraId="37D07DFB"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98CD46E" w14:textId="6500978E" w:rsidR="00EF2BE1" w:rsidRPr="002C7FA0" w:rsidRDefault="00BC4249" w:rsidP="0074130A">
            <w:pPr>
              <w:pStyle w:val="ListParagraph"/>
              <w:numPr>
                <w:ilvl w:val="0"/>
                <w:numId w:val="200"/>
              </w:numPr>
              <w:spacing w:before="120" w:after="0" w:line="240" w:lineRule="auto"/>
              <w:ind w:left="1455"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 xml:space="preserve">Conflito entre as atividades de consultoria e a aquisição de bens, obras ou serviços </w:t>
            </w:r>
            <w:r w:rsidR="0053580D">
              <w:rPr>
                <w:rFonts w:ascii="Times New Roman" w:eastAsia="Times New Roman" w:hAnsi="Times New Roman" w:cs="Times New Roman"/>
                <w:sz w:val="24"/>
                <w:szCs w:val="24"/>
                <w:u w:val="single"/>
                <w:lang w:eastAsia="pt-BR"/>
              </w:rPr>
              <w:t>de não consultoria</w:t>
            </w:r>
            <w:r w:rsidRPr="002C7FA0">
              <w:rPr>
                <w:rFonts w:ascii="Times New Roman" w:eastAsia="Times New Roman" w:hAnsi="Times New Roman" w:cs="Times New Roman"/>
                <w:sz w:val="24"/>
                <w:szCs w:val="24"/>
                <w:lang w:eastAsia="pt-BR"/>
              </w:rPr>
              <w:t xml:space="preserve">: uma firma que tenha sido contratada pelo Contratante para fornecer bens, obras ou serviços </w:t>
            </w:r>
            <w:r w:rsidR="0053580D">
              <w:rPr>
                <w:rFonts w:ascii="Times New Roman" w:eastAsia="Times New Roman" w:hAnsi="Times New Roman" w:cs="Times New Roman"/>
                <w:sz w:val="24"/>
                <w:szCs w:val="24"/>
                <w:lang w:eastAsia="pt-BR"/>
              </w:rPr>
              <w:t>de não consultoria</w:t>
            </w:r>
            <w:r w:rsidRPr="002C7FA0">
              <w:rPr>
                <w:rFonts w:ascii="Times New Roman" w:eastAsia="Times New Roman" w:hAnsi="Times New Roman" w:cs="Times New Roman"/>
                <w:sz w:val="24"/>
                <w:szCs w:val="24"/>
                <w:lang w:eastAsia="pt-BR"/>
              </w:rPr>
              <w:t xml:space="preserve"> para um projeto ou qualquer de suas </w:t>
            </w:r>
            <w:r w:rsidR="0053580D">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filiadas, deverá ser desqualificada para fornecer serviços de consultoria resultantes ou que estejam diretamente relacionados com esses bens, obras ou serviços </w:t>
            </w:r>
            <w:r w:rsidR="0053580D">
              <w:rPr>
                <w:rFonts w:ascii="Times New Roman" w:eastAsia="Times New Roman" w:hAnsi="Times New Roman" w:cs="Times New Roman"/>
                <w:sz w:val="24"/>
                <w:szCs w:val="24"/>
                <w:lang w:eastAsia="pt-BR"/>
              </w:rPr>
              <w:t>de não consultoria</w:t>
            </w:r>
            <w:r w:rsidRPr="002C7FA0">
              <w:rPr>
                <w:rFonts w:ascii="Times New Roman" w:eastAsia="Times New Roman" w:hAnsi="Times New Roman" w:cs="Times New Roman"/>
                <w:sz w:val="24"/>
                <w:szCs w:val="24"/>
                <w:lang w:eastAsia="pt-BR"/>
              </w:rPr>
              <w:t xml:space="preserve">. Por outro lado, uma empresa contratada para fornecer serviços de consultoria para assessorar na preparação ou implementação de um projeto, ou qualquer de suas Afiliadas, será desclassificada para o fornecimento subsequente de bens, obras ou serviços </w:t>
            </w:r>
            <w:r w:rsidR="0053580D">
              <w:rPr>
                <w:rFonts w:ascii="Times New Roman" w:eastAsia="Times New Roman" w:hAnsi="Times New Roman" w:cs="Times New Roman"/>
                <w:sz w:val="24"/>
                <w:szCs w:val="24"/>
                <w:lang w:eastAsia="pt-BR"/>
              </w:rPr>
              <w:t>de não consultoria</w:t>
            </w:r>
            <w:r w:rsidRPr="002C7FA0">
              <w:rPr>
                <w:rFonts w:ascii="Times New Roman" w:eastAsia="Times New Roman" w:hAnsi="Times New Roman" w:cs="Times New Roman"/>
                <w:sz w:val="24"/>
                <w:szCs w:val="24"/>
                <w:lang w:eastAsia="pt-BR"/>
              </w:rPr>
              <w:t xml:space="preserve"> que resultem ou que estejam diretamente relacionados com os serviços de consultoria para tal preparação ou implementação</w:t>
            </w:r>
            <w:r w:rsidR="00EF2BE1" w:rsidRPr="002C7FA0">
              <w:rPr>
                <w:rFonts w:ascii="Times New Roman" w:eastAsia="Times New Roman" w:hAnsi="Times New Roman" w:cs="Times New Roman"/>
                <w:sz w:val="24"/>
                <w:szCs w:val="24"/>
                <w:lang w:eastAsia="pt-BR"/>
              </w:rPr>
              <w:t>.</w:t>
            </w:r>
          </w:p>
        </w:tc>
      </w:tr>
      <w:tr w:rsidR="00EF2BE1" w:rsidRPr="002C7FA0" w14:paraId="1C56E6B3" w14:textId="77777777" w:rsidTr="005B4E5A">
        <w:trPr>
          <w:trHeight w:val="480"/>
        </w:trPr>
        <w:tc>
          <w:tcPr>
            <w:tcW w:w="2694" w:type="dxa"/>
            <w:tcMar>
              <w:top w:w="0" w:type="dxa"/>
              <w:left w:w="108" w:type="dxa"/>
              <w:bottom w:w="0" w:type="dxa"/>
              <w:right w:w="108" w:type="dxa"/>
            </w:tcMar>
            <w:hideMark/>
          </w:tcPr>
          <w:p w14:paraId="67B80EE7"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5035003C" w14:textId="2D777A27" w:rsidR="00EF2BE1" w:rsidRPr="002C7FA0" w:rsidRDefault="00211018" w:rsidP="00E93BF4">
            <w:pPr>
              <w:numPr>
                <w:ilvl w:val="0"/>
                <w:numId w:val="7"/>
              </w:numPr>
              <w:spacing w:before="120" w:after="0" w:line="240" w:lineRule="auto"/>
              <w:ind w:left="428" w:firstLine="29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Serviços</w:t>
            </w:r>
            <w:r w:rsidR="00EF2BE1" w:rsidRPr="002C7FA0">
              <w:rPr>
                <w:rFonts w:ascii="Times New Roman" w:eastAsia="Times New Roman" w:hAnsi="Times New Roman" w:cs="Times New Roman"/>
                <w:b/>
                <w:bCs/>
                <w:sz w:val="24"/>
                <w:szCs w:val="24"/>
                <w:lang w:eastAsia="pt-BR"/>
              </w:rPr>
              <w:t xml:space="preserve"> </w:t>
            </w:r>
            <w:r w:rsidR="00845890" w:rsidRPr="002C7FA0">
              <w:rPr>
                <w:rFonts w:ascii="Times New Roman" w:eastAsia="Times New Roman" w:hAnsi="Times New Roman" w:cs="Times New Roman"/>
                <w:b/>
                <w:bCs/>
                <w:sz w:val="24"/>
                <w:szCs w:val="24"/>
                <w:lang w:eastAsia="pt-BR"/>
              </w:rPr>
              <w:t>C</w:t>
            </w:r>
            <w:r w:rsidR="00EF2BE1" w:rsidRPr="002C7FA0">
              <w:rPr>
                <w:rFonts w:ascii="Times New Roman" w:eastAsia="Times New Roman" w:hAnsi="Times New Roman" w:cs="Times New Roman"/>
                <w:b/>
                <w:bCs/>
                <w:sz w:val="24"/>
                <w:szCs w:val="24"/>
                <w:lang w:eastAsia="pt-BR"/>
              </w:rPr>
              <w:t>onflitantes</w:t>
            </w:r>
          </w:p>
        </w:tc>
      </w:tr>
      <w:tr w:rsidR="00EF2BE1" w:rsidRPr="002C7FA0" w14:paraId="762608F0" w14:textId="77777777" w:rsidTr="005B4E5A">
        <w:tc>
          <w:tcPr>
            <w:tcW w:w="2694" w:type="dxa"/>
            <w:tcMar>
              <w:top w:w="0" w:type="dxa"/>
              <w:left w:w="108" w:type="dxa"/>
              <w:bottom w:w="0" w:type="dxa"/>
              <w:right w:w="108" w:type="dxa"/>
            </w:tcMar>
            <w:hideMark/>
          </w:tcPr>
          <w:p w14:paraId="4CDD1FE4"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329AC28A" w14:textId="306E28A1" w:rsidR="00EF2BE1" w:rsidRPr="002C7FA0" w:rsidRDefault="00853C92" w:rsidP="00B9009B">
            <w:pPr>
              <w:spacing w:before="120" w:after="0" w:line="240" w:lineRule="auto"/>
              <w:ind w:left="1455"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w:t>
            </w:r>
            <w:r w:rsidRPr="002C7FA0">
              <w:rPr>
                <w:rFonts w:ascii="Times New Roman" w:eastAsia="Times New Roman" w:hAnsi="Times New Roman" w:cs="Times New Roman"/>
                <w:sz w:val="24"/>
                <w:szCs w:val="24"/>
                <w:lang w:eastAsia="pt-BR"/>
              </w:rPr>
              <w:tab/>
            </w:r>
            <w:bookmarkStart w:id="55" w:name="_Hlk70685207"/>
            <w:r w:rsidR="00A45D2C" w:rsidRPr="002C7FA0">
              <w:rPr>
                <w:rFonts w:ascii="Times New Roman" w:eastAsia="Times New Roman" w:hAnsi="Times New Roman" w:cs="Times New Roman"/>
                <w:sz w:val="24"/>
                <w:szCs w:val="24"/>
                <w:u w:val="single"/>
                <w:lang w:eastAsia="pt-BR"/>
              </w:rPr>
              <w:t>Conflito entre os serviços de consultoria:</w:t>
            </w:r>
            <w:r w:rsidR="00A45D2C" w:rsidRPr="002C7FA0">
              <w:rPr>
                <w:rFonts w:ascii="Times New Roman" w:eastAsia="Times New Roman" w:hAnsi="Times New Roman" w:cs="Times New Roman"/>
                <w:sz w:val="24"/>
                <w:szCs w:val="24"/>
                <w:lang w:eastAsia="pt-BR"/>
              </w:rPr>
              <w:t xml:space="preserve"> </w:t>
            </w:r>
            <w:r w:rsidR="007B241F">
              <w:rPr>
                <w:rFonts w:ascii="Times New Roman" w:eastAsia="Times New Roman" w:hAnsi="Times New Roman" w:cs="Times New Roman"/>
                <w:sz w:val="24"/>
                <w:szCs w:val="24"/>
                <w:lang w:eastAsia="pt-BR"/>
              </w:rPr>
              <w:t xml:space="preserve">um </w:t>
            </w:r>
            <w:r w:rsidR="00A45D2C" w:rsidRPr="002C7FA0">
              <w:rPr>
                <w:rFonts w:ascii="Times New Roman" w:eastAsia="Times New Roman" w:hAnsi="Times New Roman" w:cs="Times New Roman"/>
                <w:sz w:val="24"/>
                <w:szCs w:val="24"/>
                <w:lang w:eastAsia="pt-BR"/>
              </w:rPr>
              <w:t>Consultor (inclu</w:t>
            </w:r>
            <w:r w:rsidR="00F358D4" w:rsidRPr="002C7FA0">
              <w:rPr>
                <w:rFonts w:ascii="Times New Roman" w:eastAsia="Times New Roman" w:hAnsi="Times New Roman" w:cs="Times New Roman"/>
                <w:sz w:val="24"/>
                <w:szCs w:val="24"/>
                <w:lang w:eastAsia="pt-BR"/>
              </w:rPr>
              <w:t>indo</w:t>
            </w:r>
            <w:r w:rsidR="00A45D2C" w:rsidRPr="002C7FA0">
              <w:rPr>
                <w:rFonts w:ascii="Times New Roman" w:eastAsia="Times New Roman" w:hAnsi="Times New Roman" w:cs="Times New Roman"/>
                <w:sz w:val="24"/>
                <w:szCs w:val="24"/>
                <w:lang w:eastAsia="pt-BR"/>
              </w:rPr>
              <w:t xml:space="preserve"> seus Especialistas e </w:t>
            </w:r>
            <w:r w:rsidR="00211018" w:rsidRPr="002C7FA0">
              <w:rPr>
                <w:rFonts w:ascii="Times New Roman" w:eastAsia="Times New Roman" w:hAnsi="Times New Roman" w:cs="Times New Roman"/>
                <w:sz w:val="24"/>
                <w:szCs w:val="24"/>
                <w:lang w:eastAsia="pt-BR"/>
              </w:rPr>
              <w:t>S</w:t>
            </w:r>
            <w:r w:rsidR="00A45D2C" w:rsidRPr="002C7FA0">
              <w:rPr>
                <w:rFonts w:ascii="Times New Roman" w:eastAsia="Times New Roman" w:hAnsi="Times New Roman" w:cs="Times New Roman"/>
                <w:sz w:val="24"/>
                <w:szCs w:val="24"/>
                <w:lang w:eastAsia="pt-BR"/>
              </w:rPr>
              <w:t>ubconsultores) ou qualquer de suas Afiliadas</w:t>
            </w:r>
            <w:r w:rsidR="00211018" w:rsidRPr="002C7FA0">
              <w:rPr>
                <w:rFonts w:ascii="Times New Roman" w:eastAsia="Times New Roman" w:hAnsi="Times New Roman" w:cs="Times New Roman"/>
                <w:sz w:val="24"/>
                <w:szCs w:val="24"/>
                <w:lang w:eastAsia="pt-BR"/>
              </w:rPr>
              <w:t>,</w:t>
            </w:r>
            <w:r w:rsidR="00A45D2C" w:rsidRPr="002C7FA0">
              <w:rPr>
                <w:rFonts w:ascii="Times New Roman" w:eastAsia="Times New Roman" w:hAnsi="Times New Roman" w:cs="Times New Roman"/>
                <w:sz w:val="24"/>
                <w:szCs w:val="24"/>
                <w:lang w:eastAsia="pt-BR"/>
              </w:rPr>
              <w:t xml:space="preserve"> não deverá ser contratad</w:t>
            </w:r>
            <w:r w:rsidR="00211018" w:rsidRPr="002C7FA0">
              <w:rPr>
                <w:rFonts w:ascii="Times New Roman" w:eastAsia="Times New Roman" w:hAnsi="Times New Roman" w:cs="Times New Roman"/>
                <w:sz w:val="24"/>
                <w:szCs w:val="24"/>
                <w:lang w:eastAsia="pt-BR"/>
              </w:rPr>
              <w:t>o</w:t>
            </w:r>
            <w:r w:rsidR="00A45D2C" w:rsidRPr="002C7FA0">
              <w:rPr>
                <w:rFonts w:ascii="Times New Roman" w:eastAsia="Times New Roman" w:hAnsi="Times New Roman" w:cs="Times New Roman"/>
                <w:sz w:val="24"/>
                <w:szCs w:val="24"/>
                <w:lang w:eastAsia="pt-BR"/>
              </w:rPr>
              <w:t xml:space="preserve"> para quaisquer serviços que, por sua natureza,  possa estar em conflito com outro serviço do Consultor para o mesmo ou outro Contratante</w:t>
            </w:r>
            <w:bookmarkEnd w:id="55"/>
            <w:r w:rsidR="00EF2BE1" w:rsidRPr="002C7FA0">
              <w:rPr>
                <w:rFonts w:ascii="Times New Roman" w:eastAsia="Times New Roman" w:hAnsi="Times New Roman" w:cs="Times New Roman"/>
                <w:sz w:val="24"/>
                <w:szCs w:val="24"/>
                <w:lang w:eastAsia="pt-BR"/>
              </w:rPr>
              <w:t>.</w:t>
            </w:r>
          </w:p>
        </w:tc>
      </w:tr>
      <w:tr w:rsidR="00EF2BE1" w:rsidRPr="002C7FA0" w14:paraId="4A7BC131" w14:textId="77777777" w:rsidTr="005B4E5A">
        <w:trPr>
          <w:trHeight w:val="503"/>
        </w:trPr>
        <w:tc>
          <w:tcPr>
            <w:tcW w:w="2694" w:type="dxa"/>
            <w:tcMar>
              <w:top w:w="0" w:type="dxa"/>
              <w:left w:w="108" w:type="dxa"/>
              <w:bottom w:w="0" w:type="dxa"/>
              <w:right w:w="108" w:type="dxa"/>
            </w:tcMar>
            <w:hideMark/>
          </w:tcPr>
          <w:p w14:paraId="2C31D31A"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556CD031" w14:textId="0962DF59" w:rsidR="00EF2BE1" w:rsidRPr="002C7FA0" w:rsidRDefault="00EF2BE1" w:rsidP="003428C0">
            <w:pPr>
              <w:numPr>
                <w:ilvl w:val="0"/>
                <w:numId w:val="7"/>
              </w:numPr>
              <w:spacing w:before="120" w:after="0" w:line="240" w:lineRule="auto"/>
              <w:ind w:left="428" w:firstLine="294"/>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Relações Conflitivas</w:t>
            </w:r>
          </w:p>
        </w:tc>
      </w:tr>
      <w:tr w:rsidR="00EF2BE1" w:rsidRPr="002C7FA0" w14:paraId="43351865" w14:textId="77777777" w:rsidTr="005B4E5A">
        <w:tc>
          <w:tcPr>
            <w:tcW w:w="2694" w:type="dxa"/>
            <w:tcMar>
              <w:top w:w="0" w:type="dxa"/>
              <w:left w:w="108" w:type="dxa"/>
              <w:bottom w:w="0" w:type="dxa"/>
              <w:right w:w="108" w:type="dxa"/>
            </w:tcMar>
            <w:hideMark/>
          </w:tcPr>
          <w:p w14:paraId="08AF4308"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446A5BE0" w14:textId="27087DEC" w:rsidR="001920E0" w:rsidRPr="002C7FA0" w:rsidRDefault="00B74CC2" w:rsidP="00B9009B">
            <w:pPr>
              <w:spacing w:before="120" w:after="0" w:line="240" w:lineRule="auto"/>
              <w:ind w:left="1455"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(iii)</w:t>
            </w:r>
            <w:r w:rsidRPr="002C7FA0">
              <w:rPr>
                <w:rFonts w:ascii="Times New Roman" w:eastAsia="Times New Roman" w:hAnsi="Times New Roman" w:cs="Times New Roman"/>
                <w:sz w:val="24"/>
                <w:szCs w:val="24"/>
                <w:lang w:eastAsia="pt-BR"/>
              </w:rPr>
              <w:tab/>
            </w:r>
            <w:r w:rsidR="008F7220" w:rsidRPr="002C7FA0">
              <w:rPr>
                <w:rFonts w:ascii="Times New Roman" w:eastAsia="Times New Roman" w:hAnsi="Times New Roman" w:cs="Times New Roman"/>
                <w:sz w:val="24"/>
                <w:szCs w:val="24"/>
                <w:u w:val="single"/>
                <w:lang w:eastAsia="pt-BR"/>
              </w:rPr>
              <w:t>Relacionamento com a equipe do Contratante:</w:t>
            </w:r>
            <w:r w:rsidR="008F7220" w:rsidRPr="002C7FA0">
              <w:rPr>
                <w:rFonts w:ascii="Times New Roman" w:eastAsia="Times New Roman" w:hAnsi="Times New Roman" w:cs="Times New Roman"/>
                <w:sz w:val="24"/>
                <w:szCs w:val="24"/>
                <w:lang w:eastAsia="pt-BR"/>
              </w:rPr>
              <w:t xml:space="preserve"> </w:t>
            </w:r>
            <w:r w:rsidR="007B241F">
              <w:rPr>
                <w:rFonts w:ascii="Times New Roman" w:eastAsia="Times New Roman" w:hAnsi="Times New Roman" w:cs="Times New Roman"/>
                <w:sz w:val="24"/>
                <w:szCs w:val="24"/>
                <w:lang w:eastAsia="pt-BR"/>
              </w:rPr>
              <w:t>o</w:t>
            </w:r>
            <w:r w:rsidR="008F7220" w:rsidRPr="002C7FA0">
              <w:rPr>
                <w:rFonts w:ascii="Times New Roman" w:eastAsia="Times New Roman" w:hAnsi="Times New Roman" w:cs="Times New Roman"/>
                <w:sz w:val="24"/>
                <w:szCs w:val="24"/>
                <w:lang w:eastAsia="pt-BR"/>
              </w:rPr>
              <w:t xml:space="preserve"> Consultor (incluindo seus Especialistas e Subconsultores) que tenha um relacionamento comercial ou familiar próximo com um profissional da equipe do Mutuário ou do Contratante ou de um Beneficiário de uma parcela do financiamento do Banco que esteja direta ou indiretamente envolvido em qualquer parte (i) da elaboração dos Termos de Referência do serviço, (ii) do processo de seleção para o Contrato, ou (iii) da supervisão do Contrato, não poderá ter um Contrato adjudicado, a menos que o conflito decorrente desta relação tenha sido resolvido de forma aceitável para o Banco durante o processo de seleção e execução do contrato</w:t>
            </w:r>
            <w:r w:rsidR="001920E0" w:rsidRPr="002C7FA0">
              <w:rPr>
                <w:rFonts w:ascii="Times New Roman" w:eastAsia="Times New Roman" w:hAnsi="Times New Roman" w:cs="Times New Roman"/>
                <w:sz w:val="24"/>
                <w:szCs w:val="24"/>
                <w:lang w:eastAsia="pt-BR"/>
              </w:rPr>
              <w:t>.</w:t>
            </w:r>
          </w:p>
          <w:p w14:paraId="7901555F" w14:textId="3E1B1169" w:rsidR="00EF2BE1" w:rsidRPr="002C7FA0" w:rsidRDefault="00DC7A73" w:rsidP="00B9009B">
            <w:pPr>
              <w:spacing w:before="120" w:after="0" w:line="240" w:lineRule="auto"/>
              <w:ind w:left="1455"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(iv)</w:t>
            </w:r>
            <w:r w:rsidRPr="002C7FA0">
              <w:rPr>
                <w:rFonts w:ascii="Times New Roman" w:eastAsia="Times New Roman" w:hAnsi="Times New Roman" w:cs="Times New Roman"/>
                <w:sz w:val="24"/>
                <w:szCs w:val="24"/>
                <w:lang w:eastAsia="pt-BR"/>
              </w:rPr>
              <w:tab/>
            </w:r>
            <w:r w:rsidRPr="00143D97">
              <w:rPr>
                <w:rFonts w:ascii="Times New Roman" w:eastAsia="Times New Roman" w:hAnsi="Times New Roman" w:cs="Times New Roman"/>
                <w:sz w:val="24"/>
                <w:szCs w:val="24"/>
                <w:lang w:eastAsia="pt-BR"/>
              </w:rPr>
              <w:t>Quaisquer outros tipos</w:t>
            </w:r>
            <w:r w:rsidRPr="002C7FA0">
              <w:rPr>
                <w:rFonts w:ascii="Times New Roman" w:eastAsia="Times New Roman" w:hAnsi="Times New Roman" w:cs="Times New Roman"/>
                <w:sz w:val="24"/>
                <w:szCs w:val="24"/>
                <w:lang w:eastAsia="pt-BR"/>
              </w:rPr>
              <w:t xml:space="preserve"> de relações conflitivas, conforme indicado na </w:t>
            </w:r>
            <w:r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r w:rsidR="00EF2BE1" w:rsidRPr="002C7FA0">
              <w:rPr>
                <w:rFonts w:ascii="Times New Roman" w:eastAsia="Times New Roman" w:hAnsi="Times New Roman" w:cs="Times New Roman"/>
                <w:b/>
                <w:bCs/>
                <w:sz w:val="24"/>
                <w:szCs w:val="24"/>
                <w:lang w:eastAsia="pt-BR"/>
              </w:rPr>
              <w:t xml:space="preserve"> </w:t>
            </w:r>
          </w:p>
        </w:tc>
      </w:tr>
      <w:tr w:rsidR="00264DE5" w:rsidRPr="002C7FA0" w14:paraId="79ABE709" w14:textId="77777777" w:rsidTr="005B4E5A">
        <w:trPr>
          <w:trHeight w:val="3300"/>
        </w:trPr>
        <w:tc>
          <w:tcPr>
            <w:tcW w:w="2694" w:type="dxa"/>
            <w:tcMar>
              <w:top w:w="0" w:type="dxa"/>
              <w:left w:w="108" w:type="dxa"/>
              <w:bottom w:w="0" w:type="dxa"/>
              <w:right w:w="108" w:type="dxa"/>
            </w:tcMar>
          </w:tcPr>
          <w:p w14:paraId="598146D1" w14:textId="35752C37" w:rsidR="00264DE5" w:rsidRPr="002C7FA0" w:rsidRDefault="008175D3" w:rsidP="008175D3">
            <w:pPr>
              <w:pStyle w:val="Heading4"/>
              <w:numPr>
                <w:ilvl w:val="0"/>
                <w:numId w:val="2"/>
              </w:numPr>
              <w:tabs>
                <w:tab w:val="clear" w:pos="720"/>
                <w:tab w:val="num" w:pos="315"/>
              </w:tabs>
              <w:spacing w:before="0"/>
              <w:ind w:left="315" w:hanging="284"/>
              <w:rPr>
                <w:b w:val="0"/>
                <w:bCs w:val="0"/>
                <w:sz w:val="24"/>
                <w:szCs w:val="24"/>
              </w:rPr>
            </w:pPr>
            <w:bookmarkStart w:id="56" w:name="_Toc73695457"/>
            <w:r w:rsidRPr="002C7FA0">
              <w:rPr>
                <w:sz w:val="24"/>
                <w:szCs w:val="24"/>
              </w:rPr>
              <w:t xml:space="preserve">Vantagem </w:t>
            </w:r>
            <w:r w:rsidR="00845890" w:rsidRPr="002C7FA0">
              <w:rPr>
                <w:sz w:val="24"/>
                <w:szCs w:val="24"/>
              </w:rPr>
              <w:t>C</w:t>
            </w:r>
            <w:r w:rsidRPr="002C7FA0">
              <w:rPr>
                <w:sz w:val="24"/>
                <w:szCs w:val="24"/>
              </w:rPr>
              <w:t xml:space="preserve">ompetitiva </w:t>
            </w:r>
            <w:r w:rsidR="00845890" w:rsidRPr="002C7FA0">
              <w:rPr>
                <w:sz w:val="24"/>
                <w:szCs w:val="24"/>
              </w:rPr>
              <w:t>D</w:t>
            </w:r>
            <w:r w:rsidRPr="002C7FA0">
              <w:rPr>
                <w:sz w:val="24"/>
                <w:szCs w:val="24"/>
              </w:rPr>
              <w:t>esleal</w:t>
            </w:r>
            <w:bookmarkEnd w:id="56"/>
          </w:p>
        </w:tc>
        <w:tc>
          <w:tcPr>
            <w:tcW w:w="6945" w:type="dxa"/>
            <w:tcMar>
              <w:top w:w="0" w:type="dxa"/>
              <w:left w:w="108" w:type="dxa"/>
              <w:bottom w:w="0" w:type="dxa"/>
              <w:right w:w="108" w:type="dxa"/>
            </w:tcMar>
          </w:tcPr>
          <w:p w14:paraId="4F869917" w14:textId="585FB615" w:rsidR="00264DE5" w:rsidRPr="002C7FA0" w:rsidRDefault="009D3153" w:rsidP="008175D3">
            <w:pPr>
              <w:spacing w:before="120" w:after="0" w:line="240" w:lineRule="auto"/>
              <w:ind w:left="606" w:hanging="60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4.1</w:t>
            </w:r>
            <w:r w:rsidRPr="002C7FA0">
              <w:rPr>
                <w:rFonts w:ascii="Times New Roman" w:eastAsia="Times New Roman" w:hAnsi="Times New Roman" w:cs="Times New Roman"/>
                <w:sz w:val="24"/>
                <w:szCs w:val="24"/>
                <w:lang w:eastAsia="pt-BR"/>
              </w:rPr>
              <w:tab/>
            </w:r>
            <w:r w:rsidR="00141A43" w:rsidRPr="002C7FA0">
              <w:rPr>
                <w:rFonts w:ascii="Times New Roman" w:eastAsia="Times New Roman" w:hAnsi="Times New Roman" w:cs="Times New Roman"/>
                <w:sz w:val="24"/>
                <w:szCs w:val="24"/>
                <w:lang w:eastAsia="pt-BR"/>
              </w:rPr>
              <w:t xml:space="preserve">A equidade e transparência no processo de seleção exigem que os Consultores ou suas Afiliadas que concorrem para um serviço específico, não obtenham uma vantagem competitiva por terem prestado serviços de consultoria relacionados com o serviço em questão. Para tanto, o Contratante deverá indicar na </w:t>
            </w:r>
            <w:r w:rsidR="00141A43" w:rsidRPr="002C7FA0">
              <w:rPr>
                <w:rFonts w:ascii="Times New Roman" w:eastAsia="Times New Roman" w:hAnsi="Times New Roman" w:cs="Times New Roman"/>
                <w:b/>
                <w:bCs/>
                <w:sz w:val="24"/>
                <w:szCs w:val="24"/>
                <w:lang w:eastAsia="pt-BR"/>
              </w:rPr>
              <w:t xml:space="preserve">Folha de Dados </w:t>
            </w:r>
            <w:r w:rsidR="00141A43" w:rsidRPr="002C7FA0">
              <w:rPr>
                <w:rFonts w:ascii="Times New Roman" w:eastAsia="Times New Roman" w:hAnsi="Times New Roman" w:cs="Times New Roman"/>
                <w:sz w:val="24"/>
                <w:szCs w:val="24"/>
                <w:lang w:eastAsia="pt-BR"/>
              </w:rPr>
              <w:t xml:space="preserve">e disponibilizar a todos Consultores </w:t>
            </w:r>
            <w:r w:rsidR="005167C5">
              <w:rPr>
                <w:rFonts w:ascii="Times New Roman" w:eastAsia="Times New Roman" w:hAnsi="Times New Roman" w:cs="Times New Roman"/>
                <w:sz w:val="24"/>
                <w:szCs w:val="24"/>
                <w:lang w:eastAsia="pt-BR"/>
              </w:rPr>
              <w:t>da lista curta</w:t>
            </w:r>
            <w:r w:rsidR="00141A43" w:rsidRPr="002C7FA0">
              <w:rPr>
                <w:rFonts w:ascii="Times New Roman" w:eastAsia="Times New Roman" w:hAnsi="Times New Roman" w:cs="Times New Roman"/>
                <w:sz w:val="24"/>
                <w:szCs w:val="24"/>
                <w:lang w:eastAsia="pt-BR"/>
              </w:rPr>
              <w:t xml:space="preserve">, juntamente com esta SDP, todas as informações que, a esse respeito, dariam a esse Consultor qualquer vantagem competitiva </w:t>
            </w:r>
            <w:r w:rsidR="00C0155A" w:rsidRPr="002C7FA0">
              <w:rPr>
                <w:rFonts w:ascii="Times New Roman" w:eastAsia="Times New Roman" w:hAnsi="Times New Roman" w:cs="Times New Roman"/>
                <w:sz w:val="24"/>
                <w:szCs w:val="24"/>
                <w:lang w:eastAsia="pt-BR"/>
              </w:rPr>
              <w:t>desleal</w:t>
            </w:r>
            <w:r w:rsidR="00141A43" w:rsidRPr="002C7FA0">
              <w:rPr>
                <w:rFonts w:ascii="Times New Roman" w:eastAsia="Times New Roman" w:hAnsi="Times New Roman" w:cs="Times New Roman"/>
                <w:sz w:val="24"/>
                <w:szCs w:val="24"/>
                <w:lang w:eastAsia="pt-BR"/>
              </w:rPr>
              <w:t xml:space="preserve"> sobre os </w:t>
            </w:r>
            <w:r w:rsidR="00C0155A" w:rsidRPr="002C7FA0">
              <w:rPr>
                <w:rFonts w:ascii="Times New Roman" w:eastAsia="Times New Roman" w:hAnsi="Times New Roman" w:cs="Times New Roman"/>
                <w:sz w:val="24"/>
                <w:szCs w:val="24"/>
                <w:lang w:eastAsia="pt-BR"/>
              </w:rPr>
              <w:t>demais</w:t>
            </w:r>
            <w:r w:rsidR="00141A43" w:rsidRPr="002C7FA0">
              <w:rPr>
                <w:rFonts w:ascii="Times New Roman" w:eastAsia="Times New Roman" w:hAnsi="Times New Roman" w:cs="Times New Roman"/>
                <w:sz w:val="24"/>
                <w:szCs w:val="24"/>
                <w:lang w:eastAsia="pt-BR"/>
              </w:rPr>
              <w:t xml:space="preserve"> Consultores concorrentes.</w:t>
            </w:r>
          </w:p>
        </w:tc>
      </w:tr>
      <w:tr w:rsidR="00EF2BE1" w:rsidRPr="002C7FA0" w14:paraId="1599843A" w14:textId="77777777" w:rsidTr="005B4E5A">
        <w:tc>
          <w:tcPr>
            <w:tcW w:w="2694" w:type="dxa"/>
            <w:tcMar>
              <w:top w:w="0" w:type="dxa"/>
              <w:left w:w="108" w:type="dxa"/>
              <w:bottom w:w="0" w:type="dxa"/>
              <w:right w:w="108" w:type="dxa"/>
            </w:tcMar>
            <w:hideMark/>
          </w:tcPr>
          <w:p w14:paraId="2C632CF0" w14:textId="49D4EA8C" w:rsidR="00EF2BE1" w:rsidRPr="002C7FA0" w:rsidRDefault="00EF2BE1" w:rsidP="00D32A0B">
            <w:pPr>
              <w:pStyle w:val="Heading4"/>
              <w:numPr>
                <w:ilvl w:val="0"/>
                <w:numId w:val="2"/>
              </w:numPr>
              <w:tabs>
                <w:tab w:val="clear" w:pos="720"/>
                <w:tab w:val="num" w:pos="315"/>
              </w:tabs>
              <w:spacing w:before="0"/>
              <w:ind w:left="315" w:hanging="284"/>
              <w:rPr>
                <w:sz w:val="24"/>
                <w:szCs w:val="24"/>
              </w:rPr>
            </w:pPr>
            <w:bookmarkStart w:id="57" w:name="_Toc26949410"/>
            <w:bookmarkStart w:id="58" w:name="_Toc73695458"/>
            <w:r w:rsidRPr="002C7FA0">
              <w:rPr>
                <w:sz w:val="24"/>
                <w:szCs w:val="24"/>
              </w:rPr>
              <w:t>Práticas Proibidas</w:t>
            </w:r>
            <w:bookmarkEnd w:id="57"/>
            <w:bookmarkEnd w:id="58"/>
          </w:p>
          <w:p w14:paraId="73BFBE0A" w14:textId="61E92815" w:rsidR="00EF2BE1" w:rsidRPr="002C7FA0" w:rsidRDefault="00EF2BE1" w:rsidP="003346D3">
            <w:pPr>
              <w:pStyle w:val="Heading4"/>
              <w:spacing w:before="0"/>
              <w:ind w:left="315" w:firstLine="0"/>
              <w:rPr>
                <w:sz w:val="24"/>
                <w:szCs w:val="24"/>
              </w:rPr>
            </w:pPr>
          </w:p>
        </w:tc>
        <w:tc>
          <w:tcPr>
            <w:tcW w:w="6945" w:type="dxa"/>
            <w:tcMar>
              <w:top w:w="0" w:type="dxa"/>
              <w:left w:w="108" w:type="dxa"/>
              <w:bottom w:w="0" w:type="dxa"/>
              <w:right w:w="108" w:type="dxa"/>
            </w:tcMar>
            <w:hideMark/>
          </w:tcPr>
          <w:p w14:paraId="0329FEF2" w14:textId="35E472CA" w:rsidR="00C11AE6" w:rsidRPr="00B83973" w:rsidRDefault="00EF2BE1" w:rsidP="00FD1714">
            <w:pPr>
              <w:spacing w:after="200" w:line="240" w:lineRule="auto"/>
              <w:ind w:left="604" w:hanging="584"/>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5.1</w:t>
            </w:r>
            <w:r w:rsidR="00F6354E" w:rsidRPr="00B83973">
              <w:rPr>
                <w:rFonts w:ascii="Times New Roman" w:eastAsia="Times New Roman" w:hAnsi="Times New Roman" w:cs="Times New Roman"/>
                <w:sz w:val="24"/>
                <w:szCs w:val="24"/>
                <w:lang w:eastAsia="pt-BR"/>
              </w:rPr>
              <w:tab/>
            </w:r>
            <w:bookmarkStart w:id="59" w:name="_Hlk73770857"/>
            <w:bookmarkStart w:id="60" w:name="_Hlk74201257"/>
            <w:r w:rsidR="00365ABE" w:rsidRPr="001872FF">
              <w:rPr>
                <w:rFonts w:ascii="Times New Roman" w:eastAsia="Times New Roman" w:hAnsi="Times New Roman" w:cs="Times New Roman"/>
                <w:sz w:val="24"/>
                <w:szCs w:val="24"/>
                <w:lang w:eastAsia="pt-BR"/>
              </w:rPr>
              <w:t xml:space="preserve">O Banco exige que todos os Mutuários (incluindo os beneficiários de doações), Agências Executoras e Agências Contratantes, bem como, todas as empresas, entidades ou indivíduos que estejam atuando como proponentes ou participando de atividades financiadas pelo Banco, inclusive, entre outros, requerentes, licitantes, proponentes, empreiteiros, empresas de consultoria, consultores individuais, funcionários, subempreiteiros, subconsultores, prestadores de serviços ou fornecedores de bens </w:t>
            </w:r>
            <w:r w:rsidR="00365ABE" w:rsidRPr="001872FF">
              <w:rPr>
                <w:rFonts w:ascii="Times New Roman" w:eastAsia="Times New Roman" w:hAnsi="Times New Roman" w:cs="Times New Roman"/>
                <w:color w:val="222222"/>
                <w:spacing w:val="-1"/>
                <w:sz w:val="24"/>
                <w:szCs w:val="24"/>
                <w:lang w:eastAsia="pt-BR"/>
              </w:rPr>
              <w:t>(incluindo seus respectivos dirigentes, funcionários e agentes, independentemente de a agência ser expressa ou implícita)</w:t>
            </w:r>
            <w:r w:rsidR="00365ABE" w:rsidRPr="001872FF">
              <w:rPr>
                <w:rFonts w:ascii="Times New Roman" w:hAnsi="Times New Roman" w:cs="Times New Roman"/>
                <w:spacing w:val="-3"/>
                <w:sz w:val="24"/>
                <w:szCs w:val="24"/>
              </w:rPr>
              <w:t>,</w:t>
            </w:r>
            <w:r w:rsidR="00365ABE" w:rsidRPr="001872FF">
              <w:rPr>
                <w:rFonts w:ascii="Times New Roman" w:eastAsia="Times New Roman" w:hAnsi="Times New Roman" w:cs="Times New Roman"/>
                <w:sz w:val="24"/>
                <w:szCs w:val="24"/>
                <w:lang w:eastAsia="pt-BR"/>
              </w:rPr>
              <w:t xml:space="preserve"> aderem os mais altos padrões éticos e denunciem ao Banco</w:t>
            </w:r>
            <w:bookmarkStart w:id="61" w:name="_ftnref2"/>
            <w:bookmarkEnd w:id="61"/>
            <w:r w:rsidR="00365ABE" w:rsidRPr="001872FF">
              <w:rPr>
                <w:rStyle w:val="FootnoteReference"/>
                <w:rFonts w:ascii="Times New Roman" w:hAnsi="Times New Roman" w:cs="Times New Roman"/>
                <w:sz w:val="24"/>
                <w:szCs w:val="24"/>
              </w:rPr>
              <w:footnoteReference w:id="1"/>
            </w:r>
            <w:r w:rsidR="00365ABE" w:rsidRPr="001872FF">
              <w:rPr>
                <w:rFonts w:ascii="Times New Roman" w:eastAsia="Times New Roman" w:hAnsi="Times New Roman" w:cs="Times New Roman"/>
                <w:sz w:val="24"/>
                <w:szCs w:val="24"/>
                <w:lang w:eastAsia="pt-BR"/>
              </w:rPr>
              <w:t xml:space="preserve"> qualquer ato suspeito de Práticas Proibidas sobre as quais tenham conhecimento ou venham tomar conhecimento tanto durante o processo de seleção, como durante a negociação ou na execução de um contrato. As Práticas Proibidas compreendem: (i) práticas corruptas; (ii) práticas fraudulentas; (iii) práticas coercitivas; (iv) práticas colusivas; (v) práticas obstrutivas e (vi) apropriação indébita. O Banco estabeleceu mecanismos para a denúncia de suspeitas de Práticas Proibidas. Qualquer denúncia deverá ser encaminhada ao Escritório de Integridade Institucional (EII) do Banco para que se realize a devida investigação. O Banco adotou procedimentos para sancionar aqueles que incorrerem em Práticas Proibidas. Além disso, o Banco firmou com outras Instituições Financeiras Internacionais (IFIs) um acordo de reconhecimento mútuo de decisões de exclusão</w:t>
            </w:r>
            <w:bookmarkEnd w:id="59"/>
            <w:r w:rsidR="00365ABE" w:rsidRPr="00D70B1C">
              <w:rPr>
                <w:rFonts w:cstheme="minorHAnsi"/>
                <w:spacing w:val="-3"/>
                <w:sz w:val="24"/>
                <w:szCs w:val="24"/>
              </w:rPr>
              <w:t>.</w:t>
            </w:r>
            <w:bookmarkStart w:id="62" w:name="_Hlk73770956"/>
            <w:bookmarkEnd w:id="60"/>
          </w:p>
          <w:p w14:paraId="4600F863" w14:textId="673B86FF" w:rsidR="00EF2BE1" w:rsidRPr="00B83973" w:rsidRDefault="00EF2BE1" w:rsidP="00FD1714">
            <w:pPr>
              <w:spacing w:after="200" w:line="240" w:lineRule="auto"/>
              <w:ind w:left="1029" w:hanging="425"/>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 xml:space="preserve">(a) </w:t>
            </w:r>
            <w:bookmarkStart w:id="63" w:name="_Hlk74214889"/>
            <w:r w:rsidR="00365ABE" w:rsidRPr="00480DDD">
              <w:rPr>
                <w:rFonts w:ascii="Times New Roman" w:hAnsi="Times New Roman" w:cs="Times New Roman"/>
                <w:sz w:val="24"/>
                <w:szCs w:val="24"/>
              </w:rPr>
              <w:t>Para os propósitos desta disposição, as definições de Práticas Proibidas são as seguintes</w:t>
            </w:r>
            <w:r w:rsidR="00365ABE" w:rsidRPr="00480DDD">
              <w:rPr>
                <w:rFonts w:ascii="Times New Roman" w:eastAsia="Times New Roman" w:hAnsi="Times New Roman" w:cs="Times New Roman"/>
                <w:sz w:val="24"/>
                <w:szCs w:val="24"/>
              </w:rPr>
              <w:t>:</w:t>
            </w:r>
            <w:bookmarkEnd w:id="63"/>
          </w:p>
          <w:p w14:paraId="615DEB02" w14:textId="0AFE6F76" w:rsidR="00BB1D2D" w:rsidRPr="00B83973" w:rsidRDefault="00D375ED" w:rsidP="00013E0A">
            <w:pPr>
              <w:spacing w:after="200" w:line="240" w:lineRule="auto"/>
              <w:ind w:left="1587" w:hanging="567"/>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(i)</w:t>
            </w:r>
            <w:r w:rsidR="00654D08" w:rsidRPr="00B83973">
              <w:rPr>
                <w:rFonts w:ascii="Times New Roman" w:eastAsia="Times New Roman" w:hAnsi="Times New Roman" w:cs="Times New Roman"/>
                <w:sz w:val="24"/>
                <w:szCs w:val="24"/>
                <w:lang w:eastAsia="pt-BR"/>
              </w:rPr>
              <w:t xml:space="preserve"> </w:t>
            </w:r>
            <w:r w:rsidR="00654D08" w:rsidRPr="00B83973">
              <w:rPr>
                <w:rFonts w:ascii="Times New Roman" w:eastAsia="Times New Roman" w:hAnsi="Times New Roman" w:cs="Times New Roman"/>
                <w:sz w:val="24"/>
                <w:szCs w:val="24"/>
                <w:lang w:eastAsia="pt-BR"/>
              </w:rPr>
              <w:tab/>
            </w:r>
            <w:bookmarkStart w:id="64" w:name="_Hlk74302335"/>
            <w:r w:rsidR="00365ABE" w:rsidRPr="00480DDD">
              <w:rPr>
                <w:rFonts w:ascii="Times New Roman" w:eastAsia="Times New Roman" w:hAnsi="Times New Roman" w:cs="Times New Roman"/>
                <w:sz w:val="24"/>
                <w:szCs w:val="24"/>
                <w:lang w:eastAsia="pt-BR"/>
              </w:rPr>
              <w:t xml:space="preserve">uma </w:t>
            </w:r>
            <w:r w:rsidR="00365ABE" w:rsidRPr="00480DDD">
              <w:rPr>
                <w:rFonts w:ascii="Times New Roman" w:eastAsia="Times New Roman" w:hAnsi="Times New Roman" w:cs="Times New Roman"/>
                <w:i/>
                <w:iCs/>
                <w:sz w:val="24"/>
                <w:szCs w:val="24"/>
                <w:lang w:eastAsia="pt-BR"/>
              </w:rPr>
              <w:t xml:space="preserve">prática corrupta </w:t>
            </w:r>
            <w:r w:rsidR="00365ABE" w:rsidRPr="00480DDD">
              <w:rPr>
                <w:rFonts w:ascii="Times New Roman" w:eastAsia="Times New Roman" w:hAnsi="Times New Roman" w:cs="Times New Roman"/>
                <w:sz w:val="24"/>
                <w:szCs w:val="24"/>
                <w:lang w:eastAsia="pt-BR"/>
              </w:rPr>
              <w:t>consiste em oferecer, dar, receber ou solicitar, direta ou indiretamente, qualquer coisa de valor para influenciar indevidamente as ações de outra parte</w:t>
            </w:r>
            <w:r w:rsidR="00365ABE" w:rsidRPr="00480DDD">
              <w:rPr>
                <w:rFonts w:ascii="Times New Roman" w:hAnsi="Times New Roman" w:cs="Times New Roman"/>
                <w:spacing w:val="-1"/>
                <w:sz w:val="24"/>
                <w:szCs w:val="24"/>
              </w:rPr>
              <w:t>;</w:t>
            </w:r>
          </w:p>
          <w:p w14:paraId="6B0D9513" w14:textId="51E2A49B" w:rsidR="00BB1D2D" w:rsidRPr="00B83973" w:rsidRDefault="00BB1D2D" w:rsidP="00013E0A">
            <w:pPr>
              <w:spacing w:after="200" w:line="240" w:lineRule="auto"/>
              <w:ind w:left="1587" w:hanging="567"/>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(ii)</w:t>
            </w:r>
            <w:r w:rsidRPr="00B83973">
              <w:rPr>
                <w:rFonts w:ascii="Times New Roman" w:eastAsia="Times New Roman" w:hAnsi="Times New Roman" w:cs="Times New Roman"/>
                <w:sz w:val="24"/>
                <w:szCs w:val="24"/>
                <w:lang w:eastAsia="pt-BR"/>
              </w:rPr>
              <w:tab/>
            </w:r>
            <w:r w:rsidR="00365ABE" w:rsidRPr="00480DDD">
              <w:rPr>
                <w:rFonts w:ascii="Times New Roman" w:eastAsia="Times New Roman" w:hAnsi="Times New Roman" w:cs="Times New Roman"/>
                <w:sz w:val="24"/>
                <w:szCs w:val="24"/>
                <w:lang w:eastAsia="pt-BR"/>
              </w:rPr>
              <w:t xml:space="preserve">uma </w:t>
            </w:r>
            <w:r w:rsidR="00365ABE" w:rsidRPr="00480DDD">
              <w:rPr>
                <w:rFonts w:ascii="Times New Roman" w:eastAsia="Times New Roman" w:hAnsi="Times New Roman" w:cs="Times New Roman"/>
                <w:i/>
                <w:iCs/>
                <w:sz w:val="24"/>
                <w:szCs w:val="24"/>
                <w:lang w:eastAsia="pt-BR"/>
              </w:rPr>
              <w:t xml:space="preserve">prática fraudulenta </w:t>
            </w:r>
            <w:r w:rsidR="00365ABE" w:rsidRPr="00480DDD">
              <w:rPr>
                <w:rFonts w:ascii="Times New Roman" w:eastAsia="Times New Roman" w:hAnsi="Times New Roman" w:cs="Times New Roman"/>
                <w:sz w:val="24"/>
                <w:szCs w:val="24"/>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00365ABE" w:rsidRPr="00480DDD">
              <w:rPr>
                <w:rFonts w:ascii="Times New Roman" w:hAnsi="Times New Roman" w:cs="Times New Roman"/>
                <w:spacing w:val="-1"/>
                <w:sz w:val="24"/>
                <w:szCs w:val="24"/>
              </w:rPr>
              <w:t>;</w:t>
            </w:r>
            <w:bookmarkEnd w:id="64"/>
          </w:p>
          <w:p w14:paraId="031CE295" w14:textId="1512B0B4" w:rsidR="00BB1D2D" w:rsidRPr="00B83973" w:rsidRDefault="00BB1D2D" w:rsidP="00013E0A">
            <w:pPr>
              <w:spacing w:after="200" w:line="240" w:lineRule="auto"/>
              <w:ind w:left="1587" w:hanging="567"/>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(iii)</w:t>
            </w:r>
            <w:r w:rsidRPr="00B83973">
              <w:rPr>
                <w:rFonts w:ascii="Times New Roman" w:eastAsia="Times New Roman" w:hAnsi="Times New Roman" w:cs="Times New Roman"/>
                <w:sz w:val="24"/>
                <w:szCs w:val="24"/>
                <w:lang w:eastAsia="pt-BR"/>
              </w:rPr>
              <w:tab/>
            </w:r>
            <w:r w:rsidR="00365ABE" w:rsidRPr="00480DDD">
              <w:rPr>
                <w:rFonts w:ascii="Times New Roman" w:eastAsia="Times New Roman" w:hAnsi="Times New Roman" w:cs="Times New Roman"/>
                <w:sz w:val="24"/>
                <w:szCs w:val="24"/>
                <w:lang w:eastAsia="pt-BR"/>
              </w:rPr>
              <w:t xml:space="preserve">uma </w:t>
            </w:r>
            <w:r w:rsidR="00365ABE" w:rsidRPr="00480DDD">
              <w:rPr>
                <w:rFonts w:ascii="Times New Roman" w:eastAsia="Times New Roman" w:hAnsi="Times New Roman" w:cs="Times New Roman"/>
                <w:i/>
                <w:iCs/>
                <w:sz w:val="24"/>
                <w:szCs w:val="24"/>
                <w:lang w:eastAsia="pt-BR"/>
              </w:rPr>
              <w:t>prática</w:t>
            </w:r>
            <w:r w:rsidR="00365ABE" w:rsidRPr="00F909BF">
              <w:rPr>
                <w:rFonts w:ascii="Times New Roman" w:eastAsia="Times New Roman" w:hAnsi="Times New Roman" w:cs="Times New Roman"/>
                <w:i/>
                <w:iCs/>
                <w:sz w:val="24"/>
                <w:szCs w:val="24"/>
                <w:lang w:eastAsia="pt-BR"/>
              </w:rPr>
              <w:t xml:space="preserve"> coercitiva</w:t>
            </w:r>
            <w:r w:rsidR="00365ABE" w:rsidRPr="00480DDD">
              <w:rPr>
                <w:rFonts w:ascii="Times New Roman" w:eastAsia="Times New Roman" w:hAnsi="Times New Roman" w:cs="Times New Roman"/>
                <w:sz w:val="24"/>
                <w:szCs w:val="24"/>
                <w:lang w:eastAsia="pt-BR"/>
              </w:rPr>
              <w:t xml:space="preserve"> consiste em prejudicar ou causar dano, ou ameaçar prejudicar ou causar dano, direta ou indiretamente, a qualquer parte interessada ou à sua propriedade, para influenciar indevidamente as ações de uma parte</w:t>
            </w:r>
            <w:r w:rsidR="00365ABE" w:rsidRPr="00480DDD">
              <w:rPr>
                <w:rFonts w:ascii="Times New Roman" w:hAnsi="Times New Roman" w:cs="Times New Roman"/>
                <w:spacing w:val="-1"/>
                <w:sz w:val="24"/>
                <w:szCs w:val="24"/>
              </w:rPr>
              <w:t>;</w:t>
            </w:r>
          </w:p>
          <w:p w14:paraId="062D182B" w14:textId="473D9791" w:rsidR="00BB1D2D" w:rsidRPr="00B83973" w:rsidRDefault="00BB1D2D" w:rsidP="00013E0A">
            <w:pPr>
              <w:spacing w:after="200" w:line="240" w:lineRule="auto"/>
              <w:ind w:left="1587" w:hanging="567"/>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 xml:space="preserve">(iv) </w:t>
            </w:r>
            <w:r w:rsidRPr="00B83973">
              <w:rPr>
                <w:rFonts w:ascii="Times New Roman" w:eastAsia="Times New Roman" w:hAnsi="Times New Roman" w:cs="Times New Roman"/>
                <w:sz w:val="24"/>
                <w:szCs w:val="24"/>
                <w:lang w:eastAsia="pt-BR"/>
              </w:rPr>
              <w:tab/>
            </w:r>
            <w:bookmarkStart w:id="65" w:name="_Hlk74215042"/>
            <w:r w:rsidR="00365ABE" w:rsidRPr="00480DDD">
              <w:rPr>
                <w:rFonts w:ascii="Times New Roman" w:eastAsia="Times New Roman" w:hAnsi="Times New Roman" w:cs="Times New Roman"/>
                <w:sz w:val="24"/>
                <w:szCs w:val="24"/>
                <w:lang w:eastAsia="pt-BR"/>
              </w:rPr>
              <w:t xml:space="preserve">uma </w:t>
            </w:r>
            <w:r w:rsidR="00365ABE" w:rsidRPr="00480DDD">
              <w:rPr>
                <w:rFonts w:ascii="Times New Roman" w:eastAsia="Times New Roman" w:hAnsi="Times New Roman" w:cs="Times New Roman"/>
                <w:i/>
                <w:iCs/>
                <w:sz w:val="24"/>
                <w:szCs w:val="24"/>
                <w:lang w:eastAsia="pt-BR"/>
              </w:rPr>
              <w:t>prática colusiva</w:t>
            </w:r>
            <w:r w:rsidR="00365ABE" w:rsidRPr="00480DDD">
              <w:rPr>
                <w:rFonts w:ascii="Times New Roman" w:eastAsia="Times New Roman" w:hAnsi="Times New Roman" w:cs="Times New Roman"/>
                <w:sz w:val="24"/>
                <w:szCs w:val="24"/>
                <w:lang w:eastAsia="pt-BR"/>
              </w:rPr>
              <w:t xml:space="preserve"> é um acordo entre duas ou mais partes com o intuito de alcançar um propósito impróprio, inclusive influenciar inapropriadamente as ações de outra parte;</w:t>
            </w:r>
            <w:bookmarkEnd w:id="65"/>
            <w:r w:rsidR="00365ABE" w:rsidRPr="00480DDD">
              <w:rPr>
                <w:rFonts w:ascii="Times New Roman" w:eastAsia="Times New Roman" w:hAnsi="Times New Roman" w:cs="Times New Roman"/>
                <w:sz w:val="24"/>
                <w:szCs w:val="24"/>
                <w:lang w:eastAsia="pt-BR"/>
              </w:rPr>
              <w:t xml:space="preserve"> e</w:t>
            </w:r>
          </w:p>
          <w:p w14:paraId="4B7EE52E" w14:textId="6E51A9DC" w:rsidR="00D375ED" w:rsidRPr="00B83973" w:rsidRDefault="00BB1D2D" w:rsidP="00013E0A">
            <w:pPr>
              <w:spacing w:after="200" w:line="240" w:lineRule="auto"/>
              <w:ind w:left="1587" w:hanging="567"/>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 xml:space="preserve">(v) </w:t>
            </w:r>
            <w:r w:rsidRPr="00B83973">
              <w:rPr>
                <w:rFonts w:ascii="Times New Roman" w:eastAsia="Times New Roman" w:hAnsi="Times New Roman" w:cs="Times New Roman"/>
                <w:sz w:val="24"/>
                <w:szCs w:val="24"/>
                <w:lang w:eastAsia="pt-BR"/>
              </w:rPr>
              <w:tab/>
            </w:r>
            <w:bookmarkStart w:id="66" w:name="_Hlk74303015"/>
            <w:r w:rsidR="002B65D9" w:rsidRPr="00B83973">
              <w:rPr>
                <w:rFonts w:ascii="Times New Roman" w:eastAsia="Times New Roman" w:hAnsi="Times New Roman" w:cs="Times New Roman"/>
                <w:sz w:val="24"/>
                <w:szCs w:val="24"/>
                <w:lang w:eastAsia="pt-BR"/>
              </w:rPr>
              <w:t>u</w:t>
            </w:r>
            <w:r w:rsidRPr="00B83973">
              <w:rPr>
                <w:rFonts w:ascii="Times New Roman" w:eastAsia="Times New Roman" w:hAnsi="Times New Roman" w:cs="Times New Roman"/>
                <w:sz w:val="24"/>
                <w:szCs w:val="24"/>
                <w:lang w:eastAsia="pt-BR"/>
              </w:rPr>
              <w:t xml:space="preserve">ma </w:t>
            </w:r>
            <w:r w:rsidRPr="00B83973">
              <w:rPr>
                <w:rFonts w:ascii="Times New Roman" w:eastAsia="Times New Roman" w:hAnsi="Times New Roman" w:cs="Times New Roman"/>
                <w:i/>
                <w:iCs/>
                <w:sz w:val="24"/>
                <w:szCs w:val="24"/>
                <w:lang w:eastAsia="pt-BR"/>
              </w:rPr>
              <w:t xml:space="preserve">prática obstrutiva </w:t>
            </w:r>
            <w:r w:rsidR="00DF078D" w:rsidRPr="00B83973">
              <w:rPr>
                <w:rFonts w:ascii="Times New Roman" w:eastAsia="Times New Roman" w:hAnsi="Times New Roman" w:cs="Times New Roman"/>
                <w:sz w:val="24"/>
                <w:szCs w:val="24"/>
                <w:lang w:eastAsia="pt-BR"/>
              </w:rPr>
              <w:t>é</w:t>
            </w:r>
            <w:r w:rsidRPr="00B83973">
              <w:rPr>
                <w:rFonts w:ascii="Times New Roman" w:eastAsia="Times New Roman" w:hAnsi="Times New Roman" w:cs="Times New Roman"/>
                <w:sz w:val="24"/>
                <w:szCs w:val="24"/>
                <w:lang w:eastAsia="pt-BR"/>
              </w:rPr>
              <w:t>:</w:t>
            </w:r>
          </w:p>
          <w:p w14:paraId="1F0690F3" w14:textId="06751333" w:rsidR="00BB1D2D" w:rsidRPr="00B83973" w:rsidRDefault="00365ABE" w:rsidP="0074130A">
            <w:pPr>
              <w:numPr>
                <w:ilvl w:val="0"/>
                <w:numId w:val="215"/>
              </w:numPr>
              <w:tabs>
                <w:tab w:val="clear" w:pos="720"/>
                <w:tab w:val="num" w:pos="2012"/>
              </w:tabs>
              <w:spacing w:after="200" w:line="240" w:lineRule="auto"/>
              <w:ind w:left="2012" w:hanging="284"/>
              <w:jc w:val="both"/>
              <w:rPr>
                <w:rFonts w:ascii="Times New Roman" w:eastAsia="Times New Roman" w:hAnsi="Times New Roman" w:cs="Times New Roman"/>
                <w:sz w:val="24"/>
                <w:szCs w:val="24"/>
                <w:lang w:eastAsia="pt-BR"/>
              </w:rPr>
            </w:pPr>
            <w:r w:rsidRPr="00480DDD">
              <w:rPr>
                <w:rFonts w:ascii="Times New Roman" w:eastAsia="Times New Roman" w:hAnsi="Times New Roman" w:cs="Times New Roman"/>
                <w:sz w:val="24"/>
                <w:szCs w:val="24"/>
                <w:lang w:eastAsia="pt-BR"/>
              </w:rPr>
              <w:t>destruir, falsificar, alterar ou ocultar evidências significativas de uma investigação do Grupo BID ou prestar declarações falsas aos investigadores com a intenção de obstruir uma investigação do Grupo BID</w:t>
            </w:r>
            <w:r w:rsidRPr="00480DDD">
              <w:rPr>
                <w:rFonts w:ascii="Times New Roman" w:hAnsi="Times New Roman" w:cs="Times New Roman"/>
                <w:spacing w:val="-1"/>
                <w:sz w:val="24"/>
                <w:szCs w:val="24"/>
              </w:rPr>
              <w:t>;</w:t>
            </w:r>
          </w:p>
          <w:p w14:paraId="59F375B2" w14:textId="15F49625" w:rsidR="00BB1D2D" w:rsidRPr="00B83973" w:rsidRDefault="00365ABE" w:rsidP="0074130A">
            <w:pPr>
              <w:numPr>
                <w:ilvl w:val="0"/>
                <w:numId w:val="215"/>
              </w:numPr>
              <w:tabs>
                <w:tab w:val="clear" w:pos="720"/>
                <w:tab w:val="num" w:pos="2012"/>
              </w:tabs>
              <w:spacing w:after="200" w:line="240" w:lineRule="auto"/>
              <w:ind w:left="2012" w:hanging="284"/>
              <w:jc w:val="both"/>
              <w:rPr>
                <w:rFonts w:ascii="Times New Roman" w:eastAsia="Times New Roman" w:hAnsi="Times New Roman" w:cs="Times New Roman"/>
                <w:sz w:val="24"/>
                <w:szCs w:val="24"/>
                <w:lang w:eastAsia="pt-BR"/>
              </w:rPr>
            </w:pPr>
            <w:bookmarkStart w:id="67" w:name="_Hlk74201609"/>
            <w:r w:rsidRPr="00480DDD">
              <w:rPr>
                <w:rFonts w:ascii="Times New Roman" w:hAnsi="Times New Roman" w:cs="Times New Roman"/>
                <w:spacing w:val="-1"/>
                <w:sz w:val="24"/>
                <w:szCs w:val="24"/>
              </w:rPr>
              <w:t>ameaçar, assediar ou intimidar qualquer parte para impedi-la de revelar seu conhecimento sobre assuntos relevantes para uma investigação do Grupo BID ou ao seu prosseguimento; ou</w:t>
            </w:r>
            <w:bookmarkEnd w:id="67"/>
          </w:p>
          <w:p w14:paraId="36FC9A47" w14:textId="35853431" w:rsidR="00EF2BE1" w:rsidRPr="00B83973" w:rsidRDefault="00365ABE" w:rsidP="0074130A">
            <w:pPr>
              <w:numPr>
                <w:ilvl w:val="0"/>
                <w:numId w:val="215"/>
              </w:numPr>
              <w:tabs>
                <w:tab w:val="clear" w:pos="720"/>
                <w:tab w:val="num" w:pos="2012"/>
              </w:tabs>
              <w:spacing w:after="200" w:line="240" w:lineRule="auto"/>
              <w:ind w:left="2012" w:hanging="284"/>
              <w:jc w:val="both"/>
              <w:rPr>
                <w:rFonts w:ascii="Times New Roman" w:eastAsia="Times New Roman" w:hAnsi="Times New Roman" w:cs="Times New Roman"/>
                <w:sz w:val="24"/>
                <w:szCs w:val="24"/>
                <w:lang w:eastAsia="pt-BR"/>
              </w:rPr>
            </w:pPr>
            <w:r w:rsidRPr="00480DDD">
              <w:rPr>
                <w:rFonts w:ascii="Times New Roman" w:hAnsi="Times New Roman" w:cs="Times New Roman"/>
                <w:spacing w:val="-1"/>
                <w:sz w:val="24"/>
                <w:szCs w:val="24"/>
              </w:rPr>
              <w:t xml:space="preserve">atos que visem impedir o exercício dos direitos contratuais de auditoria ou inspeção do Grupo BID previstos </w:t>
            </w:r>
            <w:r w:rsidR="0053363C" w:rsidRPr="00B83973">
              <w:rPr>
                <w:rFonts w:ascii="Times New Roman" w:eastAsia="Times New Roman" w:hAnsi="Times New Roman" w:cs="Times New Roman"/>
                <w:sz w:val="24"/>
                <w:szCs w:val="24"/>
                <w:lang w:eastAsia="pt-BR"/>
              </w:rPr>
              <w:t>na</w:t>
            </w:r>
            <w:r w:rsidR="009D4084">
              <w:rPr>
                <w:rFonts w:ascii="Times New Roman" w:eastAsia="Times New Roman" w:hAnsi="Times New Roman" w:cs="Times New Roman"/>
                <w:sz w:val="24"/>
                <w:szCs w:val="24"/>
                <w:lang w:eastAsia="pt-BR"/>
              </w:rPr>
              <w:t>s</w:t>
            </w:r>
            <w:r w:rsidR="0053363C" w:rsidRPr="00B83973">
              <w:rPr>
                <w:rFonts w:ascii="Times New Roman" w:eastAsia="Times New Roman" w:hAnsi="Times New Roman" w:cs="Times New Roman"/>
                <w:sz w:val="24"/>
                <w:szCs w:val="24"/>
                <w:lang w:eastAsia="pt-BR"/>
              </w:rPr>
              <w:t xml:space="preserve"> IAC 5.1 (f) abaixo, ou seus direitos de acesso à informação</w:t>
            </w:r>
            <w:r w:rsidR="00D375ED" w:rsidRPr="00B83973">
              <w:rPr>
                <w:rFonts w:ascii="Times New Roman" w:eastAsia="Times New Roman" w:hAnsi="Times New Roman" w:cs="Times New Roman"/>
                <w:sz w:val="24"/>
                <w:szCs w:val="24"/>
                <w:lang w:eastAsia="pt-BR"/>
              </w:rPr>
              <w:t>;</w:t>
            </w:r>
            <w:r w:rsidR="0053363C" w:rsidRPr="00B83973">
              <w:rPr>
                <w:rFonts w:ascii="Times New Roman" w:eastAsia="Times New Roman" w:hAnsi="Times New Roman" w:cs="Times New Roman"/>
                <w:sz w:val="24"/>
                <w:szCs w:val="24"/>
                <w:lang w:eastAsia="pt-BR"/>
              </w:rPr>
              <w:t xml:space="preserve"> e</w:t>
            </w:r>
          </w:p>
          <w:p w14:paraId="13B7733B" w14:textId="183FFE40" w:rsidR="00EF2BE1" w:rsidRPr="00B83973" w:rsidRDefault="00D375ED" w:rsidP="00013E0A">
            <w:pPr>
              <w:spacing w:after="200" w:line="240" w:lineRule="auto"/>
              <w:ind w:left="1587" w:hanging="567"/>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(vi)</w:t>
            </w:r>
            <w:r w:rsidR="00705652" w:rsidRPr="00B83973">
              <w:rPr>
                <w:rFonts w:ascii="Times New Roman" w:eastAsia="Times New Roman" w:hAnsi="Times New Roman" w:cs="Times New Roman"/>
                <w:sz w:val="24"/>
                <w:szCs w:val="24"/>
                <w:lang w:eastAsia="pt-BR"/>
              </w:rPr>
              <w:t xml:space="preserve"> </w:t>
            </w:r>
            <w:r w:rsidR="00705652" w:rsidRPr="00B83973">
              <w:rPr>
                <w:rFonts w:ascii="Times New Roman" w:eastAsia="Times New Roman" w:hAnsi="Times New Roman" w:cs="Times New Roman"/>
                <w:sz w:val="24"/>
                <w:szCs w:val="24"/>
                <w:lang w:eastAsia="pt-BR"/>
              </w:rPr>
              <w:tab/>
            </w:r>
            <w:bookmarkStart w:id="68" w:name="_Hlk74201661"/>
            <w:r w:rsidR="00365ABE" w:rsidRPr="00480DDD">
              <w:rPr>
                <w:rFonts w:ascii="Times New Roman" w:hAnsi="Times New Roman" w:cs="Times New Roman"/>
                <w:spacing w:val="-1"/>
                <w:sz w:val="24"/>
                <w:szCs w:val="24"/>
              </w:rPr>
              <w:t xml:space="preserve">uma </w:t>
            </w:r>
            <w:r w:rsidR="00365ABE" w:rsidRPr="00480DDD">
              <w:rPr>
                <w:rFonts w:ascii="Times New Roman" w:hAnsi="Times New Roman" w:cs="Times New Roman"/>
                <w:i/>
                <w:iCs/>
                <w:spacing w:val="-1"/>
                <w:sz w:val="24"/>
                <w:szCs w:val="24"/>
              </w:rPr>
              <w:t>apropriação indébita</w:t>
            </w:r>
            <w:r w:rsidR="00365ABE" w:rsidRPr="00480DDD">
              <w:rPr>
                <w:rFonts w:ascii="Times New Roman" w:hAnsi="Times New Roman" w:cs="Times New Roman"/>
                <w:spacing w:val="-1"/>
                <w:sz w:val="24"/>
                <w:szCs w:val="24"/>
              </w:rPr>
              <w:t xml:space="preserve"> consiste no uso de fundos ou recursos do Grupo BID para um propósito impróprio ou não autorizado, cometido intencionalmente ou por negligência grave</w:t>
            </w:r>
            <w:bookmarkEnd w:id="68"/>
            <w:r w:rsidR="00365ABE" w:rsidRPr="00480DDD">
              <w:rPr>
                <w:rFonts w:ascii="Times New Roman" w:eastAsia="Times New Roman" w:hAnsi="Times New Roman" w:cs="Times New Roman"/>
                <w:sz w:val="24"/>
                <w:szCs w:val="24"/>
                <w:lang w:eastAsia="pt-BR"/>
              </w:rPr>
              <w:t>.</w:t>
            </w:r>
            <w:bookmarkEnd w:id="66"/>
          </w:p>
          <w:p w14:paraId="7FCC6550" w14:textId="2F15EFE1" w:rsidR="00EF2BE1" w:rsidRPr="00B83973" w:rsidRDefault="00C62DAB" w:rsidP="00383ABE">
            <w:pPr>
              <w:spacing w:after="200" w:line="240" w:lineRule="auto"/>
              <w:ind w:left="1020" w:hanging="416"/>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(b)</w:t>
            </w:r>
            <w:r w:rsidRPr="00B83973">
              <w:rPr>
                <w:rFonts w:ascii="Times New Roman" w:eastAsia="Times New Roman" w:hAnsi="Times New Roman" w:cs="Times New Roman"/>
                <w:sz w:val="24"/>
                <w:szCs w:val="24"/>
                <w:lang w:eastAsia="pt-BR"/>
              </w:rPr>
              <w:tab/>
            </w:r>
            <w:bookmarkStart w:id="69" w:name="_Hlk74216063"/>
            <w:r w:rsidR="00365ABE" w:rsidRPr="00480DDD">
              <w:rPr>
                <w:rFonts w:ascii="Times New Roman" w:hAnsi="Times New Roman" w:cs="Times New Roman"/>
                <w:sz w:val="24"/>
                <w:szCs w:val="24"/>
              </w:rPr>
              <w:t>Se o Banco determinar que em qualquer estágio da aquisição ou da execução de um contrato qualquer empresa, entidade ou indivíduo que concorra ou participe de uma atividade financiada pelo Banco, incluindo, entre outros, requerentes, licitantes, proponentes, empreiteiros, empresas de consultoria e consultores individuais, funcionários, subempreiteiros, subconsultores, prestadores de serviços ou fornecedores de bens, Mutuários (incluindo Beneficiários de doações), Agências Executoras ou Agências Contratantes (incluindo seus respectivos dirigentes, funcionários e agentes, independentemente de a agência ser expressa ou implícita) envolvidos em uma Prática Proibida, o Banco poderá:</w:t>
            </w:r>
            <w:bookmarkEnd w:id="69"/>
          </w:p>
          <w:p w14:paraId="0C688685" w14:textId="4B062EF9" w:rsidR="000725CF" w:rsidRPr="00B83973" w:rsidRDefault="00365ABE" w:rsidP="0074130A">
            <w:pPr>
              <w:numPr>
                <w:ilvl w:val="0"/>
                <w:numId w:val="8"/>
              </w:numPr>
              <w:tabs>
                <w:tab w:val="clear" w:pos="720"/>
              </w:tabs>
              <w:spacing w:after="200" w:line="240" w:lineRule="auto"/>
              <w:ind w:left="1593" w:hanging="111"/>
              <w:jc w:val="both"/>
              <w:rPr>
                <w:rFonts w:ascii="Times New Roman" w:eastAsia="Times New Roman" w:hAnsi="Times New Roman" w:cs="Times New Roman"/>
                <w:sz w:val="24"/>
                <w:szCs w:val="24"/>
                <w:lang w:eastAsia="pt-BR"/>
              </w:rPr>
            </w:pPr>
            <w:bookmarkStart w:id="70" w:name="_Hlk74306932"/>
            <w:r w:rsidRPr="00480DDD">
              <w:rPr>
                <w:rFonts w:ascii="Times New Roman" w:hAnsi="Times New Roman" w:cs="Times New Roman"/>
                <w:sz w:val="24"/>
                <w:szCs w:val="24"/>
              </w:rPr>
              <w:t>não financiar nenhuma recomendação de adjudicação de um contrato para serviços de consultoria financiados pelo Banco;</w:t>
            </w:r>
          </w:p>
          <w:p w14:paraId="20FD623A" w14:textId="79D00975" w:rsidR="000725CF" w:rsidRPr="00B83973" w:rsidRDefault="00365ABE" w:rsidP="0074130A">
            <w:pPr>
              <w:numPr>
                <w:ilvl w:val="0"/>
                <w:numId w:val="8"/>
              </w:numPr>
              <w:spacing w:after="200" w:line="240" w:lineRule="auto"/>
              <w:ind w:left="1593" w:hanging="111"/>
              <w:jc w:val="both"/>
              <w:rPr>
                <w:rFonts w:ascii="Times New Roman" w:eastAsia="Times New Roman" w:hAnsi="Times New Roman" w:cs="Times New Roman"/>
                <w:sz w:val="24"/>
                <w:szCs w:val="24"/>
                <w:lang w:eastAsia="pt-BR"/>
              </w:rPr>
            </w:pPr>
            <w:r w:rsidRPr="00480DDD">
              <w:rPr>
                <w:rFonts w:ascii="Times New Roman" w:hAnsi="Times New Roman" w:cs="Times New Roman"/>
                <w:sz w:val="24"/>
                <w:szCs w:val="24"/>
              </w:rPr>
              <w:t>suspender os desembolsos da operação se for determinado, em qualquer estágio, que um funcionário, agente ou representante do Mutuário, da Agência Executora ou da Agência Contratante se envolveu em uma das Prática Proibida;</w:t>
            </w:r>
            <w:bookmarkEnd w:id="70"/>
          </w:p>
          <w:p w14:paraId="33AE109B" w14:textId="5E51B660" w:rsidR="000725CF" w:rsidRPr="00B83973" w:rsidRDefault="00365ABE" w:rsidP="0074130A">
            <w:pPr>
              <w:numPr>
                <w:ilvl w:val="0"/>
                <w:numId w:val="8"/>
              </w:numPr>
              <w:spacing w:after="200" w:line="240" w:lineRule="auto"/>
              <w:ind w:left="1593" w:hanging="111"/>
              <w:jc w:val="both"/>
              <w:rPr>
                <w:rFonts w:ascii="Times New Roman" w:eastAsia="Times New Roman" w:hAnsi="Times New Roman" w:cs="Times New Roman"/>
                <w:sz w:val="24"/>
                <w:szCs w:val="24"/>
                <w:lang w:eastAsia="pt-BR"/>
              </w:rPr>
            </w:pPr>
            <w:bookmarkStart w:id="71" w:name="_Hlk74201775"/>
            <w:r w:rsidRPr="00480DDD">
              <w:rPr>
                <w:rFonts w:ascii="Times New Roman" w:hAnsi="Times New Roman" w:cs="Times New Roman"/>
                <w:sz w:val="24"/>
                <w:szCs w:val="24"/>
              </w:rPr>
              <w:t>declarar</w:t>
            </w:r>
            <w:r w:rsidRPr="00480DDD">
              <w:rPr>
                <w:rFonts w:ascii="Times New Roman" w:hAnsi="Times New Roman" w:cs="Times New Roman"/>
                <w:spacing w:val="20"/>
                <w:sz w:val="24"/>
                <w:szCs w:val="24"/>
              </w:rPr>
              <w:t xml:space="preserve"> </w:t>
            </w:r>
            <w:r w:rsidRPr="00480DDD">
              <w:rPr>
                <w:rFonts w:ascii="Times New Roman" w:hAnsi="Times New Roman" w:cs="Times New Roman"/>
                <w:sz w:val="24"/>
                <w:szCs w:val="24"/>
              </w:rPr>
              <w:t>a Seleção Viciada (</w:t>
            </w:r>
            <w:r w:rsidRPr="00480DDD">
              <w:rPr>
                <w:rFonts w:ascii="Times New Roman" w:hAnsi="Times New Roman" w:cs="Times New Roman"/>
                <w:i/>
                <w:iCs/>
                <w:sz w:val="24"/>
                <w:szCs w:val="24"/>
              </w:rPr>
              <w:t>Misprocurement</w:t>
            </w:r>
            <w:r w:rsidRPr="00480DDD">
              <w:rPr>
                <w:rFonts w:ascii="Times New Roman" w:hAnsi="Times New Roman" w:cs="Times New Roman"/>
                <w:sz w:val="24"/>
                <w:szCs w:val="24"/>
              </w:rPr>
              <w:t>) e cancelar e/ou declarar vencido antecipadamente o pagamento da parte do empréstimo ou da doação destinada a um contrato, quando houver evidências de que o representante do Mutuário ou do Beneficiário de uma doação não tomou as medidas corretivas adequadas (incluindo, entre outras, fornecer a notificação adequada ao Banco após tomar conhecimento da Prática Proibida) dentro de um prazo que o Banco considere razoável</w:t>
            </w:r>
            <w:bookmarkEnd w:id="71"/>
            <w:r w:rsidRPr="00480DDD">
              <w:rPr>
                <w:rFonts w:ascii="Times New Roman" w:hAnsi="Times New Roman" w:cs="Times New Roman"/>
                <w:sz w:val="24"/>
                <w:szCs w:val="24"/>
              </w:rPr>
              <w:t>;</w:t>
            </w:r>
          </w:p>
          <w:p w14:paraId="37BFD35D" w14:textId="667BE2EF" w:rsidR="000725CF" w:rsidRPr="00B83973" w:rsidRDefault="00365ABE" w:rsidP="0074130A">
            <w:pPr>
              <w:numPr>
                <w:ilvl w:val="0"/>
                <w:numId w:val="8"/>
              </w:numPr>
              <w:spacing w:after="200" w:line="240" w:lineRule="auto"/>
              <w:ind w:left="1593" w:hanging="111"/>
              <w:jc w:val="both"/>
              <w:rPr>
                <w:rFonts w:ascii="Times New Roman" w:eastAsia="Times New Roman" w:hAnsi="Times New Roman" w:cs="Times New Roman"/>
                <w:sz w:val="24"/>
                <w:szCs w:val="24"/>
                <w:lang w:eastAsia="pt-BR"/>
              </w:rPr>
            </w:pPr>
            <w:bookmarkStart w:id="72" w:name="_Hlk74391886"/>
            <w:r w:rsidRPr="00480DDD">
              <w:rPr>
                <w:rFonts w:ascii="Times New Roman" w:hAnsi="Times New Roman" w:cs="Times New Roman"/>
                <w:sz w:val="24"/>
                <w:szCs w:val="24"/>
              </w:rPr>
              <w:t>emitir uma advertência à empresa, entidade ou indivíduo através de uma carta formal de censura por sua conduta</w:t>
            </w:r>
            <w:bookmarkEnd w:id="72"/>
            <w:r w:rsidRPr="00480DDD">
              <w:rPr>
                <w:rFonts w:ascii="Times New Roman" w:hAnsi="Times New Roman" w:cs="Times New Roman"/>
                <w:sz w:val="24"/>
                <w:szCs w:val="24"/>
              </w:rPr>
              <w:t>;</w:t>
            </w:r>
          </w:p>
          <w:p w14:paraId="551C7472" w14:textId="27E65228" w:rsidR="000725CF" w:rsidRPr="00B83973" w:rsidRDefault="00365ABE" w:rsidP="0074130A">
            <w:pPr>
              <w:numPr>
                <w:ilvl w:val="0"/>
                <w:numId w:val="8"/>
              </w:numPr>
              <w:spacing w:after="200" w:line="240" w:lineRule="auto"/>
              <w:ind w:left="1593" w:hanging="111"/>
              <w:jc w:val="both"/>
              <w:rPr>
                <w:rFonts w:ascii="Times New Roman" w:eastAsia="Times New Roman" w:hAnsi="Times New Roman" w:cs="Times New Roman"/>
                <w:sz w:val="24"/>
                <w:szCs w:val="24"/>
                <w:lang w:eastAsia="pt-BR"/>
              </w:rPr>
            </w:pPr>
            <w:bookmarkStart w:id="73" w:name="_Hlk74201823"/>
            <w:r w:rsidRPr="00480DDD">
              <w:rPr>
                <w:rFonts w:ascii="Times New Roman" w:hAnsi="Times New Roman" w:cs="Times New Roman"/>
                <w:spacing w:val="-1"/>
                <w:sz w:val="24"/>
                <w:szCs w:val="24"/>
              </w:rPr>
              <w:t>declarar que uma empresa, entidade ou indivíduo é inelegível, permanentemente ou por um prazo determinado, para: (i) receber ou participar em atividades financiadas pelo Banco; e (ii) ser designado</w:t>
            </w:r>
            <w:r w:rsidRPr="00480DDD">
              <w:rPr>
                <w:rFonts w:ascii="Times New Roman" w:hAnsi="Times New Roman" w:cs="Times New Roman"/>
                <w:spacing w:val="-1"/>
                <w:sz w:val="24"/>
                <w:szCs w:val="24"/>
                <w:vertAlign w:val="superscript"/>
              </w:rPr>
              <w:footnoteReference w:id="2"/>
            </w:r>
            <w:r w:rsidRPr="00480DDD">
              <w:rPr>
                <w:rFonts w:ascii="Times New Roman" w:hAnsi="Times New Roman" w:cs="Times New Roman"/>
                <w:spacing w:val="-1"/>
                <w:sz w:val="24"/>
                <w:szCs w:val="24"/>
              </w:rPr>
              <w:t xml:space="preserve"> </w:t>
            </w:r>
            <w:bookmarkEnd w:id="73"/>
            <w:r w:rsidRPr="00480DDD">
              <w:rPr>
                <w:rFonts w:ascii="Times New Roman" w:hAnsi="Times New Roman" w:cs="Times New Roman"/>
                <w:spacing w:val="-1"/>
                <w:sz w:val="24"/>
                <w:szCs w:val="24"/>
              </w:rPr>
              <w:t>como subconsultor, subempreiteiro, fornecedor de bens ou prestador de serviços de uma empresa elegível à qual tenha sido adjudicado um contrato financiado pelo Banco;</w:t>
            </w:r>
          </w:p>
          <w:p w14:paraId="3FAC1534" w14:textId="2AF00CC9" w:rsidR="000725CF" w:rsidRPr="00B83973" w:rsidRDefault="00365ABE" w:rsidP="0074130A">
            <w:pPr>
              <w:numPr>
                <w:ilvl w:val="0"/>
                <w:numId w:val="8"/>
              </w:numPr>
              <w:spacing w:after="200" w:line="240" w:lineRule="auto"/>
              <w:ind w:left="1593" w:hanging="111"/>
              <w:jc w:val="both"/>
              <w:rPr>
                <w:rFonts w:ascii="Times New Roman" w:eastAsia="Times New Roman" w:hAnsi="Times New Roman" w:cs="Times New Roman"/>
                <w:sz w:val="24"/>
                <w:szCs w:val="24"/>
                <w:lang w:eastAsia="pt-BR"/>
              </w:rPr>
            </w:pPr>
            <w:bookmarkStart w:id="75" w:name="_Hlk38188209"/>
            <w:r w:rsidRPr="00480DDD">
              <w:rPr>
                <w:rFonts w:ascii="Times New Roman" w:hAnsi="Times New Roman" w:cs="Times New Roman"/>
                <w:spacing w:val="-1"/>
                <w:sz w:val="24"/>
                <w:szCs w:val="24"/>
              </w:rPr>
              <w:t>encaminhar o assunto às autoridades competentes, encarregadas de fazer cumprir as leis; e/ou</w:t>
            </w:r>
            <w:bookmarkEnd w:id="75"/>
          </w:p>
          <w:p w14:paraId="04B91DC1" w14:textId="64C1C3ED" w:rsidR="00EF2BE1" w:rsidRPr="00B83973" w:rsidRDefault="00365ABE" w:rsidP="002C33E8">
            <w:pPr>
              <w:numPr>
                <w:ilvl w:val="0"/>
                <w:numId w:val="8"/>
              </w:numPr>
              <w:spacing w:after="200" w:line="240" w:lineRule="auto"/>
              <w:ind w:left="1593" w:hanging="111"/>
              <w:jc w:val="both"/>
              <w:rPr>
                <w:rFonts w:ascii="Times New Roman" w:eastAsia="Times New Roman" w:hAnsi="Times New Roman" w:cs="Times New Roman"/>
                <w:sz w:val="24"/>
                <w:szCs w:val="24"/>
                <w:lang w:eastAsia="pt-BR"/>
              </w:rPr>
            </w:pPr>
            <w:bookmarkStart w:id="76" w:name="_Hlk74201887"/>
            <w:bookmarkStart w:id="77" w:name="_Hlk74392020"/>
            <w:r w:rsidRPr="00480DDD">
              <w:rPr>
                <w:rFonts w:ascii="Times New Roman" w:hAnsi="Times New Roman" w:cs="Times New Roman"/>
                <w:sz w:val="24"/>
                <w:szCs w:val="24"/>
              </w:rPr>
              <w:t>impor</w:t>
            </w:r>
            <w:r w:rsidRPr="00480DDD">
              <w:rPr>
                <w:rFonts w:ascii="Times New Roman" w:hAnsi="Times New Roman" w:cs="Times New Roman"/>
                <w:spacing w:val="37"/>
                <w:sz w:val="24"/>
                <w:szCs w:val="24"/>
              </w:rPr>
              <w:t xml:space="preserve"> </w:t>
            </w:r>
            <w:r w:rsidRPr="00480DDD">
              <w:rPr>
                <w:rFonts w:ascii="Times New Roman" w:hAnsi="Times New Roman" w:cs="Times New Roman"/>
                <w:sz w:val="24"/>
                <w:szCs w:val="24"/>
              </w:rPr>
              <w:t>outras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2"/>
                <w:sz w:val="24"/>
                <w:szCs w:val="24"/>
              </w:rPr>
              <w:t>sanções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que</w:t>
            </w:r>
            <w:r w:rsidRPr="00480DDD">
              <w:rPr>
                <w:rFonts w:ascii="Times New Roman" w:hAnsi="Times New Roman" w:cs="Times New Roman"/>
                <w:spacing w:val="38"/>
                <w:sz w:val="24"/>
                <w:szCs w:val="24"/>
              </w:rPr>
              <w:t xml:space="preserve"> </w:t>
            </w:r>
            <w:r w:rsidRPr="00480DDD">
              <w:rPr>
                <w:rFonts w:ascii="Times New Roman" w:hAnsi="Times New Roman" w:cs="Times New Roman"/>
                <w:spacing w:val="-1"/>
                <w:sz w:val="24"/>
                <w:szCs w:val="24"/>
              </w:rPr>
              <w:t>julgar</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apropriadas</w:t>
            </w:r>
            <w:r w:rsidRPr="00480DDD">
              <w:rPr>
                <w:rFonts w:ascii="Times New Roman" w:hAnsi="Times New Roman" w:cs="Times New Roman"/>
                <w:spacing w:val="41"/>
                <w:sz w:val="24"/>
                <w:szCs w:val="24"/>
              </w:rPr>
              <w:t xml:space="preserve"> </w:t>
            </w:r>
            <w:r w:rsidRPr="00480DDD">
              <w:rPr>
                <w:rFonts w:ascii="Times New Roman" w:hAnsi="Times New Roman" w:cs="Times New Roman"/>
                <w:sz w:val="24"/>
                <w:szCs w:val="24"/>
              </w:rPr>
              <w:t>sob 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circunstâncias,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incluindo</w:t>
            </w:r>
            <w:r w:rsidRPr="00480DDD">
              <w:rPr>
                <w:rFonts w:ascii="Times New Roman" w:hAnsi="Times New Roman" w:cs="Times New Roman"/>
                <w:spacing w:val="51"/>
                <w:sz w:val="24"/>
                <w:szCs w:val="24"/>
              </w:rPr>
              <w:t xml:space="preserve"> </w:t>
            </w:r>
            <w:r w:rsidRPr="00480DDD">
              <w:rPr>
                <w:rFonts w:ascii="Times New Roman" w:hAnsi="Times New Roman" w:cs="Times New Roman"/>
                <w:spacing w:val="-1"/>
                <w:sz w:val="24"/>
                <w:szCs w:val="24"/>
              </w:rPr>
              <w:t>a imposição de multas que representem</w:t>
            </w:r>
            <w:r w:rsidRPr="00480DDD">
              <w:rPr>
                <w:rFonts w:ascii="Times New Roman" w:hAnsi="Times New Roman" w:cs="Times New Roman"/>
                <w:sz w:val="24"/>
                <w:szCs w:val="24"/>
              </w:rPr>
              <w:t xml:space="preserve"> </w:t>
            </w:r>
            <w:r w:rsidRPr="00480DDD">
              <w:rPr>
                <w:rFonts w:ascii="Times New Roman" w:hAnsi="Times New Roman" w:cs="Times New Roman"/>
                <w:spacing w:val="2"/>
                <w:sz w:val="24"/>
                <w:szCs w:val="24"/>
              </w:rPr>
              <w:t xml:space="preserve">o </w:t>
            </w:r>
            <w:r w:rsidRPr="00480DDD">
              <w:rPr>
                <w:rFonts w:ascii="Times New Roman" w:hAnsi="Times New Roman" w:cs="Times New Roman"/>
                <w:spacing w:val="-1"/>
                <w:sz w:val="24"/>
                <w:szCs w:val="24"/>
              </w:rPr>
              <w:t>reembolso</w:t>
            </w:r>
            <w:r w:rsidRPr="00480DDD">
              <w:rPr>
                <w:rFonts w:ascii="Times New Roman" w:hAnsi="Times New Roman" w:cs="Times New Roman"/>
                <w:spacing w:val="1"/>
                <w:sz w:val="24"/>
                <w:szCs w:val="24"/>
              </w:rPr>
              <w:t xml:space="preserve"> </w:t>
            </w:r>
            <w:r w:rsidRPr="00480DDD">
              <w:rPr>
                <w:rFonts w:ascii="Times New Roman" w:hAnsi="Times New Roman" w:cs="Times New Roman"/>
                <w:spacing w:val="-1"/>
                <w:sz w:val="24"/>
                <w:szCs w:val="24"/>
              </w:rPr>
              <w:t>d</w:t>
            </w:r>
            <w:r w:rsidRPr="00480DDD">
              <w:rPr>
                <w:rFonts w:ascii="Times New Roman" w:hAnsi="Times New Roman" w:cs="Times New Roman"/>
                <w:sz w:val="24"/>
                <w:szCs w:val="24"/>
              </w:rPr>
              <w:t>o</w:t>
            </w:r>
            <w:r w:rsidRPr="00480DDD">
              <w:rPr>
                <w:rFonts w:ascii="Times New Roman" w:hAnsi="Times New Roman" w:cs="Times New Roman"/>
                <w:spacing w:val="2"/>
                <w:sz w:val="24"/>
                <w:szCs w:val="24"/>
              </w:rPr>
              <w:t xml:space="preserve"> </w:t>
            </w:r>
            <w:r w:rsidRPr="00480DDD">
              <w:rPr>
                <w:rFonts w:ascii="Times New Roman" w:hAnsi="Times New Roman" w:cs="Times New Roman"/>
                <w:spacing w:val="-1"/>
                <w:sz w:val="24"/>
                <w:szCs w:val="24"/>
              </w:rPr>
              <w:t>Banco</w:t>
            </w:r>
            <w:r w:rsidRPr="00480DDD">
              <w:rPr>
                <w:rFonts w:ascii="Times New Roman" w:hAnsi="Times New Roman" w:cs="Times New Roman"/>
                <w:spacing w:val="2"/>
                <w:sz w:val="24"/>
                <w:szCs w:val="24"/>
              </w:rPr>
              <w:t xml:space="preserve"> </w:t>
            </w:r>
            <w:r w:rsidRPr="00480DDD">
              <w:rPr>
                <w:rFonts w:ascii="Times New Roman" w:hAnsi="Times New Roman" w:cs="Times New Roman"/>
                <w:sz w:val="24"/>
                <w:szCs w:val="24"/>
              </w:rPr>
              <w:t>pelos</w:t>
            </w:r>
            <w:r w:rsidRPr="00480DDD">
              <w:rPr>
                <w:rFonts w:ascii="Times New Roman" w:hAnsi="Times New Roman" w:cs="Times New Roman"/>
                <w:spacing w:val="1"/>
                <w:sz w:val="24"/>
                <w:szCs w:val="24"/>
              </w:rPr>
              <w:t xml:space="preserve"> </w:t>
            </w:r>
            <w:r w:rsidRPr="00480DDD">
              <w:rPr>
                <w:rFonts w:ascii="Times New Roman" w:hAnsi="Times New Roman" w:cs="Times New Roman"/>
                <w:sz w:val="24"/>
                <w:szCs w:val="24"/>
              </w:rPr>
              <w:t>custos</w:t>
            </w:r>
            <w:r w:rsidRPr="00480DDD">
              <w:rPr>
                <w:rFonts w:ascii="Times New Roman" w:hAnsi="Times New Roman" w:cs="Times New Roman"/>
                <w:spacing w:val="3"/>
                <w:sz w:val="24"/>
                <w:szCs w:val="24"/>
              </w:rPr>
              <w:t xml:space="preserve"> </w:t>
            </w:r>
            <w:r w:rsidRPr="00480DDD">
              <w:rPr>
                <w:rFonts w:ascii="Times New Roman" w:hAnsi="Times New Roman" w:cs="Times New Roman"/>
                <w:spacing w:val="-1"/>
                <w:sz w:val="24"/>
                <w:szCs w:val="24"/>
              </w:rPr>
              <w:t>associados</w:t>
            </w:r>
            <w:r w:rsidRPr="00480DDD">
              <w:rPr>
                <w:rFonts w:ascii="Times New Roman" w:hAnsi="Times New Roman" w:cs="Times New Roman"/>
                <w:spacing w:val="3"/>
                <w:sz w:val="24"/>
                <w:szCs w:val="24"/>
              </w:rPr>
              <w:t xml:space="preserve"> </w:t>
            </w:r>
            <w:r w:rsidRPr="00480DDD">
              <w:rPr>
                <w:rFonts w:ascii="Times New Roman" w:hAnsi="Times New Roman" w:cs="Times New Roman"/>
                <w:sz w:val="24"/>
                <w:szCs w:val="24"/>
              </w:rPr>
              <w:t>às</w:t>
            </w:r>
            <w:r w:rsidRPr="00480DDD">
              <w:rPr>
                <w:rFonts w:ascii="Times New Roman" w:hAnsi="Times New Roman" w:cs="Times New Roman"/>
                <w:spacing w:val="53"/>
                <w:sz w:val="24"/>
                <w:szCs w:val="24"/>
              </w:rPr>
              <w:t xml:space="preserve"> </w:t>
            </w:r>
            <w:r w:rsidRPr="00480DDD">
              <w:rPr>
                <w:rFonts w:ascii="Times New Roman" w:hAnsi="Times New Roman" w:cs="Times New Roman"/>
                <w:spacing w:val="-1"/>
                <w:sz w:val="24"/>
                <w:szCs w:val="24"/>
              </w:rPr>
              <w:t>investigações</w:t>
            </w:r>
            <w:r w:rsidRPr="00480DDD">
              <w:rPr>
                <w:rFonts w:ascii="Times New Roman" w:hAnsi="Times New Roman" w:cs="Times New Roman"/>
                <w:spacing w:val="10"/>
                <w:sz w:val="24"/>
                <w:szCs w:val="24"/>
              </w:rPr>
              <w:t xml:space="preserve"> </w:t>
            </w:r>
            <w:r w:rsidRPr="00480DDD">
              <w:rPr>
                <w:rFonts w:ascii="Times New Roman" w:hAnsi="Times New Roman" w:cs="Times New Roman"/>
                <w:sz w:val="24"/>
                <w:szCs w:val="24"/>
              </w:rPr>
              <w:t>e</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procedimentos.</w:t>
            </w:r>
            <w:r w:rsidRPr="00480DDD">
              <w:rPr>
                <w:rFonts w:ascii="Times New Roman" w:hAnsi="Times New Roman" w:cs="Times New Roman"/>
                <w:spacing w:val="9"/>
                <w:sz w:val="24"/>
                <w:szCs w:val="24"/>
              </w:rPr>
              <w:t xml:space="preserve"> </w:t>
            </w:r>
            <w:r w:rsidRPr="00480DDD">
              <w:rPr>
                <w:rFonts w:ascii="Times New Roman" w:hAnsi="Times New Roman" w:cs="Times New Roman"/>
                <w:spacing w:val="-2"/>
                <w:sz w:val="24"/>
                <w:szCs w:val="24"/>
              </w:rPr>
              <w:t>Essas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sanções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2"/>
                <w:sz w:val="24"/>
                <w:szCs w:val="24"/>
              </w:rPr>
              <w:t>podem</w:t>
            </w:r>
            <w:r w:rsidRPr="00480DDD">
              <w:rPr>
                <w:rFonts w:ascii="Times New Roman" w:hAnsi="Times New Roman" w:cs="Times New Roman"/>
                <w:spacing w:val="11"/>
                <w:sz w:val="24"/>
                <w:szCs w:val="24"/>
              </w:rPr>
              <w:t xml:space="preserve"> </w:t>
            </w:r>
            <w:r w:rsidRPr="00480DDD">
              <w:rPr>
                <w:rFonts w:ascii="Times New Roman" w:hAnsi="Times New Roman" w:cs="Times New Roman"/>
                <w:spacing w:val="-1"/>
                <w:sz w:val="24"/>
                <w:szCs w:val="24"/>
              </w:rPr>
              <w:t>ser</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impostas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adicionalmente</w:t>
            </w:r>
            <w:r w:rsidRPr="00480DDD">
              <w:rPr>
                <w:rFonts w:ascii="Times New Roman" w:hAnsi="Times New Roman" w:cs="Times New Roman"/>
                <w:spacing w:val="10"/>
                <w:sz w:val="24"/>
                <w:szCs w:val="24"/>
              </w:rPr>
              <w:t xml:space="preserve"> </w:t>
            </w:r>
            <w:r w:rsidRPr="00480DDD">
              <w:rPr>
                <w:rFonts w:ascii="Times New Roman" w:hAnsi="Times New Roman" w:cs="Times New Roman"/>
                <w:sz w:val="24"/>
                <w:szCs w:val="24"/>
              </w:rPr>
              <w:t>ou</w:t>
            </w:r>
            <w:r w:rsidRPr="00480DDD">
              <w:rPr>
                <w:rFonts w:ascii="Times New Roman" w:hAnsi="Times New Roman" w:cs="Times New Roman"/>
                <w:spacing w:val="6"/>
                <w:sz w:val="24"/>
                <w:szCs w:val="24"/>
              </w:rPr>
              <w:t xml:space="preserve"> </w:t>
            </w:r>
            <w:r w:rsidRPr="00480DDD">
              <w:rPr>
                <w:rFonts w:ascii="Times New Roman" w:hAnsi="Times New Roman" w:cs="Times New Roman"/>
                <w:spacing w:val="-1"/>
                <w:sz w:val="24"/>
                <w:szCs w:val="24"/>
              </w:rPr>
              <w:t>em</w:t>
            </w:r>
            <w:r w:rsidRPr="00480DDD">
              <w:rPr>
                <w:rFonts w:ascii="Times New Roman" w:hAnsi="Times New Roman" w:cs="Times New Roman"/>
                <w:spacing w:val="51"/>
                <w:sz w:val="24"/>
                <w:szCs w:val="24"/>
              </w:rPr>
              <w:t xml:space="preserve"> </w:t>
            </w:r>
            <w:r w:rsidRPr="00480DDD">
              <w:rPr>
                <w:rFonts w:ascii="Times New Roman" w:hAnsi="Times New Roman" w:cs="Times New Roman"/>
                <w:spacing w:val="-1"/>
                <w:sz w:val="24"/>
                <w:szCs w:val="24"/>
              </w:rPr>
              <w:t>substituição</w:t>
            </w:r>
            <w:r w:rsidRPr="00480DDD">
              <w:rPr>
                <w:rFonts w:ascii="Times New Roman" w:hAnsi="Times New Roman" w:cs="Times New Roman"/>
                <w:spacing w:val="-2"/>
                <w:sz w:val="24"/>
                <w:szCs w:val="24"/>
              </w:rPr>
              <w:t xml:space="preserve"> </w:t>
            </w:r>
            <w:r w:rsidRPr="00480DDD">
              <w:rPr>
                <w:rFonts w:ascii="Times New Roman" w:hAnsi="Times New Roman" w:cs="Times New Roman"/>
                <w:sz w:val="24"/>
                <w:szCs w:val="24"/>
              </w:rPr>
              <w:t xml:space="preserve">às </w:t>
            </w:r>
            <w:r w:rsidRPr="00480DDD">
              <w:rPr>
                <w:rFonts w:ascii="Times New Roman" w:hAnsi="Times New Roman" w:cs="Times New Roman"/>
                <w:spacing w:val="-1"/>
                <w:sz w:val="24"/>
                <w:szCs w:val="24"/>
              </w:rPr>
              <w:t>sanções</w:t>
            </w:r>
            <w:r w:rsidRPr="00480DDD">
              <w:rPr>
                <w:rFonts w:ascii="Times New Roman" w:hAnsi="Times New Roman" w:cs="Times New Roman"/>
                <w:sz w:val="24"/>
                <w:szCs w:val="24"/>
              </w:rPr>
              <w:t xml:space="preserve"> </w:t>
            </w:r>
            <w:r w:rsidRPr="00480DDD">
              <w:rPr>
                <w:rFonts w:ascii="Times New Roman" w:hAnsi="Times New Roman" w:cs="Times New Roman"/>
                <w:spacing w:val="-1"/>
                <w:sz w:val="24"/>
                <w:szCs w:val="24"/>
              </w:rPr>
              <w:t>mencionadas</w:t>
            </w:r>
            <w:bookmarkEnd w:id="76"/>
            <w:r w:rsidRPr="00480DDD">
              <w:rPr>
                <w:rFonts w:ascii="Times New Roman" w:hAnsi="Times New Roman" w:cs="Times New Roman"/>
                <w:spacing w:val="-1"/>
                <w:sz w:val="24"/>
                <w:szCs w:val="24"/>
              </w:rPr>
              <w:t xml:space="preserve"> acima</w:t>
            </w:r>
            <w:bookmarkEnd w:id="77"/>
            <w:r w:rsidRPr="00480DDD">
              <w:rPr>
                <w:rFonts w:ascii="Times New Roman" w:hAnsi="Times New Roman" w:cs="Times New Roman"/>
                <w:spacing w:val="-1"/>
                <w:sz w:val="24"/>
                <w:szCs w:val="24"/>
              </w:rPr>
              <w:t>.</w:t>
            </w:r>
          </w:p>
          <w:p w14:paraId="2E8F0232" w14:textId="37B71B43" w:rsidR="000725CF" w:rsidRPr="00B83973" w:rsidRDefault="008039A3" w:rsidP="00383ABE">
            <w:pPr>
              <w:spacing w:after="200" w:line="240" w:lineRule="auto"/>
              <w:ind w:left="1020" w:hanging="426"/>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(c)</w:t>
            </w:r>
            <w:r w:rsidR="00F6354E" w:rsidRPr="00B83973">
              <w:rPr>
                <w:rFonts w:ascii="Times New Roman" w:eastAsia="Times New Roman" w:hAnsi="Times New Roman" w:cs="Times New Roman"/>
                <w:sz w:val="24"/>
                <w:szCs w:val="24"/>
                <w:lang w:eastAsia="pt-BR"/>
              </w:rPr>
              <w:t xml:space="preserve"> </w:t>
            </w:r>
            <w:r w:rsidR="00F6354E" w:rsidRPr="00B83973">
              <w:rPr>
                <w:rFonts w:ascii="Times New Roman" w:eastAsia="Times New Roman" w:hAnsi="Times New Roman" w:cs="Times New Roman"/>
                <w:sz w:val="24"/>
                <w:szCs w:val="24"/>
                <w:lang w:eastAsia="pt-BR"/>
              </w:rPr>
              <w:tab/>
            </w:r>
            <w:r w:rsidR="009F6BAE" w:rsidRPr="00B83973">
              <w:rPr>
                <w:rFonts w:ascii="Times New Roman" w:eastAsia="Times New Roman" w:hAnsi="Times New Roman" w:cs="Times New Roman"/>
                <w:sz w:val="24"/>
                <w:szCs w:val="24"/>
                <w:lang w:eastAsia="pt-BR"/>
              </w:rPr>
              <w:t xml:space="preserve">As disposições nos incisos (i) e (ii) das IAC 5.1 (b) </w:t>
            </w:r>
            <w:r w:rsidR="00365ABE" w:rsidRPr="00480DDD">
              <w:rPr>
                <w:rFonts w:ascii="Times New Roman" w:hAnsi="Times New Roman" w:cs="Times New Roman"/>
                <w:sz w:val="24"/>
                <w:szCs w:val="24"/>
              </w:rPr>
              <w:t>serão aplicadas, também, quando tais partes tiverem sido temporariamente declaradas inelegíveis para a adjudicação de novos contratos, enquanto aguardam a decisão definitiva de um processo de sanção ou de qualquer outra resolução.</w:t>
            </w:r>
          </w:p>
          <w:p w14:paraId="3F5416CD" w14:textId="5DC31E50" w:rsidR="000725CF" w:rsidRPr="00B83973" w:rsidRDefault="000725CF" w:rsidP="00383ABE">
            <w:pPr>
              <w:spacing w:after="200" w:line="240" w:lineRule="auto"/>
              <w:ind w:left="1020" w:hanging="426"/>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 xml:space="preserve">(d) </w:t>
            </w:r>
            <w:r w:rsidRPr="00B83973">
              <w:rPr>
                <w:rFonts w:ascii="Times New Roman" w:eastAsia="Times New Roman" w:hAnsi="Times New Roman" w:cs="Times New Roman"/>
                <w:sz w:val="24"/>
                <w:szCs w:val="24"/>
                <w:lang w:eastAsia="pt-BR"/>
              </w:rPr>
              <w:tab/>
            </w:r>
            <w:bookmarkStart w:id="78" w:name="_Hlk74216483"/>
            <w:r w:rsidR="00365ABE" w:rsidRPr="00480DDD">
              <w:rPr>
                <w:rFonts w:ascii="Times New Roman" w:hAnsi="Times New Roman" w:cs="Times New Roman"/>
                <w:sz w:val="24"/>
                <w:szCs w:val="24"/>
              </w:rPr>
              <w:t>Qualquer ação a ser tomada pelo Banco de acordo com as disposições acima mencionadas, será pública</w:t>
            </w:r>
            <w:bookmarkEnd w:id="78"/>
            <w:r w:rsidR="00365ABE" w:rsidRPr="00480DDD">
              <w:rPr>
                <w:rFonts w:ascii="Times New Roman" w:hAnsi="Times New Roman" w:cs="Times New Roman"/>
                <w:sz w:val="24"/>
                <w:szCs w:val="24"/>
              </w:rPr>
              <w:t>.</w:t>
            </w:r>
          </w:p>
          <w:p w14:paraId="17FB79C3" w14:textId="2CCC6EC4" w:rsidR="000725CF" w:rsidRPr="00B83973" w:rsidRDefault="000725CF" w:rsidP="00383ABE">
            <w:pPr>
              <w:spacing w:after="200" w:line="240" w:lineRule="auto"/>
              <w:ind w:left="1020" w:hanging="426"/>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 xml:space="preserve">(e) </w:t>
            </w:r>
            <w:r w:rsidRPr="00B83973">
              <w:rPr>
                <w:rFonts w:ascii="Times New Roman" w:eastAsia="Times New Roman" w:hAnsi="Times New Roman" w:cs="Times New Roman"/>
                <w:sz w:val="24"/>
                <w:szCs w:val="24"/>
                <w:lang w:eastAsia="pt-BR"/>
              </w:rPr>
              <w:tab/>
            </w:r>
            <w:bookmarkStart w:id="79" w:name="_DV_C116"/>
            <w:r w:rsidR="00365ABE" w:rsidRPr="00480DDD">
              <w:rPr>
                <w:rFonts w:ascii="Times New Roman" w:eastAsia="Times New Roman" w:hAnsi="Times New Roman" w:cs="Times New Roman"/>
                <w:color w:val="222222"/>
                <w:spacing w:val="-1"/>
                <w:sz w:val="24"/>
                <w:szCs w:val="24"/>
                <w:lang w:eastAsia="pt-BR"/>
              </w:rPr>
              <w:t>Além disso, qualquer empresa, entidade ou indivíduo que concorra ou participe de uma atividade financiada pelo Banco incluindo, entre outros, requerentes, licitantes, proponentes, empreiteiros, empresas de consultoria e consultores individuais, funcionários, subempreiteiros, subconsultores, prestadores de serviços ou fornecedores de bens, Mutuários (incluindo Beneficiários de doações), Agências Executoras ou Agências Contratante (incluindo seus respectivos dirigentes, funcionários e agentes, independentemente de a agência ser expressa ou implícita), podem estar sujeitos a sanções baseadas nos acordos que o Banco possa ter com outras IFIs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bookmarkEnd w:id="79"/>
          </w:p>
          <w:p w14:paraId="257AE5AA" w14:textId="31EA4910" w:rsidR="000725CF" w:rsidRPr="00B83973" w:rsidRDefault="000725CF" w:rsidP="00383ABE">
            <w:pPr>
              <w:ind w:left="1020" w:hanging="426"/>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 xml:space="preserve">(f) </w:t>
            </w:r>
            <w:r w:rsidRPr="00B83973">
              <w:rPr>
                <w:rFonts w:ascii="Times New Roman" w:eastAsia="Times New Roman" w:hAnsi="Times New Roman" w:cs="Times New Roman"/>
                <w:sz w:val="24"/>
                <w:szCs w:val="24"/>
                <w:lang w:eastAsia="pt-BR"/>
              </w:rPr>
              <w:tab/>
            </w:r>
            <w:bookmarkStart w:id="80" w:name="_Hlk74317900"/>
            <w:r w:rsidR="00365ABE" w:rsidRPr="00480DDD">
              <w:rPr>
                <w:rFonts w:ascii="Times New Roman" w:hAnsi="Times New Roman" w:cs="Times New Roman"/>
                <w:spacing w:val="-3"/>
                <w:sz w:val="24"/>
                <w:szCs w:val="24"/>
              </w:rPr>
              <w:t xml:space="preserve">O Banco exige que seja incluída uma disposição na SDP </w:t>
            </w:r>
            <w:bookmarkEnd w:id="80"/>
            <w:r w:rsidR="00365ABE" w:rsidRPr="00480DDD">
              <w:rPr>
                <w:rFonts w:ascii="Times New Roman" w:hAnsi="Times New Roman" w:cs="Times New Roman"/>
                <w:spacing w:val="-3"/>
                <w:sz w:val="24"/>
                <w:szCs w:val="24"/>
              </w:rPr>
              <w:t xml:space="preserve">e nos contratos financiados com um empréstimo ou doação do Banco, exigindo que os requerentes, licitantes, proponentes, agentes, funcionários, subconsultores, subempreiteiros, prestadores de serviços ou fornecedores de bens, permitam que o Banco inspecione todas e quaisquer contas, registros e outros documentos relativos à apresentação de propostas e execução de contrato bem como que sejam auditados por auditores nomeados pelo Banco. </w:t>
            </w:r>
            <w:bookmarkStart w:id="81" w:name="_Hlk74650891"/>
            <w:r w:rsidR="00365ABE" w:rsidRPr="00480DDD">
              <w:rPr>
                <w:rFonts w:ascii="Times New Roman" w:hAnsi="Times New Roman" w:cs="Times New Roman"/>
                <w:spacing w:val="-3"/>
                <w:sz w:val="24"/>
                <w:szCs w:val="24"/>
              </w:rPr>
              <w:t xml:space="preserve">No âmbito desta política, os consultores e seus agentes, funcionários, subconsultores, subempreiteiros, prestadores de serviços ou fornecedores de bens devem prestar plena assistência ao Banco em sua investigação. </w:t>
            </w:r>
            <w:bookmarkEnd w:id="81"/>
            <w:r w:rsidR="00365ABE" w:rsidRPr="00480DDD">
              <w:rPr>
                <w:rFonts w:ascii="Times New Roman" w:hAnsi="Times New Roman" w:cs="Times New Roman"/>
                <w:spacing w:val="-3"/>
                <w:sz w:val="24"/>
                <w:szCs w:val="24"/>
              </w:rPr>
              <w:t>O Banco terá também o direito de requerer que, nos contratos por ele financiados com um empréstimo ou doação incluam uma disposição que obrigue os consultores e seus agentes, funcionários, subconsultores, empreiteiros, subempreiteiros, prestadores de serviços ou fornecedores de bens a: (i) mantenham todos os documentos e registros referentes às atividades financiadas pelo Banco por sete (7) anos após a conclusão do trabalho contemplado no respectivo contrato; e (ii) ) exigir a entrega de qualquer documento necessário para a investigação de alegações de Práticas Proibidas; e assegurem que funcionários ou agentes do, consultor que tenha conhecimento das atividades financiadas pelo Banco esteja disponível para responder às questões dos funcionários do Banco ou de qualquer investigador, agente, auditor ou consultor relacionado com a investigação devidamente designado. Caso o consultor, seu agente, funcionários, subconsultor, subempreiteiro, prestador de serviços, fornecedor de bens se recusem a cooperar e/ou descumpram o exigido pelo Banco ou obstruam de qualquer forma, a investigação, o Banco, a seu critério exclusivo, pode tomar as medidas apropriadas contra o consultor, seu agente, funcionários, subconsultor, subempreiteiro, prestador de serviços ou fornecedor de bens.</w:t>
            </w:r>
            <w:r w:rsidRPr="00B83973">
              <w:rPr>
                <w:rFonts w:ascii="Times New Roman" w:hAnsi="Times New Roman" w:cs="Times New Roman"/>
                <w:sz w:val="24"/>
                <w:szCs w:val="24"/>
              </w:rPr>
              <w:t xml:space="preserve"> </w:t>
            </w:r>
          </w:p>
          <w:p w14:paraId="20989D68" w14:textId="1F2AEC1D" w:rsidR="00EF2BE1" w:rsidRPr="00B83973" w:rsidRDefault="000725CF" w:rsidP="00383ABE">
            <w:pPr>
              <w:spacing w:after="200" w:line="240" w:lineRule="auto"/>
              <w:ind w:left="1020" w:hanging="426"/>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 xml:space="preserve">(g) </w:t>
            </w:r>
            <w:r w:rsidRPr="00B83973">
              <w:rPr>
                <w:rFonts w:ascii="Times New Roman" w:eastAsia="Times New Roman" w:hAnsi="Times New Roman" w:cs="Times New Roman"/>
                <w:sz w:val="24"/>
                <w:szCs w:val="24"/>
                <w:lang w:eastAsia="pt-BR"/>
              </w:rPr>
              <w:tab/>
            </w:r>
            <w:r w:rsidR="00AE661D" w:rsidRPr="00480DDD">
              <w:rPr>
                <w:rFonts w:ascii="Times New Roman" w:hAnsi="Times New Roman" w:cs="Times New Roman"/>
                <w:sz w:val="24"/>
                <w:szCs w:val="24"/>
              </w:rPr>
              <w:t xml:space="preserve">O Banco exigirá que, quando um Mutuário selecionar uma agência especializada para fornecer serviços de assistência técnica, todas as disposições relacionadas às Práticas Proibidas e as sanções correspondentes, </w:t>
            </w:r>
            <w:r w:rsidR="00AE661D" w:rsidRPr="00480DDD">
              <w:rPr>
                <w:rFonts w:ascii="Times New Roman" w:hAnsi="Times New Roman" w:cs="Times New Roman"/>
                <w:spacing w:val="-3"/>
                <w:sz w:val="24"/>
                <w:szCs w:val="24"/>
              </w:rPr>
              <w:t xml:space="preserve">serão aplicadas integralmente aos requerentes, licitantes, </w:t>
            </w:r>
            <w:r w:rsidR="00F36BAA">
              <w:rPr>
                <w:rFonts w:ascii="Times New Roman" w:hAnsi="Times New Roman" w:cs="Times New Roman"/>
                <w:spacing w:val="-3"/>
                <w:sz w:val="24"/>
                <w:szCs w:val="24"/>
              </w:rPr>
              <w:t xml:space="preserve">proponentes, </w:t>
            </w:r>
            <w:r w:rsidR="00AE661D" w:rsidRPr="00480DDD">
              <w:rPr>
                <w:rFonts w:ascii="Times New Roman" w:hAnsi="Times New Roman" w:cs="Times New Roman"/>
                <w:spacing w:val="-3"/>
                <w:sz w:val="24"/>
                <w:szCs w:val="24"/>
              </w:rPr>
              <w:t>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p>
          <w:p w14:paraId="316DCC03" w14:textId="5FD68D45" w:rsidR="009D4084" w:rsidRPr="002C7FA0" w:rsidRDefault="008039A3" w:rsidP="009D4084">
            <w:pPr>
              <w:spacing w:after="0" w:line="240" w:lineRule="auto"/>
              <w:ind w:left="709" w:hanging="675"/>
              <w:jc w:val="both"/>
              <w:rPr>
                <w:rFonts w:ascii="Times New Roman" w:eastAsia="Times New Roman" w:hAnsi="Times New Roman" w:cs="Times New Roman"/>
                <w:sz w:val="24"/>
                <w:szCs w:val="24"/>
                <w:lang w:eastAsia="pt-BR"/>
              </w:rPr>
            </w:pPr>
            <w:r w:rsidRPr="00B83973">
              <w:rPr>
                <w:rFonts w:ascii="Times New Roman" w:eastAsia="Times New Roman" w:hAnsi="Times New Roman" w:cs="Times New Roman"/>
                <w:sz w:val="24"/>
                <w:szCs w:val="24"/>
                <w:lang w:eastAsia="pt-BR"/>
              </w:rPr>
              <w:t>5.2</w:t>
            </w:r>
            <w:r w:rsidR="00F6354E" w:rsidRPr="00B83973">
              <w:rPr>
                <w:rFonts w:ascii="Times New Roman" w:eastAsia="Times New Roman" w:hAnsi="Times New Roman" w:cs="Times New Roman"/>
                <w:sz w:val="24"/>
                <w:szCs w:val="24"/>
                <w:lang w:eastAsia="pt-BR"/>
              </w:rPr>
              <w:tab/>
            </w:r>
            <w:r w:rsidR="009D4084" w:rsidRPr="002C7FA0">
              <w:rPr>
                <w:rFonts w:ascii="Times New Roman" w:eastAsia="Times New Roman" w:hAnsi="Times New Roman" w:cs="Times New Roman"/>
                <w:sz w:val="24"/>
                <w:szCs w:val="24"/>
                <w:lang w:eastAsia="pt-BR"/>
              </w:rPr>
              <w:t xml:space="preserve">O Consultor </w:t>
            </w:r>
            <w:r w:rsidR="009D4084">
              <w:rPr>
                <w:rFonts w:ascii="Times New Roman" w:eastAsia="Times New Roman" w:hAnsi="Times New Roman" w:cs="Times New Roman"/>
                <w:sz w:val="24"/>
                <w:szCs w:val="24"/>
                <w:lang w:eastAsia="pt-BR"/>
              </w:rPr>
              <w:t>declara</w:t>
            </w:r>
            <w:r w:rsidR="009D4084" w:rsidRPr="002C7FA0">
              <w:rPr>
                <w:rFonts w:ascii="Times New Roman" w:eastAsia="Times New Roman" w:hAnsi="Times New Roman" w:cs="Times New Roman"/>
                <w:sz w:val="24"/>
                <w:szCs w:val="24"/>
                <w:lang w:eastAsia="pt-BR"/>
              </w:rPr>
              <w:t xml:space="preserve"> e garante:</w:t>
            </w:r>
          </w:p>
          <w:p w14:paraId="5C384B8E" w14:textId="77777777" w:rsidR="009D4084" w:rsidRPr="002C7FA0" w:rsidRDefault="009D4084" w:rsidP="009D4084">
            <w:pPr>
              <w:spacing w:after="0" w:line="240" w:lineRule="auto"/>
              <w:ind w:left="495" w:hanging="426"/>
              <w:jc w:val="both"/>
              <w:rPr>
                <w:rFonts w:ascii="Times New Roman" w:eastAsia="Times New Roman" w:hAnsi="Times New Roman" w:cs="Times New Roman"/>
                <w:sz w:val="24"/>
                <w:szCs w:val="24"/>
                <w:lang w:eastAsia="pt-BR"/>
              </w:rPr>
            </w:pPr>
          </w:p>
          <w:p w14:paraId="76B776D3" w14:textId="77777777" w:rsidR="009D4084" w:rsidRPr="002C7FA0" w:rsidRDefault="009D4084" w:rsidP="009D4084">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ab/>
              <w:t>que leu e entendeu as definições de Práticas Proibidas do Banco e as sanções aplicáveis de acordo com os Procedimentos de Sanções;</w:t>
            </w:r>
          </w:p>
          <w:p w14:paraId="77568099" w14:textId="77777777" w:rsidR="009D4084" w:rsidRPr="002C7FA0" w:rsidRDefault="009D4084" w:rsidP="009D4084">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Pr="002C7FA0">
              <w:rPr>
                <w:rFonts w:ascii="Times New Roman" w:eastAsia="Times New Roman" w:hAnsi="Times New Roman" w:cs="Times New Roman"/>
                <w:sz w:val="24"/>
                <w:szCs w:val="24"/>
                <w:lang w:eastAsia="pt-BR"/>
              </w:rPr>
              <w:tab/>
              <w:t>que não incorreu nem incorrerá em nenhuma Prática Proibida descrita neste documento durante os processos de seleção, negociação, adjudicação ou execução deste contrato;</w:t>
            </w:r>
          </w:p>
          <w:p w14:paraId="4C9068D7" w14:textId="77777777" w:rsidR="009D4084" w:rsidRPr="002C7FA0" w:rsidRDefault="009D4084" w:rsidP="009D4084">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ab/>
              <w:t>que não adulterou ou ocultou quaisquer fatos materiais durante os processos de seleção, negociação, adjudicação ou execução deste contrato;</w:t>
            </w:r>
          </w:p>
          <w:p w14:paraId="5B12D24D" w14:textId="77777777" w:rsidR="009D4084" w:rsidRPr="002C7FA0" w:rsidRDefault="009D4084" w:rsidP="009D4084">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w:t>
            </w:r>
            <w:r w:rsidRPr="002C7FA0">
              <w:rPr>
                <w:rFonts w:ascii="Times New Roman" w:eastAsia="Times New Roman" w:hAnsi="Times New Roman" w:cs="Times New Roman"/>
                <w:sz w:val="24"/>
                <w:szCs w:val="24"/>
                <w:lang w:eastAsia="pt-BR"/>
              </w:rPr>
              <w:tab/>
              <w:t xml:space="preserve">que </w:t>
            </w:r>
            <w:r>
              <w:rPr>
                <w:rFonts w:ascii="Times New Roman" w:eastAsia="Times New Roman" w:hAnsi="Times New Roman" w:cs="Times New Roman"/>
                <w:sz w:val="24"/>
                <w:szCs w:val="24"/>
                <w:lang w:eastAsia="pt-BR"/>
              </w:rPr>
              <w:t>não foi,</w:t>
            </w:r>
            <w:r w:rsidRPr="002C7FA0">
              <w:rPr>
                <w:rFonts w:ascii="Times New Roman" w:eastAsia="Times New Roman" w:hAnsi="Times New Roman" w:cs="Times New Roman"/>
                <w:sz w:val="24"/>
                <w:szCs w:val="24"/>
                <w:lang w:eastAsia="pt-BR"/>
              </w:rPr>
              <w:t xml:space="preserve"> nem seus representantes ou agentes, subempreiteiros, subconsultores, diretores, pessoal-chave ou principais acionistas foram declarados inelegíveis para a adjudicação de um contrato financiado pelo Banco;</w:t>
            </w:r>
          </w:p>
          <w:p w14:paraId="7C1AB7C6" w14:textId="77777777" w:rsidR="009D4084" w:rsidRDefault="009D4084" w:rsidP="009D4084">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w:t>
            </w:r>
            <w:r w:rsidRPr="002C7FA0">
              <w:rPr>
                <w:rFonts w:ascii="Times New Roman" w:eastAsia="Times New Roman" w:hAnsi="Times New Roman" w:cs="Times New Roman"/>
                <w:sz w:val="24"/>
                <w:szCs w:val="24"/>
                <w:lang w:eastAsia="pt-BR"/>
              </w:rPr>
              <w:tab/>
              <w:t>que todas a comissões, honorários de representantes ou agentes, pagamentos a facilitadores ou acordos de compartilhamento de receitas relacionados com as atividades financiadas pelo Banco tenham sido divulgados; e</w:t>
            </w:r>
          </w:p>
          <w:p w14:paraId="1EA75CA2" w14:textId="28092509" w:rsidR="00EF2BE1" w:rsidRPr="00B83973" w:rsidRDefault="009D4084" w:rsidP="009D4084">
            <w:pPr>
              <w:spacing w:after="0" w:line="240" w:lineRule="auto"/>
              <w:ind w:left="1020"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(f)</w:t>
            </w:r>
            <w:r w:rsidRPr="002C7FA0">
              <w:rPr>
                <w:rFonts w:ascii="Times New Roman" w:eastAsia="Times New Roman" w:hAnsi="Times New Roman" w:cs="Times New Roman"/>
                <w:sz w:val="24"/>
                <w:szCs w:val="24"/>
                <w:lang w:eastAsia="pt-BR"/>
              </w:rPr>
              <w:tab/>
              <w:t>que reconhece que a violação de qualquer uma destas garantias pode constituir fundamento para a adoção, pelo Banco, de uma ou mais das medidas estabelecidas</w:t>
            </w:r>
            <w:r w:rsidR="000725CF" w:rsidRPr="00B83973">
              <w:rPr>
                <w:rFonts w:ascii="Times New Roman" w:eastAsia="Times New Roman" w:hAnsi="Times New Roman" w:cs="Times New Roman"/>
                <w:sz w:val="24"/>
                <w:szCs w:val="24"/>
                <w:lang w:eastAsia="pt-BR"/>
              </w:rPr>
              <w:t xml:space="preserve"> nas IAC 5.1 (b)</w:t>
            </w:r>
            <w:r w:rsidR="008039A3" w:rsidRPr="00B83973">
              <w:rPr>
                <w:rFonts w:ascii="Times New Roman" w:eastAsia="Times New Roman" w:hAnsi="Times New Roman" w:cs="Times New Roman"/>
                <w:sz w:val="24"/>
                <w:szCs w:val="24"/>
                <w:lang w:eastAsia="pt-BR"/>
              </w:rPr>
              <w:t>.</w:t>
            </w:r>
            <w:bookmarkEnd w:id="62"/>
          </w:p>
        </w:tc>
      </w:tr>
      <w:tr w:rsidR="00F640D4" w:rsidRPr="002C7FA0" w14:paraId="0D1A3E92" w14:textId="77777777" w:rsidTr="005B4E5A">
        <w:tc>
          <w:tcPr>
            <w:tcW w:w="2694" w:type="dxa"/>
            <w:tcMar>
              <w:top w:w="0" w:type="dxa"/>
              <w:left w:w="108" w:type="dxa"/>
              <w:bottom w:w="0" w:type="dxa"/>
              <w:right w:w="108" w:type="dxa"/>
            </w:tcMar>
          </w:tcPr>
          <w:p w14:paraId="6DBE7D88" w14:textId="0E8DFE7B" w:rsidR="00F640D4" w:rsidRPr="002C7FA0" w:rsidRDefault="00F640D4" w:rsidP="00F640D4">
            <w:pPr>
              <w:pStyle w:val="Heading4"/>
              <w:numPr>
                <w:ilvl w:val="0"/>
                <w:numId w:val="2"/>
              </w:numPr>
              <w:tabs>
                <w:tab w:val="clear" w:pos="720"/>
                <w:tab w:val="num" w:pos="315"/>
              </w:tabs>
              <w:ind w:left="315" w:hanging="284"/>
              <w:rPr>
                <w:sz w:val="24"/>
                <w:szCs w:val="24"/>
              </w:rPr>
            </w:pPr>
            <w:bookmarkStart w:id="82" w:name="_Toc73695459"/>
            <w:r w:rsidRPr="002C7FA0">
              <w:rPr>
                <w:sz w:val="24"/>
                <w:szCs w:val="24"/>
              </w:rPr>
              <w:t>Elegibilidade</w:t>
            </w:r>
            <w:bookmarkEnd w:id="82"/>
          </w:p>
          <w:p w14:paraId="54478386" w14:textId="77777777" w:rsidR="00F640D4" w:rsidRPr="002C7FA0" w:rsidRDefault="00F640D4" w:rsidP="00F640D4">
            <w:pPr>
              <w:pStyle w:val="Heading4"/>
              <w:spacing w:before="0"/>
              <w:rPr>
                <w:sz w:val="24"/>
                <w:szCs w:val="24"/>
              </w:rPr>
            </w:pPr>
          </w:p>
        </w:tc>
        <w:tc>
          <w:tcPr>
            <w:tcW w:w="6945" w:type="dxa"/>
            <w:tcMar>
              <w:top w:w="0" w:type="dxa"/>
              <w:left w:w="108" w:type="dxa"/>
              <w:bottom w:w="0" w:type="dxa"/>
              <w:right w:w="108" w:type="dxa"/>
            </w:tcMar>
          </w:tcPr>
          <w:p w14:paraId="568D7DA6" w14:textId="57F0EA2B" w:rsidR="00F640D4" w:rsidRPr="002C7FA0" w:rsidRDefault="00F640D4" w:rsidP="00F640D4">
            <w:pPr>
              <w:spacing w:before="120" w:after="0" w:line="240" w:lineRule="auto"/>
              <w:ind w:left="604"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6.1</w:t>
            </w:r>
            <w:r w:rsidRPr="002C7FA0">
              <w:rPr>
                <w:rFonts w:ascii="Times New Roman" w:eastAsia="Times New Roman" w:hAnsi="Times New Roman" w:cs="Times New Roman"/>
                <w:sz w:val="24"/>
                <w:szCs w:val="24"/>
                <w:lang w:eastAsia="pt-BR"/>
              </w:rPr>
              <w:tab/>
              <w:t>O Banco permite que Consultores (indivíduos e firmas, incluindo ACS e cada um de seus membros individualmente) dos países elegíveis listados na Seção VI, ofereçam serviços de consultoria para os projetos financiados pelo Banco.</w:t>
            </w:r>
          </w:p>
        </w:tc>
      </w:tr>
      <w:tr w:rsidR="00F640D4" w:rsidRPr="002C7FA0" w14:paraId="29D92896" w14:textId="77777777" w:rsidTr="005B4E5A">
        <w:trPr>
          <w:trHeight w:val="2090"/>
        </w:trPr>
        <w:tc>
          <w:tcPr>
            <w:tcW w:w="2694" w:type="dxa"/>
            <w:tcMar>
              <w:top w:w="0" w:type="dxa"/>
              <w:left w:w="108" w:type="dxa"/>
              <w:bottom w:w="0" w:type="dxa"/>
              <w:right w:w="108" w:type="dxa"/>
            </w:tcMar>
            <w:hideMark/>
          </w:tcPr>
          <w:p w14:paraId="683CF333" w14:textId="77777777" w:rsidR="00F640D4" w:rsidRPr="002C7FA0" w:rsidRDefault="00F640D4" w:rsidP="00F640D4">
            <w:pPr>
              <w:pStyle w:val="Heading4"/>
              <w:rPr>
                <w:sz w:val="24"/>
                <w:szCs w:val="24"/>
              </w:rPr>
            </w:pPr>
          </w:p>
        </w:tc>
        <w:tc>
          <w:tcPr>
            <w:tcW w:w="6945" w:type="dxa"/>
            <w:tcMar>
              <w:top w:w="0" w:type="dxa"/>
              <w:left w:w="108" w:type="dxa"/>
              <w:bottom w:w="0" w:type="dxa"/>
              <w:right w:w="108" w:type="dxa"/>
            </w:tcMar>
            <w:hideMark/>
          </w:tcPr>
          <w:p w14:paraId="4F2C2285" w14:textId="77777777" w:rsidR="00F640D4" w:rsidRPr="002C7FA0" w:rsidRDefault="00F640D4" w:rsidP="00F640D4">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6.2</w:t>
            </w:r>
            <w:r w:rsidRPr="002C7FA0">
              <w:rPr>
                <w:rFonts w:ascii="Times New Roman" w:eastAsia="Times New Roman" w:hAnsi="Times New Roman" w:cs="Times New Roman"/>
                <w:sz w:val="24"/>
                <w:szCs w:val="24"/>
                <w:lang w:eastAsia="pt-BR"/>
              </w:rPr>
              <w:tab/>
              <w:t>Além disso, é responsabilidade do Consultor assegurar que seus Especialistas, membros da ACS, Subconsultores, agentes (declarados ou não), Subempreiteiros, prestadores de serviços, fornecedores de bens e/ou seus funcionários cumpram os requisitos de elegibilidade conforme estabelecidos nas Políticas do Banco Interamericano de Desenvolvimento e na Seção VI deste documento.</w:t>
            </w:r>
          </w:p>
          <w:p w14:paraId="1188029E" w14:textId="6B351D0F" w:rsidR="00F640D4" w:rsidRPr="002C7FA0" w:rsidRDefault="00F640D4" w:rsidP="00F640D4">
            <w:pPr>
              <w:spacing w:before="120" w:after="0" w:line="240" w:lineRule="auto"/>
              <w:ind w:left="462" w:hanging="462"/>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6.3</w:t>
            </w:r>
            <w:r w:rsidRPr="002C7FA0">
              <w:rPr>
                <w:rFonts w:ascii="Times New Roman" w:eastAsia="Times New Roman" w:hAnsi="Times New Roman" w:cs="Times New Roman"/>
                <w:sz w:val="24"/>
                <w:szCs w:val="24"/>
                <w:lang w:eastAsia="pt-BR"/>
              </w:rPr>
              <w:tab/>
              <w:t>Como exceção às IAC 6.1 e 6.2 acima:</w:t>
            </w:r>
          </w:p>
        </w:tc>
      </w:tr>
      <w:tr w:rsidR="00EF2BE1" w:rsidRPr="002C7FA0" w14:paraId="2D5D541A" w14:textId="77777777" w:rsidTr="005B4E5A">
        <w:tc>
          <w:tcPr>
            <w:tcW w:w="2694" w:type="dxa"/>
            <w:tcMar>
              <w:top w:w="0" w:type="dxa"/>
              <w:left w:w="108" w:type="dxa"/>
              <w:bottom w:w="0" w:type="dxa"/>
              <w:right w:w="108" w:type="dxa"/>
            </w:tcMar>
            <w:hideMark/>
          </w:tcPr>
          <w:p w14:paraId="0AF6DD62"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46971715" w14:textId="5980938B" w:rsidR="00EF2BE1" w:rsidRPr="002C7FA0" w:rsidRDefault="00EF2BE1" w:rsidP="0074130A">
            <w:pPr>
              <w:numPr>
                <w:ilvl w:val="0"/>
                <w:numId w:val="9"/>
              </w:numPr>
              <w:spacing w:before="120" w:after="0" w:line="240" w:lineRule="auto"/>
              <w:ind w:left="267"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Sanções</w:t>
            </w:r>
          </w:p>
        </w:tc>
      </w:tr>
      <w:tr w:rsidR="00EF2BE1" w:rsidRPr="002C7FA0" w14:paraId="5089F04D" w14:textId="77777777" w:rsidTr="005B4E5A">
        <w:tc>
          <w:tcPr>
            <w:tcW w:w="2694" w:type="dxa"/>
            <w:tcMar>
              <w:top w:w="0" w:type="dxa"/>
              <w:left w:w="108" w:type="dxa"/>
              <w:bottom w:w="0" w:type="dxa"/>
              <w:right w:w="108" w:type="dxa"/>
            </w:tcMar>
            <w:hideMark/>
          </w:tcPr>
          <w:p w14:paraId="70702A41" w14:textId="05FE6C8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403F1EB6" w14:textId="00563786" w:rsidR="00EF2BE1" w:rsidRPr="002C7FA0" w:rsidRDefault="009446E1" w:rsidP="00B42E49">
            <w:pPr>
              <w:spacing w:before="120" w:after="0" w:line="240" w:lineRule="auto"/>
              <w:ind w:left="1313"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6.3.1</w:t>
            </w:r>
            <w:r w:rsidRPr="002C7FA0">
              <w:rPr>
                <w:rFonts w:ascii="Times New Roman" w:eastAsia="Times New Roman" w:hAnsi="Times New Roman" w:cs="Times New Roman"/>
                <w:sz w:val="24"/>
                <w:szCs w:val="24"/>
                <w:lang w:eastAsia="pt-BR"/>
              </w:rPr>
              <w:tab/>
            </w:r>
            <w:r w:rsidR="005D6E2B" w:rsidRPr="002C7FA0">
              <w:rPr>
                <w:rFonts w:ascii="Times New Roman" w:eastAsia="Times New Roman" w:hAnsi="Times New Roman" w:cs="Times New Roman"/>
                <w:sz w:val="24"/>
                <w:szCs w:val="24"/>
                <w:lang w:eastAsia="pt-BR"/>
              </w:rPr>
              <w:t xml:space="preserve">Um Consultor, empresa </w:t>
            </w:r>
            <w:r w:rsidR="00B31760">
              <w:rPr>
                <w:rFonts w:ascii="Times New Roman" w:eastAsia="Times New Roman" w:hAnsi="Times New Roman" w:cs="Times New Roman"/>
                <w:sz w:val="24"/>
                <w:szCs w:val="24"/>
                <w:lang w:eastAsia="pt-BR"/>
              </w:rPr>
              <w:t>matriz</w:t>
            </w:r>
            <w:r w:rsidR="005D6E2B" w:rsidRPr="002C7FA0">
              <w:rPr>
                <w:rFonts w:ascii="Times New Roman" w:eastAsia="Times New Roman" w:hAnsi="Times New Roman" w:cs="Times New Roman"/>
                <w:sz w:val="24"/>
                <w:szCs w:val="24"/>
                <w:lang w:eastAsia="pt-BR"/>
              </w:rPr>
              <w:t>, subsidiária ou forma anterior de organização constituída ou integrada por qualquer um dos indivíduos como principal(is) declarado inelegível para receber um contrato pelo Banco ou por outra Instituição Financeira Internacional (IFI) com a qual o Banco possa ter celebrado um acordo para a aplicação do reconhecimento mútuo de decisões de exclusão e que esteja sob uma declaração de inelegibilidade durante o período estabelecido pelo Banco, de acordo com as disposições das IAC 5, na data de adjudicação do Contrato, será desqualificado</w:t>
            </w:r>
            <w:r w:rsidR="00EF2BE1" w:rsidRPr="002C7FA0">
              <w:rPr>
                <w:rFonts w:ascii="Times New Roman" w:eastAsia="Times New Roman" w:hAnsi="Times New Roman" w:cs="Times New Roman"/>
                <w:sz w:val="24"/>
                <w:szCs w:val="24"/>
                <w:lang w:eastAsia="pt-BR"/>
              </w:rPr>
              <w:t>.</w:t>
            </w:r>
          </w:p>
        </w:tc>
      </w:tr>
      <w:tr w:rsidR="00EF2BE1" w:rsidRPr="002C7FA0" w14:paraId="1EF59D14" w14:textId="77777777" w:rsidTr="005B4E5A">
        <w:trPr>
          <w:trHeight w:val="333"/>
        </w:trPr>
        <w:tc>
          <w:tcPr>
            <w:tcW w:w="2694" w:type="dxa"/>
            <w:tcMar>
              <w:top w:w="0" w:type="dxa"/>
              <w:left w:w="108" w:type="dxa"/>
              <w:bottom w:w="0" w:type="dxa"/>
              <w:right w:w="108" w:type="dxa"/>
            </w:tcMar>
            <w:hideMark/>
          </w:tcPr>
          <w:p w14:paraId="56D49F0D"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694F36C9" w14:textId="099A4128" w:rsidR="009E11B0" w:rsidRPr="002C7FA0" w:rsidRDefault="00EF2BE1" w:rsidP="0074130A">
            <w:pPr>
              <w:numPr>
                <w:ilvl w:val="0"/>
                <w:numId w:val="9"/>
              </w:numPr>
              <w:spacing w:before="120" w:after="0" w:line="240" w:lineRule="auto"/>
              <w:ind w:left="74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Proibições</w:t>
            </w:r>
          </w:p>
        </w:tc>
      </w:tr>
      <w:tr w:rsidR="00EF2BE1" w:rsidRPr="002C7FA0" w14:paraId="462CCFEF" w14:textId="77777777" w:rsidTr="005B4E5A">
        <w:tc>
          <w:tcPr>
            <w:tcW w:w="2694" w:type="dxa"/>
            <w:tcMar>
              <w:top w:w="0" w:type="dxa"/>
              <w:left w:w="108" w:type="dxa"/>
              <w:bottom w:w="0" w:type="dxa"/>
              <w:right w:w="108" w:type="dxa"/>
            </w:tcMar>
            <w:hideMark/>
          </w:tcPr>
          <w:p w14:paraId="4F97DCDC"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07E70EBB" w14:textId="651748E6" w:rsidR="00EF2BE1" w:rsidRPr="002C7FA0" w:rsidRDefault="00727AE6" w:rsidP="00B26543">
            <w:pPr>
              <w:spacing w:before="120" w:after="0" w:line="240" w:lineRule="auto"/>
              <w:ind w:left="1313"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6.3.2</w:t>
            </w:r>
            <w:r w:rsidRPr="002C7FA0">
              <w:rPr>
                <w:rFonts w:ascii="Times New Roman" w:eastAsia="Times New Roman" w:hAnsi="Times New Roman" w:cs="Times New Roman"/>
                <w:sz w:val="24"/>
                <w:szCs w:val="24"/>
                <w:lang w:eastAsia="pt-BR"/>
              </w:rPr>
              <w:tab/>
            </w:r>
            <w:r w:rsidR="008D1E13" w:rsidRPr="002C7FA0">
              <w:rPr>
                <w:rFonts w:ascii="Times New Roman" w:eastAsia="Times New Roman" w:hAnsi="Times New Roman" w:cs="Times New Roman"/>
                <w:sz w:val="24"/>
                <w:szCs w:val="24"/>
                <w:lang w:eastAsia="pt-BR"/>
              </w:rPr>
              <w:t>Empresas e indivíduos de um país ou bens fabricados em um país podem ser inelegíveis, se assim indicado na Seção VI e</w:t>
            </w:r>
            <w:r w:rsidRPr="002C7FA0">
              <w:rPr>
                <w:rFonts w:ascii="Times New Roman" w:eastAsia="Times New Roman" w:hAnsi="Times New Roman" w:cs="Times New Roman"/>
                <w:sz w:val="24"/>
                <w:szCs w:val="24"/>
                <w:lang w:eastAsia="pt-BR"/>
              </w:rPr>
              <w:t>:</w:t>
            </w:r>
          </w:p>
        </w:tc>
      </w:tr>
      <w:tr w:rsidR="00EF2BE1" w:rsidRPr="002C7FA0" w14:paraId="1A62C602" w14:textId="77777777" w:rsidTr="005B4E5A">
        <w:tc>
          <w:tcPr>
            <w:tcW w:w="2694" w:type="dxa"/>
            <w:tcMar>
              <w:top w:w="0" w:type="dxa"/>
              <w:left w:w="108" w:type="dxa"/>
              <w:bottom w:w="0" w:type="dxa"/>
              <w:right w:w="108" w:type="dxa"/>
            </w:tcMar>
            <w:hideMark/>
          </w:tcPr>
          <w:p w14:paraId="4031DFE9"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2DB88212" w14:textId="44199988" w:rsidR="00EF2BE1" w:rsidRPr="002C7FA0" w:rsidRDefault="007F4A18" w:rsidP="00B26543">
            <w:pPr>
              <w:spacing w:before="120" w:after="0" w:line="240" w:lineRule="auto"/>
              <w:ind w:left="1596"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ab/>
            </w:r>
            <w:r w:rsidR="006B7A58" w:rsidRPr="002C7FA0">
              <w:rPr>
                <w:rFonts w:ascii="Times New Roman" w:eastAsia="Times New Roman" w:hAnsi="Times New Roman" w:cs="Times New Roman"/>
                <w:sz w:val="24"/>
                <w:szCs w:val="24"/>
                <w:lang w:eastAsia="pt-BR"/>
              </w:rPr>
              <w:t>por lei ou regulamento oficial do país do</w:t>
            </w:r>
            <w:r w:rsidR="006B7A58" w:rsidRPr="002C7FA0">
              <w:rPr>
                <w:rFonts w:ascii="Times New Roman" w:eastAsia="Times New Roman" w:hAnsi="Times New Roman" w:cs="Times New Roman"/>
                <w:i/>
                <w:iCs/>
                <w:sz w:val="24"/>
                <w:szCs w:val="24"/>
                <w:lang w:eastAsia="pt-BR"/>
              </w:rPr>
              <w:t xml:space="preserve"> Mutuário </w:t>
            </w:r>
            <w:r w:rsidR="006B7A58" w:rsidRPr="002C7FA0">
              <w:rPr>
                <w:rFonts w:ascii="Times New Roman" w:eastAsia="Times New Roman" w:hAnsi="Times New Roman" w:cs="Times New Roman"/>
                <w:sz w:val="24"/>
                <w:szCs w:val="24"/>
                <w:lang w:eastAsia="pt-BR"/>
              </w:rPr>
              <w:t>proíbe as relações comerciais com esse país, desde que o Banco esteja convencido de que essa exclusão não impeça a concorrência efetiva para a prestação dos Serviços necessários; ou</w:t>
            </w:r>
          </w:p>
        </w:tc>
      </w:tr>
      <w:tr w:rsidR="00EF2BE1" w:rsidRPr="002C7FA0" w14:paraId="5C45160B" w14:textId="77777777" w:rsidTr="005B4E5A">
        <w:trPr>
          <w:trHeight w:val="607"/>
        </w:trPr>
        <w:tc>
          <w:tcPr>
            <w:tcW w:w="2694" w:type="dxa"/>
            <w:tcMar>
              <w:top w:w="0" w:type="dxa"/>
              <w:left w:w="108" w:type="dxa"/>
              <w:bottom w:w="0" w:type="dxa"/>
              <w:right w:w="108" w:type="dxa"/>
            </w:tcMar>
            <w:hideMark/>
          </w:tcPr>
          <w:p w14:paraId="5A52E98E"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028C527C" w14:textId="5A798D8B" w:rsidR="00EF2BE1" w:rsidRPr="002C7FA0" w:rsidRDefault="00D73FA1" w:rsidP="00B26543">
            <w:pPr>
              <w:spacing w:before="120" w:after="0" w:line="240" w:lineRule="auto"/>
              <w:ind w:left="1596"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Pr="002C7FA0">
              <w:rPr>
                <w:rFonts w:ascii="Times New Roman" w:eastAsia="Times New Roman" w:hAnsi="Times New Roman" w:cs="Times New Roman"/>
                <w:sz w:val="24"/>
                <w:szCs w:val="24"/>
                <w:lang w:eastAsia="pt-BR"/>
              </w:rPr>
              <w:tab/>
            </w:r>
            <w:r w:rsidR="006B7A58" w:rsidRPr="002C7FA0">
              <w:rPr>
                <w:rFonts w:ascii="Times New Roman" w:eastAsia="Times New Roman" w:hAnsi="Times New Roman" w:cs="Times New Roman"/>
                <w:sz w:val="24"/>
                <w:szCs w:val="24"/>
                <w:lang w:eastAsia="pt-BR"/>
              </w:rPr>
              <w:t>por um ato de conformidade com uma decisão do Conselho de Segurança das Nações Unidas tomada de acordo com o Capítulo VII da Carta das Nações Unidas, o País do Mutuário proíb</w:t>
            </w:r>
            <w:r w:rsidR="00352EFB">
              <w:rPr>
                <w:rFonts w:ascii="Times New Roman" w:eastAsia="Times New Roman" w:hAnsi="Times New Roman" w:cs="Times New Roman"/>
                <w:sz w:val="24"/>
                <w:szCs w:val="24"/>
                <w:lang w:eastAsia="pt-BR"/>
              </w:rPr>
              <w:t>a</w:t>
            </w:r>
            <w:r w:rsidR="006B7A58" w:rsidRPr="002C7FA0">
              <w:rPr>
                <w:rFonts w:ascii="Times New Roman" w:eastAsia="Times New Roman" w:hAnsi="Times New Roman" w:cs="Times New Roman"/>
                <w:sz w:val="24"/>
                <w:szCs w:val="24"/>
                <w:lang w:eastAsia="pt-BR"/>
              </w:rPr>
              <w:t xml:space="preserve"> qualquer importação de bens daquele país ou realizar qualquer pagamento </w:t>
            </w:r>
            <w:r w:rsidR="00352EFB">
              <w:rPr>
                <w:rFonts w:ascii="Times New Roman" w:eastAsia="Times New Roman" w:hAnsi="Times New Roman" w:cs="Times New Roman"/>
                <w:sz w:val="24"/>
                <w:szCs w:val="24"/>
                <w:lang w:eastAsia="pt-BR"/>
              </w:rPr>
              <w:t>àquele</w:t>
            </w:r>
            <w:r w:rsidR="006B7A58" w:rsidRPr="002C7FA0">
              <w:rPr>
                <w:rFonts w:ascii="Times New Roman" w:eastAsia="Times New Roman" w:hAnsi="Times New Roman" w:cs="Times New Roman"/>
                <w:sz w:val="24"/>
                <w:szCs w:val="24"/>
                <w:lang w:eastAsia="pt-BR"/>
              </w:rPr>
              <w:t xml:space="preserve"> país, pessoa ou entidade daquele país.</w:t>
            </w:r>
          </w:p>
        </w:tc>
      </w:tr>
      <w:tr w:rsidR="00EF2BE1" w:rsidRPr="002C7FA0" w14:paraId="58E4DF05" w14:textId="77777777" w:rsidTr="005B4E5A">
        <w:trPr>
          <w:trHeight w:val="431"/>
        </w:trPr>
        <w:tc>
          <w:tcPr>
            <w:tcW w:w="2694" w:type="dxa"/>
            <w:tcMar>
              <w:top w:w="0" w:type="dxa"/>
              <w:left w:w="108" w:type="dxa"/>
              <w:bottom w:w="0" w:type="dxa"/>
              <w:right w:w="108" w:type="dxa"/>
            </w:tcMar>
            <w:hideMark/>
          </w:tcPr>
          <w:p w14:paraId="616B8A46"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44E67A0B" w14:textId="691ADC71" w:rsidR="00EF2BE1" w:rsidRPr="002C7FA0" w:rsidRDefault="00EF2BE1" w:rsidP="0074130A">
            <w:pPr>
              <w:numPr>
                <w:ilvl w:val="0"/>
                <w:numId w:val="10"/>
              </w:numPr>
              <w:spacing w:before="120" w:after="0" w:line="240" w:lineRule="auto"/>
              <w:ind w:left="262"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Restrições para </w:t>
            </w:r>
            <w:r w:rsidR="00E66026" w:rsidRPr="002C7FA0">
              <w:rPr>
                <w:rFonts w:ascii="Times New Roman" w:eastAsia="Times New Roman" w:hAnsi="Times New Roman" w:cs="Times New Roman"/>
                <w:b/>
                <w:bCs/>
                <w:sz w:val="24"/>
                <w:szCs w:val="24"/>
                <w:lang w:eastAsia="pt-BR"/>
              </w:rPr>
              <w:t>E</w:t>
            </w:r>
            <w:r w:rsidRPr="002C7FA0">
              <w:rPr>
                <w:rFonts w:ascii="Times New Roman" w:eastAsia="Times New Roman" w:hAnsi="Times New Roman" w:cs="Times New Roman"/>
                <w:b/>
                <w:bCs/>
                <w:sz w:val="24"/>
                <w:szCs w:val="24"/>
                <w:lang w:eastAsia="pt-BR"/>
              </w:rPr>
              <w:t>mpresas do Governo</w:t>
            </w:r>
            <w:r w:rsidRPr="002C7FA0">
              <w:rPr>
                <w:rFonts w:ascii="Times New Roman" w:eastAsia="Times New Roman" w:hAnsi="Times New Roman" w:cs="Times New Roman"/>
                <w:sz w:val="24"/>
                <w:szCs w:val="24"/>
                <w:lang w:eastAsia="pt-BR"/>
              </w:rPr>
              <w:t> </w:t>
            </w:r>
          </w:p>
        </w:tc>
      </w:tr>
      <w:tr w:rsidR="00EF2BE1" w:rsidRPr="002C7FA0" w14:paraId="07E4C95B" w14:textId="77777777" w:rsidTr="005B4E5A">
        <w:tc>
          <w:tcPr>
            <w:tcW w:w="2694" w:type="dxa"/>
            <w:tcMar>
              <w:top w:w="0" w:type="dxa"/>
              <w:left w:w="108" w:type="dxa"/>
              <w:bottom w:w="0" w:type="dxa"/>
              <w:right w:w="108" w:type="dxa"/>
            </w:tcMar>
            <w:hideMark/>
          </w:tcPr>
          <w:p w14:paraId="5F4CB9A7"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166DA878" w14:textId="00978436" w:rsidR="00EF2BE1" w:rsidRPr="002C7FA0" w:rsidRDefault="00E133CD" w:rsidP="00B26543">
            <w:pPr>
              <w:spacing w:before="120" w:after="0" w:line="240" w:lineRule="auto"/>
              <w:ind w:left="1313"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6.3.3</w:t>
            </w:r>
            <w:r w:rsidRPr="002C7FA0">
              <w:rPr>
                <w:rFonts w:ascii="Times New Roman" w:eastAsia="Times New Roman" w:hAnsi="Times New Roman" w:cs="Times New Roman"/>
                <w:sz w:val="24"/>
                <w:szCs w:val="24"/>
                <w:lang w:eastAsia="pt-BR"/>
              </w:rPr>
              <w:tab/>
              <w:t>Empresas estatais do país do Mutuário serão elegíveis somente se puderem demonstrar que (i) são legal e economicamente autônomas, (ii) operam de acordo com a legislação comercial e (iii) não são dependentes de nenhuma agência do Contratante.</w:t>
            </w:r>
          </w:p>
        </w:tc>
      </w:tr>
      <w:tr w:rsidR="00EF2BE1" w:rsidRPr="002C7FA0" w14:paraId="04462861" w14:textId="77777777" w:rsidTr="005B4E5A">
        <w:trPr>
          <w:trHeight w:val="1046"/>
        </w:trPr>
        <w:tc>
          <w:tcPr>
            <w:tcW w:w="2694" w:type="dxa"/>
            <w:tcMar>
              <w:top w:w="0" w:type="dxa"/>
              <w:left w:w="108" w:type="dxa"/>
              <w:bottom w:w="0" w:type="dxa"/>
              <w:right w:w="108" w:type="dxa"/>
            </w:tcMar>
            <w:hideMark/>
          </w:tcPr>
          <w:p w14:paraId="6F0D5FA7"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0D3D5081" w14:textId="7D2516D1" w:rsidR="00EF2BE1" w:rsidRPr="002C7FA0" w:rsidRDefault="00145B56" w:rsidP="00B26543">
            <w:pPr>
              <w:spacing w:before="120" w:after="0" w:line="240" w:lineRule="auto"/>
              <w:ind w:left="1313"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6.3.4</w:t>
            </w:r>
            <w:r w:rsidRPr="002C7FA0">
              <w:rPr>
                <w:rFonts w:ascii="Times New Roman" w:eastAsia="Times New Roman" w:hAnsi="Times New Roman" w:cs="Times New Roman"/>
                <w:sz w:val="24"/>
                <w:szCs w:val="24"/>
                <w:lang w:eastAsia="pt-BR"/>
              </w:rPr>
              <w:tab/>
            </w:r>
            <w:bookmarkStart w:id="83" w:name="_Hlk70780499"/>
            <w:r w:rsidRPr="002C7FA0">
              <w:rPr>
                <w:rFonts w:ascii="Times New Roman" w:eastAsia="Times New Roman" w:hAnsi="Times New Roman" w:cs="Times New Roman"/>
                <w:sz w:val="24"/>
                <w:szCs w:val="24"/>
                <w:lang w:eastAsia="pt-BR"/>
              </w:rPr>
              <w:t>Como exceção ao acima exposto, quando os serviços das universidades ou centros de pesquisa do Governo no país do Mutuário forem de natureza única e excepcional e sua participação for fundamental para a implementação do projeto, o Banco poderá concordar na contratação dessas instituições, analisando caso a caso. Da mesma forma, professores universitários ou cientistas de institutos de pesquisa podem ser contratados individualmente sob financiamento do Banco</w:t>
            </w:r>
            <w:r w:rsidR="00EF2BE1" w:rsidRPr="002C7FA0">
              <w:rPr>
                <w:rFonts w:ascii="Times New Roman" w:eastAsia="Times New Roman" w:hAnsi="Times New Roman" w:cs="Times New Roman"/>
                <w:sz w:val="24"/>
                <w:szCs w:val="24"/>
                <w:lang w:eastAsia="pt-BR"/>
              </w:rPr>
              <w:t>.</w:t>
            </w:r>
            <w:bookmarkEnd w:id="83"/>
          </w:p>
        </w:tc>
      </w:tr>
      <w:tr w:rsidR="00EF2BE1" w:rsidRPr="002C7FA0" w14:paraId="3A2D37D7" w14:textId="77777777" w:rsidTr="005B4E5A">
        <w:trPr>
          <w:trHeight w:val="465"/>
        </w:trPr>
        <w:tc>
          <w:tcPr>
            <w:tcW w:w="2694" w:type="dxa"/>
            <w:tcMar>
              <w:top w:w="0" w:type="dxa"/>
              <w:left w:w="108" w:type="dxa"/>
              <w:bottom w:w="0" w:type="dxa"/>
              <w:right w:w="108" w:type="dxa"/>
            </w:tcMar>
            <w:hideMark/>
          </w:tcPr>
          <w:p w14:paraId="1287B79B"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140FB8B2" w14:textId="3D4A8B75" w:rsidR="00EF2BE1" w:rsidRPr="002C7FA0" w:rsidRDefault="000B36F2" w:rsidP="0074130A">
            <w:pPr>
              <w:numPr>
                <w:ilvl w:val="0"/>
                <w:numId w:val="11"/>
              </w:numPr>
              <w:spacing w:before="120" w:after="0" w:line="240" w:lineRule="auto"/>
              <w:ind w:left="282"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Restrições para </w:t>
            </w:r>
            <w:r w:rsidR="004E5F2D">
              <w:rPr>
                <w:rFonts w:ascii="Times New Roman" w:eastAsia="Times New Roman" w:hAnsi="Times New Roman" w:cs="Times New Roman"/>
                <w:b/>
                <w:bCs/>
                <w:sz w:val="24"/>
                <w:szCs w:val="24"/>
                <w:lang w:eastAsia="pt-BR"/>
              </w:rPr>
              <w:t>Servidore</w:t>
            </w:r>
            <w:r w:rsidRPr="002C7FA0">
              <w:rPr>
                <w:rFonts w:ascii="Times New Roman" w:eastAsia="Times New Roman" w:hAnsi="Times New Roman" w:cs="Times New Roman"/>
                <w:b/>
                <w:bCs/>
                <w:sz w:val="24"/>
                <w:szCs w:val="24"/>
                <w:lang w:eastAsia="pt-BR"/>
              </w:rPr>
              <w:t xml:space="preserve">s </w:t>
            </w:r>
            <w:r w:rsidR="00845890" w:rsidRPr="002C7FA0">
              <w:rPr>
                <w:rFonts w:ascii="Times New Roman" w:eastAsia="Times New Roman" w:hAnsi="Times New Roman" w:cs="Times New Roman"/>
                <w:b/>
                <w:bCs/>
                <w:sz w:val="24"/>
                <w:szCs w:val="24"/>
                <w:lang w:eastAsia="pt-BR"/>
              </w:rPr>
              <w:t>P</w:t>
            </w:r>
            <w:r w:rsidRPr="002C7FA0">
              <w:rPr>
                <w:rFonts w:ascii="Times New Roman" w:eastAsia="Times New Roman" w:hAnsi="Times New Roman" w:cs="Times New Roman"/>
                <w:b/>
                <w:bCs/>
                <w:sz w:val="24"/>
                <w:szCs w:val="24"/>
                <w:lang w:eastAsia="pt-BR"/>
              </w:rPr>
              <w:t>úblicos</w:t>
            </w:r>
          </w:p>
        </w:tc>
      </w:tr>
      <w:tr w:rsidR="00EF2BE1" w:rsidRPr="002C7FA0" w14:paraId="2CD5227C" w14:textId="77777777" w:rsidTr="005B4E5A">
        <w:tc>
          <w:tcPr>
            <w:tcW w:w="2694" w:type="dxa"/>
            <w:tcMar>
              <w:top w:w="0" w:type="dxa"/>
              <w:left w:w="108" w:type="dxa"/>
              <w:bottom w:w="0" w:type="dxa"/>
              <w:right w:w="108" w:type="dxa"/>
            </w:tcMar>
            <w:hideMark/>
          </w:tcPr>
          <w:p w14:paraId="73C40F44"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5663391" w14:textId="4AD8D591" w:rsidR="00EF2BE1" w:rsidRPr="002C7FA0" w:rsidRDefault="00197112" w:rsidP="00B26543">
            <w:pPr>
              <w:spacing w:before="120" w:after="0" w:line="240" w:lineRule="auto"/>
              <w:ind w:left="1313"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6.3.5</w:t>
            </w:r>
            <w:r w:rsidRPr="002C7FA0">
              <w:rPr>
                <w:rFonts w:ascii="Times New Roman" w:eastAsia="Times New Roman" w:hAnsi="Times New Roman" w:cs="Times New Roman"/>
                <w:sz w:val="24"/>
                <w:szCs w:val="24"/>
                <w:lang w:eastAsia="pt-BR"/>
              </w:rPr>
              <w:tab/>
            </w:r>
            <w:bookmarkStart w:id="84" w:name="_Hlk74322642"/>
            <w:r w:rsidR="00B55ADA" w:rsidRPr="002C7FA0">
              <w:rPr>
                <w:rFonts w:ascii="Times New Roman" w:eastAsia="Times New Roman" w:hAnsi="Times New Roman" w:cs="Times New Roman"/>
                <w:sz w:val="24"/>
                <w:szCs w:val="24"/>
                <w:lang w:eastAsia="pt-BR"/>
              </w:rPr>
              <w:t xml:space="preserve">Nenhum </w:t>
            </w:r>
            <w:r w:rsidR="00B96EC9">
              <w:rPr>
                <w:rFonts w:ascii="Times New Roman" w:eastAsia="Times New Roman" w:hAnsi="Times New Roman" w:cs="Times New Roman"/>
                <w:sz w:val="24"/>
                <w:szCs w:val="24"/>
                <w:lang w:eastAsia="pt-BR"/>
              </w:rPr>
              <w:t>servidor</w:t>
            </w:r>
            <w:r w:rsidR="00B55ADA" w:rsidRPr="002C7FA0">
              <w:rPr>
                <w:rFonts w:ascii="Times New Roman" w:eastAsia="Times New Roman" w:hAnsi="Times New Roman" w:cs="Times New Roman"/>
                <w:sz w:val="24"/>
                <w:szCs w:val="24"/>
                <w:lang w:eastAsia="pt-BR"/>
              </w:rPr>
              <w:t xml:space="preserve"> </w:t>
            </w:r>
            <w:r w:rsidR="00523796">
              <w:rPr>
                <w:rFonts w:ascii="Times New Roman" w:eastAsia="Times New Roman" w:hAnsi="Times New Roman" w:cs="Times New Roman"/>
                <w:sz w:val="24"/>
                <w:szCs w:val="24"/>
                <w:lang w:eastAsia="pt-BR"/>
              </w:rPr>
              <w:t xml:space="preserve">público </w:t>
            </w:r>
            <w:r w:rsidR="00B55ADA" w:rsidRPr="002C7FA0">
              <w:rPr>
                <w:rFonts w:ascii="Times New Roman" w:eastAsia="Times New Roman" w:hAnsi="Times New Roman" w:cs="Times New Roman"/>
                <w:sz w:val="24"/>
                <w:szCs w:val="24"/>
                <w:lang w:eastAsia="pt-BR"/>
              </w:rPr>
              <w:t>ou funcionários do Contratante, que estejam em pleno exercício de suas funções, podem trabalhar como Consultores em seus próprios ministérios, departamentos ou autarquias. A contratação de ex-funcionários do governo do Contratante para trabalhar em seus antigos ministérios, departamentos, ou autarquias é aceitável desde que não exista conflito de interesses. Quando o Consultor nomear qualquer funcionário do governo do Contratante como Especialista em sua proposta técnica, ele deverá apresentar a comprovação por escrito de seu governo ou Contratante confirmando que essa pessoa está em licença sem vencimentos de sua posição oficial e, portanto, está autorizado para trabalhar em tempo integral fora de seu cargo ou função exercido anteriormente.</w:t>
            </w:r>
            <w:r w:rsidRPr="002C7FA0">
              <w:rPr>
                <w:rFonts w:ascii="Times New Roman" w:eastAsia="Times New Roman" w:hAnsi="Times New Roman" w:cs="Times New Roman"/>
                <w:sz w:val="24"/>
                <w:szCs w:val="24"/>
                <w:lang w:eastAsia="pt-BR"/>
              </w:rPr>
              <w:t xml:space="preserve"> Esta certificação deve ser fornecida ao Contratante, pelo Consultor, como parte de sua proposta técnica</w:t>
            </w:r>
            <w:bookmarkStart w:id="85" w:name="_Hlk66783811"/>
            <w:r w:rsidR="00EF2BE1" w:rsidRPr="002C7FA0">
              <w:rPr>
                <w:rFonts w:ascii="Times New Roman" w:eastAsia="Times New Roman" w:hAnsi="Times New Roman" w:cs="Times New Roman"/>
                <w:sz w:val="24"/>
                <w:szCs w:val="24"/>
                <w:lang w:eastAsia="pt-BR"/>
              </w:rPr>
              <w:t>.</w:t>
            </w:r>
            <w:bookmarkEnd w:id="84"/>
            <w:bookmarkEnd w:id="85"/>
          </w:p>
        </w:tc>
      </w:tr>
      <w:tr w:rsidR="007F6FC5" w:rsidRPr="002C7FA0" w14:paraId="749620B6" w14:textId="77777777" w:rsidTr="005B4E5A">
        <w:trPr>
          <w:trHeight w:val="571"/>
        </w:trPr>
        <w:tc>
          <w:tcPr>
            <w:tcW w:w="9639" w:type="dxa"/>
            <w:gridSpan w:val="2"/>
            <w:tcMar>
              <w:top w:w="0" w:type="dxa"/>
              <w:left w:w="108" w:type="dxa"/>
              <w:bottom w:w="0" w:type="dxa"/>
              <w:right w:w="108" w:type="dxa"/>
            </w:tcMar>
            <w:hideMark/>
          </w:tcPr>
          <w:p w14:paraId="61257213" w14:textId="3B77B402" w:rsidR="007F6FC5" w:rsidRPr="002C7FA0" w:rsidRDefault="007F6FC5" w:rsidP="0074130A">
            <w:pPr>
              <w:pStyle w:val="ListParagraph"/>
              <w:numPr>
                <w:ilvl w:val="0"/>
                <w:numId w:val="199"/>
              </w:numPr>
              <w:suppressAutoHyphens/>
              <w:spacing w:before="120" w:after="0" w:line="240" w:lineRule="auto"/>
              <w:ind w:left="0" w:firstLine="0"/>
              <w:jc w:val="center"/>
              <w:rPr>
                <w:rFonts w:ascii="Times New Roman" w:eastAsia="Calibri" w:hAnsi="Times New Roman" w:cs="Times New Roman"/>
                <w:b/>
                <w:bCs/>
                <w:spacing w:val="-3"/>
                <w:sz w:val="24"/>
                <w:szCs w:val="24"/>
              </w:rPr>
            </w:pPr>
            <w:r w:rsidRPr="002C7FA0">
              <w:rPr>
                <w:rFonts w:ascii="Times New Roman" w:hAnsi="Times New Roman" w:cs="Times New Roman"/>
                <w:b/>
                <w:bCs/>
                <w:sz w:val="24"/>
                <w:szCs w:val="24"/>
              </w:rPr>
              <w:t>Elaboração d</w:t>
            </w:r>
            <w:r w:rsidR="00074220" w:rsidRPr="002C7FA0">
              <w:rPr>
                <w:rFonts w:ascii="Times New Roman" w:hAnsi="Times New Roman" w:cs="Times New Roman"/>
                <w:b/>
                <w:bCs/>
                <w:sz w:val="24"/>
                <w:szCs w:val="24"/>
              </w:rPr>
              <w:t>as</w:t>
            </w:r>
            <w:r w:rsidRPr="002C7FA0">
              <w:rPr>
                <w:rFonts w:ascii="Times New Roman" w:hAnsi="Times New Roman" w:cs="Times New Roman"/>
                <w:b/>
                <w:bCs/>
                <w:sz w:val="24"/>
                <w:szCs w:val="24"/>
              </w:rPr>
              <w:t xml:space="preserve"> Propostas</w:t>
            </w:r>
          </w:p>
        </w:tc>
      </w:tr>
      <w:tr w:rsidR="00EF2BE1" w:rsidRPr="002C7FA0" w14:paraId="651BC693" w14:textId="77777777" w:rsidTr="005B4E5A">
        <w:tc>
          <w:tcPr>
            <w:tcW w:w="2694" w:type="dxa"/>
            <w:tcMar>
              <w:top w:w="0" w:type="dxa"/>
              <w:left w:w="108" w:type="dxa"/>
              <w:bottom w:w="0" w:type="dxa"/>
              <w:right w:w="108" w:type="dxa"/>
            </w:tcMar>
            <w:hideMark/>
          </w:tcPr>
          <w:p w14:paraId="445B0809" w14:textId="670D5B2A" w:rsidR="00EF2BE1" w:rsidRPr="002C7FA0" w:rsidRDefault="00EF2BE1" w:rsidP="00F5447F">
            <w:pPr>
              <w:pStyle w:val="Heading4"/>
              <w:numPr>
                <w:ilvl w:val="0"/>
                <w:numId w:val="2"/>
              </w:numPr>
              <w:tabs>
                <w:tab w:val="clear" w:pos="720"/>
                <w:tab w:val="num" w:pos="315"/>
              </w:tabs>
              <w:ind w:left="315" w:hanging="284"/>
              <w:rPr>
                <w:sz w:val="24"/>
                <w:szCs w:val="24"/>
              </w:rPr>
            </w:pPr>
            <w:bookmarkStart w:id="86" w:name="_Toc26949412"/>
            <w:bookmarkStart w:id="87" w:name="_Toc73695460"/>
            <w:r w:rsidRPr="002C7FA0">
              <w:rPr>
                <w:sz w:val="24"/>
                <w:szCs w:val="24"/>
              </w:rPr>
              <w:t>Considerações</w:t>
            </w:r>
            <w:r w:rsidR="00F5447F" w:rsidRPr="002C7FA0">
              <w:rPr>
                <w:sz w:val="24"/>
                <w:szCs w:val="24"/>
              </w:rPr>
              <w:t xml:space="preserve"> </w:t>
            </w:r>
            <w:r w:rsidR="00457477" w:rsidRPr="002C7FA0">
              <w:rPr>
                <w:sz w:val="24"/>
                <w:szCs w:val="24"/>
              </w:rPr>
              <w:t>G</w:t>
            </w:r>
            <w:r w:rsidRPr="002C7FA0">
              <w:rPr>
                <w:sz w:val="24"/>
                <w:szCs w:val="24"/>
              </w:rPr>
              <w:t>erais</w:t>
            </w:r>
            <w:bookmarkEnd w:id="86"/>
            <w:bookmarkEnd w:id="87"/>
          </w:p>
        </w:tc>
        <w:tc>
          <w:tcPr>
            <w:tcW w:w="6945" w:type="dxa"/>
            <w:tcMar>
              <w:top w:w="0" w:type="dxa"/>
              <w:left w:w="108" w:type="dxa"/>
              <w:bottom w:w="0" w:type="dxa"/>
              <w:right w:w="108" w:type="dxa"/>
            </w:tcMar>
            <w:hideMark/>
          </w:tcPr>
          <w:p w14:paraId="63B9AC81" w14:textId="0C29ADBF" w:rsidR="00EF2BE1" w:rsidRPr="002C7FA0" w:rsidRDefault="00D17A41" w:rsidP="00B26543">
            <w:pPr>
              <w:spacing w:before="120" w:after="0" w:line="240" w:lineRule="auto"/>
              <w:ind w:left="604"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7.1</w:t>
            </w:r>
            <w:r w:rsidRPr="002C7FA0">
              <w:rPr>
                <w:rFonts w:ascii="Times New Roman" w:eastAsia="Times New Roman" w:hAnsi="Times New Roman" w:cs="Times New Roman"/>
                <w:sz w:val="24"/>
                <w:szCs w:val="24"/>
                <w:lang w:eastAsia="pt-BR"/>
              </w:rPr>
              <w:tab/>
            </w:r>
            <w:r w:rsidR="00D23159" w:rsidRPr="002C7FA0">
              <w:rPr>
                <w:rFonts w:ascii="Times New Roman" w:eastAsia="Times New Roman" w:hAnsi="Times New Roman" w:cs="Times New Roman"/>
                <w:sz w:val="24"/>
                <w:szCs w:val="24"/>
                <w:lang w:eastAsia="pt-BR"/>
              </w:rPr>
              <w:t>Ao preparar a Proposta, espera-se que o Consultor examine a SDP em detalhes. As deficiências materiais no fornecimento das informações solicitadas na SDP podem resultar na rejeição da Proposta</w:t>
            </w:r>
            <w:bookmarkStart w:id="88" w:name="_Ref323293801"/>
            <w:r w:rsidR="00D23159" w:rsidRPr="002C7FA0">
              <w:rPr>
                <w:rFonts w:ascii="Times New Roman" w:eastAsia="Times New Roman" w:hAnsi="Times New Roman" w:cs="Times New Roman"/>
                <w:sz w:val="24"/>
                <w:szCs w:val="24"/>
                <w:lang w:eastAsia="pt-BR"/>
              </w:rPr>
              <w:t>.</w:t>
            </w:r>
            <w:bookmarkEnd w:id="88"/>
          </w:p>
        </w:tc>
      </w:tr>
      <w:tr w:rsidR="00EF2BE1" w:rsidRPr="002C7FA0" w14:paraId="7FD4ECC9" w14:textId="77777777" w:rsidTr="005B4E5A">
        <w:tc>
          <w:tcPr>
            <w:tcW w:w="2694" w:type="dxa"/>
            <w:tcMar>
              <w:top w:w="0" w:type="dxa"/>
              <w:left w:w="108" w:type="dxa"/>
              <w:bottom w:w="0" w:type="dxa"/>
              <w:right w:w="108" w:type="dxa"/>
            </w:tcMar>
            <w:hideMark/>
          </w:tcPr>
          <w:p w14:paraId="759DDCF3" w14:textId="778116AC" w:rsidR="00EF2BE1" w:rsidRPr="002C7FA0" w:rsidRDefault="00EF2BE1" w:rsidP="00F5447F">
            <w:pPr>
              <w:pStyle w:val="Heading4"/>
              <w:numPr>
                <w:ilvl w:val="0"/>
                <w:numId w:val="2"/>
              </w:numPr>
              <w:tabs>
                <w:tab w:val="clear" w:pos="720"/>
                <w:tab w:val="num" w:pos="315"/>
              </w:tabs>
              <w:ind w:left="315" w:hanging="284"/>
              <w:jc w:val="left"/>
              <w:rPr>
                <w:sz w:val="24"/>
                <w:szCs w:val="24"/>
              </w:rPr>
            </w:pPr>
            <w:bookmarkStart w:id="89" w:name="_Toc26949413"/>
            <w:bookmarkStart w:id="90" w:name="_Toc73695461"/>
            <w:r w:rsidRPr="002C7FA0">
              <w:rPr>
                <w:sz w:val="24"/>
                <w:szCs w:val="24"/>
              </w:rPr>
              <w:t>Custo d</w:t>
            </w:r>
            <w:r w:rsidR="00845890" w:rsidRPr="002C7FA0">
              <w:rPr>
                <w:sz w:val="24"/>
                <w:szCs w:val="24"/>
              </w:rPr>
              <w:t>e</w:t>
            </w:r>
            <w:r w:rsidRPr="002C7FA0">
              <w:rPr>
                <w:sz w:val="24"/>
                <w:szCs w:val="24"/>
              </w:rPr>
              <w:t xml:space="preserve"> </w:t>
            </w:r>
            <w:r w:rsidR="00845890" w:rsidRPr="002C7FA0">
              <w:rPr>
                <w:sz w:val="24"/>
                <w:szCs w:val="24"/>
              </w:rPr>
              <w:t>P</w:t>
            </w:r>
            <w:r w:rsidRPr="002C7FA0">
              <w:rPr>
                <w:sz w:val="24"/>
                <w:szCs w:val="24"/>
              </w:rPr>
              <w:t xml:space="preserve">reparação da </w:t>
            </w:r>
            <w:r w:rsidR="00845890" w:rsidRPr="002C7FA0">
              <w:rPr>
                <w:sz w:val="24"/>
                <w:szCs w:val="24"/>
              </w:rPr>
              <w:t>P</w:t>
            </w:r>
            <w:r w:rsidRPr="002C7FA0">
              <w:rPr>
                <w:sz w:val="24"/>
                <w:szCs w:val="24"/>
              </w:rPr>
              <w:t>roposta</w:t>
            </w:r>
            <w:bookmarkEnd w:id="89"/>
            <w:bookmarkEnd w:id="90"/>
          </w:p>
        </w:tc>
        <w:tc>
          <w:tcPr>
            <w:tcW w:w="6945" w:type="dxa"/>
            <w:tcMar>
              <w:top w:w="0" w:type="dxa"/>
              <w:left w:w="108" w:type="dxa"/>
              <w:bottom w:w="0" w:type="dxa"/>
              <w:right w:w="108" w:type="dxa"/>
            </w:tcMar>
            <w:hideMark/>
          </w:tcPr>
          <w:p w14:paraId="5A54BC9E" w14:textId="79445AD7" w:rsidR="00EF2BE1" w:rsidRPr="002C7FA0" w:rsidRDefault="006B7BC3" w:rsidP="00B26543">
            <w:pPr>
              <w:spacing w:before="120" w:after="0" w:line="240" w:lineRule="auto"/>
              <w:ind w:left="604"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8.1</w:t>
            </w:r>
            <w:r w:rsidRPr="002C7FA0">
              <w:rPr>
                <w:rFonts w:ascii="Times New Roman" w:eastAsia="Times New Roman" w:hAnsi="Times New Roman" w:cs="Times New Roman"/>
                <w:sz w:val="24"/>
                <w:szCs w:val="24"/>
                <w:lang w:eastAsia="pt-BR"/>
              </w:rPr>
              <w:tab/>
              <w:t>O Consultor deverá assumir todos os custos associados à preparação e apresentação de sua Proposta e o Contratante não será responsável por tais custos, independentemente da conduta ou resultado do processo de seleção. O Contratante não é obrigado a aceitar nenhuma proposta e reserva-se o direito de cancelar o processo de seleção a qualquer momento antes da adjudicação do Contrato, sem incorrer em qualquer responsabilidade para com o Consultor.</w:t>
            </w:r>
          </w:p>
        </w:tc>
      </w:tr>
      <w:tr w:rsidR="00EF2BE1" w:rsidRPr="002C7FA0" w14:paraId="047DD6C9" w14:textId="77777777" w:rsidTr="005B4E5A">
        <w:trPr>
          <w:trHeight w:val="1340"/>
        </w:trPr>
        <w:tc>
          <w:tcPr>
            <w:tcW w:w="2694" w:type="dxa"/>
            <w:tcMar>
              <w:top w:w="0" w:type="dxa"/>
              <w:left w:w="108" w:type="dxa"/>
              <w:bottom w:w="0" w:type="dxa"/>
              <w:right w:w="108" w:type="dxa"/>
            </w:tcMar>
            <w:hideMark/>
          </w:tcPr>
          <w:p w14:paraId="03307D90" w14:textId="3D84248C" w:rsidR="00EF2BE1" w:rsidRPr="002C7FA0" w:rsidRDefault="00EF2BE1" w:rsidP="00E634B1">
            <w:pPr>
              <w:pStyle w:val="Heading4"/>
              <w:numPr>
                <w:ilvl w:val="0"/>
                <w:numId w:val="2"/>
              </w:numPr>
              <w:tabs>
                <w:tab w:val="clear" w:pos="720"/>
                <w:tab w:val="num" w:pos="315"/>
              </w:tabs>
              <w:ind w:left="315" w:hanging="284"/>
              <w:jc w:val="left"/>
              <w:rPr>
                <w:sz w:val="24"/>
                <w:szCs w:val="24"/>
              </w:rPr>
            </w:pPr>
            <w:bookmarkStart w:id="91" w:name="_Toc26949414"/>
            <w:bookmarkStart w:id="92" w:name="_Toc73695462"/>
            <w:r w:rsidRPr="002C7FA0">
              <w:rPr>
                <w:sz w:val="24"/>
                <w:szCs w:val="24"/>
              </w:rPr>
              <w:t>Idioma</w:t>
            </w:r>
            <w:bookmarkEnd w:id="91"/>
            <w:bookmarkEnd w:id="92"/>
          </w:p>
        </w:tc>
        <w:tc>
          <w:tcPr>
            <w:tcW w:w="6945" w:type="dxa"/>
            <w:tcMar>
              <w:top w:w="0" w:type="dxa"/>
              <w:left w:w="108" w:type="dxa"/>
              <w:bottom w:w="0" w:type="dxa"/>
              <w:right w:w="108" w:type="dxa"/>
            </w:tcMar>
            <w:hideMark/>
          </w:tcPr>
          <w:p w14:paraId="1EB79939" w14:textId="77816EFC" w:rsidR="00EF2BE1" w:rsidRPr="002C7FA0" w:rsidRDefault="00554761" w:rsidP="00B26543">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9.1</w:t>
            </w:r>
            <w:r w:rsidRPr="002C7FA0">
              <w:rPr>
                <w:rFonts w:ascii="Times New Roman" w:eastAsia="Times New Roman" w:hAnsi="Times New Roman" w:cs="Times New Roman"/>
                <w:sz w:val="24"/>
                <w:szCs w:val="24"/>
                <w:lang w:eastAsia="pt-BR"/>
              </w:rPr>
              <w:tab/>
              <w:t xml:space="preserve">A Proposta, bem como toda a correspondência e documentos relacionados à Proposta, trocados entre o Consultor e o Contratante, serão escritos no (s) idioma (s) indicado (s) na </w:t>
            </w:r>
            <w:r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p>
        </w:tc>
      </w:tr>
      <w:tr w:rsidR="00EF2BE1" w:rsidRPr="002C7FA0" w14:paraId="1BAB1D41" w14:textId="77777777" w:rsidTr="005B4E5A">
        <w:trPr>
          <w:trHeight w:val="848"/>
        </w:trPr>
        <w:tc>
          <w:tcPr>
            <w:tcW w:w="2694" w:type="dxa"/>
            <w:tcMar>
              <w:top w:w="0" w:type="dxa"/>
              <w:left w:w="108" w:type="dxa"/>
              <w:bottom w:w="0" w:type="dxa"/>
              <w:right w:w="108" w:type="dxa"/>
            </w:tcMar>
            <w:hideMark/>
          </w:tcPr>
          <w:p w14:paraId="6AA57D89" w14:textId="3FE91BB1" w:rsidR="00EF2BE1" w:rsidRPr="002C7FA0" w:rsidRDefault="00EF2BE1" w:rsidP="00E634B1">
            <w:pPr>
              <w:pStyle w:val="Heading4"/>
              <w:numPr>
                <w:ilvl w:val="0"/>
                <w:numId w:val="2"/>
              </w:numPr>
              <w:tabs>
                <w:tab w:val="clear" w:pos="720"/>
                <w:tab w:val="num" w:pos="315"/>
              </w:tabs>
              <w:ind w:left="315" w:hanging="425"/>
              <w:jc w:val="left"/>
              <w:rPr>
                <w:sz w:val="24"/>
                <w:szCs w:val="24"/>
              </w:rPr>
            </w:pPr>
            <w:bookmarkStart w:id="93" w:name="_Toc26949415"/>
            <w:bookmarkStart w:id="94" w:name="_Toc73695463"/>
            <w:r w:rsidRPr="002C7FA0">
              <w:rPr>
                <w:sz w:val="24"/>
                <w:szCs w:val="24"/>
              </w:rPr>
              <w:t xml:space="preserve">Documentos que </w:t>
            </w:r>
            <w:r w:rsidR="00845890" w:rsidRPr="002C7FA0">
              <w:rPr>
                <w:sz w:val="24"/>
                <w:szCs w:val="24"/>
              </w:rPr>
              <w:t>C</w:t>
            </w:r>
            <w:r w:rsidRPr="002C7FA0">
              <w:rPr>
                <w:sz w:val="24"/>
                <w:szCs w:val="24"/>
              </w:rPr>
              <w:t xml:space="preserve">ompõem a </w:t>
            </w:r>
            <w:r w:rsidR="00845890" w:rsidRPr="002C7FA0">
              <w:rPr>
                <w:sz w:val="24"/>
                <w:szCs w:val="24"/>
              </w:rPr>
              <w:t>P</w:t>
            </w:r>
            <w:r w:rsidRPr="002C7FA0">
              <w:rPr>
                <w:sz w:val="24"/>
                <w:szCs w:val="24"/>
              </w:rPr>
              <w:t>roposta</w:t>
            </w:r>
            <w:bookmarkEnd w:id="93"/>
            <w:bookmarkEnd w:id="94"/>
          </w:p>
        </w:tc>
        <w:tc>
          <w:tcPr>
            <w:tcW w:w="6945" w:type="dxa"/>
            <w:tcMar>
              <w:top w:w="0" w:type="dxa"/>
              <w:left w:w="108" w:type="dxa"/>
              <w:bottom w:w="0" w:type="dxa"/>
              <w:right w:w="108" w:type="dxa"/>
            </w:tcMar>
            <w:hideMark/>
          </w:tcPr>
          <w:p w14:paraId="69CDEA87" w14:textId="0DAE0CBC" w:rsidR="00EF2BE1" w:rsidRPr="002C7FA0" w:rsidRDefault="007A1E67" w:rsidP="00B26543">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10.1</w:t>
            </w:r>
            <w:r w:rsidRPr="002C7FA0">
              <w:rPr>
                <w:rFonts w:ascii="Times New Roman" w:eastAsia="Times New Roman" w:hAnsi="Times New Roman" w:cs="Times New Roman"/>
                <w:sz w:val="24"/>
                <w:szCs w:val="24"/>
                <w:lang w:eastAsia="pt-BR"/>
              </w:rPr>
              <w:tab/>
              <w:t xml:space="preserve">A Proposta deve incluir os documentos e formulários listados na </w:t>
            </w:r>
            <w:r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p>
        </w:tc>
      </w:tr>
      <w:tr w:rsidR="00EF2BE1" w:rsidRPr="002C7FA0" w14:paraId="1701DF41" w14:textId="77777777" w:rsidTr="005B4E5A">
        <w:tc>
          <w:tcPr>
            <w:tcW w:w="2694" w:type="dxa"/>
            <w:tcMar>
              <w:top w:w="0" w:type="dxa"/>
              <w:left w:w="108" w:type="dxa"/>
              <w:bottom w:w="0" w:type="dxa"/>
              <w:right w:w="108" w:type="dxa"/>
            </w:tcMar>
            <w:hideMark/>
          </w:tcPr>
          <w:p w14:paraId="0E8E02C9" w14:textId="73EA0DE0" w:rsidR="00EF2BE1" w:rsidRPr="002C7FA0" w:rsidRDefault="00EF2BE1" w:rsidP="00D3727B">
            <w:pPr>
              <w:pStyle w:val="Heading4"/>
              <w:spacing w:before="0"/>
              <w:ind w:left="0" w:firstLine="0"/>
              <w:jc w:val="left"/>
              <w:rPr>
                <w:sz w:val="24"/>
                <w:szCs w:val="24"/>
              </w:rPr>
            </w:pPr>
          </w:p>
        </w:tc>
        <w:tc>
          <w:tcPr>
            <w:tcW w:w="6945" w:type="dxa"/>
            <w:tcMar>
              <w:top w:w="0" w:type="dxa"/>
              <w:left w:w="108" w:type="dxa"/>
              <w:bottom w:w="0" w:type="dxa"/>
              <w:right w:w="108" w:type="dxa"/>
            </w:tcMar>
            <w:hideMark/>
          </w:tcPr>
          <w:p w14:paraId="790D8706" w14:textId="1DCA7015" w:rsidR="00EF2BE1" w:rsidRPr="002C7FA0" w:rsidRDefault="00B303A1" w:rsidP="00B26543">
            <w:pPr>
              <w:spacing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10.2</w:t>
            </w:r>
            <w:r w:rsidRPr="002C7FA0">
              <w:rPr>
                <w:rFonts w:ascii="Times New Roman" w:eastAsia="Times New Roman" w:hAnsi="Times New Roman" w:cs="Times New Roman"/>
                <w:sz w:val="24"/>
                <w:szCs w:val="24"/>
                <w:lang w:eastAsia="pt-BR"/>
              </w:rPr>
              <w:tab/>
              <w:t xml:space="preserve">Se especificado na </w:t>
            </w:r>
            <w:r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 o Consultor deverá incluir uma declaração de compromisso de observar, ao concorrer e executar um contrato, as leis do país do Contratante contra fraude e corrupção (incluindo suborno) e práticas proibidas.</w:t>
            </w:r>
          </w:p>
        </w:tc>
      </w:tr>
      <w:tr w:rsidR="00EF2BE1" w:rsidRPr="002C7FA0" w14:paraId="29B41B56" w14:textId="77777777" w:rsidTr="005B4E5A">
        <w:trPr>
          <w:trHeight w:val="850"/>
        </w:trPr>
        <w:tc>
          <w:tcPr>
            <w:tcW w:w="2694" w:type="dxa"/>
            <w:tcMar>
              <w:top w:w="0" w:type="dxa"/>
              <w:left w:w="108" w:type="dxa"/>
              <w:bottom w:w="0" w:type="dxa"/>
              <w:right w:w="108" w:type="dxa"/>
            </w:tcMar>
            <w:hideMark/>
          </w:tcPr>
          <w:p w14:paraId="3DDE6DA5"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19213327" w14:textId="0F44D08B" w:rsidR="00EF2BE1" w:rsidRPr="002C7FA0" w:rsidRDefault="006532C1" w:rsidP="00B26543">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10.3</w:t>
            </w:r>
            <w:r w:rsidRPr="002C7FA0">
              <w:rPr>
                <w:rFonts w:ascii="Times New Roman" w:eastAsia="Times New Roman" w:hAnsi="Times New Roman" w:cs="Times New Roman"/>
                <w:sz w:val="24"/>
                <w:szCs w:val="24"/>
                <w:lang w:eastAsia="pt-BR"/>
              </w:rPr>
              <w:tab/>
            </w:r>
            <w:bookmarkStart w:id="95" w:name="_Hlk70783379"/>
            <w:r w:rsidRPr="002C7FA0">
              <w:rPr>
                <w:rFonts w:ascii="Times New Roman" w:eastAsia="Times New Roman" w:hAnsi="Times New Roman" w:cs="Times New Roman"/>
                <w:sz w:val="24"/>
                <w:szCs w:val="24"/>
                <w:lang w:eastAsia="pt-BR"/>
              </w:rPr>
              <w:t xml:space="preserve">O Consultor deverá fornecer informações sobre comissões, bônus e honorários, se houver, pagos ou a pagar a seus representantes ou qualquer outra parte relacionada a esta Proposta e, se for </w:t>
            </w:r>
            <w:r w:rsidR="00004BF2" w:rsidRPr="002C7FA0">
              <w:rPr>
                <w:rFonts w:ascii="Times New Roman" w:eastAsia="Times New Roman" w:hAnsi="Times New Roman" w:cs="Times New Roman"/>
                <w:sz w:val="24"/>
                <w:szCs w:val="24"/>
                <w:lang w:eastAsia="pt-BR"/>
              </w:rPr>
              <w:t>adjudicado</w:t>
            </w:r>
            <w:r w:rsidRPr="002C7FA0">
              <w:rPr>
                <w:rFonts w:ascii="Times New Roman" w:eastAsia="Times New Roman" w:hAnsi="Times New Roman" w:cs="Times New Roman"/>
                <w:sz w:val="24"/>
                <w:szCs w:val="24"/>
                <w:lang w:eastAsia="pt-BR"/>
              </w:rPr>
              <w:t>, a execução do Contrato conforme solicitado no formulário de apresentação da Proposta Financeira (Seção V).</w:t>
            </w:r>
            <w:bookmarkEnd w:id="95"/>
          </w:p>
        </w:tc>
      </w:tr>
      <w:tr w:rsidR="00EF2BE1" w:rsidRPr="002C7FA0" w14:paraId="4764C488" w14:textId="77777777" w:rsidTr="005B4E5A">
        <w:tc>
          <w:tcPr>
            <w:tcW w:w="2694" w:type="dxa"/>
            <w:tcMar>
              <w:top w:w="0" w:type="dxa"/>
              <w:left w:w="108" w:type="dxa"/>
              <w:bottom w:w="0" w:type="dxa"/>
              <w:right w:w="108" w:type="dxa"/>
            </w:tcMar>
            <w:hideMark/>
          </w:tcPr>
          <w:p w14:paraId="04DE0B4A" w14:textId="254E61D2" w:rsidR="00EF2BE1" w:rsidRPr="002C7FA0" w:rsidRDefault="00EF2BE1" w:rsidP="00B54483">
            <w:pPr>
              <w:pStyle w:val="Heading4"/>
              <w:numPr>
                <w:ilvl w:val="0"/>
                <w:numId w:val="2"/>
              </w:numPr>
              <w:tabs>
                <w:tab w:val="clear" w:pos="720"/>
                <w:tab w:val="num" w:pos="315"/>
              </w:tabs>
              <w:ind w:left="315" w:hanging="425"/>
              <w:jc w:val="left"/>
              <w:rPr>
                <w:sz w:val="24"/>
                <w:szCs w:val="24"/>
              </w:rPr>
            </w:pPr>
            <w:bookmarkStart w:id="96" w:name="_Toc26949416"/>
            <w:bookmarkStart w:id="97" w:name="_Toc73695464"/>
            <w:r w:rsidRPr="002C7FA0">
              <w:rPr>
                <w:sz w:val="24"/>
                <w:szCs w:val="24"/>
              </w:rPr>
              <w:t>Apenas um</w:t>
            </w:r>
            <w:r w:rsidR="00CC523A" w:rsidRPr="002C7FA0">
              <w:rPr>
                <w:sz w:val="24"/>
                <w:szCs w:val="24"/>
              </w:rPr>
              <w:t>a</w:t>
            </w:r>
            <w:r w:rsidRPr="002C7FA0">
              <w:rPr>
                <w:sz w:val="24"/>
                <w:szCs w:val="24"/>
              </w:rPr>
              <w:t xml:space="preserve"> Propost</w:t>
            </w:r>
            <w:bookmarkEnd w:id="96"/>
            <w:r w:rsidR="00E97CF0" w:rsidRPr="002C7FA0">
              <w:rPr>
                <w:sz w:val="24"/>
                <w:szCs w:val="24"/>
              </w:rPr>
              <w:t>a</w:t>
            </w:r>
            <w:bookmarkEnd w:id="97"/>
          </w:p>
        </w:tc>
        <w:tc>
          <w:tcPr>
            <w:tcW w:w="6945" w:type="dxa"/>
            <w:tcMar>
              <w:top w:w="0" w:type="dxa"/>
              <w:left w:w="108" w:type="dxa"/>
              <w:bottom w:w="0" w:type="dxa"/>
              <w:right w:w="108" w:type="dxa"/>
            </w:tcMar>
            <w:hideMark/>
          </w:tcPr>
          <w:p w14:paraId="6EF1A571" w14:textId="14231840" w:rsidR="00EF2BE1" w:rsidRPr="002C7FA0" w:rsidRDefault="000D6E79" w:rsidP="00B26543">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11.1</w:t>
            </w:r>
            <w:r w:rsidRPr="002C7FA0">
              <w:rPr>
                <w:rFonts w:ascii="Times New Roman" w:eastAsia="Times New Roman" w:hAnsi="Times New Roman" w:cs="Times New Roman"/>
                <w:sz w:val="24"/>
                <w:szCs w:val="24"/>
                <w:lang w:eastAsia="pt-BR"/>
              </w:rPr>
              <w:tab/>
            </w:r>
            <w:r w:rsidR="00FF5DFC" w:rsidRPr="002C7FA0">
              <w:rPr>
                <w:rFonts w:ascii="Times New Roman" w:eastAsia="Times New Roman" w:hAnsi="Times New Roman" w:cs="Times New Roman"/>
                <w:sz w:val="24"/>
                <w:szCs w:val="24"/>
                <w:lang w:eastAsia="pt-BR"/>
              </w:rPr>
              <w:t xml:space="preserve">O Consultor (incluindo cada um dos membros de qualquer ACS) deverá apresentar somente uma Proposta, seja em seu próprio nome ou como membro de uma ACS em outra Proposta. Se um Consultor, inclusive um membro da ACS, apresentar ou participar em mais de uma proposta, todas essas propostas deverão ser desqualificadas e rejeitadas. Isso não impede, entretanto, que um Subconsultor ou funcionário do Consultor participe como </w:t>
            </w:r>
            <w:r w:rsidR="001953F6">
              <w:rPr>
                <w:rFonts w:ascii="Times New Roman" w:eastAsia="Times New Roman" w:hAnsi="Times New Roman" w:cs="Times New Roman"/>
                <w:sz w:val="24"/>
                <w:szCs w:val="24"/>
                <w:lang w:eastAsia="pt-BR"/>
              </w:rPr>
              <w:t>Especialista-chave</w:t>
            </w:r>
            <w:r w:rsidR="00FF5DFC" w:rsidRPr="002C7FA0">
              <w:rPr>
                <w:rFonts w:ascii="Times New Roman" w:eastAsia="Times New Roman" w:hAnsi="Times New Roman" w:cs="Times New Roman"/>
                <w:sz w:val="24"/>
                <w:szCs w:val="24"/>
                <w:lang w:eastAsia="pt-BR"/>
              </w:rPr>
              <w:t xml:space="preserve"> e/ou Especialista de Apoio em mais de uma proposta quando as circunstâncias justificarem e se indicado na </w:t>
            </w:r>
            <w:r w:rsidR="00FF5DFC" w:rsidRPr="002C7FA0">
              <w:rPr>
                <w:rFonts w:ascii="Times New Roman" w:eastAsia="Times New Roman" w:hAnsi="Times New Roman" w:cs="Times New Roman"/>
                <w:b/>
                <w:bCs/>
                <w:sz w:val="24"/>
                <w:szCs w:val="24"/>
                <w:lang w:eastAsia="pt-BR"/>
              </w:rPr>
              <w:t>Folha de Dados</w:t>
            </w:r>
            <w:r w:rsidR="00FF5DFC" w:rsidRPr="002C7FA0">
              <w:rPr>
                <w:rFonts w:ascii="Times New Roman" w:eastAsia="Times New Roman" w:hAnsi="Times New Roman" w:cs="Times New Roman"/>
                <w:sz w:val="24"/>
                <w:szCs w:val="24"/>
                <w:lang w:eastAsia="pt-BR"/>
              </w:rPr>
              <w:t>.</w:t>
            </w:r>
          </w:p>
        </w:tc>
      </w:tr>
      <w:tr w:rsidR="00EF2BE1" w:rsidRPr="002C7FA0" w14:paraId="2F5E9471" w14:textId="77777777" w:rsidTr="005B4E5A">
        <w:tc>
          <w:tcPr>
            <w:tcW w:w="2694" w:type="dxa"/>
            <w:tcMar>
              <w:top w:w="0" w:type="dxa"/>
              <w:left w:w="108" w:type="dxa"/>
              <w:bottom w:w="0" w:type="dxa"/>
              <w:right w:w="108" w:type="dxa"/>
            </w:tcMar>
            <w:hideMark/>
          </w:tcPr>
          <w:p w14:paraId="7FD45F35" w14:textId="5EB90D9B" w:rsidR="00EF2BE1" w:rsidRPr="002C7FA0" w:rsidRDefault="00EF2BE1" w:rsidP="00594D11">
            <w:pPr>
              <w:pStyle w:val="Heading4"/>
              <w:numPr>
                <w:ilvl w:val="0"/>
                <w:numId w:val="2"/>
              </w:numPr>
              <w:tabs>
                <w:tab w:val="clear" w:pos="720"/>
                <w:tab w:val="num" w:pos="315"/>
              </w:tabs>
              <w:ind w:left="315" w:hanging="425"/>
              <w:jc w:val="left"/>
              <w:rPr>
                <w:sz w:val="24"/>
                <w:szCs w:val="24"/>
              </w:rPr>
            </w:pPr>
            <w:bookmarkStart w:id="98" w:name="_Toc26949417"/>
            <w:bookmarkStart w:id="99" w:name="_Ref323135324"/>
            <w:bookmarkStart w:id="100" w:name="_Toc73695465"/>
            <w:bookmarkEnd w:id="98"/>
            <w:r w:rsidRPr="002C7FA0">
              <w:rPr>
                <w:sz w:val="24"/>
                <w:szCs w:val="24"/>
              </w:rPr>
              <w:t xml:space="preserve">Validade da </w:t>
            </w:r>
            <w:r w:rsidR="00845890" w:rsidRPr="002C7FA0">
              <w:rPr>
                <w:sz w:val="24"/>
                <w:szCs w:val="24"/>
              </w:rPr>
              <w:t>P</w:t>
            </w:r>
            <w:r w:rsidRPr="002C7FA0">
              <w:rPr>
                <w:sz w:val="24"/>
                <w:szCs w:val="24"/>
              </w:rPr>
              <w:t>roposta</w:t>
            </w:r>
            <w:bookmarkEnd w:id="99"/>
            <w:bookmarkEnd w:id="100"/>
          </w:p>
          <w:p w14:paraId="1155713D" w14:textId="77777777" w:rsidR="00EF2BE1" w:rsidRPr="002C7FA0" w:rsidRDefault="00EF2BE1" w:rsidP="00AD224F">
            <w:pPr>
              <w:pStyle w:val="Heading4"/>
              <w:rPr>
                <w:sz w:val="24"/>
                <w:szCs w:val="24"/>
              </w:rPr>
            </w:pPr>
            <w:r w:rsidRPr="002C7FA0">
              <w:rPr>
                <w:sz w:val="24"/>
                <w:szCs w:val="24"/>
              </w:rPr>
              <w:t> </w:t>
            </w:r>
          </w:p>
        </w:tc>
        <w:tc>
          <w:tcPr>
            <w:tcW w:w="6945" w:type="dxa"/>
            <w:tcMar>
              <w:top w:w="0" w:type="dxa"/>
              <w:left w:w="108" w:type="dxa"/>
              <w:bottom w:w="0" w:type="dxa"/>
              <w:right w:w="108" w:type="dxa"/>
            </w:tcMar>
            <w:hideMark/>
          </w:tcPr>
          <w:p w14:paraId="15E5E3BD" w14:textId="49DFC7A9" w:rsidR="00EF2BE1" w:rsidRPr="002C7FA0" w:rsidRDefault="00325895" w:rsidP="00CC323C">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12.1</w:t>
            </w:r>
            <w:r w:rsidRPr="002C7FA0">
              <w:rPr>
                <w:rFonts w:ascii="Times New Roman" w:eastAsia="Times New Roman" w:hAnsi="Times New Roman" w:cs="Times New Roman"/>
                <w:sz w:val="24"/>
                <w:szCs w:val="24"/>
                <w:lang w:eastAsia="pt-BR"/>
              </w:rPr>
              <w:tab/>
            </w:r>
            <w:r w:rsidR="00814A69" w:rsidRPr="002C7FA0">
              <w:rPr>
                <w:rFonts w:ascii="Times New Roman" w:eastAsia="Times New Roman" w:hAnsi="Times New Roman" w:cs="Times New Roman"/>
                <w:sz w:val="24"/>
                <w:szCs w:val="24"/>
                <w:lang w:eastAsia="pt-BR"/>
              </w:rPr>
              <w:t xml:space="preserve">A </w:t>
            </w:r>
            <w:r w:rsidR="00814A69" w:rsidRPr="002C7FA0">
              <w:rPr>
                <w:rFonts w:ascii="Times New Roman" w:eastAsia="Times New Roman" w:hAnsi="Times New Roman" w:cs="Times New Roman"/>
                <w:b/>
                <w:bCs/>
                <w:sz w:val="24"/>
                <w:szCs w:val="24"/>
                <w:lang w:eastAsia="pt-BR"/>
              </w:rPr>
              <w:t xml:space="preserve">Folha de Dados </w:t>
            </w:r>
            <w:r w:rsidR="00814A69" w:rsidRPr="002C7FA0">
              <w:rPr>
                <w:rFonts w:ascii="Times New Roman" w:eastAsia="Times New Roman" w:hAnsi="Times New Roman" w:cs="Times New Roman"/>
                <w:sz w:val="24"/>
                <w:szCs w:val="24"/>
                <w:lang w:eastAsia="pt-BR"/>
              </w:rPr>
              <w:t>indica o período durante o qual a Proposta do Consultor deve permanecer válida após o prazo de apresentação da Proposta</w:t>
            </w:r>
            <w:r w:rsidRPr="002C7FA0">
              <w:rPr>
                <w:rFonts w:ascii="Times New Roman" w:eastAsia="Times New Roman" w:hAnsi="Times New Roman" w:cs="Times New Roman"/>
                <w:sz w:val="24"/>
                <w:szCs w:val="24"/>
                <w:lang w:eastAsia="pt-BR"/>
              </w:rPr>
              <w:t>.</w:t>
            </w:r>
          </w:p>
        </w:tc>
      </w:tr>
      <w:tr w:rsidR="00EF2BE1" w:rsidRPr="002C7FA0" w14:paraId="5E577458" w14:textId="77777777" w:rsidTr="005B4E5A">
        <w:tc>
          <w:tcPr>
            <w:tcW w:w="2694" w:type="dxa"/>
            <w:tcMar>
              <w:top w:w="0" w:type="dxa"/>
              <w:left w:w="108" w:type="dxa"/>
              <w:bottom w:w="0" w:type="dxa"/>
              <w:right w:w="108" w:type="dxa"/>
            </w:tcMar>
            <w:hideMark/>
          </w:tcPr>
          <w:p w14:paraId="5A71712A"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4D0F485A" w14:textId="62A89E0D" w:rsidR="00EF2BE1" w:rsidRPr="002C7FA0" w:rsidRDefault="00D968E0" w:rsidP="00CC323C">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12.2</w:t>
            </w:r>
            <w:r w:rsidRPr="002C7FA0">
              <w:rPr>
                <w:rFonts w:ascii="Times New Roman" w:eastAsia="Times New Roman" w:hAnsi="Times New Roman" w:cs="Times New Roman"/>
                <w:sz w:val="24"/>
                <w:szCs w:val="24"/>
                <w:lang w:eastAsia="pt-BR"/>
              </w:rPr>
              <w:tab/>
              <w:t xml:space="preserve">Durante este período, o Consultor deverá manter sua Proposta original sem qualquer alteração, incluindo a disponibilidade do </w:t>
            </w:r>
            <w:r w:rsidR="001953F6">
              <w:rPr>
                <w:rFonts w:ascii="Times New Roman" w:eastAsia="Times New Roman" w:hAnsi="Times New Roman" w:cs="Times New Roman"/>
                <w:sz w:val="24"/>
                <w:szCs w:val="24"/>
                <w:lang w:eastAsia="pt-BR"/>
              </w:rPr>
              <w:t>Especialista-chave</w:t>
            </w:r>
            <w:r w:rsidRPr="002C7FA0">
              <w:rPr>
                <w:rFonts w:ascii="Times New Roman" w:eastAsia="Times New Roman" w:hAnsi="Times New Roman" w:cs="Times New Roman"/>
                <w:sz w:val="24"/>
                <w:szCs w:val="24"/>
                <w:lang w:eastAsia="pt-BR"/>
              </w:rPr>
              <w:t xml:space="preserve">, </w:t>
            </w:r>
            <w:r w:rsidR="009448F9"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s </w:t>
            </w:r>
            <w:r w:rsidR="009448F9" w:rsidRPr="002C7FA0">
              <w:rPr>
                <w:rFonts w:ascii="Times New Roman" w:eastAsia="Times New Roman" w:hAnsi="Times New Roman" w:cs="Times New Roman"/>
                <w:sz w:val="24"/>
                <w:szCs w:val="24"/>
                <w:lang w:eastAsia="pt-BR"/>
              </w:rPr>
              <w:t xml:space="preserve">taxas </w:t>
            </w:r>
            <w:r w:rsidRPr="002C7FA0">
              <w:rPr>
                <w:rFonts w:ascii="Times New Roman" w:eastAsia="Times New Roman" w:hAnsi="Times New Roman" w:cs="Times New Roman"/>
                <w:sz w:val="24"/>
                <w:szCs w:val="24"/>
                <w:lang w:eastAsia="pt-BR"/>
              </w:rPr>
              <w:t>propost</w:t>
            </w:r>
            <w:r w:rsidR="009448F9"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s e o preço total.</w:t>
            </w:r>
          </w:p>
        </w:tc>
      </w:tr>
      <w:tr w:rsidR="00EF2BE1" w:rsidRPr="002C7FA0" w14:paraId="7F1E20B2" w14:textId="77777777" w:rsidTr="005B4E5A">
        <w:tc>
          <w:tcPr>
            <w:tcW w:w="2694" w:type="dxa"/>
            <w:tcMar>
              <w:top w:w="0" w:type="dxa"/>
              <w:left w:w="108" w:type="dxa"/>
              <w:bottom w:w="0" w:type="dxa"/>
              <w:right w:w="108" w:type="dxa"/>
            </w:tcMar>
            <w:hideMark/>
          </w:tcPr>
          <w:p w14:paraId="5C173107"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0C0CA50" w14:textId="77028DE9" w:rsidR="00EF2BE1" w:rsidRPr="002C7FA0" w:rsidRDefault="002E57B2" w:rsidP="00CC323C">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12.3</w:t>
            </w:r>
            <w:r w:rsidRPr="002C7FA0">
              <w:rPr>
                <w:rFonts w:ascii="Times New Roman" w:eastAsia="Times New Roman" w:hAnsi="Times New Roman" w:cs="Times New Roman"/>
                <w:sz w:val="24"/>
                <w:szCs w:val="24"/>
                <w:lang w:eastAsia="pt-BR"/>
              </w:rPr>
              <w:tab/>
              <w:t xml:space="preserve">Se for estabelecido que qualquer </w:t>
            </w:r>
            <w:r w:rsidR="001953F6">
              <w:rPr>
                <w:rFonts w:ascii="Times New Roman" w:eastAsia="Times New Roman" w:hAnsi="Times New Roman" w:cs="Times New Roman"/>
                <w:sz w:val="24"/>
                <w:szCs w:val="24"/>
                <w:lang w:eastAsia="pt-BR"/>
              </w:rPr>
              <w:t>Especialista-chave</w:t>
            </w:r>
            <w:r w:rsidRPr="002C7FA0">
              <w:rPr>
                <w:rFonts w:ascii="Times New Roman" w:eastAsia="Times New Roman" w:hAnsi="Times New Roman" w:cs="Times New Roman"/>
                <w:sz w:val="24"/>
                <w:szCs w:val="24"/>
                <w:lang w:eastAsia="pt-BR"/>
              </w:rPr>
              <w:t xml:space="preserve"> indicado na Proposta do Consultor não estava disponível no momento da apresentação da Proposta ou </w:t>
            </w:r>
            <w:r w:rsidR="00424A0D" w:rsidRPr="002C7FA0">
              <w:rPr>
                <w:rFonts w:ascii="Times New Roman" w:eastAsia="Times New Roman" w:hAnsi="Times New Roman" w:cs="Times New Roman"/>
                <w:sz w:val="24"/>
                <w:szCs w:val="24"/>
                <w:lang w:eastAsia="pt-BR"/>
              </w:rPr>
              <w:t xml:space="preserve">que tenha sido </w:t>
            </w:r>
            <w:r w:rsidRPr="002C7FA0">
              <w:rPr>
                <w:rFonts w:ascii="Times New Roman" w:eastAsia="Times New Roman" w:hAnsi="Times New Roman" w:cs="Times New Roman"/>
                <w:sz w:val="24"/>
                <w:szCs w:val="24"/>
                <w:lang w:eastAsia="pt-BR"/>
              </w:rPr>
              <w:t>incluído na Proposta sem antes obter sua confirmação, a referida Proposta será desqualificada e rejeitada para avaliação subsequente e poderá estar sujeita às sanções previstas nas IAC 5.</w:t>
            </w:r>
          </w:p>
        </w:tc>
      </w:tr>
      <w:tr w:rsidR="00EF2BE1" w:rsidRPr="002C7FA0" w14:paraId="30F81528" w14:textId="77777777" w:rsidTr="005B4E5A">
        <w:tc>
          <w:tcPr>
            <w:tcW w:w="2694" w:type="dxa"/>
            <w:tcMar>
              <w:top w:w="0" w:type="dxa"/>
              <w:left w:w="108" w:type="dxa"/>
              <w:bottom w:w="0" w:type="dxa"/>
              <w:right w:w="108" w:type="dxa"/>
            </w:tcMar>
            <w:hideMark/>
          </w:tcPr>
          <w:p w14:paraId="41D9515D"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1122A94" w14:textId="09938610" w:rsidR="00EF2BE1" w:rsidRPr="002C7FA0" w:rsidRDefault="00EF2BE1" w:rsidP="0074130A">
            <w:pPr>
              <w:numPr>
                <w:ilvl w:val="0"/>
                <w:numId w:val="12"/>
              </w:numPr>
              <w:spacing w:before="120" w:after="0" w:line="240" w:lineRule="auto"/>
              <w:ind w:left="265"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Prorrogação do </w:t>
            </w:r>
            <w:r w:rsidR="00845890" w:rsidRPr="002C7FA0">
              <w:rPr>
                <w:rFonts w:ascii="Times New Roman" w:eastAsia="Times New Roman" w:hAnsi="Times New Roman" w:cs="Times New Roman"/>
                <w:b/>
                <w:bCs/>
                <w:sz w:val="24"/>
                <w:szCs w:val="24"/>
                <w:lang w:eastAsia="pt-BR"/>
              </w:rPr>
              <w:t>P</w:t>
            </w:r>
            <w:r w:rsidR="0042161A" w:rsidRPr="002C7FA0">
              <w:rPr>
                <w:rFonts w:ascii="Times New Roman" w:eastAsia="Times New Roman" w:hAnsi="Times New Roman" w:cs="Times New Roman"/>
                <w:b/>
                <w:bCs/>
                <w:sz w:val="24"/>
                <w:szCs w:val="24"/>
                <w:lang w:eastAsia="pt-BR"/>
              </w:rPr>
              <w:t>razo</w:t>
            </w:r>
            <w:r w:rsidRPr="002C7FA0">
              <w:rPr>
                <w:rFonts w:ascii="Times New Roman" w:eastAsia="Times New Roman" w:hAnsi="Times New Roman" w:cs="Times New Roman"/>
                <w:b/>
                <w:bCs/>
                <w:sz w:val="24"/>
                <w:szCs w:val="24"/>
                <w:lang w:eastAsia="pt-BR"/>
              </w:rPr>
              <w:t xml:space="preserve"> de </w:t>
            </w:r>
            <w:r w:rsidR="00845890" w:rsidRPr="002C7FA0">
              <w:rPr>
                <w:rFonts w:ascii="Times New Roman" w:eastAsia="Times New Roman" w:hAnsi="Times New Roman" w:cs="Times New Roman"/>
                <w:b/>
                <w:bCs/>
                <w:sz w:val="24"/>
                <w:szCs w:val="24"/>
                <w:lang w:eastAsia="pt-BR"/>
              </w:rPr>
              <w:t>V</w:t>
            </w:r>
            <w:r w:rsidRPr="002C7FA0">
              <w:rPr>
                <w:rFonts w:ascii="Times New Roman" w:eastAsia="Times New Roman" w:hAnsi="Times New Roman" w:cs="Times New Roman"/>
                <w:b/>
                <w:bCs/>
                <w:sz w:val="24"/>
                <w:szCs w:val="24"/>
                <w:lang w:eastAsia="pt-BR"/>
              </w:rPr>
              <w:t>alidade</w:t>
            </w:r>
          </w:p>
        </w:tc>
      </w:tr>
      <w:tr w:rsidR="00EF2BE1" w:rsidRPr="002C7FA0" w14:paraId="3056B1E1" w14:textId="77777777" w:rsidTr="005B4E5A">
        <w:tc>
          <w:tcPr>
            <w:tcW w:w="2694" w:type="dxa"/>
            <w:tcMar>
              <w:top w:w="0" w:type="dxa"/>
              <w:left w:w="108" w:type="dxa"/>
              <w:bottom w:w="0" w:type="dxa"/>
              <w:right w:w="108" w:type="dxa"/>
            </w:tcMar>
            <w:hideMark/>
          </w:tcPr>
          <w:p w14:paraId="38506B83"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039469D" w14:textId="4F0821E8" w:rsidR="00EF2BE1" w:rsidRPr="002C7FA0" w:rsidRDefault="00A26512" w:rsidP="00CC323C">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12.4</w:t>
            </w:r>
            <w:r w:rsidRPr="002C7FA0">
              <w:rPr>
                <w:rFonts w:ascii="Times New Roman" w:eastAsia="Times New Roman" w:hAnsi="Times New Roman" w:cs="Times New Roman"/>
                <w:sz w:val="24"/>
                <w:szCs w:val="24"/>
                <w:lang w:eastAsia="pt-BR"/>
              </w:rPr>
              <w:tab/>
              <w:t xml:space="preserve">O Contratante se esforçará ao máximo para concluir as negociações dentro do </w:t>
            </w:r>
            <w:r w:rsidR="0042161A" w:rsidRPr="002C7FA0">
              <w:rPr>
                <w:rFonts w:ascii="Times New Roman" w:eastAsia="Times New Roman" w:hAnsi="Times New Roman" w:cs="Times New Roman"/>
                <w:sz w:val="24"/>
                <w:szCs w:val="24"/>
                <w:lang w:eastAsia="pt-BR"/>
              </w:rPr>
              <w:t>prazo</w:t>
            </w:r>
            <w:r w:rsidRPr="002C7FA0">
              <w:rPr>
                <w:rFonts w:ascii="Times New Roman" w:eastAsia="Times New Roman" w:hAnsi="Times New Roman" w:cs="Times New Roman"/>
                <w:sz w:val="24"/>
                <w:szCs w:val="24"/>
                <w:lang w:eastAsia="pt-BR"/>
              </w:rPr>
              <w:t xml:space="preserve"> de validade da proposta. Entretanto, </w:t>
            </w:r>
            <w:r w:rsidR="00400F07" w:rsidRPr="002C7FA0">
              <w:rPr>
                <w:rFonts w:ascii="Times New Roman" w:eastAsia="Times New Roman" w:hAnsi="Times New Roman" w:cs="Times New Roman"/>
                <w:sz w:val="24"/>
                <w:szCs w:val="24"/>
                <w:lang w:eastAsia="pt-BR"/>
              </w:rPr>
              <w:t>se</w:t>
            </w:r>
            <w:r w:rsidR="000D0443" w:rsidRPr="002C7FA0">
              <w:rPr>
                <w:rFonts w:ascii="Times New Roman" w:eastAsia="Times New Roman" w:hAnsi="Times New Roman" w:cs="Times New Roman"/>
                <w:sz w:val="24"/>
                <w:szCs w:val="24"/>
                <w:lang w:eastAsia="pt-BR"/>
              </w:rPr>
              <w:t xml:space="preserve"> houver</w:t>
            </w:r>
            <w:r w:rsidRPr="002C7FA0">
              <w:rPr>
                <w:rFonts w:ascii="Times New Roman" w:eastAsia="Times New Roman" w:hAnsi="Times New Roman" w:cs="Times New Roman"/>
                <w:sz w:val="24"/>
                <w:szCs w:val="24"/>
                <w:lang w:eastAsia="pt-BR"/>
              </w:rPr>
              <w:t xml:space="preserve"> necessidade, o Contratante poderá solicitar, por escrito, a todos os Consultores que apresentaram Propostas antes do prazo </w:t>
            </w:r>
            <w:r w:rsidR="000D0443" w:rsidRPr="002C7FA0">
              <w:rPr>
                <w:rFonts w:ascii="Times New Roman" w:eastAsia="Times New Roman" w:hAnsi="Times New Roman" w:cs="Times New Roman"/>
                <w:sz w:val="24"/>
                <w:szCs w:val="24"/>
                <w:lang w:eastAsia="pt-BR"/>
              </w:rPr>
              <w:t xml:space="preserve">final </w:t>
            </w:r>
            <w:r w:rsidR="00940E18" w:rsidRPr="002C7FA0">
              <w:rPr>
                <w:rFonts w:ascii="Times New Roman" w:eastAsia="Times New Roman" w:hAnsi="Times New Roman" w:cs="Times New Roman"/>
                <w:sz w:val="24"/>
                <w:szCs w:val="24"/>
                <w:lang w:eastAsia="pt-BR"/>
              </w:rPr>
              <w:t>para</w:t>
            </w:r>
            <w:r w:rsidRPr="002C7FA0">
              <w:rPr>
                <w:rFonts w:ascii="Times New Roman" w:eastAsia="Times New Roman" w:hAnsi="Times New Roman" w:cs="Times New Roman"/>
                <w:sz w:val="24"/>
                <w:szCs w:val="24"/>
                <w:lang w:eastAsia="pt-BR"/>
              </w:rPr>
              <w:t xml:space="preserve"> </w:t>
            </w:r>
            <w:r w:rsidR="00C55AD2">
              <w:rPr>
                <w:rFonts w:ascii="Times New Roman" w:eastAsia="Times New Roman" w:hAnsi="Times New Roman" w:cs="Times New Roman"/>
                <w:sz w:val="24"/>
                <w:szCs w:val="24"/>
                <w:lang w:eastAsia="pt-BR"/>
              </w:rPr>
              <w:t xml:space="preserve">que </w:t>
            </w:r>
            <w:r w:rsidRPr="002C7FA0">
              <w:rPr>
                <w:rFonts w:ascii="Times New Roman" w:eastAsia="Times New Roman" w:hAnsi="Times New Roman" w:cs="Times New Roman"/>
                <w:sz w:val="24"/>
                <w:szCs w:val="24"/>
                <w:lang w:eastAsia="pt-BR"/>
              </w:rPr>
              <w:t>prorroguem a validade das Propostas.</w:t>
            </w:r>
          </w:p>
        </w:tc>
      </w:tr>
      <w:tr w:rsidR="00EF2BE1" w:rsidRPr="002C7FA0" w14:paraId="21E8EEAD" w14:textId="77777777" w:rsidTr="005B4E5A">
        <w:tc>
          <w:tcPr>
            <w:tcW w:w="2694" w:type="dxa"/>
            <w:tcMar>
              <w:top w:w="0" w:type="dxa"/>
              <w:left w:w="108" w:type="dxa"/>
              <w:bottom w:w="0" w:type="dxa"/>
              <w:right w:w="108" w:type="dxa"/>
            </w:tcMar>
            <w:hideMark/>
          </w:tcPr>
          <w:p w14:paraId="08F2CB1A"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5665572" w14:textId="34B23B22" w:rsidR="00EF2BE1" w:rsidRPr="002C7FA0" w:rsidRDefault="005D1D3E" w:rsidP="00CC323C">
            <w:pPr>
              <w:spacing w:before="120" w:after="0" w:line="240" w:lineRule="auto"/>
              <w:ind w:left="604" w:hanging="60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12.5</w:t>
            </w:r>
            <w:r w:rsidRPr="002C7FA0">
              <w:rPr>
                <w:rFonts w:ascii="Times New Roman" w:eastAsia="Times New Roman" w:hAnsi="Times New Roman" w:cs="Times New Roman"/>
                <w:sz w:val="24"/>
                <w:szCs w:val="24"/>
                <w:lang w:eastAsia="pt-BR"/>
              </w:rPr>
              <w:tab/>
              <w:t xml:space="preserve">Se o Consultor concordar em prorrogar a validade de sua Proposta, isso deverá ser feito sem qualquer alteração na Proposta original e </w:t>
            </w:r>
            <w:r w:rsidR="00DA61A9" w:rsidRPr="002C7FA0">
              <w:rPr>
                <w:rFonts w:ascii="Times New Roman" w:eastAsia="Times New Roman" w:hAnsi="Times New Roman" w:cs="Times New Roman"/>
                <w:sz w:val="24"/>
                <w:szCs w:val="24"/>
                <w:lang w:eastAsia="pt-BR"/>
              </w:rPr>
              <w:t xml:space="preserve">com </w:t>
            </w:r>
            <w:r w:rsidRPr="002C7FA0">
              <w:rPr>
                <w:rFonts w:ascii="Times New Roman" w:eastAsia="Times New Roman" w:hAnsi="Times New Roman" w:cs="Times New Roman"/>
                <w:sz w:val="24"/>
                <w:szCs w:val="24"/>
                <w:lang w:eastAsia="pt-BR"/>
              </w:rPr>
              <w:t xml:space="preserve">a confirmação da disponibilidade dos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Pr="002C7FA0">
              <w:rPr>
                <w:rFonts w:ascii="Times New Roman" w:eastAsia="Times New Roman" w:hAnsi="Times New Roman" w:cs="Times New Roman"/>
                <w:sz w:val="24"/>
                <w:szCs w:val="24"/>
                <w:lang w:eastAsia="pt-BR"/>
              </w:rPr>
              <w:t>.</w:t>
            </w:r>
          </w:p>
        </w:tc>
      </w:tr>
      <w:tr w:rsidR="00EF2BE1" w:rsidRPr="002C7FA0" w14:paraId="4F064732" w14:textId="77777777" w:rsidTr="005B4E5A">
        <w:tc>
          <w:tcPr>
            <w:tcW w:w="2694" w:type="dxa"/>
            <w:tcMar>
              <w:top w:w="0" w:type="dxa"/>
              <w:left w:w="108" w:type="dxa"/>
              <w:bottom w:w="0" w:type="dxa"/>
              <w:right w:w="108" w:type="dxa"/>
            </w:tcMar>
            <w:hideMark/>
          </w:tcPr>
          <w:p w14:paraId="00192AC8"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08AFC84" w14:textId="7B90B5EE"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12.6</w:t>
            </w:r>
            <w:r w:rsidR="00CC323C" w:rsidRPr="002C7FA0">
              <w:rPr>
                <w:rFonts w:ascii="Times New Roman" w:eastAsia="Times New Roman" w:hAnsi="Times New Roman" w:cs="Times New Roman"/>
                <w:sz w:val="24"/>
                <w:szCs w:val="24"/>
                <w:lang w:eastAsia="pt-BR"/>
              </w:rPr>
              <w:tab/>
            </w:r>
            <w:r w:rsidR="004459EC" w:rsidRPr="002C7FA0">
              <w:rPr>
                <w:rFonts w:ascii="Times New Roman" w:hAnsi="Times New Roman" w:cs="Times New Roman"/>
                <w:sz w:val="24"/>
                <w:szCs w:val="24"/>
              </w:rPr>
              <w:t>O Consultor tem o direito de recusar a prorrogação da validade de sua Proposta e, nesse caso, essa Proposta não mais será avaliada.</w:t>
            </w:r>
          </w:p>
        </w:tc>
      </w:tr>
      <w:tr w:rsidR="00EF2BE1" w:rsidRPr="002C7FA0" w14:paraId="66EA956B" w14:textId="77777777" w:rsidTr="005B4E5A">
        <w:tc>
          <w:tcPr>
            <w:tcW w:w="2694" w:type="dxa"/>
            <w:tcMar>
              <w:top w:w="0" w:type="dxa"/>
              <w:left w:w="108" w:type="dxa"/>
              <w:bottom w:w="0" w:type="dxa"/>
              <w:right w:w="108" w:type="dxa"/>
            </w:tcMar>
            <w:hideMark/>
          </w:tcPr>
          <w:p w14:paraId="3EE61837"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B813567" w14:textId="3F1B9E4A" w:rsidR="00EF2BE1" w:rsidRPr="002C7FA0" w:rsidRDefault="00EF2BE1" w:rsidP="0074130A">
            <w:pPr>
              <w:numPr>
                <w:ilvl w:val="0"/>
                <w:numId w:val="13"/>
              </w:numPr>
              <w:spacing w:before="120" w:after="0" w:line="240" w:lineRule="auto"/>
              <w:ind w:left="277"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Substituição do</w:t>
            </w:r>
            <w:r w:rsidR="00B1237C" w:rsidRPr="002C7FA0">
              <w:rPr>
                <w:rFonts w:ascii="Times New Roman" w:eastAsia="Times New Roman" w:hAnsi="Times New Roman" w:cs="Times New Roman"/>
                <w:b/>
                <w:bCs/>
                <w:sz w:val="24"/>
                <w:szCs w:val="24"/>
                <w:lang w:eastAsia="pt-BR"/>
              </w:rPr>
              <w:t>s</w:t>
            </w:r>
            <w:r w:rsidR="00B043F8" w:rsidRPr="002C7FA0">
              <w:rPr>
                <w:rFonts w:ascii="Times New Roman" w:eastAsia="Times New Roman" w:hAnsi="Times New Roman" w:cs="Times New Roman"/>
                <w:b/>
                <w:bCs/>
                <w:sz w:val="24"/>
                <w:szCs w:val="24"/>
                <w:lang w:eastAsia="pt-BR"/>
              </w:rPr>
              <w:t xml:space="preserve"> </w:t>
            </w:r>
            <w:r w:rsidR="00155618" w:rsidRPr="002C7FA0">
              <w:rPr>
                <w:rFonts w:ascii="Times New Roman" w:eastAsia="Times New Roman" w:hAnsi="Times New Roman" w:cs="Times New Roman"/>
                <w:b/>
                <w:bCs/>
                <w:sz w:val="24"/>
                <w:szCs w:val="24"/>
                <w:lang w:eastAsia="pt-BR"/>
              </w:rPr>
              <w:t>Especialistas</w:t>
            </w:r>
            <w:r w:rsidR="00A761D8" w:rsidRPr="002C7FA0">
              <w:rPr>
                <w:rFonts w:ascii="Times New Roman" w:eastAsia="Times New Roman" w:hAnsi="Times New Roman" w:cs="Times New Roman"/>
                <w:b/>
                <w:bCs/>
                <w:sz w:val="24"/>
                <w:szCs w:val="24"/>
                <w:lang w:eastAsia="pt-BR"/>
              </w:rPr>
              <w:t>-chave</w:t>
            </w:r>
          </w:p>
        </w:tc>
      </w:tr>
      <w:tr w:rsidR="00EF2BE1" w:rsidRPr="002C7FA0" w14:paraId="0C962D1B" w14:textId="77777777" w:rsidTr="005B4E5A">
        <w:tc>
          <w:tcPr>
            <w:tcW w:w="2694" w:type="dxa"/>
            <w:tcMar>
              <w:top w:w="0" w:type="dxa"/>
              <w:left w:w="108" w:type="dxa"/>
              <w:bottom w:w="0" w:type="dxa"/>
              <w:right w:w="108" w:type="dxa"/>
            </w:tcMar>
            <w:hideMark/>
          </w:tcPr>
          <w:p w14:paraId="50732461"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C477667" w14:textId="58FB1F97"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12.7</w:t>
            </w:r>
            <w:r w:rsidR="00CC323C" w:rsidRPr="002C7FA0">
              <w:rPr>
                <w:rFonts w:ascii="Times New Roman" w:eastAsia="Times New Roman" w:hAnsi="Times New Roman" w:cs="Times New Roman"/>
                <w:sz w:val="24"/>
                <w:szCs w:val="24"/>
                <w:lang w:eastAsia="pt-BR"/>
              </w:rPr>
              <w:tab/>
            </w:r>
            <w:bookmarkStart w:id="101" w:name="_Hlk70786516"/>
            <w:r w:rsidR="00264717" w:rsidRPr="002C7FA0">
              <w:rPr>
                <w:rFonts w:ascii="Times New Roman" w:eastAsia="Times New Roman" w:hAnsi="Times New Roman" w:cs="Times New Roman"/>
                <w:sz w:val="24"/>
                <w:szCs w:val="24"/>
                <w:lang w:eastAsia="pt-BR"/>
              </w:rPr>
              <w:t>Se qualquer um dos Especialistas-</w:t>
            </w:r>
            <w:r w:rsidR="00845890" w:rsidRPr="002C7FA0">
              <w:rPr>
                <w:rFonts w:ascii="Times New Roman" w:eastAsia="Times New Roman" w:hAnsi="Times New Roman" w:cs="Times New Roman"/>
                <w:sz w:val="24"/>
                <w:szCs w:val="24"/>
                <w:lang w:eastAsia="pt-BR"/>
              </w:rPr>
              <w:t>c</w:t>
            </w:r>
            <w:r w:rsidR="00264717" w:rsidRPr="002C7FA0">
              <w:rPr>
                <w:rFonts w:ascii="Times New Roman" w:eastAsia="Times New Roman" w:hAnsi="Times New Roman" w:cs="Times New Roman"/>
                <w:sz w:val="24"/>
                <w:szCs w:val="24"/>
                <w:lang w:eastAsia="pt-BR"/>
              </w:rPr>
              <w:t>have se tornar indisponível durante o período de validade prorrogad</w:t>
            </w:r>
            <w:r w:rsidR="006E19C9">
              <w:rPr>
                <w:rFonts w:ascii="Times New Roman" w:eastAsia="Times New Roman" w:hAnsi="Times New Roman" w:cs="Times New Roman"/>
                <w:sz w:val="24"/>
                <w:szCs w:val="24"/>
                <w:lang w:eastAsia="pt-BR"/>
              </w:rPr>
              <w:t>a</w:t>
            </w:r>
            <w:r w:rsidR="00264717" w:rsidRPr="002C7FA0">
              <w:rPr>
                <w:rFonts w:ascii="Times New Roman" w:eastAsia="Times New Roman" w:hAnsi="Times New Roman" w:cs="Times New Roman"/>
                <w:sz w:val="24"/>
                <w:szCs w:val="24"/>
                <w:lang w:eastAsia="pt-BR"/>
              </w:rPr>
              <w:t>, o Consultor deverá fornecer</w:t>
            </w:r>
            <w:r w:rsidR="00FA5746" w:rsidRPr="002C7FA0">
              <w:rPr>
                <w:rFonts w:ascii="Times New Roman" w:eastAsia="Times New Roman" w:hAnsi="Times New Roman" w:cs="Times New Roman"/>
                <w:sz w:val="24"/>
                <w:szCs w:val="24"/>
                <w:lang w:eastAsia="pt-BR"/>
              </w:rPr>
              <w:t xml:space="preserve"> </w:t>
            </w:r>
            <w:r w:rsidR="00264717" w:rsidRPr="002C7FA0">
              <w:rPr>
                <w:rFonts w:ascii="Times New Roman" w:eastAsia="Times New Roman" w:hAnsi="Times New Roman" w:cs="Times New Roman"/>
                <w:sz w:val="24"/>
                <w:szCs w:val="24"/>
                <w:lang w:eastAsia="pt-BR"/>
              </w:rPr>
              <w:t>uma justificativa adequada</w:t>
            </w:r>
            <w:r w:rsidR="00FA5746" w:rsidRPr="002C7FA0">
              <w:rPr>
                <w:rFonts w:ascii="Times New Roman" w:eastAsia="Times New Roman" w:hAnsi="Times New Roman" w:cs="Times New Roman"/>
                <w:sz w:val="24"/>
                <w:szCs w:val="24"/>
                <w:lang w:eastAsia="pt-BR"/>
              </w:rPr>
              <w:t xml:space="preserve">, por escrito, </w:t>
            </w:r>
            <w:r w:rsidR="00264717" w:rsidRPr="002C7FA0">
              <w:rPr>
                <w:rFonts w:ascii="Times New Roman" w:eastAsia="Times New Roman" w:hAnsi="Times New Roman" w:cs="Times New Roman"/>
                <w:sz w:val="24"/>
                <w:szCs w:val="24"/>
                <w:lang w:eastAsia="pt-BR"/>
              </w:rPr>
              <w:t xml:space="preserve">além de provas satisfatórias ao Contratante junto com a solicitação de substituição. Nesse caso, um </w:t>
            </w:r>
            <w:r w:rsidR="001953F6">
              <w:rPr>
                <w:rFonts w:ascii="Times New Roman" w:eastAsia="Times New Roman" w:hAnsi="Times New Roman" w:cs="Times New Roman"/>
                <w:sz w:val="24"/>
                <w:szCs w:val="24"/>
                <w:lang w:eastAsia="pt-BR"/>
              </w:rPr>
              <w:t>Especialista-chave</w:t>
            </w:r>
            <w:r w:rsidR="00264717" w:rsidRPr="002C7FA0">
              <w:rPr>
                <w:rFonts w:ascii="Times New Roman" w:eastAsia="Times New Roman" w:hAnsi="Times New Roman" w:cs="Times New Roman"/>
                <w:sz w:val="24"/>
                <w:szCs w:val="24"/>
                <w:lang w:eastAsia="pt-BR"/>
              </w:rPr>
              <w:t xml:space="preserve"> substituto deverá ter qualificações e experiência iguais ou melhores do que as do </w:t>
            </w:r>
            <w:r w:rsidR="001953F6">
              <w:rPr>
                <w:rFonts w:ascii="Times New Roman" w:eastAsia="Times New Roman" w:hAnsi="Times New Roman" w:cs="Times New Roman"/>
                <w:sz w:val="24"/>
                <w:szCs w:val="24"/>
                <w:lang w:eastAsia="pt-BR"/>
              </w:rPr>
              <w:t>Especialista-chave</w:t>
            </w:r>
            <w:r w:rsidR="00264717" w:rsidRPr="002C7FA0">
              <w:rPr>
                <w:rFonts w:ascii="Times New Roman" w:eastAsia="Times New Roman" w:hAnsi="Times New Roman" w:cs="Times New Roman"/>
                <w:sz w:val="24"/>
                <w:szCs w:val="24"/>
                <w:lang w:eastAsia="pt-BR"/>
              </w:rPr>
              <w:t xml:space="preserve"> originalmente proposto. A pontuação da avaliação técnica, contudo, continuará a ser baseada na avaliação do CV do </w:t>
            </w:r>
            <w:r w:rsidR="001953F6">
              <w:rPr>
                <w:rFonts w:ascii="Times New Roman" w:eastAsia="Times New Roman" w:hAnsi="Times New Roman" w:cs="Times New Roman"/>
                <w:sz w:val="24"/>
                <w:szCs w:val="24"/>
                <w:lang w:eastAsia="pt-BR"/>
              </w:rPr>
              <w:t>Especialista-chave</w:t>
            </w:r>
            <w:r w:rsidR="00264717" w:rsidRPr="002C7FA0">
              <w:rPr>
                <w:rFonts w:ascii="Times New Roman" w:eastAsia="Times New Roman" w:hAnsi="Times New Roman" w:cs="Times New Roman"/>
                <w:sz w:val="24"/>
                <w:szCs w:val="24"/>
                <w:lang w:eastAsia="pt-BR"/>
              </w:rPr>
              <w:t xml:space="preserve"> original</w:t>
            </w:r>
            <w:r w:rsidRPr="002C7FA0">
              <w:rPr>
                <w:rFonts w:ascii="Times New Roman" w:eastAsia="Times New Roman" w:hAnsi="Times New Roman" w:cs="Times New Roman"/>
                <w:sz w:val="24"/>
                <w:szCs w:val="24"/>
                <w:lang w:eastAsia="pt-BR"/>
              </w:rPr>
              <w:t>.</w:t>
            </w:r>
            <w:bookmarkEnd w:id="101"/>
          </w:p>
        </w:tc>
      </w:tr>
      <w:tr w:rsidR="00EF2BE1" w:rsidRPr="002C7FA0" w14:paraId="46B46998" w14:textId="77777777" w:rsidTr="005B4E5A">
        <w:tc>
          <w:tcPr>
            <w:tcW w:w="2694" w:type="dxa"/>
            <w:tcMar>
              <w:top w:w="0" w:type="dxa"/>
              <w:left w:w="108" w:type="dxa"/>
              <w:bottom w:w="0" w:type="dxa"/>
              <w:right w:w="108" w:type="dxa"/>
            </w:tcMar>
            <w:hideMark/>
          </w:tcPr>
          <w:p w14:paraId="784D16A2"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406A3D09" w14:textId="70119ABD"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12.8</w:t>
            </w:r>
            <w:r w:rsidR="00CC323C" w:rsidRPr="002C7FA0">
              <w:rPr>
                <w:rFonts w:ascii="Times New Roman" w:eastAsia="Times New Roman" w:hAnsi="Times New Roman" w:cs="Times New Roman"/>
                <w:sz w:val="24"/>
                <w:szCs w:val="24"/>
                <w:lang w:eastAsia="pt-BR"/>
              </w:rPr>
              <w:tab/>
            </w:r>
            <w:r w:rsidR="00B1237C" w:rsidRPr="002C7FA0">
              <w:rPr>
                <w:rFonts w:ascii="Times New Roman" w:eastAsia="Times New Roman" w:hAnsi="Times New Roman" w:cs="Times New Roman"/>
                <w:sz w:val="24"/>
                <w:szCs w:val="24"/>
                <w:lang w:eastAsia="pt-BR"/>
              </w:rPr>
              <w:t xml:space="preserve">Se o Consultor não fornecer um </w:t>
            </w:r>
            <w:r w:rsidR="001953F6">
              <w:rPr>
                <w:rFonts w:ascii="Times New Roman" w:eastAsia="Times New Roman" w:hAnsi="Times New Roman" w:cs="Times New Roman"/>
                <w:sz w:val="24"/>
                <w:szCs w:val="24"/>
                <w:lang w:eastAsia="pt-BR"/>
              </w:rPr>
              <w:t>Especialista-chave</w:t>
            </w:r>
            <w:r w:rsidR="00B1237C" w:rsidRPr="002C7FA0">
              <w:rPr>
                <w:rFonts w:ascii="Times New Roman" w:eastAsia="Times New Roman" w:hAnsi="Times New Roman" w:cs="Times New Roman"/>
                <w:sz w:val="24"/>
                <w:szCs w:val="24"/>
                <w:lang w:eastAsia="pt-BR"/>
              </w:rPr>
              <w:t xml:space="preserve"> substituto com qualificações iguais ou melhores, ou se </w:t>
            </w:r>
            <w:r w:rsidR="006E19C9">
              <w:rPr>
                <w:rFonts w:ascii="Times New Roman" w:eastAsia="Times New Roman" w:hAnsi="Times New Roman" w:cs="Times New Roman"/>
                <w:sz w:val="24"/>
                <w:szCs w:val="24"/>
                <w:lang w:eastAsia="pt-BR"/>
              </w:rPr>
              <w:t xml:space="preserve">os </w:t>
            </w:r>
            <w:r w:rsidR="00B1237C" w:rsidRPr="002C7FA0">
              <w:rPr>
                <w:rFonts w:ascii="Times New Roman" w:eastAsia="Times New Roman" w:hAnsi="Times New Roman" w:cs="Times New Roman"/>
                <w:sz w:val="24"/>
                <w:szCs w:val="24"/>
                <w:lang w:eastAsia="pt-BR"/>
              </w:rPr>
              <w:t>motivos apresentados para a substituição ou as justificativas forem inaceitáveis para o Contratante, tal proposta será rejeitada com a prévia “não objeção” do Banco.</w:t>
            </w:r>
          </w:p>
        </w:tc>
      </w:tr>
      <w:tr w:rsidR="00EF2BE1" w:rsidRPr="002C7FA0" w14:paraId="453A33FA" w14:textId="77777777" w:rsidTr="005B4E5A">
        <w:tc>
          <w:tcPr>
            <w:tcW w:w="2694" w:type="dxa"/>
            <w:tcMar>
              <w:top w:w="0" w:type="dxa"/>
              <w:left w:w="108" w:type="dxa"/>
              <w:bottom w:w="0" w:type="dxa"/>
              <w:right w:w="108" w:type="dxa"/>
            </w:tcMar>
            <w:hideMark/>
          </w:tcPr>
          <w:p w14:paraId="1243D891"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2C654CA6" w14:textId="1089FBD4" w:rsidR="00EF2BE1" w:rsidRPr="002C7FA0" w:rsidRDefault="00EF2BE1" w:rsidP="0074130A">
            <w:pPr>
              <w:numPr>
                <w:ilvl w:val="0"/>
                <w:numId w:val="14"/>
              </w:numPr>
              <w:spacing w:before="120" w:after="0" w:line="240" w:lineRule="auto"/>
              <w:ind w:left="260"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Subcontratação</w:t>
            </w:r>
          </w:p>
        </w:tc>
      </w:tr>
      <w:tr w:rsidR="00EF2BE1" w:rsidRPr="002C7FA0" w14:paraId="1E3DE5A5" w14:textId="77777777" w:rsidTr="005B4E5A">
        <w:tc>
          <w:tcPr>
            <w:tcW w:w="2694" w:type="dxa"/>
            <w:tcMar>
              <w:top w:w="0" w:type="dxa"/>
              <w:left w:w="108" w:type="dxa"/>
              <w:bottom w:w="0" w:type="dxa"/>
              <w:right w:w="108" w:type="dxa"/>
            </w:tcMar>
            <w:hideMark/>
          </w:tcPr>
          <w:p w14:paraId="64E8D615"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202DF5DD" w14:textId="04783263"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12.9</w:t>
            </w:r>
            <w:r w:rsidR="00EB2E6C" w:rsidRPr="002C7FA0">
              <w:rPr>
                <w:rFonts w:ascii="Times New Roman" w:eastAsia="Times New Roman" w:hAnsi="Times New Roman" w:cs="Times New Roman"/>
                <w:sz w:val="24"/>
                <w:szCs w:val="24"/>
                <w:lang w:eastAsia="pt-BR"/>
              </w:rPr>
              <w:tab/>
            </w:r>
            <w:bookmarkStart w:id="102" w:name="_Hlk68460302"/>
            <w:r w:rsidR="00B1237C" w:rsidRPr="002C7FA0">
              <w:rPr>
                <w:rFonts w:ascii="Times New Roman" w:eastAsia="Times New Roman" w:hAnsi="Times New Roman" w:cs="Times New Roman"/>
                <w:sz w:val="24"/>
                <w:szCs w:val="24"/>
                <w:lang w:eastAsia="pt-BR"/>
              </w:rPr>
              <w:t xml:space="preserve">O Consultor não deverá subcontratar a totalidade dos Serviços, a menos que indicado de outra forma na </w:t>
            </w:r>
            <w:r w:rsidR="00B1237C"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bookmarkEnd w:id="102"/>
          </w:p>
        </w:tc>
      </w:tr>
      <w:tr w:rsidR="00EF2BE1" w:rsidRPr="002C7FA0" w14:paraId="4B9323F4" w14:textId="77777777" w:rsidTr="005B4E5A">
        <w:tc>
          <w:tcPr>
            <w:tcW w:w="2694" w:type="dxa"/>
            <w:tcMar>
              <w:top w:w="0" w:type="dxa"/>
              <w:left w:w="108" w:type="dxa"/>
              <w:bottom w:w="0" w:type="dxa"/>
              <w:right w:w="108" w:type="dxa"/>
            </w:tcMar>
            <w:hideMark/>
          </w:tcPr>
          <w:p w14:paraId="479FB3EC" w14:textId="31C3C418" w:rsidR="00EF2BE1" w:rsidRPr="002C7FA0" w:rsidRDefault="00EF2BE1" w:rsidP="001F07C9">
            <w:pPr>
              <w:pStyle w:val="Heading4"/>
              <w:jc w:val="left"/>
              <w:rPr>
                <w:sz w:val="24"/>
                <w:szCs w:val="24"/>
              </w:rPr>
            </w:pPr>
            <w:bookmarkStart w:id="103" w:name="_Toc73695466"/>
            <w:r w:rsidRPr="002C7FA0">
              <w:rPr>
                <w:sz w:val="24"/>
                <w:szCs w:val="24"/>
              </w:rPr>
              <w:t>13.</w:t>
            </w:r>
            <w:bookmarkStart w:id="104" w:name="_Toc26949418"/>
            <w:r w:rsidRPr="002C7FA0">
              <w:rPr>
                <w:sz w:val="24"/>
                <w:szCs w:val="24"/>
              </w:rPr>
              <w:t xml:space="preserve"> Esclarecimento e </w:t>
            </w:r>
            <w:r w:rsidR="001F07C9" w:rsidRPr="002C7FA0">
              <w:rPr>
                <w:sz w:val="24"/>
                <w:szCs w:val="24"/>
              </w:rPr>
              <w:t>Aditivo</w:t>
            </w:r>
            <w:r w:rsidRPr="002C7FA0">
              <w:rPr>
                <w:sz w:val="24"/>
                <w:szCs w:val="24"/>
              </w:rPr>
              <w:t xml:space="preserve"> d</w:t>
            </w:r>
            <w:r w:rsidR="001F07C9" w:rsidRPr="002C7FA0">
              <w:rPr>
                <w:sz w:val="24"/>
                <w:szCs w:val="24"/>
              </w:rPr>
              <w:t>a</w:t>
            </w:r>
            <w:r w:rsidRPr="002C7FA0">
              <w:rPr>
                <w:sz w:val="24"/>
                <w:szCs w:val="24"/>
              </w:rPr>
              <w:t xml:space="preserve"> S</w:t>
            </w:r>
            <w:r w:rsidR="001F07C9" w:rsidRPr="002C7FA0">
              <w:rPr>
                <w:sz w:val="24"/>
                <w:szCs w:val="24"/>
              </w:rPr>
              <w:t>D</w:t>
            </w:r>
            <w:r w:rsidRPr="002C7FA0">
              <w:rPr>
                <w:sz w:val="24"/>
                <w:szCs w:val="24"/>
              </w:rPr>
              <w:t>P</w:t>
            </w:r>
            <w:bookmarkEnd w:id="103"/>
            <w:bookmarkEnd w:id="104"/>
          </w:p>
          <w:p w14:paraId="54C63B6D" w14:textId="77777777" w:rsidR="00EF2BE1" w:rsidRPr="002C7FA0" w:rsidRDefault="00EF2BE1" w:rsidP="00AD224F">
            <w:pPr>
              <w:pStyle w:val="Heading4"/>
              <w:rPr>
                <w:sz w:val="24"/>
                <w:szCs w:val="24"/>
              </w:rPr>
            </w:pPr>
          </w:p>
        </w:tc>
        <w:tc>
          <w:tcPr>
            <w:tcW w:w="6945" w:type="dxa"/>
            <w:tcMar>
              <w:top w:w="0" w:type="dxa"/>
              <w:left w:w="108" w:type="dxa"/>
              <w:bottom w:w="0" w:type="dxa"/>
              <w:right w:w="108" w:type="dxa"/>
            </w:tcMar>
            <w:hideMark/>
          </w:tcPr>
          <w:p w14:paraId="38CDD5E2" w14:textId="2BF65E1D"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13.1</w:t>
            </w:r>
            <w:r w:rsidR="00EB2E6C" w:rsidRPr="002C7FA0">
              <w:rPr>
                <w:rFonts w:ascii="Times New Roman" w:eastAsia="Times New Roman" w:hAnsi="Times New Roman" w:cs="Times New Roman"/>
                <w:sz w:val="24"/>
                <w:szCs w:val="24"/>
                <w:lang w:eastAsia="pt-BR"/>
              </w:rPr>
              <w:tab/>
            </w:r>
            <w:r w:rsidR="00F05712" w:rsidRPr="002C7FA0">
              <w:rPr>
                <w:rFonts w:ascii="Times New Roman" w:eastAsia="Times New Roman" w:hAnsi="Times New Roman" w:cs="Times New Roman"/>
                <w:sz w:val="24"/>
                <w:szCs w:val="24"/>
                <w:lang w:eastAsia="pt-BR"/>
              </w:rPr>
              <w:t xml:space="preserve">O Consultor poderá solicitar esclarecimentos de qualquer parte da SDP durante o período indicado na </w:t>
            </w:r>
            <w:r w:rsidR="00F05712" w:rsidRPr="002C7FA0">
              <w:rPr>
                <w:rFonts w:ascii="Times New Roman" w:eastAsia="Times New Roman" w:hAnsi="Times New Roman" w:cs="Times New Roman"/>
                <w:b/>
                <w:bCs/>
                <w:sz w:val="24"/>
                <w:szCs w:val="24"/>
                <w:lang w:eastAsia="pt-BR"/>
              </w:rPr>
              <w:t xml:space="preserve">Folha de Dados </w:t>
            </w:r>
            <w:r w:rsidR="00F05712" w:rsidRPr="002C7FA0">
              <w:rPr>
                <w:rFonts w:ascii="Times New Roman" w:eastAsia="Times New Roman" w:hAnsi="Times New Roman" w:cs="Times New Roman"/>
                <w:sz w:val="24"/>
                <w:szCs w:val="24"/>
                <w:lang w:eastAsia="pt-BR"/>
              </w:rPr>
              <w:t>antes do prazo final para a apresentação d</w:t>
            </w:r>
            <w:r w:rsidR="004459EC" w:rsidRPr="002C7FA0">
              <w:rPr>
                <w:rFonts w:ascii="Times New Roman" w:eastAsia="Times New Roman" w:hAnsi="Times New Roman" w:cs="Times New Roman"/>
                <w:sz w:val="24"/>
                <w:szCs w:val="24"/>
                <w:lang w:eastAsia="pt-BR"/>
              </w:rPr>
              <w:t>as</w:t>
            </w:r>
            <w:r w:rsidR="00F05712" w:rsidRPr="002C7FA0">
              <w:rPr>
                <w:rFonts w:ascii="Times New Roman" w:eastAsia="Times New Roman" w:hAnsi="Times New Roman" w:cs="Times New Roman"/>
                <w:sz w:val="24"/>
                <w:szCs w:val="24"/>
                <w:lang w:eastAsia="pt-BR"/>
              </w:rPr>
              <w:t xml:space="preserve"> Propostas. Qualquer pedido de esclarecimento</w:t>
            </w:r>
            <w:r w:rsidR="0074454F">
              <w:rPr>
                <w:rFonts w:ascii="Times New Roman" w:eastAsia="Times New Roman" w:hAnsi="Times New Roman" w:cs="Times New Roman"/>
                <w:sz w:val="24"/>
                <w:szCs w:val="24"/>
                <w:lang w:eastAsia="pt-BR"/>
              </w:rPr>
              <w:t>s</w:t>
            </w:r>
            <w:r w:rsidR="00F05712" w:rsidRPr="002C7FA0">
              <w:rPr>
                <w:rFonts w:ascii="Times New Roman" w:eastAsia="Times New Roman" w:hAnsi="Times New Roman" w:cs="Times New Roman"/>
                <w:sz w:val="24"/>
                <w:szCs w:val="24"/>
                <w:lang w:eastAsia="pt-BR"/>
              </w:rPr>
              <w:t xml:space="preserve"> deve ser enviado por escrito ou por meios eletrônicos </w:t>
            </w:r>
            <w:r w:rsidR="004459EC" w:rsidRPr="002C7FA0">
              <w:rPr>
                <w:rFonts w:ascii="Times New Roman" w:eastAsia="Times New Roman" w:hAnsi="Times New Roman" w:cs="Times New Roman"/>
                <w:sz w:val="24"/>
                <w:szCs w:val="24"/>
                <w:lang w:eastAsia="pt-BR"/>
              </w:rPr>
              <w:t>padrão</w:t>
            </w:r>
            <w:r w:rsidR="00F05712" w:rsidRPr="002C7FA0">
              <w:rPr>
                <w:rFonts w:ascii="Times New Roman" w:eastAsia="Times New Roman" w:hAnsi="Times New Roman" w:cs="Times New Roman"/>
                <w:sz w:val="24"/>
                <w:szCs w:val="24"/>
                <w:lang w:eastAsia="pt-BR"/>
              </w:rPr>
              <w:t xml:space="preserve">, para o endereço do </w:t>
            </w:r>
            <w:r w:rsidR="004459EC" w:rsidRPr="002C7FA0">
              <w:rPr>
                <w:rFonts w:ascii="Times New Roman" w:eastAsia="Times New Roman" w:hAnsi="Times New Roman" w:cs="Times New Roman"/>
                <w:sz w:val="24"/>
                <w:szCs w:val="24"/>
                <w:lang w:eastAsia="pt-BR"/>
              </w:rPr>
              <w:t>Contratante</w:t>
            </w:r>
            <w:r w:rsidR="00F05712" w:rsidRPr="002C7FA0">
              <w:rPr>
                <w:rFonts w:ascii="Times New Roman" w:eastAsia="Times New Roman" w:hAnsi="Times New Roman" w:cs="Times New Roman"/>
                <w:sz w:val="24"/>
                <w:szCs w:val="24"/>
                <w:lang w:eastAsia="pt-BR"/>
              </w:rPr>
              <w:t xml:space="preserve"> indicado na </w:t>
            </w:r>
            <w:r w:rsidR="00F05712" w:rsidRPr="002C7FA0">
              <w:rPr>
                <w:rFonts w:ascii="Times New Roman" w:eastAsia="Times New Roman" w:hAnsi="Times New Roman" w:cs="Times New Roman"/>
                <w:b/>
                <w:bCs/>
                <w:sz w:val="24"/>
                <w:szCs w:val="24"/>
                <w:lang w:eastAsia="pt-BR"/>
              </w:rPr>
              <w:t xml:space="preserve">Folha de Dados. </w:t>
            </w:r>
            <w:r w:rsidR="00F05712" w:rsidRPr="002C7FA0">
              <w:rPr>
                <w:rFonts w:ascii="Times New Roman" w:eastAsia="Times New Roman" w:hAnsi="Times New Roman" w:cs="Times New Roman"/>
                <w:sz w:val="24"/>
                <w:szCs w:val="24"/>
                <w:lang w:eastAsia="pt-BR"/>
              </w:rPr>
              <w:t>O Contratante responderá por escrito ou por meio eletrônico padrão e enviará cópias por escrito da resposta (inclu</w:t>
            </w:r>
            <w:r w:rsidR="004459EC" w:rsidRPr="002C7FA0">
              <w:rPr>
                <w:rFonts w:ascii="Times New Roman" w:eastAsia="Times New Roman" w:hAnsi="Times New Roman" w:cs="Times New Roman"/>
                <w:sz w:val="24"/>
                <w:szCs w:val="24"/>
                <w:lang w:eastAsia="pt-BR"/>
              </w:rPr>
              <w:t>sive</w:t>
            </w:r>
            <w:r w:rsidR="00F05712" w:rsidRPr="002C7FA0">
              <w:rPr>
                <w:rFonts w:ascii="Times New Roman" w:eastAsia="Times New Roman" w:hAnsi="Times New Roman" w:cs="Times New Roman"/>
                <w:sz w:val="24"/>
                <w:szCs w:val="24"/>
                <w:lang w:eastAsia="pt-BR"/>
              </w:rPr>
              <w:t xml:space="preserve"> uma explicação da consulta, mas sem identificar a fonte) a todos os Consultores da lista curta. Se o Contratante considerar necessário modificar a SDP como resultado de um esclarecimento, deverá fazê-lo seguindo o procedimento descrito abaixo:</w:t>
            </w:r>
          </w:p>
        </w:tc>
      </w:tr>
      <w:tr w:rsidR="00EF2BE1" w:rsidRPr="002C7FA0" w14:paraId="7F704DB1" w14:textId="77777777" w:rsidTr="005B4E5A">
        <w:tc>
          <w:tcPr>
            <w:tcW w:w="2694" w:type="dxa"/>
            <w:tcMar>
              <w:top w:w="0" w:type="dxa"/>
              <w:left w:w="108" w:type="dxa"/>
              <w:bottom w:w="0" w:type="dxa"/>
              <w:right w:w="108" w:type="dxa"/>
            </w:tcMar>
            <w:hideMark/>
          </w:tcPr>
          <w:p w14:paraId="66D73436"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AFE0E1C" w14:textId="319044EA" w:rsidR="00EF2BE1" w:rsidRPr="002C7FA0" w:rsidRDefault="00EF2BE1" w:rsidP="00E25740">
            <w:pPr>
              <w:spacing w:before="120" w:after="0" w:line="240" w:lineRule="auto"/>
              <w:ind w:left="144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13.1.1</w:t>
            </w:r>
            <w:r w:rsidR="00EB2E6C" w:rsidRPr="002C7FA0">
              <w:rPr>
                <w:rFonts w:ascii="Times New Roman" w:eastAsia="Times New Roman" w:hAnsi="Times New Roman" w:cs="Times New Roman"/>
                <w:sz w:val="24"/>
                <w:szCs w:val="24"/>
                <w:lang w:eastAsia="pt-BR"/>
              </w:rPr>
              <w:tab/>
            </w:r>
            <w:r w:rsidR="006A5DFB" w:rsidRPr="002C7FA0">
              <w:rPr>
                <w:rFonts w:ascii="Times New Roman" w:eastAsia="Times New Roman" w:hAnsi="Times New Roman" w:cs="Times New Roman"/>
                <w:sz w:val="24"/>
                <w:szCs w:val="24"/>
                <w:lang w:eastAsia="pt-BR"/>
              </w:rPr>
              <w:t>A qualquer momento antes do prazo final para a apresentação das propostas, o Contratante poderá modificar a SDP emitindo um aditivo por escrito ou por meios eletrônicos padrão. O aditivo deve ser enviado a todos os Consultores da lista curta e será obrigatório para eles. Os Consultores da lista curta deverão confirmar, por escrito, o recebimento de todos os aditivos</w:t>
            </w:r>
            <w:r w:rsidRPr="002C7FA0">
              <w:rPr>
                <w:rFonts w:ascii="Times New Roman" w:eastAsia="Times New Roman" w:hAnsi="Times New Roman" w:cs="Times New Roman"/>
                <w:sz w:val="24"/>
                <w:szCs w:val="24"/>
                <w:lang w:eastAsia="pt-BR"/>
              </w:rPr>
              <w:t>.</w:t>
            </w:r>
          </w:p>
        </w:tc>
      </w:tr>
      <w:tr w:rsidR="00EF2BE1" w:rsidRPr="002C7FA0" w14:paraId="5F98CA91" w14:textId="77777777" w:rsidTr="005B4E5A">
        <w:tc>
          <w:tcPr>
            <w:tcW w:w="2694" w:type="dxa"/>
            <w:tcMar>
              <w:top w:w="0" w:type="dxa"/>
              <w:left w:w="108" w:type="dxa"/>
              <w:bottom w:w="0" w:type="dxa"/>
              <w:right w:w="108" w:type="dxa"/>
            </w:tcMar>
            <w:hideMark/>
          </w:tcPr>
          <w:p w14:paraId="12617385"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9C39785" w14:textId="69A6B71F" w:rsidR="00EF2BE1" w:rsidRPr="002C7FA0" w:rsidRDefault="00EF2BE1" w:rsidP="00E25740">
            <w:pPr>
              <w:spacing w:before="120" w:after="0" w:line="240" w:lineRule="auto"/>
              <w:ind w:left="144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13.1.2</w:t>
            </w:r>
            <w:r w:rsidR="00EB2E6C" w:rsidRPr="002C7FA0">
              <w:rPr>
                <w:rFonts w:ascii="Times New Roman" w:eastAsia="Times New Roman" w:hAnsi="Times New Roman" w:cs="Times New Roman"/>
                <w:sz w:val="24"/>
                <w:szCs w:val="24"/>
                <w:lang w:eastAsia="pt-BR"/>
              </w:rPr>
              <w:tab/>
            </w:r>
            <w:r w:rsidR="00B2124C" w:rsidRPr="002C7FA0">
              <w:rPr>
                <w:rFonts w:ascii="Times New Roman" w:eastAsia="Times New Roman" w:hAnsi="Times New Roman" w:cs="Times New Roman"/>
                <w:sz w:val="24"/>
                <w:szCs w:val="24"/>
                <w:lang w:eastAsia="pt-BR"/>
              </w:rPr>
              <w:t>Se o aditivo for substancial, o Contratante poderá prorrogar o prazo para a apresentação das propostas, a fim de dar aos Consultores da lista curta um tempo razoável para eles levar em conta uma alteração em suas Propostas.</w:t>
            </w:r>
          </w:p>
        </w:tc>
      </w:tr>
      <w:tr w:rsidR="00EF2BE1" w:rsidRPr="002C7FA0" w14:paraId="705D6EA5" w14:textId="77777777" w:rsidTr="005B4E5A">
        <w:trPr>
          <w:trHeight w:val="1531"/>
        </w:trPr>
        <w:tc>
          <w:tcPr>
            <w:tcW w:w="2694" w:type="dxa"/>
            <w:tcMar>
              <w:top w:w="0" w:type="dxa"/>
              <w:left w:w="108" w:type="dxa"/>
              <w:bottom w:w="0" w:type="dxa"/>
              <w:right w:w="108" w:type="dxa"/>
            </w:tcMar>
            <w:hideMark/>
          </w:tcPr>
          <w:p w14:paraId="03A00342"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2AADFEE" w14:textId="22D08D85"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13.2</w:t>
            </w:r>
            <w:r w:rsidR="00EB2E6C" w:rsidRPr="002C7FA0">
              <w:rPr>
                <w:rFonts w:ascii="Times New Roman" w:eastAsia="Times New Roman" w:hAnsi="Times New Roman" w:cs="Times New Roman"/>
                <w:sz w:val="24"/>
                <w:szCs w:val="24"/>
                <w:lang w:eastAsia="pt-BR"/>
              </w:rPr>
              <w:tab/>
            </w:r>
            <w:bookmarkStart w:id="105" w:name="_Hlk68503467"/>
            <w:r w:rsidR="00C574A2" w:rsidRPr="002C7FA0">
              <w:rPr>
                <w:rFonts w:ascii="Times New Roman" w:eastAsia="Times New Roman" w:hAnsi="Times New Roman" w:cs="Times New Roman"/>
                <w:sz w:val="24"/>
                <w:szCs w:val="24"/>
                <w:lang w:eastAsia="pt-BR"/>
              </w:rPr>
              <w:t>O Consultor pode apresentar uma proposta modificada ou uma alteração em alguma parte dela a qualquer momento antes do prazo final para a apresentação da proposta. Nenhuma modificação na Proposta Técnica ou Financeira será aceita</w:t>
            </w:r>
            <w:bookmarkEnd w:id="105"/>
            <w:r w:rsidR="00C574A2" w:rsidRPr="002C7FA0">
              <w:rPr>
                <w:rFonts w:ascii="Times New Roman" w:eastAsia="Times New Roman" w:hAnsi="Times New Roman" w:cs="Times New Roman"/>
                <w:sz w:val="24"/>
                <w:szCs w:val="24"/>
                <w:lang w:eastAsia="pt-BR"/>
              </w:rPr>
              <w:t xml:space="preserve"> após o prazo estabelecido</w:t>
            </w:r>
            <w:r w:rsidRPr="002C7FA0">
              <w:rPr>
                <w:rFonts w:ascii="Times New Roman" w:eastAsia="Times New Roman" w:hAnsi="Times New Roman" w:cs="Times New Roman"/>
                <w:sz w:val="24"/>
                <w:szCs w:val="24"/>
                <w:lang w:eastAsia="pt-BR"/>
              </w:rPr>
              <w:t>.</w:t>
            </w:r>
          </w:p>
        </w:tc>
      </w:tr>
      <w:tr w:rsidR="00EF2BE1" w:rsidRPr="002C7FA0" w14:paraId="7FBCF551" w14:textId="77777777" w:rsidTr="005B4E5A">
        <w:tc>
          <w:tcPr>
            <w:tcW w:w="2694" w:type="dxa"/>
            <w:tcMar>
              <w:top w:w="0" w:type="dxa"/>
              <w:left w:w="108" w:type="dxa"/>
              <w:bottom w:w="0" w:type="dxa"/>
              <w:right w:w="108" w:type="dxa"/>
            </w:tcMar>
            <w:hideMark/>
          </w:tcPr>
          <w:p w14:paraId="571CA24E" w14:textId="09AC95C2" w:rsidR="00EF2BE1" w:rsidRPr="002C7FA0" w:rsidRDefault="00EF2BE1" w:rsidP="00EE45E3">
            <w:pPr>
              <w:pStyle w:val="Heading4"/>
              <w:jc w:val="left"/>
              <w:rPr>
                <w:sz w:val="24"/>
                <w:szCs w:val="24"/>
              </w:rPr>
            </w:pPr>
            <w:bookmarkStart w:id="106" w:name="_Toc73695467"/>
            <w:r w:rsidRPr="002C7FA0">
              <w:rPr>
                <w:sz w:val="24"/>
                <w:szCs w:val="24"/>
              </w:rPr>
              <w:t>14.</w:t>
            </w:r>
            <w:bookmarkStart w:id="107" w:name="_Toc26949419"/>
            <w:r w:rsidRPr="002C7FA0">
              <w:rPr>
                <w:sz w:val="24"/>
                <w:szCs w:val="24"/>
              </w:rPr>
              <w:t xml:space="preserve"> </w:t>
            </w:r>
            <w:r w:rsidR="00EE45E3" w:rsidRPr="002C7FA0">
              <w:rPr>
                <w:sz w:val="24"/>
                <w:szCs w:val="24"/>
              </w:rPr>
              <w:t>Prepara</w:t>
            </w:r>
            <w:r w:rsidRPr="002C7FA0">
              <w:rPr>
                <w:sz w:val="24"/>
                <w:szCs w:val="24"/>
              </w:rPr>
              <w:t>ção d</w:t>
            </w:r>
            <w:r w:rsidR="00EE45E3" w:rsidRPr="002C7FA0">
              <w:rPr>
                <w:sz w:val="24"/>
                <w:szCs w:val="24"/>
              </w:rPr>
              <w:t>as</w:t>
            </w:r>
            <w:r w:rsidRPr="002C7FA0">
              <w:rPr>
                <w:sz w:val="24"/>
                <w:szCs w:val="24"/>
              </w:rPr>
              <w:t xml:space="preserve"> </w:t>
            </w:r>
            <w:r w:rsidR="00845890" w:rsidRPr="002C7FA0">
              <w:rPr>
                <w:sz w:val="24"/>
                <w:szCs w:val="24"/>
              </w:rPr>
              <w:t>P</w:t>
            </w:r>
            <w:r w:rsidRPr="002C7FA0">
              <w:rPr>
                <w:sz w:val="24"/>
                <w:szCs w:val="24"/>
              </w:rPr>
              <w:t xml:space="preserve">ropostas - </w:t>
            </w:r>
            <w:r w:rsidR="00EE45E3" w:rsidRPr="002C7FA0">
              <w:rPr>
                <w:sz w:val="24"/>
                <w:szCs w:val="24"/>
              </w:rPr>
              <w:t>C</w:t>
            </w:r>
            <w:r w:rsidRPr="002C7FA0">
              <w:rPr>
                <w:sz w:val="24"/>
                <w:szCs w:val="24"/>
              </w:rPr>
              <w:t xml:space="preserve">onsiderações </w:t>
            </w:r>
            <w:r w:rsidR="00EE45E3" w:rsidRPr="002C7FA0">
              <w:rPr>
                <w:sz w:val="24"/>
                <w:szCs w:val="24"/>
              </w:rPr>
              <w:t>Específicas</w:t>
            </w:r>
            <w:bookmarkEnd w:id="106"/>
            <w:bookmarkEnd w:id="107"/>
          </w:p>
        </w:tc>
        <w:tc>
          <w:tcPr>
            <w:tcW w:w="6945" w:type="dxa"/>
            <w:tcMar>
              <w:top w:w="0" w:type="dxa"/>
              <w:left w:w="108" w:type="dxa"/>
              <w:bottom w:w="0" w:type="dxa"/>
              <w:right w:w="108" w:type="dxa"/>
            </w:tcMar>
            <w:hideMark/>
          </w:tcPr>
          <w:p w14:paraId="7FFBF397" w14:textId="74E61813"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14.1</w:t>
            </w:r>
            <w:r w:rsidR="00EB2E6C" w:rsidRPr="002C7FA0">
              <w:rPr>
                <w:rFonts w:ascii="Times New Roman" w:eastAsia="Times New Roman" w:hAnsi="Times New Roman" w:cs="Times New Roman"/>
                <w:sz w:val="24"/>
                <w:szCs w:val="24"/>
                <w:lang w:eastAsia="pt-BR"/>
              </w:rPr>
              <w:tab/>
            </w:r>
            <w:bookmarkStart w:id="108" w:name="_Hlk68504734"/>
            <w:r w:rsidR="003A5493" w:rsidRPr="002C7FA0">
              <w:rPr>
                <w:rFonts w:ascii="Times New Roman" w:eastAsia="Times New Roman" w:hAnsi="Times New Roman" w:cs="Times New Roman"/>
                <w:sz w:val="24"/>
                <w:szCs w:val="24"/>
                <w:lang w:eastAsia="pt-BR"/>
              </w:rPr>
              <w:t>Ao preparar a proposta, o Consultor deverá dar atenção especial ao seguinte</w:t>
            </w:r>
            <w:r w:rsidRPr="002C7FA0">
              <w:rPr>
                <w:rFonts w:ascii="Times New Roman" w:eastAsia="Times New Roman" w:hAnsi="Times New Roman" w:cs="Times New Roman"/>
                <w:sz w:val="24"/>
                <w:szCs w:val="24"/>
                <w:lang w:eastAsia="pt-BR"/>
              </w:rPr>
              <w:t>:</w:t>
            </w:r>
            <w:bookmarkEnd w:id="108"/>
          </w:p>
        </w:tc>
      </w:tr>
      <w:tr w:rsidR="00EF2BE1" w:rsidRPr="002C7FA0" w14:paraId="00A882D2" w14:textId="77777777" w:rsidTr="005B4E5A">
        <w:trPr>
          <w:trHeight w:val="4233"/>
        </w:trPr>
        <w:tc>
          <w:tcPr>
            <w:tcW w:w="2694" w:type="dxa"/>
            <w:tcMar>
              <w:top w:w="0" w:type="dxa"/>
              <w:left w:w="108" w:type="dxa"/>
              <w:bottom w:w="0" w:type="dxa"/>
              <w:right w:w="108" w:type="dxa"/>
            </w:tcMar>
            <w:hideMark/>
          </w:tcPr>
          <w:p w14:paraId="0F1C2DC6"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4714B675" w14:textId="799952DC" w:rsidR="00EF2BE1" w:rsidRPr="002C7FA0" w:rsidRDefault="00EF2BE1" w:rsidP="006C1A38">
            <w:pPr>
              <w:spacing w:after="0" w:line="240" w:lineRule="auto"/>
              <w:ind w:left="1440" w:hanging="720"/>
              <w:jc w:val="both"/>
              <w:rPr>
                <w:rFonts w:ascii="Times New Roman" w:eastAsia="Times New Roman" w:hAnsi="Times New Roman" w:cs="Times New Roman"/>
                <w:sz w:val="24"/>
                <w:szCs w:val="24"/>
                <w:lang w:eastAsia="pt-BR"/>
              </w:rPr>
            </w:pPr>
            <w:bookmarkStart w:id="109" w:name="_Hlk68504877"/>
            <w:r w:rsidRPr="002C7FA0">
              <w:rPr>
                <w:rFonts w:ascii="Times New Roman" w:eastAsia="Times New Roman" w:hAnsi="Times New Roman" w:cs="Times New Roman"/>
                <w:sz w:val="24"/>
                <w:szCs w:val="24"/>
                <w:lang w:eastAsia="pt-BR"/>
              </w:rPr>
              <w:t>14.1.1</w:t>
            </w:r>
            <w:r w:rsidR="00EB2E6C" w:rsidRPr="002C7FA0">
              <w:rPr>
                <w:rFonts w:ascii="Times New Roman" w:eastAsia="Times New Roman" w:hAnsi="Times New Roman" w:cs="Times New Roman"/>
                <w:sz w:val="24"/>
                <w:szCs w:val="24"/>
                <w:lang w:eastAsia="pt-BR"/>
              </w:rPr>
              <w:tab/>
            </w:r>
            <w:bookmarkStart w:id="110" w:name="_Hlk68520138"/>
            <w:r w:rsidR="00082700" w:rsidRPr="002C7FA0">
              <w:rPr>
                <w:rFonts w:ascii="Times New Roman" w:eastAsia="Times New Roman" w:hAnsi="Times New Roman" w:cs="Times New Roman"/>
                <w:sz w:val="24"/>
                <w:szCs w:val="24"/>
                <w:lang w:eastAsia="pt-BR"/>
              </w:rPr>
              <w:t xml:space="preserve">Se um Consultor da lista curta considerar que pode aprimorar sua experiência técnica para o serviço, associando-se a outros Consultores na forma de uma ACS ou </w:t>
            </w:r>
            <w:r w:rsidR="00536DED" w:rsidRPr="002C7FA0">
              <w:rPr>
                <w:rFonts w:ascii="Times New Roman" w:eastAsia="Times New Roman" w:hAnsi="Times New Roman" w:cs="Times New Roman"/>
                <w:sz w:val="24"/>
                <w:szCs w:val="24"/>
                <w:lang w:eastAsia="pt-BR"/>
              </w:rPr>
              <w:t xml:space="preserve">como </w:t>
            </w:r>
            <w:r w:rsidR="00082700" w:rsidRPr="002C7FA0">
              <w:rPr>
                <w:rFonts w:ascii="Times New Roman" w:eastAsia="Times New Roman" w:hAnsi="Times New Roman" w:cs="Times New Roman"/>
                <w:sz w:val="24"/>
                <w:szCs w:val="24"/>
                <w:lang w:eastAsia="pt-BR"/>
              </w:rPr>
              <w:t xml:space="preserve">Subconsultores, poderá fazê-lo com (a) Consultores que não estejam na lista curta ou (b) Consultores da lista curta, se permitido na </w:t>
            </w:r>
            <w:r w:rsidR="00082700" w:rsidRPr="002C7FA0">
              <w:rPr>
                <w:rFonts w:ascii="Times New Roman" w:eastAsia="Times New Roman" w:hAnsi="Times New Roman" w:cs="Times New Roman"/>
                <w:b/>
                <w:bCs/>
                <w:sz w:val="24"/>
                <w:szCs w:val="24"/>
                <w:lang w:eastAsia="pt-BR"/>
              </w:rPr>
              <w:t>Folha de Dados</w:t>
            </w:r>
            <w:r w:rsidR="00082700" w:rsidRPr="002C7FA0">
              <w:rPr>
                <w:rFonts w:ascii="Times New Roman" w:eastAsia="Times New Roman" w:hAnsi="Times New Roman" w:cs="Times New Roman"/>
                <w:sz w:val="24"/>
                <w:szCs w:val="24"/>
                <w:lang w:eastAsia="pt-BR"/>
              </w:rPr>
              <w:t xml:space="preserve">. Em todos esses casos, um Consultor da lista curta deve obter aprovação por escrito do Contratante antes do envio da </w:t>
            </w:r>
            <w:r w:rsidR="00536DED" w:rsidRPr="002C7FA0">
              <w:rPr>
                <w:rFonts w:ascii="Times New Roman" w:eastAsia="Times New Roman" w:hAnsi="Times New Roman" w:cs="Times New Roman"/>
                <w:sz w:val="24"/>
                <w:szCs w:val="24"/>
                <w:lang w:eastAsia="pt-BR"/>
              </w:rPr>
              <w:t>P</w:t>
            </w:r>
            <w:r w:rsidR="00082700" w:rsidRPr="002C7FA0">
              <w:rPr>
                <w:rFonts w:ascii="Times New Roman" w:eastAsia="Times New Roman" w:hAnsi="Times New Roman" w:cs="Times New Roman"/>
                <w:sz w:val="24"/>
                <w:szCs w:val="24"/>
                <w:lang w:eastAsia="pt-BR"/>
              </w:rPr>
              <w:t xml:space="preserve">roposta. Ao associar-se com empresas fora da lista curta ou na forma de uma ACS ou com um </w:t>
            </w:r>
            <w:r w:rsidR="00536DED" w:rsidRPr="002C7FA0">
              <w:rPr>
                <w:rFonts w:ascii="Times New Roman" w:eastAsia="Times New Roman" w:hAnsi="Times New Roman" w:cs="Times New Roman"/>
                <w:sz w:val="24"/>
                <w:szCs w:val="24"/>
                <w:lang w:eastAsia="pt-BR"/>
              </w:rPr>
              <w:t>S</w:t>
            </w:r>
            <w:r w:rsidR="00082700" w:rsidRPr="002C7FA0">
              <w:rPr>
                <w:rFonts w:ascii="Times New Roman" w:eastAsia="Times New Roman" w:hAnsi="Times New Roman" w:cs="Times New Roman"/>
                <w:sz w:val="24"/>
                <w:szCs w:val="24"/>
                <w:lang w:eastAsia="pt-BR"/>
              </w:rPr>
              <w:t xml:space="preserve">ubconsultor, o Consultor da lista curta deverá atuar como líder do consórcio.  Se os Consultores da lista curta se associarem uns aos outros, qualquer um deles pode ser o membro </w:t>
            </w:r>
            <w:bookmarkEnd w:id="109"/>
            <w:r w:rsidR="00536DED" w:rsidRPr="002C7FA0">
              <w:rPr>
                <w:rFonts w:ascii="Times New Roman" w:eastAsia="Times New Roman" w:hAnsi="Times New Roman" w:cs="Times New Roman"/>
                <w:sz w:val="24"/>
                <w:szCs w:val="24"/>
                <w:lang w:eastAsia="pt-BR"/>
              </w:rPr>
              <w:t>líder</w:t>
            </w:r>
            <w:r w:rsidRPr="002C7FA0">
              <w:rPr>
                <w:rFonts w:ascii="Times New Roman" w:eastAsia="Times New Roman" w:hAnsi="Times New Roman" w:cs="Times New Roman"/>
                <w:sz w:val="24"/>
                <w:szCs w:val="24"/>
                <w:lang w:eastAsia="pt-BR"/>
              </w:rPr>
              <w:t>.</w:t>
            </w:r>
            <w:bookmarkEnd w:id="110"/>
          </w:p>
        </w:tc>
      </w:tr>
      <w:tr w:rsidR="00EF2BE1" w:rsidRPr="002C7FA0" w14:paraId="531ADF79" w14:textId="77777777" w:rsidTr="005B4E5A">
        <w:tc>
          <w:tcPr>
            <w:tcW w:w="2694" w:type="dxa"/>
            <w:tcMar>
              <w:top w:w="0" w:type="dxa"/>
              <w:left w:w="108" w:type="dxa"/>
              <w:bottom w:w="0" w:type="dxa"/>
              <w:right w:w="108" w:type="dxa"/>
            </w:tcMar>
            <w:hideMark/>
          </w:tcPr>
          <w:p w14:paraId="5BAF5D5F" w14:textId="333B19A9"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19DF05C" w14:textId="2A24BB7F" w:rsidR="00EF2BE1" w:rsidRPr="002C7FA0" w:rsidRDefault="00EF2BE1" w:rsidP="00543E38">
            <w:pPr>
              <w:spacing w:before="120" w:after="0" w:line="240" w:lineRule="auto"/>
              <w:ind w:left="144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14.1.2</w:t>
            </w:r>
            <w:r w:rsidR="00EB2E6C" w:rsidRPr="002C7FA0">
              <w:rPr>
                <w:rFonts w:ascii="Times New Roman" w:eastAsia="Times New Roman" w:hAnsi="Times New Roman" w:cs="Times New Roman"/>
                <w:sz w:val="24"/>
                <w:szCs w:val="24"/>
                <w:lang w:eastAsia="pt-BR"/>
              </w:rPr>
              <w:tab/>
            </w:r>
            <w:r w:rsidR="00640C7C" w:rsidRPr="002C7FA0">
              <w:rPr>
                <w:rFonts w:ascii="Times New Roman" w:eastAsia="Times New Roman" w:hAnsi="Times New Roman" w:cs="Times New Roman"/>
                <w:sz w:val="24"/>
                <w:szCs w:val="24"/>
                <w:lang w:eastAsia="pt-BR"/>
              </w:rPr>
              <w:t xml:space="preserve">O Contratante pode indicar na </w:t>
            </w:r>
            <w:r w:rsidR="00640C7C" w:rsidRPr="002C7FA0">
              <w:rPr>
                <w:rFonts w:ascii="Times New Roman" w:eastAsia="Times New Roman" w:hAnsi="Times New Roman" w:cs="Times New Roman"/>
                <w:b/>
                <w:bCs/>
                <w:sz w:val="24"/>
                <w:szCs w:val="24"/>
                <w:lang w:eastAsia="pt-BR"/>
              </w:rPr>
              <w:t>Folha de Dados</w:t>
            </w:r>
            <w:r w:rsidR="00640C7C" w:rsidRPr="002C7FA0">
              <w:rPr>
                <w:rFonts w:ascii="Times New Roman" w:eastAsia="Times New Roman" w:hAnsi="Times New Roman" w:cs="Times New Roman"/>
                <w:sz w:val="24"/>
                <w:szCs w:val="24"/>
                <w:lang w:eastAsia="pt-BR"/>
              </w:rPr>
              <w:t xml:space="preserve"> a carga de trabalho dos Especialistas-chave (expressa em pessoa-mês) ou a estimativa do custo total estimado do serviço pelo Contratante, mas não ambos. Essa estimativa é indicativa e a Proposta será baseada nas estimativas do próprio Consultor</w:t>
            </w:r>
            <w:r w:rsidRPr="002C7FA0">
              <w:rPr>
                <w:rFonts w:ascii="Times New Roman" w:eastAsia="Times New Roman" w:hAnsi="Times New Roman" w:cs="Times New Roman"/>
                <w:sz w:val="24"/>
                <w:szCs w:val="24"/>
                <w:lang w:eastAsia="pt-BR"/>
              </w:rPr>
              <w:t>.</w:t>
            </w:r>
          </w:p>
        </w:tc>
      </w:tr>
      <w:tr w:rsidR="00EF2BE1" w:rsidRPr="002C7FA0" w14:paraId="251C98BE" w14:textId="77777777" w:rsidTr="005B4E5A">
        <w:tc>
          <w:tcPr>
            <w:tcW w:w="2694" w:type="dxa"/>
            <w:tcMar>
              <w:top w:w="0" w:type="dxa"/>
              <w:left w:w="108" w:type="dxa"/>
              <w:bottom w:w="0" w:type="dxa"/>
              <w:right w:w="108" w:type="dxa"/>
            </w:tcMar>
            <w:hideMark/>
          </w:tcPr>
          <w:p w14:paraId="48FC0E15"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08B50F67" w14:textId="5E39D326" w:rsidR="00EF2BE1" w:rsidRPr="002C7FA0" w:rsidRDefault="00EF2BE1" w:rsidP="00543E38">
            <w:pPr>
              <w:spacing w:before="120" w:after="0" w:line="240" w:lineRule="auto"/>
              <w:ind w:left="144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14.1.3</w:t>
            </w:r>
            <w:r w:rsidR="00EB2E6C" w:rsidRPr="002C7FA0">
              <w:rPr>
                <w:rFonts w:ascii="Times New Roman" w:eastAsia="Times New Roman" w:hAnsi="Times New Roman" w:cs="Times New Roman"/>
                <w:sz w:val="24"/>
                <w:szCs w:val="24"/>
                <w:lang w:eastAsia="pt-BR"/>
              </w:rPr>
              <w:tab/>
            </w:r>
            <w:bookmarkStart w:id="111" w:name="_Hlk68507350"/>
            <w:r w:rsidR="0097191E" w:rsidRPr="002C7FA0">
              <w:rPr>
                <w:rFonts w:ascii="Times New Roman" w:eastAsia="Times New Roman" w:hAnsi="Times New Roman" w:cs="Times New Roman"/>
                <w:sz w:val="24"/>
                <w:szCs w:val="24"/>
                <w:lang w:eastAsia="pt-BR"/>
              </w:rPr>
              <w:t xml:space="preserve">Se especificado na </w:t>
            </w:r>
            <w:r w:rsidR="0097191E" w:rsidRPr="002C7FA0">
              <w:rPr>
                <w:rFonts w:ascii="Times New Roman" w:eastAsia="Times New Roman" w:hAnsi="Times New Roman" w:cs="Times New Roman"/>
                <w:b/>
                <w:bCs/>
                <w:sz w:val="24"/>
                <w:szCs w:val="24"/>
                <w:lang w:eastAsia="pt-BR"/>
              </w:rPr>
              <w:t>Folha de Dados</w:t>
            </w:r>
            <w:r w:rsidR="0097191E" w:rsidRPr="002C7FA0">
              <w:rPr>
                <w:rFonts w:ascii="Times New Roman" w:eastAsia="Times New Roman" w:hAnsi="Times New Roman" w:cs="Times New Roman"/>
                <w:sz w:val="24"/>
                <w:szCs w:val="24"/>
                <w:lang w:eastAsia="pt-BR"/>
              </w:rPr>
              <w:t xml:space="preserve">, o Consultor deverá incluir em sua Proposta pelo menos a mesma carga de trabalho (na mesma unidade indicada na </w:t>
            </w:r>
            <w:r w:rsidR="0097191E" w:rsidRPr="002C7FA0">
              <w:rPr>
                <w:rFonts w:ascii="Times New Roman" w:eastAsia="Times New Roman" w:hAnsi="Times New Roman" w:cs="Times New Roman"/>
                <w:b/>
                <w:bCs/>
                <w:sz w:val="24"/>
                <w:szCs w:val="24"/>
                <w:lang w:eastAsia="pt-BR"/>
              </w:rPr>
              <w:t>Folha de Dados</w:t>
            </w:r>
            <w:r w:rsidR="0097191E" w:rsidRPr="002C7FA0">
              <w:rPr>
                <w:rFonts w:ascii="Times New Roman" w:eastAsia="Times New Roman" w:hAnsi="Times New Roman" w:cs="Times New Roman"/>
                <w:sz w:val="24"/>
                <w:szCs w:val="24"/>
                <w:lang w:eastAsia="pt-BR"/>
              </w:rPr>
              <w:t xml:space="preserve">) dos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0097191E" w:rsidRPr="002C7FA0">
              <w:rPr>
                <w:rFonts w:ascii="Times New Roman" w:eastAsia="Times New Roman" w:hAnsi="Times New Roman" w:cs="Times New Roman"/>
                <w:sz w:val="24"/>
                <w:szCs w:val="24"/>
                <w:lang w:eastAsia="pt-BR"/>
              </w:rPr>
              <w:t xml:space="preserve">, caso contrário, a Proposta Financeira será ajustada para fins de comparação das propostas e de decisão de adjudicação de acordo com o procedimento descrito na </w:t>
            </w:r>
            <w:r w:rsidR="0097191E"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bookmarkEnd w:id="111"/>
          </w:p>
        </w:tc>
      </w:tr>
      <w:tr w:rsidR="00EF2BE1" w:rsidRPr="002C7FA0" w14:paraId="29E9F8C8" w14:textId="77777777" w:rsidTr="005B4E5A">
        <w:tc>
          <w:tcPr>
            <w:tcW w:w="2694" w:type="dxa"/>
            <w:tcMar>
              <w:top w:w="0" w:type="dxa"/>
              <w:left w:w="108" w:type="dxa"/>
              <w:bottom w:w="0" w:type="dxa"/>
              <w:right w:w="108" w:type="dxa"/>
            </w:tcMar>
            <w:hideMark/>
          </w:tcPr>
          <w:p w14:paraId="551C7EF3"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413F0685" w14:textId="6B6634BD" w:rsidR="00EF2BE1" w:rsidRPr="002C7FA0" w:rsidRDefault="00EF2BE1" w:rsidP="00543E38">
            <w:pPr>
              <w:spacing w:before="120" w:after="0" w:line="240" w:lineRule="auto"/>
              <w:ind w:left="144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14.1.4</w:t>
            </w:r>
            <w:r w:rsidR="00EB2E6C" w:rsidRPr="002C7FA0">
              <w:rPr>
                <w:rFonts w:ascii="Times New Roman" w:eastAsia="Times New Roman" w:hAnsi="Times New Roman" w:cs="Times New Roman"/>
                <w:sz w:val="24"/>
                <w:szCs w:val="24"/>
                <w:lang w:eastAsia="pt-BR"/>
              </w:rPr>
              <w:tab/>
            </w:r>
            <w:r w:rsidR="00C50EF8" w:rsidRPr="002C7FA0">
              <w:rPr>
                <w:rFonts w:ascii="Times New Roman" w:eastAsia="Times New Roman" w:hAnsi="Times New Roman" w:cs="Times New Roman"/>
                <w:sz w:val="24"/>
                <w:szCs w:val="24"/>
                <w:lang w:eastAsia="pt-BR"/>
              </w:rPr>
              <w:t>Para os serviços no método de Seleção com Orçamento Fixo, a carga de trabalho estimada para os Especialistas-chave não é divulgada. O orçamento total disponível, excluindo os impostos</w:t>
            </w:r>
            <w:r w:rsidR="00C50EF8" w:rsidRPr="002C7FA0">
              <w:rPr>
                <w:rFonts w:ascii="Times New Roman" w:eastAsia="Times New Roman" w:hAnsi="Times New Roman" w:cs="Times New Roman"/>
                <w:i/>
                <w:iCs/>
                <w:sz w:val="24"/>
                <w:szCs w:val="24"/>
                <w:lang w:eastAsia="pt-BR"/>
              </w:rPr>
              <w:t xml:space="preserve">, </w:t>
            </w:r>
            <w:r w:rsidR="00C50EF8" w:rsidRPr="002C7FA0">
              <w:rPr>
                <w:rFonts w:ascii="Times New Roman" w:eastAsia="Times New Roman" w:hAnsi="Times New Roman" w:cs="Times New Roman"/>
                <w:sz w:val="24"/>
                <w:szCs w:val="24"/>
                <w:lang w:eastAsia="pt-BR"/>
              </w:rPr>
              <w:t xml:space="preserve">aparece na </w:t>
            </w:r>
            <w:r w:rsidR="00C50EF8" w:rsidRPr="002C7FA0">
              <w:rPr>
                <w:rFonts w:ascii="Times New Roman" w:eastAsia="Times New Roman" w:hAnsi="Times New Roman" w:cs="Times New Roman"/>
                <w:b/>
                <w:bCs/>
                <w:sz w:val="24"/>
                <w:szCs w:val="24"/>
                <w:lang w:eastAsia="pt-BR"/>
              </w:rPr>
              <w:t xml:space="preserve">Folha de Dados </w:t>
            </w:r>
            <w:r w:rsidR="00C50EF8" w:rsidRPr="002C7FA0">
              <w:rPr>
                <w:rFonts w:ascii="Times New Roman" w:eastAsia="Times New Roman" w:hAnsi="Times New Roman" w:cs="Times New Roman"/>
                <w:sz w:val="24"/>
                <w:szCs w:val="24"/>
                <w:lang w:eastAsia="pt-BR"/>
              </w:rPr>
              <w:t>e a proposta Financeira não deve exceder esse orçamento</w:t>
            </w:r>
            <w:r w:rsidRPr="002C7FA0">
              <w:rPr>
                <w:rFonts w:ascii="Times New Roman" w:eastAsia="Times New Roman" w:hAnsi="Times New Roman" w:cs="Times New Roman"/>
                <w:sz w:val="24"/>
                <w:szCs w:val="24"/>
                <w:lang w:eastAsia="pt-BR"/>
              </w:rPr>
              <w:t>.</w:t>
            </w:r>
          </w:p>
        </w:tc>
      </w:tr>
      <w:tr w:rsidR="00EF2BE1" w:rsidRPr="002C7FA0" w14:paraId="7B5DCF57" w14:textId="77777777" w:rsidTr="005B4E5A">
        <w:tc>
          <w:tcPr>
            <w:tcW w:w="2694" w:type="dxa"/>
            <w:tcMar>
              <w:top w:w="0" w:type="dxa"/>
              <w:left w:w="108" w:type="dxa"/>
              <w:bottom w:w="0" w:type="dxa"/>
              <w:right w:w="108" w:type="dxa"/>
            </w:tcMar>
            <w:hideMark/>
          </w:tcPr>
          <w:p w14:paraId="7CBAD473" w14:textId="07D33344" w:rsidR="00EF2BE1" w:rsidRPr="002C7FA0" w:rsidRDefault="00EF2BE1" w:rsidP="00CB49B1">
            <w:pPr>
              <w:pStyle w:val="Heading4"/>
              <w:jc w:val="left"/>
              <w:rPr>
                <w:sz w:val="24"/>
                <w:szCs w:val="24"/>
              </w:rPr>
            </w:pPr>
            <w:bookmarkStart w:id="112" w:name="_Toc73695468"/>
            <w:r w:rsidRPr="002C7FA0">
              <w:rPr>
                <w:sz w:val="24"/>
                <w:szCs w:val="24"/>
              </w:rPr>
              <w:t>15.</w:t>
            </w:r>
            <w:bookmarkStart w:id="113" w:name="_Toc26949420"/>
            <w:r w:rsidR="007A2013" w:rsidRPr="002C7FA0">
              <w:rPr>
                <w:sz w:val="24"/>
                <w:szCs w:val="24"/>
              </w:rPr>
              <w:t xml:space="preserve"> </w:t>
            </w:r>
            <w:r w:rsidRPr="002C7FA0">
              <w:rPr>
                <w:sz w:val="24"/>
                <w:szCs w:val="24"/>
              </w:rPr>
              <w:t xml:space="preserve">Formato e </w:t>
            </w:r>
            <w:r w:rsidR="00CB49B1" w:rsidRPr="002C7FA0">
              <w:rPr>
                <w:sz w:val="24"/>
                <w:szCs w:val="24"/>
              </w:rPr>
              <w:t>C</w:t>
            </w:r>
            <w:r w:rsidRPr="002C7FA0">
              <w:rPr>
                <w:sz w:val="24"/>
                <w:szCs w:val="24"/>
              </w:rPr>
              <w:t xml:space="preserve">onteúdo da </w:t>
            </w:r>
            <w:r w:rsidR="00CB49B1" w:rsidRPr="002C7FA0">
              <w:rPr>
                <w:sz w:val="24"/>
                <w:szCs w:val="24"/>
              </w:rPr>
              <w:t>P</w:t>
            </w:r>
            <w:r w:rsidRPr="002C7FA0">
              <w:rPr>
                <w:sz w:val="24"/>
                <w:szCs w:val="24"/>
              </w:rPr>
              <w:t xml:space="preserve">roposta </w:t>
            </w:r>
            <w:r w:rsidR="00CB49B1" w:rsidRPr="002C7FA0">
              <w:rPr>
                <w:sz w:val="24"/>
                <w:szCs w:val="24"/>
              </w:rPr>
              <w:t>T</w:t>
            </w:r>
            <w:r w:rsidRPr="002C7FA0">
              <w:rPr>
                <w:sz w:val="24"/>
                <w:szCs w:val="24"/>
              </w:rPr>
              <w:t>écnica</w:t>
            </w:r>
            <w:bookmarkEnd w:id="112"/>
            <w:bookmarkEnd w:id="113"/>
          </w:p>
        </w:tc>
        <w:tc>
          <w:tcPr>
            <w:tcW w:w="6945" w:type="dxa"/>
            <w:tcMar>
              <w:top w:w="0" w:type="dxa"/>
              <w:left w:w="108" w:type="dxa"/>
              <w:bottom w:w="0" w:type="dxa"/>
              <w:right w:w="108" w:type="dxa"/>
            </w:tcMar>
            <w:hideMark/>
          </w:tcPr>
          <w:p w14:paraId="2675417B" w14:textId="331A5F0C" w:rsidR="00EF2BE1" w:rsidRPr="002C7FA0" w:rsidRDefault="00CB49B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15.1</w:t>
            </w:r>
            <w:r w:rsidRPr="002C7FA0">
              <w:rPr>
                <w:rFonts w:ascii="Times New Roman" w:eastAsia="Times New Roman" w:hAnsi="Times New Roman" w:cs="Times New Roman"/>
                <w:sz w:val="24"/>
                <w:szCs w:val="24"/>
                <w:lang w:eastAsia="pt-BR"/>
              </w:rPr>
              <w:tab/>
            </w:r>
            <w:r w:rsidR="00123CA7" w:rsidRPr="002C7FA0">
              <w:rPr>
                <w:rFonts w:ascii="Times New Roman" w:eastAsia="Times New Roman" w:hAnsi="Times New Roman" w:cs="Times New Roman"/>
                <w:sz w:val="24"/>
                <w:szCs w:val="24"/>
                <w:lang w:eastAsia="pt-BR"/>
              </w:rPr>
              <w:t>A Proposta Técnica não deverá incluir nenhuma informação financeira. Uma Proposta Técnica contendo informações financeiras importantes será declarada não-responsiva</w:t>
            </w:r>
            <w:r w:rsidRPr="002C7FA0">
              <w:rPr>
                <w:rFonts w:ascii="Times New Roman" w:eastAsia="Times New Roman" w:hAnsi="Times New Roman" w:cs="Times New Roman"/>
                <w:sz w:val="24"/>
                <w:szCs w:val="24"/>
                <w:lang w:eastAsia="pt-BR"/>
              </w:rPr>
              <w:t>.</w:t>
            </w:r>
          </w:p>
        </w:tc>
      </w:tr>
      <w:tr w:rsidR="00EF2BE1" w:rsidRPr="002C7FA0" w14:paraId="3F8E6AF1" w14:textId="77777777" w:rsidTr="005B4E5A">
        <w:tc>
          <w:tcPr>
            <w:tcW w:w="2694" w:type="dxa"/>
            <w:tcMar>
              <w:top w:w="0" w:type="dxa"/>
              <w:left w:w="108" w:type="dxa"/>
              <w:bottom w:w="0" w:type="dxa"/>
              <w:right w:w="108" w:type="dxa"/>
            </w:tcMar>
            <w:hideMark/>
          </w:tcPr>
          <w:p w14:paraId="58E83DA1"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0914199" w14:textId="3B309A8E"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15.2</w:t>
            </w:r>
            <w:r w:rsidR="00123CA7" w:rsidRPr="002C7FA0">
              <w:rPr>
                <w:rFonts w:ascii="Times New Roman" w:eastAsia="Times New Roman" w:hAnsi="Times New Roman" w:cs="Times New Roman"/>
                <w:sz w:val="24"/>
                <w:szCs w:val="24"/>
                <w:lang w:eastAsia="pt-BR"/>
              </w:rPr>
              <w:tab/>
              <w:t xml:space="preserve">Dependendo da natureza do trabalho, o Consultor deverá apresentar uma Proposta Técnica Completa (PTC) ou uma Proposta Técnica Simplificada (PTS), conforme indicado na </w:t>
            </w:r>
            <w:r w:rsidR="00123CA7" w:rsidRPr="002C7FA0">
              <w:rPr>
                <w:rFonts w:ascii="Times New Roman" w:eastAsia="Times New Roman" w:hAnsi="Times New Roman" w:cs="Times New Roman"/>
                <w:b/>
                <w:bCs/>
                <w:sz w:val="24"/>
                <w:szCs w:val="24"/>
                <w:lang w:eastAsia="pt-BR"/>
              </w:rPr>
              <w:t>Folha de Dados</w:t>
            </w:r>
            <w:r w:rsidR="007C1AC5" w:rsidRPr="002C7FA0">
              <w:rPr>
                <w:rFonts w:ascii="Times New Roman" w:eastAsia="Times New Roman" w:hAnsi="Times New Roman" w:cs="Times New Roman"/>
                <w:b/>
                <w:bCs/>
                <w:sz w:val="24"/>
                <w:szCs w:val="24"/>
                <w:lang w:eastAsia="pt-BR"/>
              </w:rPr>
              <w:t>,</w:t>
            </w:r>
            <w:r w:rsidR="00123CA7" w:rsidRPr="002C7FA0">
              <w:rPr>
                <w:rFonts w:ascii="Times New Roman" w:eastAsia="Times New Roman" w:hAnsi="Times New Roman" w:cs="Times New Roman"/>
                <w:sz w:val="24"/>
                <w:szCs w:val="24"/>
                <w:lang w:eastAsia="pt-BR"/>
              </w:rPr>
              <w:t xml:space="preserve"> utilizando os Formulários Padrão fornecidos na Seção IV da SDP</w:t>
            </w:r>
            <w:r w:rsidRPr="002C7FA0">
              <w:rPr>
                <w:rFonts w:ascii="Times New Roman" w:eastAsia="Times New Roman" w:hAnsi="Times New Roman" w:cs="Times New Roman"/>
                <w:sz w:val="24"/>
                <w:szCs w:val="24"/>
                <w:lang w:eastAsia="pt-BR"/>
              </w:rPr>
              <w:t>.</w:t>
            </w:r>
          </w:p>
        </w:tc>
      </w:tr>
      <w:tr w:rsidR="00EF2BE1" w:rsidRPr="002C7FA0" w14:paraId="0E16F9DA" w14:textId="77777777" w:rsidTr="005B4E5A">
        <w:trPr>
          <w:trHeight w:val="1465"/>
        </w:trPr>
        <w:tc>
          <w:tcPr>
            <w:tcW w:w="2694" w:type="dxa"/>
            <w:tcMar>
              <w:top w:w="0" w:type="dxa"/>
              <w:left w:w="108" w:type="dxa"/>
              <w:bottom w:w="0" w:type="dxa"/>
              <w:right w:w="108" w:type="dxa"/>
            </w:tcMar>
            <w:hideMark/>
          </w:tcPr>
          <w:p w14:paraId="55A969A7" w14:textId="22E319A2" w:rsidR="00EF2BE1" w:rsidRPr="002C7FA0" w:rsidRDefault="00EF2BE1" w:rsidP="00123CA7">
            <w:pPr>
              <w:pStyle w:val="Heading4"/>
              <w:jc w:val="left"/>
              <w:rPr>
                <w:sz w:val="24"/>
                <w:szCs w:val="24"/>
              </w:rPr>
            </w:pPr>
            <w:bookmarkStart w:id="114" w:name="_Toc73695469"/>
            <w:r w:rsidRPr="002C7FA0">
              <w:rPr>
                <w:sz w:val="24"/>
                <w:szCs w:val="24"/>
              </w:rPr>
              <w:t>16.</w:t>
            </w:r>
            <w:bookmarkStart w:id="115" w:name="_Toc26949421"/>
            <w:r w:rsidRPr="002C7FA0">
              <w:rPr>
                <w:sz w:val="24"/>
                <w:szCs w:val="24"/>
              </w:rPr>
              <w:t xml:space="preserve"> Proposta </w:t>
            </w:r>
            <w:bookmarkEnd w:id="115"/>
            <w:r w:rsidR="00123CA7" w:rsidRPr="002C7FA0">
              <w:rPr>
                <w:sz w:val="24"/>
                <w:szCs w:val="24"/>
              </w:rPr>
              <w:t>Financeira</w:t>
            </w:r>
            <w:bookmarkEnd w:id="114"/>
          </w:p>
          <w:p w14:paraId="5F471E28" w14:textId="77777777" w:rsidR="00EF2BE1" w:rsidRPr="002C7FA0" w:rsidRDefault="00EF2BE1" w:rsidP="00AD224F">
            <w:pPr>
              <w:pStyle w:val="Heading4"/>
              <w:rPr>
                <w:sz w:val="24"/>
                <w:szCs w:val="24"/>
              </w:rPr>
            </w:pPr>
          </w:p>
        </w:tc>
        <w:tc>
          <w:tcPr>
            <w:tcW w:w="6945" w:type="dxa"/>
            <w:tcMar>
              <w:top w:w="0" w:type="dxa"/>
              <w:left w:w="108" w:type="dxa"/>
              <w:bottom w:w="0" w:type="dxa"/>
              <w:right w:w="108" w:type="dxa"/>
            </w:tcMar>
            <w:hideMark/>
          </w:tcPr>
          <w:p w14:paraId="7224EFF8" w14:textId="4B0231FE"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16.1</w:t>
            </w:r>
            <w:r w:rsidR="00687E26" w:rsidRPr="002C7FA0">
              <w:rPr>
                <w:rFonts w:ascii="Times New Roman" w:eastAsia="Times New Roman" w:hAnsi="Times New Roman" w:cs="Times New Roman"/>
                <w:sz w:val="24"/>
                <w:szCs w:val="24"/>
                <w:lang w:eastAsia="pt-BR"/>
              </w:rPr>
              <w:tab/>
            </w:r>
            <w:bookmarkStart w:id="116" w:name="_Hlk68511582"/>
            <w:r w:rsidR="00017343" w:rsidRPr="002C7FA0">
              <w:rPr>
                <w:rFonts w:ascii="Times New Roman" w:eastAsia="Times New Roman" w:hAnsi="Times New Roman" w:cs="Times New Roman"/>
                <w:sz w:val="24"/>
                <w:szCs w:val="24"/>
                <w:lang w:eastAsia="pt-BR"/>
              </w:rPr>
              <w:t xml:space="preserve">A Proposta Financeira deve ser preparada utilizando os Formulários Padrão fornecidos na Seção V da SDP. Ela deverá listar todos os custos associados ao serviço, incluindo (a) remuneração para 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00017343" w:rsidRPr="002C7FA0">
              <w:rPr>
                <w:rFonts w:ascii="Times New Roman" w:eastAsia="Times New Roman" w:hAnsi="Times New Roman" w:cs="Times New Roman"/>
                <w:sz w:val="24"/>
                <w:szCs w:val="24"/>
                <w:lang w:eastAsia="pt-BR"/>
              </w:rPr>
              <w:t xml:space="preserve"> e Especialistas de Apoio, (b) despesas reembolsáveis indicadas na </w:t>
            </w:r>
            <w:r w:rsidR="00017343" w:rsidRPr="002C7FA0">
              <w:rPr>
                <w:rFonts w:ascii="Times New Roman" w:eastAsia="Times New Roman" w:hAnsi="Times New Roman" w:cs="Times New Roman"/>
                <w:b/>
                <w:bCs/>
                <w:sz w:val="24"/>
                <w:szCs w:val="24"/>
                <w:lang w:eastAsia="pt-BR"/>
              </w:rPr>
              <w:t>Folha de Dados</w:t>
            </w:r>
            <w:r w:rsidR="00E25740" w:rsidRPr="002C7FA0">
              <w:rPr>
                <w:rFonts w:ascii="Times New Roman" w:eastAsia="Times New Roman" w:hAnsi="Times New Roman" w:cs="Times New Roman"/>
                <w:b/>
                <w:bCs/>
                <w:sz w:val="24"/>
                <w:szCs w:val="24"/>
                <w:lang w:eastAsia="pt-BR"/>
              </w:rPr>
              <w:t>.</w:t>
            </w:r>
            <w:bookmarkEnd w:id="116"/>
          </w:p>
        </w:tc>
      </w:tr>
      <w:tr w:rsidR="00EF2BE1" w:rsidRPr="002C7FA0" w14:paraId="22E84AFA" w14:textId="77777777" w:rsidTr="005B4E5A">
        <w:tc>
          <w:tcPr>
            <w:tcW w:w="2694" w:type="dxa"/>
            <w:tcMar>
              <w:top w:w="0" w:type="dxa"/>
              <w:left w:w="108" w:type="dxa"/>
              <w:bottom w:w="0" w:type="dxa"/>
              <w:right w:w="108" w:type="dxa"/>
            </w:tcMar>
            <w:hideMark/>
          </w:tcPr>
          <w:p w14:paraId="227BE44F" w14:textId="77777777" w:rsidR="00EF2BE1" w:rsidRPr="002C7FA0" w:rsidRDefault="00EF2BE1" w:rsidP="00E53FD6">
            <w:pPr>
              <w:spacing w:before="12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EB78EA6" w14:textId="11AD8646" w:rsidR="00EF2BE1" w:rsidRPr="002C7FA0" w:rsidRDefault="001A1107" w:rsidP="0074130A">
            <w:pPr>
              <w:numPr>
                <w:ilvl w:val="0"/>
                <w:numId w:val="15"/>
              </w:numPr>
              <w:spacing w:before="120" w:line="240" w:lineRule="auto"/>
              <w:ind w:left="387"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Ajustes</w:t>
            </w:r>
            <w:r w:rsidR="00EF2BE1" w:rsidRPr="002C7FA0">
              <w:rPr>
                <w:rFonts w:ascii="Times New Roman" w:eastAsia="Times New Roman" w:hAnsi="Times New Roman" w:cs="Times New Roman"/>
                <w:b/>
                <w:bCs/>
                <w:sz w:val="24"/>
                <w:szCs w:val="24"/>
                <w:lang w:eastAsia="pt-BR"/>
              </w:rPr>
              <w:t xml:space="preserve"> de </w:t>
            </w:r>
            <w:r w:rsidR="00E53FD6" w:rsidRPr="002C7FA0">
              <w:rPr>
                <w:rFonts w:ascii="Times New Roman" w:eastAsia="Times New Roman" w:hAnsi="Times New Roman" w:cs="Times New Roman"/>
                <w:b/>
                <w:bCs/>
                <w:sz w:val="24"/>
                <w:szCs w:val="24"/>
                <w:lang w:eastAsia="pt-BR"/>
              </w:rPr>
              <w:t>P</w:t>
            </w:r>
            <w:r w:rsidR="00EF2BE1" w:rsidRPr="002C7FA0">
              <w:rPr>
                <w:rFonts w:ascii="Times New Roman" w:eastAsia="Times New Roman" w:hAnsi="Times New Roman" w:cs="Times New Roman"/>
                <w:b/>
                <w:bCs/>
                <w:sz w:val="24"/>
                <w:szCs w:val="24"/>
                <w:lang w:eastAsia="pt-BR"/>
              </w:rPr>
              <w:t>reço</w:t>
            </w:r>
          </w:p>
        </w:tc>
      </w:tr>
      <w:tr w:rsidR="00EF2BE1" w:rsidRPr="002C7FA0" w14:paraId="5E029371" w14:textId="77777777" w:rsidTr="005B4E5A">
        <w:trPr>
          <w:trHeight w:val="998"/>
        </w:trPr>
        <w:tc>
          <w:tcPr>
            <w:tcW w:w="2694" w:type="dxa"/>
            <w:tcMar>
              <w:top w:w="0" w:type="dxa"/>
              <w:left w:w="108" w:type="dxa"/>
              <w:bottom w:w="0" w:type="dxa"/>
              <w:right w:w="108" w:type="dxa"/>
            </w:tcMar>
            <w:hideMark/>
          </w:tcPr>
          <w:p w14:paraId="44911609" w14:textId="77777777" w:rsidR="00EF2BE1" w:rsidRPr="002C7FA0" w:rsidRDefault="00EF2BE1" w:rsidP="00E86509">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A411654" w14:textId="2616161D" w:rsidR="00EF2BE1" w:rsidRPr="002C7FA0" w:rsidRDefault="00EF2BE1" w:rsidP="00E86509">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16.2</w:t>
            </w:r>
            <w:r w:rsidR="001C5B63" w:rsidRPr="002C7FA0">
              <w:rPr>
                <w:rFonts w:ascii="Times New Roman" w:eastAsia="Times New Roman" w:hAnsi="Times New Roman" w:cs="Times New Roman"/>
                <w:sz w:val="24"/>
                <w:szCs w:val="24"/>
                <w:lang w:eastAsia="pt-BR"/>
              </w:rPr>
              <w:tab/>
            </w:r>
            <w:r w:rsidR="00E86509" w:rsidRPr="002C7FA0">
              <w:rPr>
                <w:rFonts w:ascii="Times New Roman" w:eastAsia="Times New Roman" w:hAnsi="Times New Roman" w:cs="Times New Roman"/>
                <w:sz w:val="24"/>
                <w:szCs w:val="24"/>
                <w:lang w:eastAsia="pt-BR"/>
              </w:rPr>
              <w:t xml:space="preserve">Para serviços com duração superior a 18 meses, utiliza-se uma provisão para </w:t>
            </w:r>
            <w:r w:rsidR="001A1107" w:rsidRPr="002C7FA0">
              <w:rPr>
                <w:rFonts w:ascii="Times New Roman" w:eastAsia="Times New Roman" w:hAnsi="Times New Roman" w:cs="Times New Roman"/>
                <w:sz w:val="24"/>
                <w:szCs w:val="24"/>
                <w:lang w:eastAsia="pt-BR"/>
              </w:rPr>
              <w:t>ajuste</w:t>
            </w:r>
            <w:r w:rsidR="00E86509" w:rsidRPr="002C7FA0">
              <w:rPr>
                <w:rFonts w:ascii="Times New Roman" w:eastAsia="Times New Roman" w:hAnsi="Times New Roman" w:cs="Times New Roman"/>
                <w:sz w:val="24"/>
                <w:szCs w:val="24"/>
                <w:lang w:eastAsia="pt-BR"/>
              </w:rPr>
              <w:t xml:space="preserve"> de preço relativo à inflação em moeda estrangeira e/ou nacional para taxas de remuneração, se assim estabelecido na </w:t>
            </w:r>
            <w:r w:rsidR="00E86509"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b/>
                <w:bCs/>
                <w:sz w:val="24"/>
                <w:szCs w:val="24"/>
                <w:lang w:eastAsia="pt-BR"/>
              </w:rPr>
              <w:t>.</w:t>
            </w:r>
          </w:p>
        </w:tc>
      </w:tr>
      <w:tr w:rsidR="00EF2BE1" w:rsidRPr="002C7FA0" w14:paraId="2C9773A5" w14:textId="77777777" w:rsidTr="005B4E5A">
        <w:tc>
          <w:tcPr>
            <w:tcW w:w="2694" w:type="dxa"/>
            <w:tcMar>
              <w:top w:w="0" w:type="dxa"/>
              <w:left w:w="108" w:type="dxa"/>
              <w:bottom w:w="0" w:type="dxa"/>
              <w:right w:w="108" w:type="dxa"/>
            </w:tcMar>
            <w:hideMark/>
          </w:tcPr>
          <w:p w14:paraId="23DF4AB7" w14:textId="77777777" w:rsidR="00EF2BE1" w:rsidRPr="002C7FA0" w:rsidRDefault="00EF2BE1" w:rsidP="00E86509">
            <w:pPr>
              <w:spacing w:before="12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2C008FC0" w14:textId="5566D623" w:rsidR="00EF2BE1" w:rsidRPr="002C7FA0" w:rsidRDefault="00EF2BE1" w:rsidP="0074130A">
            <w:pPr>
              <w:numPr>
                <w:ilvl w:val="0"/>
                <w:numId w:val="16"/>
              </w:numPr>
              <w:spacing w:before="120" w:line="240" w:lineRule="auto"/>
              <w:ind w:left="399" w:firstLine="0"/>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Impostos</w:t>
            </w:r>
          </w:p>
        </w:tc>
      </w:tr>
      <w:tr w:rsidR="00EF2BE1" w:rsidRPr="002C7FA0" w14:paraId="18F24995" w14:textId="77777777" w:rsidTr="005B4E5A">
        <w:tc>
          <w:tcPr>
            <w:tcW w:w="2694" w:type="dxa"/>
            <w:tcMar>
              <w:top w:w="0" w:type="dxa"/>
              <w:left w:w="108" w:type="dxa"/>
              <w:bottom w:w="0" w:type="dxa"/>
              <w:right w:w="108" w:type="dxa"/>
            </w:tcMar>
            <w:hideMark/>
          </w:tcPr>
          <w:p w14:paraId="493C51F0" w14:textId="77777777" w:rsidR="00EF2BE1" w:rsidRPr="002C7FA0" w:rsidRDefault="00EF2BE1" w:rsidP="00E86509">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400ACCF" w14:textId="5BDFE1D8" w:rsidR="00EF2BE1" w:rsidRPr="002C7FA0" w:rsidRDefault="00EF2BE1" w:rsidP="00E86509">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16.3</w:t>
            </w:r>
            <w:r w:rsidR="000828B8" w:rsidRPr="002C7FA0">
              <w:rPr>
                <w:rFonts w:ascii="Times New Roman" w:eastAsia="Times New Roman" w:hAnsi="Times New Roman" w:cs="Times New Roman"/>
                <w:sz w:val="24"/>
                <w:szCs w:val="24"/>
                <w:lang w:eastAsia="pt-BR"/>
              </w:rPr>
              <w:tab/>
            </w:r>
            <w:r w:rsidR="0032587A" w:rsidRPr="002C7FA0">
              <w:rPr>
                <w:rFonts w:ascii="Times New Roman" w:eastAsia="Times New Roman" w:hAnsi="Times New Roman" w:cs="Times New Roman"/>
                <w:sz w:val="24"/>
                <w:szCs w:val="24"/>
                <w:lang w:eastAsia="pt-BR"/>
              </w:rPr>
              <w:t xml:space="preserve">O Consultor e seus Subconsultores e Especialistas são responsáveis pelo cumprimento de todas as obrigações tributárias decorrentes do Contrato, a menos que seja indicado o contrário na </w:t>
            </w:r>
            <w:r w:rsidR="0032587A" w:rsidRPr="002C7FA0">
              <w:rPr>
                <w:rFonts w:ascii="Times New Roman" w:eastAsia="Times New Roman" w:hAnsi="Times New Roman" w:cs="Times New Roman"/>
                <w:b/>
                <w:bCs/>
                <w:sz w:val="24"/>
                <w:szCs w:val="24"/>
                <w:lang w:eastAsia="pt-BR"/>
              </w:rPr>
              <w:t>Folha de Dados</w:t>
            </w:r>
            <w:r w:rsidR="0032587A" w:rsidRPr="002C7FA0">
              <w:rPr>
                <w:rFonts w:ascii="Times New Roman" w:eastAsia="Times New Roman" w:hAnsi="Times New Roman" w:cs="Times New Roman"/>
                <w:sz w:val="24"/>
                <w:szCs w:val="24"/>
                <w:lang w:eastAsia="pt-BR"/>
              </w:rPr>
              <w:t xml:space="preserve">. As informações sobre os impostos no país do Contratante são fornecidas na </w:t>
            </w:r>
            <w:r w:rsidR="0032587A" w:rsidRPr="002C7FA0">
              <w:rPr>
                <w:rFonts w:ascii="Times New Roman" w:eastAsia="Times New Roman" w:hAnsi="Times New Roman" w:cs="Times New Roman"/>
                <w:b/>
                <w:bCs/>
                <w:sz w:val="24"/>
                <w:szCs w:val="24"/>
                <w:lang w:eastAsia="pt-BR"/>
              </w:rPr>
              <w:t>Folha de Dados</w:t>
            </w:r>
            <w:r w:rsidR="0032587A" w:rsidRPr="002C7FA0">
              <w:rPr>
                <w:rFonts w:ascii="Times New Roman" w:eastAsia="Times New Roman" w:hAnsi="Times New Roman" w:cs="Times New Roman"/>
                <w:sz w:val="24"/>
                <w:szCs w:val="24"/>
                <w:lang w:eastAsia="pt-BR"/>
              </w:rPr>
              <w:t>.</w:t>
            </w:r>
          </w:p>
        </w:tc>
      </w:tr>
      <w:tr w:rsidR="00EF2BE1" w:rsidRPr="002C7FA0" w14:paraId="4EADA2E3" w14:textId="77777777" w:rsidTr="005B4E5A">
        <w:trPr>
          <w:trHeight w:val="393"/>
        </w:trPr>
        <w:tc>
          <w:tcPr>
            <w:tcW w:w="2694" w:type="dxa"/>
            <w:tcMar>
              <w:top w:w="0" w:type="dxa"/>
              <w:left w:w="108" w:type="dxa"/>
              <w:bottom w:w="0" w:type="dxa"/>
              <w:right w:w="108" w:type="dxa"/>
            </w:tcMar>
            <w:hideMark/>
          </w:tcPr>
          <w:p w14:paraId="21FD9E71"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2AD1D38D" w14:textId="15D0B5E5" w:rsidR="00EF2BE1" w:rsidRPr="002C7FA0" w:rsidRDefault="00EF2BE1" w:rsidP="0074130A">
            <w:pPr>
              <w:numPr>
                <w:ilvl w:val="0"/>
                <w:numId w:val="17"/>
              </w:numPr>
              <w:spacing w:before="120" w:after="0" w:line="240" w:lineRule="auto"/>
              <w:ind w:left="382"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Moeda da </w:t>
            </w:r>
            <w:r w:rsidR="0032587A" w:rsidRPr="002C7FA0">
              <w:rPr>
                <w:rFonts w:ascii="Times New Roman" w:eastAsia="Times New Roman" w:hAnsi="Times New Roman" w:cs="Times New Roman"/>
                <w:b/>
                <w:bCs/>
                <w:sz w:val="24"/>
                <w:szCs w:val="24"/>
                <w:lang w:eastAsia="pt-BR"/>
              </w:rPr>
              <w:t>P</w:t>
            </w:r>
            <w:r w:rsidRPr="002C7FA0">
              <w:rPr>
                <w:rFonts w:ascii="Times New Roman" w:eastAsia="Times New Roman" w:hAnsi="Times New Roman" w:cs="Times New Roman"/>
                <w:b/>
                <w:bCs/>
                <w:sz w:val="24"/>
                <w:szCs w:val="24"/>
                <w:lang w:eastAsia="pt-BR"/>
              </w:rPr>
              <w:t>roposta</w:t>
            </w:r>
          </w:p>
        </w:tc>
      </w:tr>
      <w:tr w:rsidR="00EF2BE1" w:rsidRPr="002C7FA0" w14:paraId="4B334ED2" w14:textId="77777777" w:rsidTr="005B4E5A">
        <w:tc>
          <w:tcPr>
            <w:tcW w:w="2694" w:type="dxa"/>
            <w:tcMar>
              <w:top w:w="0" w:type="dxa"/>
              <w:left w:w="108" w:type="dxa"/>
              <w:bottom w:w="0" w:type="dxa"/>
              <w:right w:w="108" w:type="dxa"/>
            </w:tcMar>
            <w:hideMark/>
          </w:tcPr>
          <w:p w14:paraId="764EB00F"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DA55824" w14:textId="141A6B22"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16.4</w:t>
            </w:r>
            <w:r w:rsidR="0032587A" w:rsidRPr="002C7FA0">
              <w:rPr>
                <w:rFonts w:ascii="Times New Roman" w:eastAsia="Times New Roman" w:hAnsi="Times New Roman" w:cs="Times New Roman"/>
                <w:sz w:val="24"/>
                <w:szCs w:val="24"/>
                <w:lang w:eastAsia="pt-BR"/>
              </w:rPr>
              <w:tab/>
            </w:r>
            <w:bookmarkStart w:id="117" w:name="_Hlk68514058"/>
            <w:r w:rsidR="0032587A" w:rsidRPr="002C7FA0">
              <w:rPr>
                <w:rFonts w:ascii="Times New Roman" w:eastAsia="Times New Roman" w:hAnsi="Times New Roman" w:cs="Times New Roman"/>
                <w:sz w:val="24"/>
                <w:szCs w:val="24"/>
                <w:lang w:eastAsia="pt-BR"/>
              </w:rPr>
              <w:t xml:space="preserve">O Consultor pode expressar o preço de seus Serviços na moeda ou moedas indicadas na </w:t>
            </w:r>
            <w:r w:rsidR="0032587A" w:rsidRPr="002C7FA0">
              <w:rPr>
                <w:rFonts w:ascii="Times New Roman" w:eastAsia="Times New Roman" w:hAnsi="Times New Roman" w:cs="Times New Roman"/>
                <w:b/>
                <w:bCs/>
                <w:sz w:val="24"/>
                <w:szCs w:val="24"/>
                <w:lang w:eastAsia="pt-BR"/>
              </w:rPr>
              <w:t xml:space="preserve">Folha de Dados. </w:t>
            </w:r>
            <w:r w:rsidR="0032587A" w:rsidRPr="002C7FA0">
              <w:rPr>
                <w:rFonts w:ascii="Times New Roman" w:eastAsia="Times New Roman" w:hAnsi="Times New Roman" w:cs="Times New Roman"/>
                <w:sz w:val="24"/>
                <w:szCs w:val="24"/>
                <w:lang w:eastAsia="pt-BR"/>
              </w:rPr>
              <w:t xml:space="preserve">Se indicado na </w:t>
            </w:r>
            <w:r w:rsidR="0032587A" w:rsidRPr="002C7FA0">
              <w:rPr>
                <w:rFonts w:ascii="Times New Roman" w:eastAsia="Times New Roman" w:hAnsi="Times New Roman" w:cs="Times New Roman"/>
                <w:b/>
                <w:bCs/>
                <w:sz w:val="24"/>
                <w:szCs w:val="24"/>
                <w:lang w:eastAsia="pt-BR"/>
              </w:rPr>
              <w:t xml:space="preserve">Folha de Dados, </w:t>
            </w:r>
            <w:r w:rsidR="0032587A" w:rsidRPr="002C7FA0">
              <w:rPr>
                <w:rFonts w:ascii="Times New Roman" w:eastAsia="Times New Roman" w:hAnsi="Times New Roman" w:cs="Times New Roman"/>
                <w:sz w:val="24"/>
                <w:szCs w:val="24"/>
                <w:lang w:eastAsia="pt-BR"/>
              </w:rPr>
              <w:t>a parcela do preço que representar o custo local deverá ser declarada na moeda nacional</w:t>
            </w:r>
            <w:r w:rsidRPr="002C7FA0">
              <w:rPr>
                <w:rFonts w:ascii="Times New Roman" w:eastAsia="Times New Roman" w:hAnsi="Times New Roman" w:cs="Times New Roman"/>
                <w:sz w:val="24"/>
                <w:szCs w:val="24"/>
                <w:lang w:eastAsia="pt-BR"/>
              </w:rPr>
              <w:t>.</w:t>
            </w:r>
            <w:bookmarkEnd w:id="117"/>
          </w:p>
        </w:tc>
      </w:tr>
      <w:tr w:rsidR="00EF2BE1" w:rsidRPr="002C7FA0" w14:paraId="4421B0AB" w14:textId="77777777" w:rsidTr="005B4E5A">
        <w:tc>
          <w:tcPr>
            <w:tcW w:w="2694" w:type="dxa"/>
            <w:tcMar>
              <w:top w:w="0" w:type="dxa"/>
              <w:left w:w="108" w:type="dxa"/>
              <w:bottom w:w="0" w:type="dxa"/>
              <w:right w:w="108" w:type="dxa"/>
            </w:tcMar>
            <w:hideMark/>
          </w:tcPr>
          <w:p w14:paraId="0A639DF1"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116AAAA8" w14:textId="4F667205" w:rsidR="00EF2BE1" w:rsidRPr="002C7FA0" w:rsidRDefault="00EF2BE1" w:rsidP="0074130A">
            <w:pPr>
              <w:numPr>
                <w:ilvl w:val="0"/>
                <w:numId w:val="18"/>
              </w:numPr>
              <w:spacing w:before="120" w:after="0" w:line="240" w:lineRule="auto"/>
              <w:ind w:left="402"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Moeda de </w:t>
            </w:r>
            <w:r w:rsidR="00236257" w:rsidRPr="002C7FA0">
              <w:rPr>
                <w:rFonts w:ascii="Times New Roman" w:eastAsia="Times New Roman" w:hAnsi="Times New Roman" w:cs="Times New Roman"/>
                <w:b/>
                <w:bCs/>
                <w:sz w:val="24"/>
                <w:szCs w:val="24"/>
                <w:lang w:eastAsia="pt-BR"/>
              </w:rPr>
              <w:t>P</w:t>
            </w:r>
            <w:r w:rsidRPr="002C7FA0">
              <w:rPr>
                <w:rFonts w:ascii="Times New Roman" w:eastAsia="Times New Roman" w:hAnsi="Times New Roman" w:cs="Times New Roman"/>
                <w:b/>
                <w:bCs/>
                <w:sz w:val="24"/>
                <w:szCs w:val="24"/>
                <w:lang w:eastAsia="pt-BR"/>
              </w:rPr>
              <w:t>agamento</w:t>
            </w:r>
          </w:p>
        </w:tc>
      </w:tr>
      <w:tr w:rsidR="00EF2BE1" w:rsidRPr="002C7FA0" w14:paraId="6E2B4991" w14:textId="77777777" w:rsidTr="005B4E5A">
        <w:trPr>
          <w:trHeight w:val="649"/>
        </w:trPr>
        <w:tc>
          <w:tcPr>
            <w:tcW w:w="2694" w:type="dxa"/>
            <w:tcMar>
              <w:top w:w="0" w:type="dxa"/>
              <w:left w:w="108" w:type="dxa"/>
              <w:bottom w:w="0" w:type="dxa"/>
              <w:right w:w="108" w:type="dxa"/>
            </w:tcMar>
            <w:hideMark/>
          </w:tcPr>
          <w:p w14:paraId="5B836E74"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A482E76" w14:textId="2C8215EB"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16.5</w:t>
            </w:r>
            <w:r w:rsidR="005905B7" w:rsidRPr="002C7FA0">
              <w:rPr>
                <w:rFonts w:ascii="Times New Roman" w:eastAsia="Times New Roman" w:hAnsi="Times New Roman" w:cs="Times New Roman"/>
                <w:sz w:val="24"/>
                <w:szCs w:val="24"/>
                <w:lang w:eastAsia="pt-BR"/>
              </w:rPr>
              <w:tab/>
              <w:t>O pagamento nos termos do Contrato deve ser feito na moeda ou moedas em que o pagamento é solicitado na Proposta</w:t>
            </w:r>
            <w:r w:rsidRPr="002C7FA0">
              <w:rPr>
                <w:rFonts w:ascii="Times New Roman" w:eastAsia="Times New Roman" w:hAnsi="Times New Roman" w:cs="Times New Roman"/>
                <w:sz w:val="24"/>
                <w:szCs w:val="24"/>
                <w:lang w:eastAsia="pt-BR"/>
              </w:rPr>
              <w:t>.</w:t>
            </w:r>
          </w:p>
        </w:tc>
      </w:tr>
      <w:tr w:rsidR="00950993" w:rsidRPr="002C7FA0" w14:paraId="505DB9DD" w14:textId="77777777" w:rsidTr="005B4E5A">
        <w:trPr>
          <w:trHeight w:val="677"/>
        </w:trPr>
        <w:tc>
          <w:tcPr>
            <w:tcW w:w="9639" w:type="dxa"/>
            <w:gridSpan w:val="2"/>
            <w:tcMar>
              <w:top w:w="0" w:type="dxa"/>
              <w:left w:w="108" w:type="dxa"/>
              <w:bottom w:w="0" w:type="dxa"/>
              <w:right w:w="108" w:type="dxa"/>
            </w:tcMar>
            <w:vAlign w:val="center"/>
            <w:hideMark/>
          </w:tcPr>
          <w:p w14:paraId="4F6E2A68" w14:textId="258C6B14" w:rsidR="00950993" w:rsidRPr="002C7FA0" w:rsidRDefault="006C1A38" w:rsidP="0074130A">
            <w:pPr>
              <w:pStyle w:val="ListParagraph"/>
              <w:numPr>
                <w:ilvl w:val="0"/>
                <w:numId w:val="199"/>
              </w:numPr>
              <w:suppressAutoHyphens/>
              <w:spacing w:after="0" w:line="240" w:lineRule="auto"/>
              <w:ind w:left="0" w:firstLine="0"/>
              <w:jc w:val="center"/>
              <w:rPr>
                <w:rFonts w:ascii="Times New Roman" w:eastAsia="Times New Roman" w:hAnsi="Times New Roman" w:cs="Times New Roman"/>
                <w:sz w:val="24"/>
                <w:szCs w:val="24"/>
                <w:lang w:eastAsia="pt-BR"/>
              </w:rPr>
            </w:pPr>
            <w:r w:rsidRPr="002C7FA0">
              <w:rPr>
                <w:rFonts w:ascii="Times New Roman" w:hAnsi="Times New Roman" w:cs="Times New Roman"/>
                <w:b/>
                <w:bCs/>
                <w:sz w:val="24"/>
                <w:szCs w:val="24"/>
              </w:rPr>
              <w:t>Apresentação</w:t>
            </w:r>
            <w:r w:rsidR="00950993" w:rsidRPr="002C7FA0">
              <w:rPr>
                <w:rFonts w:ascii="Times New Roman" w:hAnsi="Times New Roman" w:cs="Times New Roman"/>
                <w:b/>
                <w:bCs/>
                <w:sz w:val="24"/>
                <w:szCs w:val="24"/>
              </w:rPr>
              <w:t>, Abertura e Avaliação</w:t>
            </w:r>
          </w:p>
        </w:tc>
      </w:tr>
      <w:tr w:rsidR="00EF2BE1" w:rsidRPr="002C7FA0" w14:paraId="33C5D519" w14:textId="77777777" w:rsidTr="005B4E5A">
        <w:tc>
          <w:tcPr>
            <w:tcW w:w="2694" w:type="dxa"/>
            <w:tcMar>
              <w:top w:w="0" w:type="dxa"/>
              <w:left w:w="108" w:type="dxa"/>
              <w:bottom w:w="0" w:type="dxa"/>
              <w:right w:w="108" w:type="dxa"/>
            </w:tcMar>
            <w:hideMark/>
          </w:tcPr>
          <w:p w14:paraId="36B02435" w14:textId="7C38D2C8" w:rsidR="00EF2BE1" w:rsidRPr="002C7FA0" w:rsidRDefault="00EF2BE1" w:rsidP="006C1A38">
            <w:pPr>
              <w:pStyle w:val="Heading4"/>
              <w:spacing w:before="0"/>
              <w:jc w:val="left"/>
              <w:rPr>
                <w:sz w:val="24"/>
                <w:szCs w:val="24"/>
              </w:rPr>
            </w:pPr>
            <w:bookmarkStart w:id="118" w:name="_Toc73695470"/>
            <w:r w:rsidRPr="002C7FA0">
              <w:rPr>
                <w:sz w:val="24"/>
                <w:szCs w:val="24"/>
              </w:rPr>
              <w:t>17.</w:t>
            </w:r>
            <w:bookmarkStart w:id="119" w:name="_Toc26949422"/>
            <w:r w:rsidRPr="002C7FA0">
              <w:rPr>
                <w:sz w:val="24"/>
                <w:szCs w:val="24"/>
              </w:rPr>
              <w:t xml:space="preserve"> </w:t>
            </w:r>
            <w:r w:rsidR="006C1A38" w:rsidRPr="002C7FA0">
              <w:rPr>
                <w:sz w:val="24"/>
                <w:szCs w:val="24"/>
              </w:rPr>
              <w:t>Apresentação</w:t>
            </w:r>
            <w:r w:rsidRPr="002C7FA0">
              <w:rPr>
                <w:sz w:val="24"/>
                <w:szCs w:val="24"/>
              </w:rPr>
              <w:t xml:space="preserve">, </w:t>
            </w:r>
            <w:r w:rsidR="006C1A38" w:rsidRPr="002C7FA0">
              <w:rPr>
                <w:sz w:val="24"/>
                <w:szCs w:val="24"/>
              </w:rPr>
              <w:t>Fechamento</w:t>
            </w:r>
            <w:r w:rsidRPr="002C7FA0">
              <w:rPr>
                <w:sz w:val="24"/>
                <w:szCs w:val="24"/>
              </w:rPr>
              <w:t xml:space="preserve"> e </w:t>
            </w:r>
            <w:r w:rsidR="006C1A38" w:rsidRPr="002C7FA0">
              <w:rPr>
                <w:sz w:val="24"/>
                <w:szCs w:val="24"/>
              </w:rPr>
              <w:t>Identificação</w:t>
            </w:r>
            <w:r w:rsidRPr="002C7FA0">
              <w:rPr>
                <w:sz w:val="24"/>
                <w:szCs w:val="24"/>
              </w:rPr>
              <w:t xml:space="preserve"> d</w:t>
            </w:r>
            <w:r w:rsidR="006C1A38" w:rsidRPr="002C7FA0">
              <w:rPr>
                <w:sz w:val="24"/>
                <w:szCs w:val="24"/>
              </w:rPr>
              <w:t>as</w:t>
            </w:r>
            <w:r w:rsidRPr="002C7FA0">
              <w:rPr>
                <w:sz w:val="24"/>
                <w:szCs w:val="24"/>
              </w:rPr>
              <w:t xml:space="preserve"> Propostas</w:t>
            </w:r>
            <w:bookmarkEnd w:id="118"/>
            <w:bookmarkEnd w:id="119"/>
          </w:p>
          <w:p w14:paraId="1E69E5B0" w14:textId="77777777" w:rsidR="00EF2BE1" w:rsidRPr="002C7FA0" w:rsidRDefault="00EF2BE1" w:rsidP="006C1A38">
            <w:pPr>
              <w:pStyle w:val="Heading4"/>
              <w:spacing w:before="0"/>
              <w:rPr>
                <w:sz w:val="24"/>
                <w:szCs w:val="24"/>
              </w:rPr>
            </w:pPr>
            <w:r w:rsidRPr="002C7FA0">
              <w:rPr>
                <w:sz w:val="24"/>
                <w:szCs w:val="24"/>
              </w:rPr>
              <w:t> </w:t>
            </w:r>
          </w:p>
        </w:tc>
        <w:tc>
          <w:tcPr>
            <w:tcW w:w="6945" w:type="dxa"/>
            <w:tcMar>
              <w:top w:w="0" w:type="dxa"/>
              <w:left w:w="108" w:type="dxa"/>
              <w:bottom w:w="0" w:type="dxa"/>
              <w:right w:w="108" w:type="dxa"/>
            </w:tcMar>
            <w:hideMark/>
          </w:tcPr>
          <w:p w14:paraId="5F9D6202" w14:textId="499132F2" w:rsidR="00EF2BE1" w:rsidRPr="002C7FA0" w:rsidRDefault="00EF2BE1" w:rsidP="006C1A38">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17.1</w:t>
            </w:r>
            <w:r w:rsidR="006C1A38" w:rsidRPr="002C7FA0">
              <w:rPr>
                <w:rFonts w:ascii="Times New Roman" w:eastAsia="Times New Roman" w:hAnsi="Times New Roman" w:cs="Times New Roman"/>
                <w:sz w:val="24"/>
                <w:szCs w:val="24"/>
                <w:lang w:eastAsia="pt-BR"/>
              </w:rPr>
              <w:tab/>
            </w:r>
            <w:bookmarkStart w:id="120" w:name="_Hlk68515524"/>
            <w:r w:rsidR="00F879BF" w:rsidRPr="002C7FA0">
              <w:rPr>
                <w:rFonts w:ascii="Times New Roman" w:eastAsia="Times New Roman" w:hAnsi="Times New Roman" w:cs="Times New Roman"/>
                <w:sz w:val="24"/>
                <w:szCs w:val="24"/>
                <w:lang w:eastAsia="pt-BR"/>
              </w:rPr>
              <w:t>O Consultor deverá apresentar uma Proposta assinada e completa, compreendendo os documentos e formulários de acordo com as IAC 10 (Documentos que Co</w:t>
            </w:r>
            <w:r w:rsidR="002C4202" w:rsidRPr="002C7FA0">
              <w:rPr>
                <w:rFonts w:ascii="Times New Roman" w:eastAsia="Times New Roman" w:hAnsi="Times New Roman" w:cs="Times New Roman"/>
                <w:sz w:val="24"/>
                <w:szCs w:val="24"/>
                <w:lang w:eastAsia="pt-BR"/>
              </w:rPr>
              <w:t>mpõem</w:t>
            </w:r>
            <w:r w:rsidR="00F879BF" w:rsidRPr="002C7FA0">
              <w:rPr>
                <w:rFonts w:ascii="Times New Roman" w:eastAsia="Times New Roman" w:hAnsi="Times New Roman" w:cs="Times New Roman"/>
                <w:sz w:val="24"/>
                <w:szCs w:val="24"/>
                <w:lang w:eastAsia="pt-BR"/>
              </w:rPr>
              <w:t xml:space="preserve"> a Proposta). A apresentação pode ser feita por correio ou entregue em mãos. Se especificado na </w:t>
            </w:r>
            <w:r w:rsidR="00F879BF" w:rsidRPr="002C7FA0">
              <w:rPr>
                <w:rFonts w:ascii="Times New Roman" w:eastAsia="Times New Roman" w:hAnsi="Times New Roman" w:cs="Times New Roman"/>
                <w:b/>
                <w:bCs/>
                <w:sz w:val="24"/>
                <w:szCs w:val="24"/>
                <w:lang w:eastAsia="pt-BR"/>
              </w:rPr>
              <w:t>Folha de Dados</w:t>
            </w:r>
            <w:r w:rsidR="00F879BF" w:rsidRPr="002C7FA0">
              <w:rPr>
                <w:rFonts w:ascii="Times New Roman" w:eastAsia="Times New Roman" w:hAnsi="Times New Roman" w:cs="Times New Roman"/>
                <w:sz w:val="24"/>
                <w:szCs w:val="24"/>
                <w:lang w:eastAsia="pt-BR"/>
              </w:rPr>
              <w:t>, o Consultor tem a opção de apresentar sua Proposta eletronicamente</w:t>
            </w:r>
            <w:r w:rsidRPr="002C7FA0">
              <w:rPr>
                <w:rFonts w:ascii="Times New Roman" w:eastAsia="Times New Roman" w:hAnsi="Times New Roman" w:cs="Times New Roman"/>
                <w:sz w:val="24"/>
                <w:szCs w:val="24"/>
                <w:lang w:eastAsia="pt-BR"/>
              </w:rPr>
              <w:t>.</w:t>
            </w:r>
            <w:bookmarkEnd w:id="120"/>
          </w:p>
        </w:tc>
      </w:tr>
      <w:tr w:rsidR="00EF2BE1" w:rsidRPr="002C7FA0" w14:paraId="62AC1DFD" w14:textId="77777777" w:rsidTr="005B4E5A">
        <w:tc>
          <w:tcPr>
            <w:tcW w:w="2694" w:type="dxa"/>
            <w:tcMar>
              <w:top w:w="0" w:type="dxa"/>
              <w:left w:w="108" w:type="dxa"/>
              <w:bottom w:w="0" w:type="dxa"/>
              <w:right w:w="108" w:type="dxa"/>
            </w:tcMar>
            <w:hideMark/>
          </w:tcPr>
          <w:p w14:paraId="478CE8EA"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03D021C4" w14:textId="473A3B5B"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17.2</w:t>
            </w:r>
            <w:r w:rsidR="006C1A38" w:rsidRPr="002C7FA0">
              <w:rPr>
                <w:rFonts w:ascii="Times New Roman" w:eastAsia="Times New Roman" w:hAnsi="Times New Roman" w:cs="Times New Roman"/>
                <w:sz w:val="24"/>
                <w:szCs w:val="24"/>
                <w:lang w:eastAsia="pt-BR"/>
              </w:rPr>
              <w:tab/>
            </w:r>
            <w:r w:rsidR="00093A9C" w:rsidRPr="002C7FA0">
              <w:rPr>
                <w:rFonts w:ascii="Times New Roman" w:eastAsia="Times New Roman" w:hAnsi="Times New Roman" w:cs="Times New Roman"/>
                <w:sz w:val="24"/>
                <w:szCs w:val="24"/>
                <w:lang w:eastAsia="pt-BR"/>
              </w:rPr>
              <w:t>Um representante autorizado do Consultor deverá assinar o original das cartas de apresentação no formato exigido tanto para a Proposta Técnica como, se aplicável, para a Proposta Financeira e deverá rubricar todas as páginas de ambas. A autorização deverá ser na forma de uma procuração por escrito e anexada à Proposta Técnica</w:t>
            </w:r>
            <w:r w:rsidRPr="002C7FA0">
              <w:rPr>
                <w:rFonts w:ascii="Times New Roman" w:eastAsia="Times New Roman" w:hAnsi="Times New Roman" w:cs="Times New Roman"/>
                <w:sz w:val="24"/>
                <w:szCs w:val="24"/>
                <w:lang w:eastAsia="pt-BR"/>
              </w:rPr>
              <w:t>.</w:t>
            </w:r>
          </w:p>
        </w:tc>
      </w:tr>
      <w:tr w:rsidR="00EF2BE1" w:rsidRPr="002C7FA0" w14:paraId="3A2350BB" w14:textId="77777777" w:rsidTr="005B4E5A">
        <w:tc>
          <w:tcPr>
            <w:tcW w:w="2694" w:type="dxa"/>
            <w:tcMar>
              <w:top w:w="0" w:type="dxa"/>
              <w:left w:w="108" w:type="dxa"/>
              <w:bottom w:w="0" w:type="dxa"/>
              <w:right w:w="108" w:type="dxa"/>
            </w:tcMar>
            <w:hideMark/>
          </w:tcPr>
          <w:p w14:paraId="00075F30"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35DB539C" w14:textId="10947024"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17.3</w:t>
            </w:r>
            <w:r w:rsidR="00093A9C" w:rsidRPr="002C7FA0">
              <w:rPr>
                <w:rFonts w:ascii="Times New Roman" w:eastAsia="Times New Roman" w:hAnsi="Times New Roman" w:cs="Times New Roman"/>
                <w:sz w:val="24"/>
                <w:szCs w:val="24"/>
                <w:lang w:eastAsia="pt-BR"/>
              </w:rPr>
              <w:tab/>
            </w:r>
            <w:bookmarkStart w:id="121" w:name="_Hlk68519567"/>
            <w:r w:rsidR="008F1A12" w:rsidRPr="002C7FA0">
              <w:rPr>
                <w:rFonts w:ascii="Times New Roman" w:eastAsia="Times New Roman" w:hAnsi="Times New Roman" w:cs="Times New Roman"/>
                <w:sz w:val="24"/>
                <w:szCs w:val="24"/>
                <w:lang w:eastAsia="pt-BR"/>
              </w:rPr>
              <w:t>Uma proposta apresentada por uma ACS deverá ser assinada por todos os membros de modo a ser legalmente obrigatória para todos os membros, ou por um representante autorizado que tenha uma procuração por escrito assinada pelo representante autorizado de cada um dos membros</w:t>
            </w:r>
            <w:r w:rsidRPr="002C7FA0">
              <w:rPr>
                <w:rFonts w:ascii="Times New Roman" w:eastAsia="Times New Roman" w:hAnsi="Times New Roman" w:cs="Times New Roman"/>
                <w:sz w:val="24"/>
                <w:szCs w:val="24"/>
                <w:lang w:eastAsia="pt-BR"/>
              </w:rPr>
              <w:t>.</w:t>
            </w:r>
            <w:bookmarkEnd w:id="121"/>
          </w:p>
        </w:tc>
      </w:tr>
      <w:tr w:rsidR="00EF2BE1" w:rsidRPr="002C7FA0" w14:paraId="234E95EB" w14:textId="77777777" w:rsidTr="005B4E5A">
        <w:tc>
          <w:tcPr>
            <w:tcW w:w="2694" w:type="dxa"/>
            <w:tcMar>
              <w:top w:w="0" w:type="dxa"/>
              <w:left w:w="108" w:type="dxa"/>
              <w:bottom w:w="0" w:type="dxa"/>
              <w:right w:w="108" w:type="dxa"/>
            </w:tcMar>
            <w:hideMark/>
          </w:tcPr>
          <w:p w14:paraId="77DCDADD" w14:textId="286CC7C2"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EC554AE" w14:textId="2D72CE9A"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17.4</w:t>
            </w:r>
            <w:r w:rsidR="008F1A12" w:rsidRPr="002C7FA0">
              <w:rPr>
                <w:rFonts w:ascii="Times New Roman" w:eastAsia="Times New Roman" w:hAnsi="Times New Roman" w:cs="Times New Roman"/>
                <w:sz w:val="24"/>
                <w:szCs w:val="24"/>
                <w:lang w:eastAsia="pt-BR"/>
              </w:rPr>
              <w:tab/>
            </w:r>
            <w:r w:rsidR="00F52963" w:rsidRPr="002C7FA0">
              <w:rPr>
                <w:rFonts w:ascii="Times New Roman" w:eastAsia="Times New Roman" w:hAnsi="Times New Roman" w:cs="Times New Roman"/>
                <w:sz w:val="24"/>
                <w:szCs w:val="24"/>
                <w:lang w:eastAsia="pt-BR"/>
              </w:rPr>
              <w:t xml:space="preserve">Quaisquer modificações, revisões, interligações, rasuras, ou sobrescritos só serão válidas </w:t>
            </w:r>
            <w:r w:rsidR="007C1AC5" w:rsidRPr="002C7FA0">
              <w:rPr>
                <w:rFonts w:ascii="Times New Roman" w:eastAsia="Times New Roman" w:hAnsi="Times New Roman" w:cs="Times New Roman"/>
                <w:sz w:val="24"/>
                <w:szCs w:val="24"/>
                <w:lang w:eastAsia="pt-BR"/>
              </w:rPr>
              <w:t xml:space="preserve">se </w:t>
            </w:r>
            <w:r w:rsidR="00F52963" w:rsidRPr="002C7FA0">
              <w:rPr>
                <w:rFonts w:ascii="Times New Roman" w:eastAsia="Times New Roman" w:hAnsi="Times New Roman" w:cs="Times New Roman"/>
                <w:sz w:val="24"/>
                <w:szCs w:val="24"/>
                <w:lang w:eastAsia="pt-BR"/>
              </w:rPr>
              <w:t>forem assinadas ou rubricadas pela pessoa que assina a Proposta</w:t>
            </w:r>
            <w:r w:rsidRPr="002C7FA0">
              <w:rPr>
                <w:rFonts w:ascii="Times New Roman" w:eastAsia="Times New Roman" w:hAnsi="Times New Roman" w:cs="Times New Roman"/>
                <w:sz w:val="24"/>
                <w:szCs w:val="24"/>
                <w:lang w:eastAsia="pt-BR"/>
              </w:rPr>
              <w:t>.</w:t>
            </w:r>
          </w:p>
        </w:tc>
      </w:tr>
      <w:tr w:rsidR="00EF2BE1" w:rsidRPr="002C7FA0" w14:paraId="5DAF2681" w14:textId="77777777" w:rsidTr="005B4E5A">
        <w:tc>
          <w:tcPr>
            <w:tcW w:w="2694" w:type="dxa"/>
            <w:tcMar>
              <w:top w:w="0" w:type="dxa"/>
              <w:left w:w="108" w:type="dxa"/>
              <w:bottom w:w="0" w:type="dxa"/>
              <w:right w:w="108" w:type="dxa"/>
            </w:tcMar>
            <w:hideMark/>
          </w:tcPr>
          <w:p w14:paraId="18DA11D8" w14:textId="703820D6"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0EB4B29" w14:textId="276FF416"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17.5</w:t>
            </w:r>
            <w:r w:rsidR="008F1A12" w:rsidRPr="002C7FA0">
              <w:rPr>
                <w:rFonts w:ascii="Times New Roman" w:eastAsia="Times New Roman" w:hAnsi="Times New Roman" w:cs="Times New Roman"/>
                <w:sz w:val="24"/>
                <w:szCs w:val="24"/>
                <w:lang w:eastAsia="pt-BR"/>
              </w:rPr>
              <w:tab/>
            </w:r>
            <w:bookmarkStart w:id="122" w:name="_Hlk68523938"/>
            <w:r w:rsidR="00997D98" w:rsidRPr="002C7FA0">
              <w:rPr>
                <w:rFonts w:ascii="Times New Roman" w:eastAsia="Times New Roman" w:hAnsi="Times New Roman" w:cs="Times New Roman"/>
                <w:sz w:val="24"/>
                <w:szCs w:val="24"/>
                <w:lang w:eastAsia="pt-BR"/>
              </w:rPr>
              <w:t>A Proposta assinada deverá ser marcada como "</w:t>
            </w:r>
            <w:r w:rsidR="00997D98" w:rsidRPr="002C7FA0">
              <w:rPr>
                <w:rFonts w:ascii="Times New Roman" w:eastAsia="Times New Roman" w:hAnsi="Times New Roman" w:cs="Times New Roman"/>
                <w:b/>
                <w:bCs/>
                <w:sz w:val="24"/>
                <w:szCs w:val="24"/>
                <w:lang w:eastAsia="pt-BR"/>
              </w:rPr>
              <w:t>ORIGINAL</w:t>
            </w:r>
            <w:r w:rsidR="00997D98" w:rsidRPr="002C7FA0">
              <w:rPr>
                <w:rFonts w:ascii="Times New Roman" w:eastAsia="Times New Roman" w:hAnsi="Times New Roman" w:cs="Times New Roman"/>
                <w:sz w:val="24"/>
                <w:szCs w:val="24"/>
                <w:lang w:eastAsia="pt-BR"/>
              </w:rPr>
              <w:t>" e suas cópias como "</w:t>
            </w:r>
            <w:r w:rsidR="00997D98" w:rsidRPr="002C7FA0">
              <w:rPr>
                <w:rFonts w:ascii="Times New Roman" w:eastAsia="Times New Roman" w:hAnsi="Times New Roman" w:cs="Times New Roman"/>
                <w:b/>
                <w:bCs/>
                <w:sz w:val="24"/>
                <w:szCs w:val="24"/>
                <w:lang w:eastAsia="pt-BR"/>
              </w:rPr>
              <w:t>CÓPIAS</w:t>
            </w:r>
            <w:r w:rsidR="00997D98" w:rsidRPr="002C7FA0">
              <w:rPr>
                <w:rFonts w:ascii="Times New Roman" w:eastAsia="Times New Roman" w:hAnsi="Times New Roman" w:cs="Times New Roman"/>
                <w:sz w:val="24"/>
                <w:szCs w:val="24"/>
                <w:lang w:eastAsia="pt-BR"/>
              </w:rPr>
              <w:t xml:space="preserve">", conforme o caso. O número de cópias é indicado na </w:t>
            </w:r>
            <w:r w:rsidR="00997D98" w:rsidRPr="002C7FA0">
              <w:rPr>
                <w:rFonts w:ascii="Times New Roman" w:eastAsia="Times New Roman" w:hAnsi="Times New Roman" w:cs="Times New Roman"/>
                <w:b/>
                <w:bCs/>
                <w:sz w:val="24"/>
                <w:szCs w:val="24"/>
                <w:lang w:eastAsia="pt-BR"/>
              </w:rPr>
              <w:t>Folha de Dados</w:t>
            </w:r>
            <w:r w:rsidR="00997D98" w:rsidRPr="002C7FA0">
              <w:rPr>
                <w:rFonts w:ascii="Times New Roman" w:eastAsia="Times New Roman" w:hAnsi="Times New Roman" w:cs="Times New Roman"/>
                <w:sz w:val="24"/>
                <w:szCs w:val="24"/>
                <w:lang w:eastAsia="pt-BR"/>
              </w:rPr>
              <w:t>. Todas as cópias devem ser feitas a partir do original assinado. Se houver discrepâncias entre o original e as cópias, o original deverá prevalecer.</w:t>
            </w:r>
            <w:bookmarkEnd w:id="122"/>
          </w:p>
        </w:tc>
      </w:tr>
      <w:tr w:rsidR="00EF2BE1" w:rsidRPr="002C7FA0" w14:paraId="4816FDA1" w14:textId="77777777" w:rsidTr="005B4E5A">
        <w:tc>
          <w:tcPr>
            <w:tcW w:w="2694" w:type="dxa"/>
            <w:tcMar>
              <w:top w:w="0" w:type="dxa"/>
              <w:left w:w="108" w:type="dxa"/>
              <w:bottom w:w="0" w:type="dxa"/>
              <w:right w:w="108" w:type="dxa"/>
            </w:tcMar>
            <w:hideMark/>
          </w:tcPr>
          <w:p w14:paraId="23650F10" w14:textId="345096E5"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6FFA2D7" w14:textId="0AC1AF5E"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17.6</w:t>
            </w:r>
            <w:r w:rsidR="008F1A12" w:rsidRPr="002C7FA0">
              <w:rPr>
                <w:rFonts w:ascii="Times New Roman" w:eastAsia="Times New Roman" w:hAnsi="Times New Roman" w:cs="Times New Roman"/>
                <w:sz w:val="24"/>
                <w:szCs w:val="24"/>
                <w:lang w:eastAsia="pt-BR"/>
              </w:rPr>
              <w:tab/>
            </w:r>
            <w:bookmarkStart w:id="123" w:name="_Hlk68525732"/>
            <w:r w:rsidR="00F81D6F" w:rsidRPr="002C7FA0">
              <w:rPr>
                <w:rFonts w:ascii="Times New Roman" w:eastAsia="Times New Roman" w:hAnsi="Times New Roman" w:cs="Times New Roman"/>
                <w:sz w:val="24"/>
                <w:szCs w:val="24"/>
                <w:lang w:eastAsia="pt-BR"/>
              </w:rPr>
              <w:t xml:space="preserve">O original e todas as cópias da Proposta Técnica serão colocados dentro de um envelope </w:t>
            </w:r>
            <w:r w:rsidR="00797FFB">
              <w:rPr>
                <w:rFonts w:ascii="Times New Roman" w:eastAsia="Times New Roman" w:hAnsi="Times New Roman" w:cs="Times New Roman"/>
                <w:sz w:val="24"/>
                <w:szCs w:val="24"/>
                <w:lang w:eastAsia="pt-BR"/>
              </w:rPr>
              <w:t>fecha</w:t>
            </w:r>
            <w:r w:rsidR="00F81D6F" w:rsidRPr="002C7FA0">
              <w:rPr>
                <w:rFonts w:ascii="Times New Roman" w:eastAsia="Times New Roman" w:hAnsi="Times New Roman" w:cs="Times New Roman"/>
                <w:sz w:val="24"/>
                <w:szCs w:val="24"/>
                <w:lang w:eastAsia="pt-BR"/>
              </w:rPr>
              <w:t>do</w:t>
            </w:r>
            <w:r w:rsidR="00797FFB">
              <w:rPr>
                <w:rFonts w:ascii="Times New Roman" w:eastAsia="Times New Roman" w:hAnsi="Times New Roman" w:cs="Times New Roman"/>
                <w:sz w:val="24"/>
                <w:szCs w:val="24"/>
                <w:lang w:eastAsia="pt-BR"/>
              </w:rPr>
              <w:t xml:space="preserve"> e</w:t>
            </w:r>
            <w:r w:rsidR="00F81D6F" w:rsidRPr="002C7FA0">
              <w:rPr>
                <w:rFonts w:ascii="Times New Roman" w:eastAsia="Times New Roman" w:hAnsi="Times New Roman" w:cs="Times New Roman"/>
                <w:sz w:val="24"/>
                <w:szCs w:val="24"/>
                <w:lang w:eastAsia="pt-BR"/>
              </w:rPr>
              <w:t xml:space="preserve"> claramente identificado como "</w:t>
            </w:r>
            <w:r w:rsidR="00B234FE" w:rsidRPr="002C7FA0">
              <w:rPr>
                <w:rFonts w:ascii="Times New Roman" w:hAnsi="Times New Roman" w:cs="Times New Roman"/>
                <w:b/>
                <w:smallCaps/>
                <w:sz w:val="24"/>
                <w:szCs w:val="24"/>
              </w:rPr>
              <w:t>Proposta Técnica</w:t>
            </w:r>
            <w:r w:rsidR="00F81D6F" w:rsidRPr="002C7FA0">
              <w:rPr>
                <w:rFonts w:ascii="Times New Roman" w:eastAsia="Times New Roman" w:hAnsi="Times New Roman" w:cs="Times New Roman"/>
                <w:sz w:val="24"/>
                <w:szCs w:val="24"/>
                <w:lang w:eastAsia="pt-BR"/>
              </w:rPr>
              <w:t>", "</w:t>
            </w:r>
            <w:r w:rsidR="00F81D6F" w:rsidRPr="002C7FA0">
              <w:rPr>
                <w:rFonts w:ascii="Times New Roman" w:eastAsia="Times New Roman" w:hAnsi="Times New Roman" w:cs="Times New Roman"/>
                <w:i/>
                <w:iCs/>
                <w:color w:val="0070C0"/>
                <w:sz w:val="24"/>
                <w:szCs w:val="24"/>
                <w:lang w:eastAsia="pt-BR"/>
              </w:rPr>
              <w:t>[</w:t>
            </w:r>
            <w:r w:rsidR="00F81D6F" w:rsidRPr="002C7FA0">
              <w:rPr>
                <w:rFonts w:ascii="Times New Roman" w:eastAsia="Times New Roman" w:hAnsi="Times New Roman" w:cs="Times New Roman"/>
                <w:i/>
                <w:iCs/>
                <w:color w:val="0066FF"/>
                <w:sz w:val="24"/>
                <w:szCs w:val="24"/>
                <w:lang w:eastAsia="pt-BR"/>
              </w:rPr>
              <w:t>Nome do Serviço</w:t>
            </w:r>
            <w:r w:rsidR="00F81D6F" w:rsidRPr="002C7FA0">
              <w:rPr>
                <w:rFonts w:ascii="Times New Roman" w:eastAsia="Times New Roman" w:hAnsi="Times New Roman" w:cs="Times New Roman"/>
                <w:i/>
                <w:iCs/>
                <w:color w:val="0070C0"/>
                <w:sz w:val="24"/>
                <w:szCs w:val="24"/>
                <w:lang w:eastAsia="pt-BR"/>
              </w:rPr>
              <w:t>]</w:t>
            </w:r>
            <w:r w:rsidR="00F81D6F" w:rsidRPr="002C7FA0">
              <w:rPr>
                <w:rFonts w:ascii="Times New Roman" w:eastAsia="Times New Roman" w:hAnsi="Times New Roman" w:cs="Times New Roman"/>
                <w:sz w:val="24"/>
                <w:szCs w:val="24"/>
                <w:lang w:eastAsia="pt-BR"/>
              </w:rPr>
              <w:t>", número de referência, nome e endereço do Consultor e com uma advertência: "</w:t>
            </w:r>
            <w:r w:rsidR="00B234FE" w:rsidRPr="002C7FA0">
              <w:rPr>
                <w:rFonts w:ascii="Times New Roman" w:hAnsi="Times New Roman" w:cs="Times New Roman"/>
                <w:b/>
                <w:smallCaps/>
                <w:sz w:val="24"/>
                <w:szCs w:val="24"/>
              </w:rPr>
              <w:t>Não Abrir Até</w:t>
            </w:r>
            <w:r w:rsidR="00B234FE" w:rsidRPr="002C7FA0">
              <w:rPr>
                <w:rFonts w:ascii="Times New Roman" w:eastAsia="Times New Roman" w:hAnsi="Times New Roman" w:cs="Times New Roman"/>
                <w:b/>
                <w:bCs/>
                <w:i/>
                <w:iCs/>
                <w:color w:val="0070C0"/>
                <w:sz w:val="24"/>
                <w:szCs w:val="24"/>
                <w:lang w:eastAsia="pt-BR"/>
              </w:rPr>
              <w:t xml:space="preserve"> </w:t>
            </w:r>
            <w:r w:rsidR="00F81D6F" w:rsidRPr="002C7FA0">
              <w:rPr>
                <w:rFonts w:ascii="Times New Roman" w:eastAsia="Times New Roman" w:hAnsi="Times New Roman" w:cs="Times New Roman"/>
                <w:i/>
                <w:iCs/>
                <w:color w:val="0070C0"/>
                <w:sz w:val="24"/>
                <w:szCs w:val="24"/>
                <w:lang w:eastAsia="pt-BR"/>
              </w:rPr>
              <w:t>[</w:t>
            </w:r>
            <w:r w:rsidR="00F81D6F" w:rsidRPr="002C7FA0">
              <w:rPr>
                <w:rFonts w:ascii="Times New Roman" w:eastAsia="Times New Roman" w:hAnsi="Times New Roman" w:cs="Times New Roman"/>
                <w:i/>
                <w:iCs/>
                <w:color w:val="0066FF"/>
                <w:sz w:val="24"/>
                <w:szCs w:val="24"/>
                <w:lang w:eastAsia="pt-BR"/>
              </w:rPr>
              <w:t>escreva a data e a hora do prazo para a apresentação da Proposta Técnica]</w:t>
            </w:r>
            <w:r w:rsidRPr="002C7FA0">
              <w:rPr>
                <w:rFonts w:ascii="Times New Roman" w:eastAsia="Times New Roman" w:hAnsi="Times New Roman" w:cs="Times New Roman"/>
                <w:i/>
                <w:iCs/>
                <w:color w:val="0066FF"/>
                <w:sz w:val="24"/>
                <w:szCs w:val="24"/>
                <w:lang w:eastAsia="pt-BR"/>
              </w:rPr>
              <w:t>.</w:t>
            </w:r>
            <w:bookmarkEnd w:id="123"/>
          </w:p>
        </w:tc>
      </w:tr>
      <w:tr w:rsidR="00EF2BE1" w:rsidRPr="002C7FA0" w14:paraId="700B4111" w14:textId="77777777" w:rsidTr="005B4E5A">
        <w:tc>
          <w:tcPr>
            <w:tcW w:w="2694" w:type="dxa"/>
            <w:tcMar>
              <w:top w:w="0" w:type="dxa"/>
              <w:left w:w="108" w:type="dxa"/>
              <w:bottom w:w="0" w:type="dxa"/>
              <w:right w:w="108" w:type="dxa"/>
            </w:tcMar>
            <w:hideMark/>
          </w:tcPr>
          <w:p w14:paraId="350CD624" w14:textId="12B9B16D"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487FF5F3" w14:textId="70FCD08A"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17.7</w:t>
            </w:r>
            <w:r w:rsidR="008F1A12" w:rsidRPr="002C7FA0">
              <w:rPr>
                <w:rFonts w:ascii="Times New Roman" w:eastAsia="Times New Roman" w:hAnsi="Times New Roman" w:cs="Times New Roman"/>
                <w:sz w:val="24"/>
                <w:szCs w:val="24"/>
                <w:lang w:eastAsia="pt-BR"/>
              </w:rPr>
              <w:tab/>
            </w:r>
            <w:r w:rsidR="00B234FE" w:rsidRPr="002C7FA0">
              <w:rPr>
                <w:rFonts w:ascii="Times New Roman" w:eastAsia="Times New Roman" w:hAnsi="Times New Roman" w:cs="Times New Roman"/>
                <w:sz w:val="24"/>
                <w:szCs w:val="24"/>
                <w:lang w:eastAsia="pt-BR"/>
              </w:rPr>
              <w:t xml:space="preserve">Da mesma forma, a Proposta Financeira original (se necessária para o método de seleção aplicável) deve ser colocada dentro de um envelope </w:t>
            </w:r>
            <w:r w:rsidR="00353BE9" w:rsidRPr="002C7FA0">
              <w:rPr>
                <w:rFonts w:ascii="Times New Roman" w:eastAsia="Times New Roman" w:hAnsi="Times New Roman" w:cs="Times New Roman"/>
                <w:sz w:val="24"/>
                <w:szCs w:val="24"/>
                <w:lang w:eastAsia="pt-BR"/>
              </w:rPr>
              <w:t>fecha</w:t>
            </w:r>
            <w:r w:rsidR="00B234FE" w:rsidRPr="002C7FA0">
              <w:rPr>
                <w:rFonts w:ascii="Times New Roman" w:eastAsia="Times New Roman" w:hAnsi="Times New Roman" w:cs="Times New Roman"/>
                <w:sz w:val="24"/>
                <w:szCs w:val="24"/>
                <w:lang w:eastAsia="pt-BR"/>
              </w:rPr>
              <w:t xml:space="preserve">do, claramente </w:t>
            </w:r>
            <w:r w:rsidR="00353BE9" w:rsidRPr="002C7FA0">
              <w:rPr>
                <w:rFonts w:ascii="Times New Roman" w:eastAsia="Times New Roman" w:hAnsi="Times New Roman" w:cs="Times New Roman"/>
                <w:sz w:val="24"/>
                <w:szCs w:val="24"/>
                <w:lang w:eastAsia="pt-BR"/>
              </w:rPr>
              <w:t>identifica</w:t>
            </w:r>
            <w:r w:rsidR="00B234FE" w:rsidRPr="002C7FA0">
              <w:rPr>
                <w:rFonts w:ascii="Times New Roman" w:eastAsia="Times New Roman" w:hAnsi="Times New Roman" w:cs="Times New Roman"/>
                <w:sz w:val="24"/>
                <w:szCs w:val="24"/>
                <w:lang w:eastAsia="pt-BR"/>
              </w:rPr>
              <w:t>do como “</w:t>
            </w:r>
            <w:r w:rsidR="00B234FE" w:rsidRPr="002C7FA0">
              <w:rPr>
                <w:rFonts w:ascii="Times New Roman" w:hAnsi="Times New Roman" w:cs="Times New Roman"/>
                <w:b/>
                <w:smallCaps/>
                <w:sz w:val="24"/>
                <w:szCs w:val="24"/>
              </w:rPr>
              <w:t>Proposta Financeira</w:t>
            </w:r>
            <w:r w:rsidR="00B234FE" w:rsidRPr="002C7FA0">
              <w:rPr>
                <w:rFonts w:ascii="Times New Roman" w:eastAsia="Times New Roman" w:hAnsi="Times New Roman" w:cs="Times New Roman"/>
                <w:sz w:val="24"/>
                <w:szCs w:val="24"/>
                <w:lang w:eastAsia="pt-BR"/>
              </w:rPr>
              <w:t>”, seguido do nome do serviço, número de referência, nome e endereço do Consultor e com uma advertência "</w:t>
            </w:r>
            <w:r w:rsidR="00B234FE" w:rsidRPr="002C7FA0">
              <w:rPr>
                <w:rFonts w:ascii="Times New Roman" w:hAnsi="Times New Roman" w:cs="Times New Roman"/>
                <w:b/>
                <w:bCs/>
                <w:smallCaps/>
                <w:sz w:val="24"/>
                <w:szCs w:val="24"/>
              </w:rPr>
              <w:t>Não Abrir Com A Proposta Técnica</w:t>
            </w:r>
            <w:r w:rsidR="00B234FE" w:rsidRPr="002C7FA0">
              <w:rPr>
                <w:rFonts w:ascii="Times New Roman" w:eastAsia="Times New Roman" w:hAnsi="Times New Roman" w:cs="Times New Roman"/>
                <w:sz w:val="24"/>
                <w:szCs w:val="24"/>
                <w:lang w:eastAsia="pt-BR"/>
              </w:rPr>
              <w:t>".</w:t>
            </w:r>
          </w:p>
        </w:tc>
      </w:tr>
      <w:tr w:rsidR="00EF2BE1" w:rsidRPr="002C7FA0" w14:paraId="02061A51" w14:textId="77777777" w:rsidTr="005B4E5A">
        <w:tc>
          <w:tcPr>
            <w:tcW w:w="2694" w:type="dxa"/>
            <w:tcMar>
              <w:top w:w="0" w:type="dxa"/>
              <w:left w:w="108" w:type="dxa"/>
              <w:bottom w:w="0" w:type="dxa"/>
              <w:right w:w="108" w:type="dxa"/>
            </w:tcMar>
            <w:hideMark/>
          </w:tcPr>
          <w:p w14:paraId="7ACC288D"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bookmarkStart w:id="124" w:name="_Hlk70826067"/>
          </w:p>
        </w:tc>
        <w:tc>
          <w:tcPr>
            <w:tcW w:w="6945" w:type="dxa"/>
            <w:tcMar>
              <w:top w:w="0" w:type="dxa"/>
              <w:left w:w="108" w:type="dxa"/>
              <w:bottom w:w="0" w:type="dxa"/>
              <w:right w:w="108" w:type="dxa"/>
            </w:tcMar>
            <w:hideMark/>
          </w:tcPr>
          <w:p w14:paraId="053CA156" w14:textId="343F2BD1"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17.8</w:t>
            </w:r>
            <w:r w:rsidR="008F1A12" w:rsidRPr="002C7FA0">
              <w:rPr>
                <w:rFonts w:ascii="Times New Roman" w:eastAsia="Times New Roman" w:hAnsi="Times New Roman" w:cs="Times New Roman"/>
                <w:sz w:val="24"/>
                <w:szCs w:val="24"/>
                <w:lang w:eastAsia="pt-BR"/>
              </w:rPr>
              <w:tab/>
            </w:r>
            <w:r w:rsidR="00275CCF" w:rsidRPr="002C7FA0">
              <w:rPr>
                <w:rFonts w:ascii="Times New Roman" w:eastAsia="Times New Roman" w:hAnsi="Times New Roman" w:cs="Times New Roman"/>
                <w:sz w:val="24"/>
                <w:szCs w:val="24"/>
                <w:lang w:eastAsia="pt-BR"/>
              </w:rPr>
              <w:t xml:space="preserve">Os envelopes </w:t>
            </w:r>
            <w:r w:rsidR="00797FFB">
              <w:rPr>
                <w:rFonts w:ascii="Times New Roman" w:eastAsia="Times New Roman" w:hAnsi="Times New Roman" w:cs="Times New Roman"/>
                <w:sz w:val="24"/>
                <w:szCs w:val="24"/>
                <w:lang w:eastAsia="pt-BR"/>
              </w:rPr>
              <w:t>fecha</w:t>
            </w:r>
            <w:r w:rsidR="00275CCF" w:rsidRPr="002C7FA0">
              <w:rPr>
                <w:rFonts w:ascii="Times New Roman" w:eastAsia="Times New Roman" w:hAnsi="Times New Roman" w:cs="Times New Roman"/>
                <w:sz w:val="24"/>
                <w:szCs w:val="24"/>
                <w:lang w:eastAsia="pt-BR"/>
              </w:rPr>
              <w:t xml:space="preserve">dos contendo as Propostas Técnicas e Financeiras serão colocados em um envelope externo que também será </w:t>
            </w:r>
            <w:r w:rsidR="00797FFB">
              <w:rPr>
                <w:rFonts w:ascii="Times New Roman" w:eastAsia="Times New Roman" w:hAnsi="Times New Roman" w:cs="Times New Roman"/>
                <w:sz w:val="24"/>
                <w:szCs w:val="24"/>
                <w:lang w:eastAsia="pt-BR"/>
              </w:rPr>
              <w:t>fecha</w:t>
            </w:r>
            <w:r w:rsidR="00275CCF" w:rsidRPr="002C7FA0">
              <w:rPr>
                <w:rFonts w:ascii="Times New Roman" w:eastAsia="Times New Roman" w:hAnsi="Times New Roman" w:cs="Times New Roman"/>
                <w:sz w:val="24"/>
                <w:szCs w:val="24"/>
                <w:lang w:eastAsia="pt-BR"/>
              </w:rPr>
              <w:t>do. Este envelope externo deve conter o endereço para a apresentação, o número de referência da SDP, o nome do serviço, o nome e o endereço do Consultor e deverá ser claramente identificado "</w:t>
            </w:r>
            <w:r w:rsidR="00275CCF" w:rsidRPr="002C7FA0">
              <w:rPr>
                <w:rFonts w:ascii="Times New Roman" w:hAnsi="Times New Roman" w:cs="Times New Roman"/>
                <w:b/>
                <w:bCs/>
                <w:smallCaps/>
                <w:sz w:val="24"/>
                <w:szCs w:val="24"/>
              </w:rPr>
              <w:t xml:space="preserve"> Não Abrir Antes De</w:t>
            </w:r>
            <w:r w:rsidR="00275CCF" w:rsidRPr="002C7FA0">
              <w:rPr>
                <w:rFonts w:ascii="Times New Roman" w:eastAsia="Times New Roman" w:hAnsi="Times New Roman" w:cs="Times New Roman"/>
                <w:b/>
                <w:bCs/>
                <w:sz w:val="24"/>
                <w:szCs w:val="24"/>
                <w:lang w:eastAsia="pt-BR"/>
              </w:rPr>
              <w:t xml:space="preserve"> </w:t>
            </w:r>
            <w:r w:rsidR="00275CCF" w:rsidRPr="002C7FA0">
              <w:rPr>
                <w:rFonts w:ascii="Times New Roman" w:eastAsia="Times New Roman" w:hAnsi="Times New Roman" w:cs="Times New Roman"/>
                <w:i/>
                <w:iCs/>
                <w:color w:val="0070C0"/>
                <w:sz w:val="24"/>
                <w:szCs w:val="24"/>
                <w:lang w:eastAsia="pt-BR"/>
              </w:rPr>
              <w:t>[</w:t>
            </w:r>
            <w:r w:rsidR="00275CCF" w:rsidRPr="002C7FA0">
              <w:rPr>
                <w:rFonts w:ascii="Times New Roman" w:eastAsia="Times New Roman" w:hAnsi="Times New Roman" w:cs="Times New Roman"/>
                <w:i/>
                <w:iCs/>
                <w:color w:val="0066FF"/>
                <w:sz w:val="24"/>
                <w:szCs w:val="24"/>
                <w:lang w:eastAsia="pt-BR"/>
              </w:rPr>
              <w:t xml:space="preserve">insira a data e a hora do prazo final para a apresentação das propostas indicada na </w:t>
            </w:r>
            <w:r w:rsidR="00275CCF" w:rsidRPr="002C7FA0">
              <w:rPr>
                <w:rFonts w:ascii="Times New Roman" w:eastAsia="Times New Roman" w:hAnsi="Times New Roman" w:cs="Times New Roman"/>
                <w:b/>
                <w:bCs/>
                <w:i/>
                <w:iCs/>
                <w:color w:val="0066FF"/>
                <w:sz w:val="24"/>
                <w:szCs w:val="24"/>
                <w:lang w:eastAsia="pt-BR"/>
              </w:rPr>
              <w:t>Folha de Dados</w:t>
            </w:r>
            <w:r w:rsidR="00275CCF" w:rsidRPr="002C7FA0">
              <w:rPr>
                <w:rFonts w:ascii="Times New Roman" w:eastAsia="Times New Roman" w:hAnsi="Times New Roman" w:cs="Times New Roman"/>
                <w:i/>
                <w:iCs/>
                <w:color w:val="0066FF"/>
                <w:sz w:val="24"/>
                <w:szCs w:val="24"/>
                <w:lang w:eastAsia="pt-BR"/>
              </w:rPr>
              <w:t>]</w:t>
            </w:r>
            <w:r w:rsidR="008C74A0" w:rsidRPr="002C7FA0">
              <w:rPr>
                <w:rFonts w:ascii="Times New Roman" w:eastAsia="Times New Roman" w:hAnsi="Times New Roman" w:cs="Times New Roman"/>
                <w:i/>
                <w:iCs/>
                <w:color w:val="0066FF"/>
                <w:sz w:val="24"/>
                <w:szCs w:val="24"/>
                <w:lang w:eastAsia="pt-BR"/>
              </w:rPr>
              <w:t>.</w:t>
            </w:r>
          </w:p>
        </w:tc>
      </w:tr>
      <w:bookmarkEnd w:id="124"/>
      <w:tr w:rsidR="00EF2BE1" w:rsidRPr="002C7FA0" w14:paraId="2297070B" w14:textId="77777777" w:rsidTr="005B4E5A">
        <w:tc>
          <w:tcPr>
            <w:tcW w:w="2694" w:type="dxa"/>
            <w:tcMar>
              <w:top w:w="0" w:type="dxa"/>
              <w:left w:w="108" w:type="dxa"/>
              <w:bottom w:w="0" w:type="dxa"/>
              <w:right w:w="108" w:type="dxa"/>
            </w:tcMar>
            <w:hideMark/>
          </w:tcPr>
          <w:p w14:paraId="3F2C4023"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1FA546BA" w14:textId="3E3B3E9E"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17.9</w:t>
            </w:r>
            <w:r w:rsidR="008F1A12" w:rsidRPr="002C7FA0">
              <w:rPr>
                <w:rFonts w:ascii="Times New Roman" w:eastAsia="Times New Roman" w:hAnsi="Times New Roman" w:cs="Times New Roman"/>
                <w:sz w:val="24"/>
                <w:szCs w:val="24"/>
                <w:lang w:eastAsia="pt-BR"/>
              </w:rPr>
              <w:tab/>
            </w:r>
            <w:r w:rsidR="00353BE9" w:rsidRPr="002C7FA0">
              <w:rPr>
                <w:rFonts w:ascii="Times New Roman" w:eastAsia="Times New Roman" w:hAnsi="Times New Roman" w:cs="Times New Roman"/>
                <w:sz w:val="24"/>
                <w:szCs w:val="24"/>
                <w:lang w:eastAsia="pt-BR"/>
              </w:rPr>
              <w:t>Se os envelopes e pacotes com a</w:t>
            </w:r>
            <w:r w:rsidR="00C270E8" w:rsidRPr="002C7FA0">
              <w:rPr>
                <w:rFonts w:ascii="Times New Roman" w:eastAsia="Times New Roman" w:hAnsi="Times New Roman" w:cs="Times New Roman"/>
                <w:sz w:val="24"/>
                <w:szCs w:val="24"/>
                <w:lang w:eastAsia="pt-BR"/>
              </w:rPr>
              <w:t>s</w:t>
            </w:r>
            <w:r w:rsidR="00353BE9" w:rsidRPr="002C7FA0">
              <w:rPr>
                <w:rFonts w:ascii="Times New Roman" w:eastAsia="Times New Roman" w:hAnsi="Times New Roman" w:cs="Times New Roman"/>
                <w:sz w:val="24"/>
                <w:szCs w:val="24"/>
                <w:lang w:eastAsia="pt-BR"/>
              </w:rPr>
              <w:t xml:space="preserve"> Proposta</w:t>
            </w:r>
            <w:r w:rsidR="00C270E8" w:rsidRPr="002C7FA0">
              <w:rPr>
                <w:rFonts w:ascii="Times New Roman" w:eastAsia="Times New Roman" w:hAnsi="Times New Roman" w:cs="Times New Roman"/>
                <w:sz w:val="24"/>
                <w:szCs w:val="24"/>
                <w:lang w:eastAsia="pt-BR"/>
              </w:rPr>
              <w:t>s</w:t>
            </w:r>
            <w:r w:rsidR="00353BE9" w:rsidRPr="002C7FA0">
              <w:rPr>
                <w:rFonts w:ascii="Times New Roman" w:eastAsia="Times New Roman" w:hAnsi="Times New Roman" w:cs="Times New Roman"/>
                <w:sz w:val="24"/>
                <w:szCs w:val="24"/>
                <w:lang w:eastAsia="pt-BR"/>
              </w:rPr>
              <w:t xml:space="preserve"> não forem </w:t>
            </w:r>
            <w:r w:rsidR="00CE1F23" w:rsidRPr="002C7FA0">
              <w:rPr>
                <w:rFonts w:ascii="Times New Roman" w:eastAsia="Times New Roman" w:hAnsi="Times New Roman" w:cs="Times New Roman"/>
                <w:sz w:val="24"/>
                <w:szCs w:val="24"/>
                <w:lang w:eastAsia="pt-BR"/>
              </w:rPr>
              <w:t>lacrados</w:t>
            </w:r>
            <w:r w:rsidR="00353BE9" w:rsidRPr="002C7FA0">
              <w:rPr>
                <w:rFonts w:ascii="Times New Roman" w:eastAsia="Times New Roman" w:hAnsi="Times New Roman" w:cs="Times New Roman"/>
                <w:sz w:val="24"/>
                <w:szCs w:val="24"/>
                <w:lang w:eastAsia="pt-BR"/>
              </w:rPr>
              <w:t xml:space="preserve"> e identificados como indicado, o Contratante não assumirá nenhuma responsabilidade pelo extravio, perda ou abertura prematura da Proposta</w:t>
            </w:r>
            <w:r w:rsidRPr="002C7FA0">
              <w:rPr>
                <w:rFonts w:ascii="Times New Roman" w:eastAsia="Times New Roman" w:hAnsi="Times New Roman" w:cs="Times New Roman"/>
                <w:sz w:val="24"/>
                <w:szCs w:val="24"/>
                <w:lang w:eastAsia="pt-BR"/>
              </w:rPr>
              <w:t>.</w:t>
            </w:r>
          </w:p>
        </w:tc>
      </w:tr>
      <w:tr w:rsidR="00EF2BE1" w:rsidRPr="002C7FA0" w14:paraId="70AEB10E" w14:textId="77777777" w:rsidTr="005B4E5A">
        <w:tc>
          <w:tcPr>
            <w:tcW w:w="2694" w:type="dxa"/>
            <w:tcMar>
              <w:top w:w="0" w:type="dxa"/>
              <w:left w:w="108" w:type="dxa"/>
              <w:bottom w:w="0" w:type="dxa"/>
              <w:right w:w="108" w:type="dxa"/>
            </w:tcMar>
            <w:hideMark/>
          </w:tcPr>
          <w:p w14:paraId="16F5F0B0"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41F528C" w14:textId="2AA7A3DF"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17.10</w:t>
            </w:r>
            <w:r w:rsidR="008F1A12" w:rsidRPr="002C7FA0">
              <w:rPr>
                <w:rFonts w:ascii="Times New Roman" w:eastAsia="Times New Roman" w:hAnsi="Times New Roman" w:cs="Times New Roman"/>
                <w:sz w:val="24"/>
                <w:szCs w:val="24"/>
                <w:lang w:eastAsia="pt-BR"/>
              </w:rPr>
              <w:tab/>
            </w:r>
            <w:r w:rsidR="008B0CF4" w:rsidRPr="002C7FA0">
              <w:rPr>
                <w:rFonts w:ascii="Times New Roman" w:eastAsia="Times New Roman" w:hAnsi="Times New Roman" w:cs="Times New Roman"/>
                <w:sz w:val="24"/>
                <w:szCs w:val="24"/>
                <w:lang w:eastAsia="pt-BR"/>
              </w:rPr>
              <w:t xml:space="preserve">A Proposta ou suas modificações devem ser enviadas para o endereço indicado na </w:t>
            </w:r>
            <w:r w:rsidR="008B0CF4" w:rsidRPr="002C7FA0">
              <w:rPr>
                <w:rFonts w:ascii="Times New Roman" w:eastAsia="Times New Roman" w:hAnsi="Times New Roman" w:cs="Times New Roman"/>
                <w:b/>
                <w:bCs/>
                <w:sz w:val="24"/>
                <w:szCs w:val="24"/>
                <w:lang w:eastAsia="pt-BR"/>
              </w:rPr>
              <w:t xml:space="preserve">Folha de Dados </w:t>
            </w:r>
            <w:r w:rsidR="008B0CF4" w:rsidRPr="002C7FA0">
              <w:rPr>
                <w:rFonts w:ascii="Times New Roman" w:eastAsia="Times New Roman" w:hAnsi="Times New Roman" w:cs="Times New Roman"/>
                <w:sz w:val="24"/>
                <w:szCs w:val="24"/>
                <w:lang w:eastAsia="pt-BR"/>
              </w:rPr>
              <w:t xml:space="preserve">e recebidas pelo Contratante até o prazo indicado na </w:t>
            </w:r>
            <w:r w:rsidR="008B0CF4" w:rsidRPr="002C7FA0">
              <w:rPr>
                <w:rFonts w:ascii="Times New Roman" w:eastAsia="Times New Roman" w:hAnsi="Times New Roman" w:cs="Times New Roman"/>
                <w:b/>
                <w:bCs/>
                <w:sz w:val="24"/>
                <w:szCs w:val="24"/>
                <w:lang w:eastAsia="pt-BR"/>
              </w:rPr>
              <w:t xml:space="preserve">Folha de Dados </w:t>
            </w:r>
            <w:r w:rsidR="008B0CF4" w:rsidRPr="002C7FA0">
              <w:rPr>
                <w:rFonts w:ascii="Times New Roman" w:eastAsia="Times New Roman" w:hAnsi="Times New Roman" w:cs="Times New Roman"/>
                <w:sz w:val="24"/>
                <w:szCs w:val="24"/>
                <w:lang w:eastAsia="pt-BR"/>
              </w:rPr>
              <w:t>ou qualquer prorrogação deste prazo. Qualquer Proposta ou sua modificação recebida pelo Contratante após o prazo final deve ser declarada atrasada, rejeitada e prontamente devolvida sem ser aberta.</w:t>
            </w:r>
          </w:p>
        </w:tc>
      </w:tr>
      <w:tr w:rsidR="00EF2BE1" w:rsidRPr="002C7FA0" w14:paraId="1ED54B01" w14:textId="77777777" w:rsidTr="005B4E5A">
        <w:tc>
          <w:tcPr>
            <w:tcW w:w="2694" w:type="dxa"/>
            <w:tcMar>
              <w:top w:w="0" w:type="dxa"/>
              <w:left w:w="108" w:type="dxa"/>
              <w:bottom w:w="0" w:type="dxa"/>
              <w:right w:w="108" w:type="dxa"/>
            </w:tcMar>
            <w:hideMark/>
          </w:tcPr>
          <w:p w14:paraId="78CB4B03" w14:textId="796302A4" w:rsidR="00EF2BE1" w:rsidRPr="002C7FA0" w:rsidRDefault="00EF2BE1" w:rsidP="00AD224F">
            <w:pPr>
              <w:pStyle w:val="Heading4"/>
              <w:rPr>
                <w:sz w:val="24"/>
                <w:szCs w:val="24"/>
              </w:rPr>
            </w:pPr>
            <w:bookmarkStart w:id="125" w:name="_Toc73695471"/>
            <w:r w:rsidRPr="002C7FA0">
              <w:rPr>
                <w:sz w:val="24"/>
                <w:szCs w:val="24"/>
              </w:rPr>
              <w:t>18.</w:t>
            </w:r>
            <w:bookmarkStart w:id="126" w:name="_Toc26949423"/>
            <w:r w:rsidRPr="002C7FA0">
              <w:rPr>
                <w:sz w:val="24"/>
                <w:szCs w:val="24"/>
              </w:rPr>
              <w:t>Confidencialidade</w:t>
            </w:r>
            <w:bookmarkEnd w:id="125"/>
            <w:bookmarkEnd w:id="126"/>
          </w:p>
          <w:p w14:paraId="2A09A5B5" w14:textId="77777777" w:rsidR="00EF2BE1" w:rsidRPr="002C7FA0" w:rsidRDefault="00EF2BE1" w:rsidP="00AD224F">
            <w:pPr>
              <w:pStyle w:val="Heading4"/>
              <w:rPr>
                <w:sz w:val="24"/>
                <w:szCs w:val="24"/>
              </w:rPr>
            </w:pPr>
            <w:r w:rsidRPr="002C7FA0">
              <w:rPr>
                <w:sz w:val="24"/>
                <w:szCs w:val="24"/>
              </w:rPr>
              <w:t> </w:t>
            </w:r>
          </w:p>
        </w:tc>
        <w:tc>
          <w:tcPr>
            <w:tcW w:w="6945" w:type="dxa"/>
            <w:tcMar>
              <w:top w:w="0" w:type="dxa"/>
              <w:left w:w="108" w:type="dxa"/>
              <w:bottom w:w="0" w:type="dxa"/>
              <w:right w:w="108" w:type="dxa"/>
            </w:tcMar>
            <w:hideMark/>
          </w:tcPr>
          <w:p w14:paraId="4F26CEB8" w14:textId="54A44240"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18.1</w:t>
            </w:r>
            <w:r w:rsidR="008F1A12" w:rsidRPr="002C7FA0">
              <w:rPr>
                <w:rFonts w:ascii="Times New Roman" w:eastAsia="Times New Roman" w:hAnsi="Times New Roman" w:cs="Times New Roman"/>
                <w:sz w:val="24"/>
                <w:szCs w:val="24"/>
                <w:lang w:eastAsia="pt-BR"/>
              </w:rPr>
              <w:tab/>
            </w:r>
            <w:bookmarkStart w:id="127" w:name="_Hlk68530169"/>
            <w:r w:rsidR="001E179F" w:rsidRPr="002C7FA0">
              <w:rPr>
                <w:rFonts w:ascii="Times New Roman" w:eastAsia="Times New Roman" w:hAnsi="Times New Roman" w:cs="Times New Roman"/>
                <w:sz w:val="24"/>
                <w:szCs w:val="24"/>
                <w:lang w:eastAsia="pt-BR"/>
              </w:rPr>
              <w:t>A partir do momento em que as Propostas forem abertas até a adjudicação do Contrato, o Consultor não deve entrar em contato com o Contratante sobre qualquer assunto relacionado à sua Proposta Técnica e/ou Financeira. As informações relacionadas à avaliação das Propostas e às recomendações de adjudicação não devem ser divulgadas aos Consultores que apresentaram propostas ou a qualquer outra parte não oficialmente interessada no processo, até que as informações sobre a intenção de adjudicação do Contrato tenham sido comunicadas a todos os Consultores da lista curta, de acordo com as IAC 31</w:t>
            </w:r>
            <w:r w:rsidRPr="002C7FA0">
              <w:rPr>
                <w:rFonts w:ascii="Times New Roman" w:eastAsia="Times New Roman" w:hAnsi="Times New Roman" w:cs="Times New Roman"/>
                <w:sz w:val="24"/>
                <w:szCs w:val="24"/>
                <w:lang w:eastAsia="pt-BR"/>
              </w:rPr>
              <w:t>.</w:t>
            </w:r>
            <w:bookmarkEnd w:id="127"/>
          </w:p>
        </w:tc>
      </w:tr>
      <w:tr w:rsidR="00EF2BE1" w:rsidRPr="002C7FA0" w14:paraId="24C40787" w14:textId="77777777" w:rsidTr="005B4E5A">
        <w:tc>
          <w:tcPr>
            <w:tcW w:w="2694" w:type="dxa"/>
            <w:tcMar>
              <w:top w:w="0" w:type="dxa"/>
              <w:left w:w="108" w:type="dxa"/>
              <w:bottom w:w="0" w:type="dxa"/>
              <w:right w:w="108" w:type="dxa"/>
            </w:tcMar>
            <w:hideMark/>
          </w:tcPr>
          <w:p w14:paraId="77AB16E3"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799A0523" w14:textId="33B7154A"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18.2</w:t>
            </w:r>
            <w:r w:rsidR="008F1A12" w:rsidRPr="002C7FA0">
              <w:rPr>
                <w:rFonts w:ascii="Times New Roman" w:eastAsia="Times New Roman" w:hAnsi="Times New Roman" w:cs="Times New Roman"/>
                <w:sz w:val="24"/>
                <w:szCs w:val="24"/>
                <w:lang w:eastAsia="pt-BR"/>
              </w:rPr>
              <w:tab/>
            </w:r>
            <w:bookmarkStart w:id="128" w:name="_Hlk68530790"/>
            <w:r w:rsidR="00751107" w:rsidRPr="002C7FA0">
              <w:rPr>
                <w:rFonts w:ascii="Times New Roman" w:eastAsia="Times New Roman" w:hAnsi="Times New Roman" w:cs="Times New Roman"/>
                <w:sz w:val="24"/>
                <w:szCs w:val="24"/>
                <w:lang w:eastAsia="pt-BR"/>
              </w:rPr>
              <w:t>Qualquer tentativa dos Consultores da lista curta ou de qualquer pessoa em nome do Consultor de influenciar indevidamente o Contratante na avaliação das Propostas ou nas decisões de adjudicação do Contrato pode resultar na rejeição de sua Proposta e pode estar sujeita à aplicação dos atuais procedimentos de sanções do Banco</w:t>
            </w:r>
            <w:r w:rsidRPr="002C7FA0">
              <w:rPr>
                <w:rFonts w:ascii="Times New Roman" w:eastAsia="Times New Roman" w:hAnsi="Times New Roman" w:cs="Times New Roman"/>
                <w:sz w:val="24"/>
                <w:szCs w:val="24"/>
                <w:lang w:eastAsia="pt-BR"/>
              </w:rPr>
              <w:t>.</w:t>
            </w:r>
            <w:bookmarkEnd w:id="128"/>
          </w:p>
        </w:tc>
      </w:tr>
      <w:tr w:rsidR="00EF2BE1" w:rsidRPr="002C7FA0" w14:paraId="5A05765F" w14:textId="77777777" w:rsidTr="005B4E5A">
        <w:tc>
          <w:tcPr>
            <w:tcW w:w="2694" w:type="dxa"/>
            <w:tcMar>
              <w:top w:w="0" w:type="dxa"/>
              <w:left w:w="108" w:type="dxa"/>
              <w:bottom w:w="0" w:type="dxa"/>
              <w:right w:w="108" w:type="dxa"/>
            </w:tcMar>
            <w:hideMark/>
          </w:tcPr>
          <w:p w14:paraId="0F618A9B"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2C0F1781" w14:textId="3A7479FB"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18.3</w:t>
            </w:r>
            <w:r w:rsidR="008F1A12" w:rsidRPr="002C7FA0">
              <w:rPr>
                <w:rFonts w:ascii="Times New Roman" w:eastAsia="Times New Roman" w:hAnsi="Times New Roman" w:cs="Times New Roman"/>
                <w:sz w:val="24"/>
                <w:szCs w:val="24"/>
                <w:lang w:eastAsia="pt-BR"/>
              </w:rPr>
              <w:tab/>
            </w:r>
            <w:r w:rsidR="00871755" w:rsidRPr="002C7FA0">
              <w:rPr>
                <w:rFonts w:ascii="Times New Roman" w:eastAsia="Times New Roman" w:hAnsi="Times New Roman" w:cs="Times New Roman"/>
                <w:sz w:val="24"/>
                <w:szCs w:val="24"/>
                <w:lang w:eastAsia="pt-BR"/>
              </w:rPr>
              <w:t>Não obstante as disposições acima, desde o momento da abertura das Propostas até a publicação da adjudicação do contrato, se um Consultor desejar contatar o Contratante ou o Banco sobre qualquer assunto relacionado ao processo de seleção, deverá fazê-lo apenas por escrito</w:t>
            </w:r>
            <w:r w:rsidRPr="002C7FA0">
              <w:rPr>
                <w:rFonts w:ascii="Times New Roman" w:eastAsia="Times New Roman" w:hAnsi="Times New Roman" w:cs="Times New Roman"/>
                <w:sz w:val="24"/>
                <w:szCs w:val="24"/>
                <w:lang w:eastAsia="pt-BR"/>
              </w:rPr>
              <w:t>.</w:t>
            </w:r>
          </w:p>
        </w:tc>
      </w:tr>
      <w:tr w:rsidR="00EF2BE1" w:rsidRPr="002C7FA0" w14:paraId="1BA81974" w14:textId="77777777" w:rsidTr="005B4E5A">
        <w:tc>
          <w:tcPr>
            <w:tcW w:w="2694" w:type="dxa"/>
            <w:tcMar>
              <w:top w:w="0" w:type="dxa"/>
              <w:left w:w="108" w:type="dxa"/>
              <w:bottom w:w="0" w:type="dxa"/>
              <w:right w:w="108" w:type="dxa"/>
            </w:tcMar>
            <w:hideMark/>
          </w:tcPr>
          <w:p w14:paraId="392CD769" w14:textId="7328020A" w:rsidR="00EF2BE1" w:rsidRPr="002C7FA0" w:rsidRDefault="00EF2BE1" w:rsidP="00871755">
            <w:pPr>
              <w:pStyle w:val="Heading4"/>
              <w:jc w:val="left"/>
              <w:rPr>
                <w:sz w:val="24"/>
                <w:szCs w:val="24"/>
              </w:rPr>
            </w:pPr>
            <w:bookmarkStart w:id="129" w:name="_Toc73695472"/>
            <w:r w:rsidRPr="002C7FA0">
              <w:rPr>
                <w:sz w:val="24"/>
                <w:szCs w:val="24"/>
              </w:rPr>
              <w:t>19.</w:t>
            </w:r>
            <w:bookmarkStart w:id="130" w:name="_Toc26949424"/>
            <w:r w:rsidRPr="002C7FA0">
              <w:rPr>
                <w:sz w:val="24"/>
                <w:szCs w:val="24"/>
              </w:rPr>
              <w:t xml:space="preserve"> Abertura d</w:t>
            </w:r>
            <w:r w:rsidR="00871755" w:rsidRPr="002C7FA0">
              <w:rPr>
                <w:sz w:val="24"/>
                <w:szCs w:val="24"/>
              </w:rPr>
              <w:t>as</w:t>
            </w:r>
            <w:r w:rsidRPr="002C7FA0">
              <w:rPr>
                <w:sz w:val="24"/>
                <w:szCs w:val="24"/>
              </w:rPr>
              <w:t xml:space="preserve"> </w:t>
            </w:r>
            <w:r w:rsidR="00871755" w:rsidRPr="002C7FA0">
              <w:rPr>
                <w:sz w:val="24"/>
                <w:szCs w:val="24"/>
              </w:rPr>
              <w:t>P</w:t>
            </w:r>
            <w:r w:rsidRPr="002C7FA0">
              <w:rPr>
                <w:sz w:val="24"/>
                <w:szCs w:val="24"/>
              </w:rPr>
              <w:t xml:space="preserve">ropostas </w:t>
            </w:r>
            <w:r w:rsidR="00871755" w:rsidRPr="002C7FA0">
              <w:rPr>
                <w:sz w:val="24"/>
                <w:szCs w:val="24"/>
              </w:rPr>
              <w:t>T</w:t>
            </w:r>
            <w:r w:rsidRPr="002C7FA0">
              <w:rPr>
                <w:sz w:val="24"/>
                <w:szCs w:val="24"/>
              </w:rPr>
              <w:t>écnica</w:t>
            </w:r>
            <w:bookmarkEnd w:id="130"/>
            <w:r w:rsidR="00C01331" w:rsidRPr="002C7FA0">
              <w:rPr>
                <w:sz w:val="24"/>
                <w:szCs w:val="24"/>
              </w:rPr>
              <w:t>s</w:t>
            </w:r>
            <w:bookmarkEnd w:id="129"/>
          </w:p>
        </w:tc>
        <w:tc>
          <w:tcPr>
            <w:tcW w:w="6945" w:type="dxa"/>
            <w:tcMar>
              <w:top w:w="0" w:type="dxa"/>
              <w:left w:w="108" w:type="dxa"/>
              <w:bottom w:w="0" w:type="dxa"/>
              <w:right w:w="108" w:type="dxa"/>
            </w:tcMar>
            <w:hideMark/>
          </w:tcPr>
          <w:p w14:paraId="0850B7CE" w14:textId="72328701"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19.1</w:t>
            </w:r>
            <w:r w:rsidR="008F1A12" w:rsidRPr="002C7FA0">
              <w:rPr>
                <w:rFonts w:ascii="Times New Roman" w:eastAsia="Times New Roman" w:hAnsi="Times New Roman" w:cs="Times New Roman"/>
                <w:sz w:val="24"/>
                <w:szCs w:val="24"/>
                <w:lang w:eastAsia="pt-BR"/>
              </w:rPr>
              <w:tab/>
            </w:r>
            <w:r w:rsidR="001154AC" w:rsidRPr="002C7FA0">
              <w:rPr>
                <w:rFonts w:ascii="Times New Roman" w:eastAsia="Times New Roman" w:hAnsi="Times New Roman" w:cs="Times New Roman"/>
                <w:sz w:val="24"/>
                <w:szCs w:val="24"/>
                <w:lang w:eastAsia="pt-BR"/>
              </w:rPr>
              <w:t xml:space="preserve">A comissão de avaliação do Contratante conduzirá a abertura das Propostas Técnicas na presença dos representantes autorizados dos Consultores da lista curta que optarem por participar (pessoalmente ou </w:t>
            </w:r>
            <w:r w:rsidR="001154AC" w:rsidRPr="002C7FA0">
              <w:rPr>
                <w:rFonts w:ascii="Times New Roman" w:eastAsia="Times New Roman" w:hAnsi="Times New Roman" w:cs="Times New Roman"/>
                <w:i/>
                <w:iCs/>
                <w:sz w:val="24"/>
                <w:szCs w:val="24"/>
                <w:lang w:eastAsia="pt-BR"/>
              </w:rPr>
              <w:t>online</w:t>
            </w:r>
            <w:r w:rsidR="001154AC" w:rsidRPr="002C7FA0">
              <w:rPr>
                <w:rFonts w:ascii="Times New Roman" w:eastAsia="Times New Roman" w:hAnsi="Times New Roman" w:cs="Times New Roman"/>
                <w:sz w:val="24"/>
                <w:szCs w:val="24"/>
                <w:lang w:eastAsia="pt-BR"/>
              </w:rPr>
              <w:t xml:space="preserve">, se essa opção for oferecida na </w:t>
            </w:r>
            <w:r w:rsidR="001154AC" w:rsidRPr="002C7FA0">
              <w:rPr>
                <w:rFonts w:ascii="Times New Roman" w:eastAsia="Times New Roman" w:hAnsi="Times New Roman" w:cs="Times New Roman"/>
                <w:b/>
                <w:bCs/>
                <w:sz w:val="24"/>
                <w:szCs w:val="24"/>
                <w:lang w:eastAsia="pt-BR"/>
              </w:rPr>
              <w:t>Folha de Dados</w:t>
            </w:r>
            <w:r w:rsidR="001154AC" w:rsidRPr="002C7FA0">
              <w:rPr>
                <w:rFonts w:ascii="Times New Roman" w:eastAsia="Times New Roman" w:hAnsi="Times New Roman" w:cs="Times New Roman"/>
                <w:sz w:val="24"/>
                <w:szCs w:val="24"/>
                <w:lang w:eastAsia="pt-BR"/>
              </w:rPr>
              <w:t xml:space="preserve">). A data, horário e </w:t>
            </w:r>
            <w:r w:rsidR="00AF683A" w:rsidRPr="002C7FA0">
              <w:rPr>
                <w:rFonts w:ascii="Times New Roman" w:eastAsia="Times New Roman" w:hAnsi="Times New Roman" w:cs="Times New Roman"/>
                <w:sz w:val="24"/>
                <w:szCs w:val="24"/>
                <w:lang w:eastAsia="pt-BR"/>
              </w:rPr>
              <w:t xml:space="preserve">o </w:t>
            </w:r>
            <w:r w:rsidR="001154AC" w:rsidRPr="002C7FA0">
              <w:rPr>
                <w:rFonts w:ascii="Times New Roman" w:eastAsia="Times New Roman" w:hAnsi="Times New Roman" w:cs="Times New Roman"/>
                <w:sz w:val="24"/>
                <w:szCs w:val="24"/>
                <w:lang w:eastAsia="pt-BR"/>
              </w:rPr>
              <w:t xml:space="preserve">endereço da abertura estão especificados na </w:t>
            </w:r>
            <w:r w:rsidR="001154AC" w:rsidRPr="002C7FA0">
              <w:rPr>
                <w:rFonts w:ascii="Times New Roman" w:eastAsia="Times New Roman" w:hAnsi="Times New Roman" w:cs="Times New Roman"/>
                <w:b/>
                <w:bCs/>
                <w:sz w:val="24"/>
                <w:szCs w:val="24"/>
                <w:lang w:eastAsia="pt-BR"/>
              </w:rPr>
              <w:t>Folha de Dados</w:t>
            </w:r>
            <w:r w:rsidR="001154AC" w:rsidRPr="002C7FA0">
              <w:rPr>
                <w:rFonts w:ascii="Times New Roman" w:eastAsia="Times New Roman" w:hAnsi="Times New Roman" w:cs="Times New Roman"/>
                <w:sz w:val="24"/>
                <w:szCs w:val="24"/>
                <w:lang w:eastAsia="pt-BR"/>
              </w:rPr>
              <w:t xml:space="preserve">. Os envelopes com a Proposta Financeira devem permanecer </w:t>
            </w:r>
            <w:r w:rsidR="00105541">
              <w:rPr>
                <w:rFonts w:ascii="Times New Roman" w:eastAsia="Times New Roman" w:hAnsi="Times New Roman" w:cs="Times New Roman"/>
                <w:sz w:val="24"/>
                <w:szCs w:val="24"/>
                <w:lang w:eastAsia="pt-BR"/>
              </w:rPr>
              <w:t>fecha</w:t>
            </w:r>
            <w:r w:rsidR="00CE1F23" w:rsidRPr="002C7FA0">
              <w:rPr>
                <w:rFonts w:ascii="Times New Roman" w:eastAsia="Times New Roman" w:hAnsi="Times New Roman" w:cs="Times New Roman"/>
                <w:sz w:val="24"/>
                <w:szCs w:val="24"/>
                <w:lang w:eastAsia="pt-BR"/>
              </w:rPr>
              <w:t>dos</w:t>
            </w:r>
            <w:r w:rsidR="001154AC" w:rsidRPr="002C7FA0">
              <w:rPr>
                <w:rFonts w:ascii="Times New Roman" w:eastAsia="Times New Roman" w:hAnsi="Times New Roman" w:cs="Times New Roman"/>
                <w:sz w:val="24"/>
                <w:szCs w:val="24"/>
                <w:lang w:eastAsia="pt-BR"/>
              </w:rPr>
              <w:t xml:space="preserve"> e devem ser guardados de forma segura com um auditor público idôneo ou autoridade independente até que sejam abertos de acordo com as IAC 23.</w:t>
            </w:r>
          </w:p>
        </w:tc>
      </w:tr>
      <w:tr w:rsidR="00F6354E" w:rsidRPr="002C7FA0" w14:paraId="119E882D" w14:textId="77777777" w:rsidTr="005B4E5A">
        <w:tc>
          <w:tcPr>
            <w:tcW w:w="2694" w:type="dxa"/>
            <w:tcMar>
              <w:top w:w="0" w:type="dxa"/>
              <w:left w:w="108" w:type="dxa"/>
              <w:bottom w:w="0" w:type="dxa"/>
              <w:right w:w="108" w:type="dxa"/>
            </w:tcMar>
          </w:tcPr>
          <w:p w14:paraId="559FEDCD" w14:textId="77777777" w:rsidR="00F6354E" w:rsidRPr="002C7FA0" w:rsidRDefault="00F6354E" w:rsidP="00871755">
            <w:pPr>
              <w:pStyle w:val="Heading4"/>
              <w:jc w:val="left"/>
              <w:rPr>
                <w:sz w:val="24"/>
                <w:szCs w:val="24"/>
              </w:rPr>
            </w:pPr>
          </w:p>
        </w:tc>
        <w:tc>
          <w:tcPr>
            <w:tcW w:w="6945" w:type="dxa"/>
            <w:tcMar>
              <w:top w:w="0" w:type="dxa"/>
              <w:left w:w="108" w:type="dxa"/>
              <w:bottom w:w="0" w:type="dxa"/>
              <w:right w:w="108" w:type="dxa"/>
            </w:tcMar>
          </w:tcPr>
          <w:p w14:paraId="7372AE88" w14:textId="44439A2D" w:rsidR="00F6354E" w:rsidRPr="002C7FA0" w:rsidRDefault="00F6354E"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19.2</w:t>
            </w:r>
            <w:r w:rsidRPr="002C7FA0">
              <w:rPr>
                <w:rFonts w:ascii="Times New Roman" w:eastAsia="Times New Roman" w:hAnsi="Times New Roman" w:cs="Times New Roman"/>
                <w:sz w:val="24"/>
                <w:szCs w:val="24"/>
                <w:lang w:eastAsia="pt-BR"/>
              </w:rPr>
              <w:tab/>
              <w:t xml:space="preserve">Na abertura das Propostas Técnicas o seguinte deve ser lido em voz alta: (i) nome e o país do Consultor ou, no caso de uma ACS, seu nome, o nome do membro líder e os nomes e </w:t>
            </w:r>
            <w:r w:rsidR="00AF683A" w:rsidRPr="002C7FA0">
              <w:rPr>
                <w:rFonts w:ascii="Times New Roman" w:eastAsia="Times New Roman" w:hAnsi="Times New Roman" w:cs="Times New Roman"/>
                <w:sz w:val="24"/>
                <w:szCs w:val="24"/>
                <w:lang w:eastAsia="pt-BR"/>
              </w:rPr>
              <w:t xml:space="preserve">os </w:t>
            </w:r>
            <w:r w:rsidRPr="002C7FA0">
              <w:rPr>
                <w:rFonts w:ascii="Times New Roman" w:eastAsia="Times New Roman" w:hAnsi="Times New Roman" w:cs="Times New Roman"/>
                <w:sz w:val="24"/>
                <w:szCs w:val="24"/>
                <w:lang w:eastAsia="pt-BR"/>
              </w:rPr>
              <w:t xml:space="preserve">países de todos os membros; (ii) a presença ou ausência de um envelope devidamente </w:t>
            </w:r>
            <w:r w:rsidR="00105541">
              <w:rPr>
                <w:rFonts w:ascii="Times New Roman" w:eastAsia="Times New Roman" w:hAnsi="Times New Roman" w:cs="Times New Roman"/>
                <w:sz w:val="24"/>
                <w:szCs w:val="24"/>
                <w:lang w:eastAsia="pt-BR"/>
              </w:rPr>
              <w:t>fecha</w:t>
            </w:r>
            <w:r w:rsidRPr="002C7FA0">
              <w:rPr>
                <w:rFonts w:ascii="Times New Roman" w:eastAsia="Times New Roman" w:hAnsi="Times New Roman" w:cs="Times New Roman"/>
                <w:sz w:val="24"/>
                <w:szCs w:val="24"/>
                <w:lang w:eastAsia="pt-BR"/>
              </w:rPr>
              <w:t xml:space="preserve">do com a Proposta Financeira; (iii) quaisquer modificações à Proposta apresentada antes do prazo final para apresentação das propostas; e (iv) quaisquer outras </w:t>
            </w:r>
            <w:r w:rsidR="00B67081" w:rsidRPr="002C7FA0">
              <w:rPr>
                <w:rFonts w:ascii="Times New Roman" w:eastAsia="Times New Roman" w:hAnsi="Times New Roman" w:cs="Times New Roman"/>
                <w:sz w:val="24"/>
                <w:szCs w:val="24"/>
                <w:lang w:eastAsia="pt-BR"/>
              </w:rPr>
              <w:t xml:space="preserve">informações consideradas apropriadas ou conforme indicado na </w:t>
            </w:r>
            <w:r w:rsidR="00B67081" w:rsidRPr="002C7FA0">
              <w:rPr>
                <w:rFonts w:ascii="Times New Roman" w:eastAsia="Times New Roman" w:hAnsi="Times New Roman" w:cs="Times New Roman"/>
                <w:b/>
                <w:bCs/>
                <w:sz w:val="24"/>
                <w:szCs w:val="24"/>
                <w:lang w:eastAsia="pt-BR"/>
              </w:rPr>
              <w:t>Folha de Dados</w:t>
            </w:r>
            <w:r w:rsidR="00B67081" w:rsidRPr="002C7FA0">
              <w:rPr>
                <w:rFonts w:ascii="Times New Roman" w:eastAsia="Times New Roman" w:hAnsi="Times New Roman" w:cs="Times New Roman"/>
                <w:sz w:val="24"/>
                <w:szCs w:val="24"/>
                <w:lang w:eastAsia="pt-BR"/>
              </w:rPr>
              <w:t>.</w:t>
            </w:r>
          </w:p>
        </w:tc>
      </w:tr>
      <w:tr w:rsidR="00EF2BE1" w:rsidRPr="002C7FA0" w14:paraId="6106CC66" w14:textId="77777777" w:rsidTr="005B4E5A">
        <w:trPr>
          <w:trHeight w:val="1415"/>
        </w:trPr>
        <w:tc>
          <w:tcPr>
            <w:tcW w:w="2694" w:type="dxa"/>
            <w:tcMar>
              <w:top w:w="0" w:type="dxa"/>
              <w:left w:w="108" w:type="dxa"/>
              <w:bottom w:w="0" w:type="dxa"/>
              <w:right w:w="108" w:type="dxa"/>
            </w:tcMar>
            <w:hideMark/>
          </w:tcPr>
          <w:p w14:paraId="0ECD5EFD" w14:textId="7ABA6FE7" w:rsidR="00EF2BE1" w:rsidRPr="002C7FA0" w:rsidRDefault="00EF2BE1" w:rsidP="00054CF0">
            <w:pPr>
              <w:pStyle w:val="Heading4"/>
              <w:jc w:val="left"/>
              <w:rPr>
                <w:sz w:val="24"/>
                <w:szCs w:val="24"/>
              </w:rPr>
            </w:pPr>
            <w:bookmarkStart w:id="131" w:name="_Toc73695473"/>
            <w:r w:rsidRPr="002C7FA0">
              <w:rPr>
                <w:sz w:val="24"/>
                <w:szCs w:val="24"/>
              </w:rPr>
              <w:t>20.</w:t>
            </w:r>
            <w:bookmarkStart w:id="132" w:name="_Toc26949425"/>
            <w:r w:rsidRPr="002C7FA0">
              <w:rPr>
                <w:sz w:val="24"/>
                <w:szCs w:val="24"/>
              </w:rPr>
              <w:t xml:space="preserve"> Avaliação d</w:t>
            </w:r>
            <w:r w:rsidR="00054CF0" w:rsidRPr="002C7FA0">
              <w:rPr>
                <w:sz w:val="24"/>
                <w:szCs w:val="24"/>
              </w:rPr>
              <w:t>as</w:t>
            </w:r>
            <w:r w:rsidRPr="002C7FA0">
              <w:rPr>
                <w:sz w:val="24"/>
                <w:szCs w:val="24"/>
              </w:rPr>
              <w:t xml:space="preserve"> </w:t>
            </w:r>
            <w:r w:rsidR="00054CF0" w:rsidRPr="002C7FA0">
              <w:rPr>
                <w:sz w:val="24"/>
                <w:szCs w:val="24"/>
              </w:rPr>
              <w:t>P</w:t>
            </w:r>
            <w:r w:rsidRPr="002C7FA0">
              <w:rPr>
                <w:sz w:val="24"/>
                <w:szCs w:val="24"/>
              </w:rPr>
              <w:t>ropostas</w:t>
            </w:r>
            <w:bookmarkEnd w:id="131"/>
            <w:bookmarkEnd w:id="132"/>
          </w:p>
        </w:tc>
        <w:tc>
          <w:tcPr>
            <w:tcW w:w="6945" w:type="dxa"/>
            <w:tcMar>
              <w:top w:w="0" w:type="dxa"/>
              <w:left w:w="108" w:type="dxa"/>
              <w:bottom w:w="0" w:type="dxa"/>
              <w:right w:w="108" w:type="dxa"/>
            </w:tcMar>
            <w:hideMark/>
          </w:tcPr>
          <w:p w14:paraId="77C1CDF3" w14:textId="52A09695"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20.1</w:t>
            </w:r>
            <w:bookmarkStart w:id="133" w:name="_Ref323294340"/>
            <w:r w:rsidR="00054CF0" w:rsidRPr="002C7FA0">
              <w:rPr>
                <w:rFonts w:ascii="Times New Roman" w:eastAsia="Times New Roman" w:hAnsi="Times New Roman" w:cs="Times New Roman"/>
                <w:sz w:val="24"/>
                <w:szCs w:val="24"/>
                <w:lang w:eastAsia="pt-BR"/>
              </w:rPr>
              <w:tab/>
            </w:r>
            <w:bookmarkStart w:id="134" w:name="_Hlk68534988"/>
            <w:r w:rsidR="00312F96" w:rsidRPr="002C7FA0">
              <w:rPr>
                <w:rFonts w:ascii="Times New Roman" w:eastAsia="Times New Roman" w:hAnsi="Times New Roman" w:cs="Times New Roman"/>
                <w:sz w:val="24"/>
                <w:szCs w:val="24"/>
                <w:lang w:eastAsia="pt-BR"/>
              </w:rPr>
              <w:t>Sujeitos ao disposto nas IAC 15.1, os avaliadores das Propostas Técnicas não terão acesso às Propostas Financeiras até que a avaliação técnica seja concluída e o Banco emita sua "não objeção", se aplicável</w:t>
            </w:r>
            <w:r w:rsidRPr="002C7FA0">
              <w:rPr>
                <w:rFonts w:ascii="Times New Roman" w:eastAsia="Times New Roman" w:hAnsi="Times New Roman" w:cs="Times New Roman"/>
                <w:sz w:val="24"/>
                <w:szCs w:val="24"/>
                <w:lang w:eastAsia="pt-BR"/>
              </w:rPr>
              <w:t>.</w:t>
            </w:r>
            <w:bookmarkEnd w:id="133"/>
            <w:bookmarkEnd w:id="134"/>
          </w:p>
        </w:tc>
      </w:tr>
      <w:tr w:rsidR="00EF2BE1" w:rsidRPr="002C7FA0" w14:paraId="55DEB071" w14:textId="77777777" w:rsidTr="005B4E5A">
        <w:tc>
          <w:tcPr>
            <w:tcW w:w="2694" w:type="dxa"/>
            <w:tcMar>
              <w:top w:w="0" w:type="dxa"/>
              <w:left w:w="108" w:type="dxa"/>
              <w:bottom w:w="0" w:type="dxa"/>
              <w:right w:w="108" w:type="dxa"/>
            </w:tcMar>
            <w:hideMark/>
          </w:tcPr>
          <w:p w14:paraId="5CDC5F43"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0D3F70FF" w14:textId="0549C5C3"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20.2</w:t>
            </w:r>
            <w:bookmarkStart w:id="135" w:name="_Ref323294351"/>
            <w:r w:rsidR="00312F96" w:rsidRPr="002C7FA0">
              <w:rPr>
                <w:rFonts w:ascii="Times New Roman" w:eastAsia="Times New Roman" w:hAnsi="Times New Roman" w:cs="Times New Roman"/>
                <w:sz w:val="24"/>
                <w:szCs w:val="24"/>
                <w:lang w:eastAsia="pt-BR"/>
              </w:rPr>
              <w:tab/>
            </w:r>
            <w:bookmarkStart w:id="136" w:name="_Hlk68536049"/>
            <w:r w:rsidR="00992DE6" w:rsidRPr="002C7FA0">
              <w:rPr>
                <w:rFonts w:ascii="Times New Roman" w:eastAsia="Times New Roman" w:hAnsi="Times New Roman" w:cs="Times New Roman"/>
                <w:sz w:val="24"/>
                <w:szCs w:val="24"/>
                <w:lang w:eastAsia="pt-BR"/>
              </w:rPr>
              <w:t xml:space="preserve">Não será permitido ao Consultor alterar ou modificar sua Proposta de qualquer forma após o prazo final </w:t>
            </w:r>
            <w:r w:rsidR="00BD1E26" w:rsidRPr="002C7FA0">
              <w:rPr>
                <w:rFonts w:ascii="Times New Roman" w:eastAsia="Times New Roman" w:hAnsi="Times New Roman" w:cs="Times New Roman"/>
                <w:sz w:val="24"/>
                <w:szCs w:val="24"/>
                <w:lang w:eastAsia="pt-BR"/>
              </w:rPr>
              <w:t>de</w:t>
            </w:r>
            <w:r w:rsidR="00992DE6" w:rsidRPr="002C7FA0">
              <w:rPr>
                <w:rFonts w:ascii="Times New Roman" w:eastAsia="Times New Roman" w:hAnsi="Times New Roman" w:cs="Times New Roman"/>
                <w:sz w:val="24"/>
                <w:szCs w:val="24"/>
                <w:lang w:eastAsia="pt-BR"/>
              </w:rPr>
              <w:t xml:space="preserve"> apresentação das Propostas, salvo conforme permitido pelo Subparágrafo 12.7 destas IAC. Ao avaliar as Propostas, o Contratante conduzirá a avaliação somente com base nas Propostas Técnicas e Financeiras apresentadas.</w:t>
            </w:r>
            <w:bookmarkEnd w:id="135"/>
            <w:bookmarkEnd w:id="136"/>
          </w:p>
        </w:tc>
      </w:tr>
      <w:tr w:rsidR="00EF2BE1" w:rsidRPr="002C7FA0" w14:paraId="0C6C7F56" w14:textId="77777777" w:rsidTr="005B4E5A">
        <w:tc>
          <w:tcPr>
            <w:tcW w:w="2694" w:type="dxa"/>
            <w:tcMar>
              <w:top w:w="0" w:type="dxa"/>
              <w:left w:w="108" w:type="dxa"/>
              <w:bottom w:w="0" w:type="dxa"/>
              <w:right w:w="108" w:type="dxa"/>
            </w:tcMar>
            <w:hideMark/>
          </w:tcPr>
          <w:p w14:paraId="5B23B5AB" w14:textId="54CE4A7E" w:rsidR="00EF2BE1" w:rsidRPr="002C7FA0" w:rsidRDefault="00EF2BE1" w:rsidP="00312F96">
            <w:pPr>
              <w:pStyle w:val="Heading4"/>
              <w:jc w:val="left"/>
              <w:rPr>
                <w:sz w:val="24"/>
                <w:szCs w:val="24"/>
              </w:rPr>
            </w:pPr>
            <w:bookmarkStart w:id="137" w:name="_Toc73695474"/>
            <w:r w:rsidRPr="002C7FA0">
              <w:rPr>
                <w:sz w:val="24"/>
                <w:szCs w:val="24"/>
              </w:rPr>
              <w:t>21.</w:t>
            </w:r>
            <w:bookmarkStart w:id="138" w:name="_Toc26949426"/>
            <w:r w:rsidRPr="002C7FA0">
              <w:rPr>
                <w:sz w:val="24"/>
                <w:szCs w:val="24"/>
              </w:rPr>
              <w:t xml:space="preserve"> Avaliação d</w:t>
            </w:r>
            <w:r w:rsidR="00312F96" w:rsidRPr="002C7FA0">
              <w:rPr>
                <w:sz w:val="24"/>
                <w:szCs w:val="24"/>
              </w:rPr>
              <w:t>as</w:t>
            </w:r>
            <w:r w:rsidRPr="002C7FA0">
              <w:rPr>
                <w:sz w:val="24"/>
                <w:szCs w:val="24"/>
              </w:rPr>
              <w:t xml:space="preserve"> </w:t>
            </w:r>
            <w:r w:rsidR="00312F96" w:rsidRPr="002C7FA0">
              <w:rPr>
                <w:sz w:val="24"/>
                <w:szCs w:val="24"/>
              </w:rPr>
              <w:t>P</w:t>
            </w:r>
            <w:r w:rsidRPr="002C7FA0">
              <w:rPr>
                <w:sz w:val="24"/>
                <w:szCs w:val="24"/>
              </w:rPr>
              <w:t xml:space="preserve">ropostas </w:t>
            </w:r>
            <w:r w:rsidR="00312F96" w:rsidRPr="002C7FA0">
              <w:rPr>
                <w:sz w:val="24"/>
                <w:szCs w:val="24"/>
              </w:rPr>
              <w:t>T</w:t>
            </w:r>
            <w:r w:rsidRPr="002C7FA0">
              <w:rPr>
                <w:sz w:val="24"/>
                <w:szCs w:val="24"/>
              </w:rPr>
              <w:t>écnicas</w:t>
            </w:r>
            <w:bookmarkEnd w:id="137"/>
            <w:bookmarkEnd w:id="138"/>
          </w:p>
        </w:tc>
        <w:tc>
          <w:tcPr>
            <w:tcW w:w="6945" w:type="dxa"/>
            <w:tcMar>
              <w:top w:w="0" w:type="dxa"/>
              <w:left w:w="108" w:type="dxa"/>
              <w:bottom w:w="0" w:type="dxa"/>
              <w:right w:w="108" w:type="dxa"/>
            </w:tcMar>
            <w:hideMark/>
          </w:tcPr>
          <w:p w14:paraId="24A94298" w14:textId="3F595F4E" w:rsidR="00EF2BE1" w:rsidRPr="002C7FA0" w:rsidRDefault="00EF2BE1" w:rsidP="00E25740">
            <w:pPr>
              <w:spacing w:before="120" w:after="0" w:line="240" w:lineRule="auto"/>
              <w:ind w:left="689" w:hanging="68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21.1</w:t>
            </w:r>
            <w:r w:rsidR="00312F96" w:rsidRPr="002C7FA0">
              <w:rPr>
                <w:rFonts w:ascii="Times New Roman" w:eastAsia="Times New Roman" w:hAnsi="Times New Roman" w:cs="Times New Roman"/>
                <w:sz w:val="24"/>
                <w:szCs w:val="24"/>
                <w:lang w:eastAsia="pt-BR"/>
              </w:rPr>
              <w:tab/>
            </w:r>
            <w:bookmarkStart w:id="139" w:name="_Hlk68535619"/>
            <w:r w:rsidR="00263B75" w:rsidRPr="002C7FA0">
              <w:rPr>
                <w:rFonts w:ascii="Times New Roman" w:eastAsia="Times New Roman" w:hAnsi="Times New Roman" w:cs="Times New Roman"/>
                <w:sz w:val="24"/>
                <w:szCs w:val="24"/>
                <w:lang w:eastAsia="pt-BR"/>
              </w:rPr>
              <w:t>A comissão de avaliação do Contratante deve avaliar as Propostas Técnicas com base sua capacidade de resposta aos Termos de Referência e à SDP, aplicando os critérios de avaliação, os subcritérios e o sistema de pontos especificado</w:t>
            </w:r>
            <w:r w:rsidR="008D1CC7">
              <w:rPr>
                <w:rFonts w:ascii="Times New Roman" w:eastAsia="Times New Roman" w:hAnsi="Times New Roman" w:cs="Times New Roman"/>
                <w:sz w:val="24"/>
                <w:szCs w:val="24"/>
                <w:lang w:eastAsia="pt-BR"/>
              </w:rPr>
              <w:t>s</w:t>
            </w:r>
            <w:r w:rsidR="00263B75" w:rsidRPr="002C7FA0">
              <w:rPr>
                <w:rFonts w:ascii="Times New Roman" w:eastAsia="Times New Roman" w:hAnsi="Times New Roman" w:cs="Times New Roman"/>
                <w:sz w:val="24"/>
                <w:szCs w:val="24"/>
                <w:lang w:eastAsia="pt-BR"/>
              </w:rPr>
              <w:t xml:space="preserve"> na </w:t>
            </w:r>
            <w:r w:rsidR="00263B75" w:rsidRPr="002C7FA0">
              <w:rPr>
                <w:rFonts w:ascii="Times New Roman" w:eastAsia="Times New Roman" w:hAnsi="Times New Roman" w:cs="Times New Roman"/>
                <w:b/>
                <w:bCs/>
                <w:sz w:val="24"/>
                <w:szCs w:val="24"/>
                <w:lang w:eastAsia="pt-BR"/>
              </w:rPr>
              <w:t>Folha de Dados</w:t>
            </w:r>
            <w:r w:rsidR="00263B75" w:rsidRPr="002C7FA0">
              <w:rPr>
                <w:rFonts w:ascii="Times New Roman" w:eastAsia="Times New Roman" w:hAnsi="Times New Roman" w:cs="Times New Roman"/>
                <w:sz w:val="24"/>
                <w:szCs w:val="24"/>
                <w:lang w:eastAsia="pt-BR"/>
              </w:rPr>
              <w:t xml:space="preserve">. A cada Proposta responsiva será dada uma pontuação técnica. Uma proposta será rejeitada nesta fase se não responder aos aspectos importantes da SDP ou se não alcançar a pontuação técnica mínima indicada na </w:t>
            </w:r>
            <w:r w:rsidR="00263B75" w:rsidRPr="002C7FA0">
              <w:rPr>
                <w:rFonts w:ascii="Times New Roman" w:eastAsia="Times New Roman" w:hAnsi="Times New Roman" w:cs="Times New Roman"/>
                <w:b/>
                <w:bCs/>
                <w:sz w:val="24"/>
                <w:szCs w:val="24"/>
                <w:lang w:eastAsia="pt-BR"/>
              </w:rPr>
              <w:t>Folha de Dados</w:t>
            </w:r>
            <w:r w:rsidR="00263B75" w:rsidRPr="002C7FA0">
              <w:rPr>
                <w:rFonts w:ascii="Times New Roman" w:eastAsia="Times New Roman" w:hAnsi="Times New Roman" w:cs="Times New Roman"/>
                <w:sz w:val="24"/>
                <w:szCs w:val="24"/>
                <w:lang w:eastAsia="pt-BR"/>
              </w:rPr>
              <w:t>.</w:t>
            </w:r>
            <w:bookmarkEnd w:id="139"/>
          </w:p>
        </w:tc>
      </w:tr>
      <w:tr w:rsidR="00EF2BE1" w:rsidRPr="002C7FA0" w14:paraId="344AA86B" w14:textId="77777777" w:rsidTr="005B4E5A">
        <w:trPr>
          <w:trHeight w:val="1053"/>
        </w:trPr>
        <w:tc>
          <w:tcPr>
            <w:tcW w:w="2694" w:type="dxa"/>
            <w:tcMar>
              <w:top w:w="0" w:type="dxa"/>
              <w:left w:w="108" w:type="dxa"/>
              <w:bottom w:w="0" w:type="dxa"/>
              <w:right w:w="108" w:type="dxa"/>
            </w:tcMar>
            <w:hideMark/>
          </w:tcPr>
          <w:p w14:paraId="5F00531B" w14:textId="27C31655" w:rsidR="00EF2BE1" w:rsidRPr="002C7FA0" w:rsidRDefault="00EF2BE1" w:rsidP="004F3DF9">
            <w:pPr>
              <w:pStyle w:val="Heading4"/>
              <w:jc w:val="left"/>
              <w:rPr>
                <w:sz w:val="24"/>
                <w:szCs w:val="24"/>
              </w:rPr>
            </w:pPr>
            <w:bookmarkStart w:id="140" w:name="_Toc73695475"/>
            <w:r w:rsidRPr="002C7FA0">
              <w:rPr>
                <w:sz w:val="24"/>
                <w:szCs w:val="24"/>
              </w:rPr>
              <w:t>22</w:t>
            </w:r>
            <w:bookmarkStart w:id="141" w:name="_Toc26949427"/>
            <w:r w:rsidR="005D65AC" w:rsidRPr="002C7FA0">
              <w:rPr>
                <w:sz w:val="24"/>
                <w:szCs w:val="24"/>
              </w:rPr>
              <w:t>.</w:t>
            </w:r>
            <w:r w:rsidRPr="002C7FA0">
              <w:rPr>
                <w:sz w:val="24"/>
                <w:szCs w:val="24"/>
              </w:rPr>
              <w:t xml:space="preserve"> Proposta</w:t>
            </w:r>
            <w:r w:rsidR="004F3DF9" w:rsidRPr="002C7FA0">
              <w:rPr>
                <w:sz w:val="24"/>
                <w:szCs w:val="24"/>
              </w:rPr>
              <w:t>s</w:t>
            </w:r>
            <w:r w:rsidRPr="002C7FA0">
              <w:rPr>
                <w:sz w:val="24"/>
                <w:szCs w:val="24"/>
              </w:rPr>
              <w:t xml:space="preserve"> </w:t>
            </w:r>
            <w:r w:rsidR="00911FFF" w:rsidRPr="002C7FA0">
              <w:rPr>
                <w:sz w:val="24"/>
                <w:szCs w:val="24"/>
              </w:rPr>
              <w:t>Financeira</w:t>
            </w:r>
            <w:r w:rsidR="004F3DF9" w:rsidRPr="002C7FA0">
              <w:rPr>
                <w:sz w:val="24"/>
                <w:szCs w:val="24"/>
              </w:rPr>
              <w:t>s</w:t>
            </w:r>
            <w:r w:rsidRPr="002C7FA0">
              <w:rPr>
                <w:sz w:val="24"/>
                <w:szCs w:val="24"/>
              </w:rPr>
              <w:t xml:space="preserve"> da SB</w:t>
            </w:r>
            <w:bookmarkEnd w:id="141"/>
            <w:r w:rsidR="00313F5D" w:rsidRPr="002C7FA0">
              <w:rPr>
                <w:sz w:val="24"/>
                <w:szCs w:val="24"/>
              </w:rPr>
              <w:t>Q</w:t>
            </w:r>
            <w:bookmarkEnd w:id="140"/>
          </w:p>
        </w:tc>
        <w:tc>
          <w:tcPr>
            <w:tcW w:w="6945" w:type="dxa"/>
            <w:tcMar>
              <w:top w:w="0" w:type="dxa"/>
              <w:left w:w="108" w:type="dxa"/>
              <w:bottom w:w="0" w:type="dxa"/>
              <w:right w:w="108" w:type="dxa"/>
            </w:tcMar>
            <w:hideMark/>
          </w:tcPr>
          <w:p w14:paraId="2A810FDF" w14:textId="7AC86D04"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22.1</w:t>
            </w:r>
            <w:r w:rsidR="00911FFF" w:rsidRPr="002C7FA0">
              <w:rPr>
                <w:rFonts w:ascii="Times New Roman" w:eastAsia="Times New Roman" w:hAnsi="Times New Roman" w:cs="Times New Roman"/>
                <w:sz w:val="24"/>
                <w:szCs w:val="24"/>
                <w:lang w:eastAsia="pt-BR"/>
              </w:rPr>
              <w:tab/>
            </w:r>
            <w:bookmarkStart w:id="142" w:name="_Hlk68539220"/>
            <w:r w:rsidR="004F3DF9" w:rsidRPr="002C7FA0">
              <w:rPr>
                <w:rFonts w:ascii="Times New Roman" w:eastAsia="Times New Roman" w:hAnsi="Times New Roman" w:cs="Times New Roman"/>
                <w:sz w:val="24"/>
                <w:szCs w:val="24"/>
                <w:lang w:eastAsia="pt-BR"/>
              </w:rPr>
              <w:t>Segundo a classificação d</w:t>
            </w:r>
            <w:r w:rsidR="00545885" w:rsidRPr="002C7FA0">
              <w:rPr>
                <w:rFonts w:ascii="Times New Roman" w:eastAsia="Times New Roman" w:hAnsi="Times New Roman" w:cs="Times New Roman"/>
                <w:sz w:val="24"/>
                <w:szCs w:val="24"/>
                <w:lang w:eastAsia="pt-BR"/>
              </w:rPr>
              <w:t>as</w:t>
            </w:r>
            <w:r w:rsidR="004F3DF9" w:rsidRPr="002C7FA0">
              <w:rPr>
                <w:rFonts w:ascii="Times New Roman" w:eastAsia="Times New Roman" w:hAnsi="Times New Roman" w:cs="Times New Roman"/>
                <w:sz w:val="24"/>
                <w:szCs w:val="24"/>
                <w:lang w:eastAsia="pt-BR"/>
              </w:rPr>
              <w:t xml:space="preserve"> Propostas Técnicas, quando a seleção é baseada apenas na qualidade (SBQ), o Consultor melhor classificado é convidado a negociar o Contrato</w:t>
            </w:r>
            <w:r w:rsidRPr="002C7FA0">
              <w:rPr>
                <w:rFonts w:ascii="Times New Roman" w:eastAsia="Times New Roman" w:hAnsi="Times New Roman" w:cs="Times New Roman"/>
                <w:sz w:val="24"/>
                <w:szCs w:val="24"/>
                <w:lang w:eastAsia="pt-BR"/>
              </w:rPr>
              <w:t>.</w:t>
            </w:r>
            <w:bookmarkEnd w:id="142"/>
          </w:p>
        </w:tc>
      </w:tr>
      <w:tr w:rsidR="00EF2BE1" w:rsidRPr="002C7FA0" w14:paraId="548A9916" w14:textId="77777777" w:rsidTr="005B4E5A">
        <w:tc>
          <w:tcPr>
            <w:tcW w:w="2694" w:type="dxa"/>
            <w:tcMar>
              <w:top w:w="0" w:type="dxa"/>
              <w:left w:w="108" w:type="dxa"/>
              <w:bottom w:w="0" w:type="dxa"/>
              <w:right w:w="108" w:type="dxa"/>
            </w:tcMar>
            <w:hideMark/>
          </w:tcPr>
          <w:p w14:paraId="2F2BD282" w14:textId="77777777" w:rsidR="00EF2BE1" w:rsidRPr="002C7FA0" w:rsidRDefault="00EF2BE1" w:rsidP="004F3DF9">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F37A390" w14:textId="150CD70E" w:rsidR="00EF2BE1" w:rsidRPr="002C7FA0" w:rsidRDefault="00EF2BE1" w:rsidP="004F3DF9">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22.2</w:t>
            </w:r>
            <w:r w:rsidR="00911FFF" w:rsidRPr="002C7FA0">
              <w:rPr>
                <w:rFonts w:ascii="Times New Roman" w:eastAsia="Times New Roman" w:hAnsi="Times New Roman" w:cs="Times New Roman"/>
                <w:sz w:val="24"/>
                <w:szCs w:val="24"/>
                <w:lang w:eastAsia="pt-BR"/>
              </w:rPr>
              <w:tab/>
            </w:r>
            <w:bookmarkStart w:id="143" w:name="_Hlk70828535"/>
            <w:r w:rsidR="005D3268" w:rsidRPr="002C7FA0">
              <w:rPr>
                <w:rFonts w:ascii="Times New Roman" w:eastAsia="Times New Roman" w:hAnsi="Times New Roman" w:cs="Times New Roman"/>
                <w:sz w:val="24"/>
                <w:szCs w:val="24"/>
                <w:lang w:eastAsia="pt-BR"/>
              </w:rPr>
              <w:t>Se Propostas Financeiras tiverem sido solicitadas juntamente com as Propostas Técnicas, somente a Proposta Financeira do Consultor tecnicamente melhor classificado é aberta pela comissão de avaliação do Contratante. Todas as outras Propostas Financeiras serão devolvidas fechadas depois que as negociações do Contrato forem concluídas com sucesso e o contrato for assinado</w:t>
            </w:r>
            <w:r w:rsidRPr="002C7FA0">
              <w:rPr>
                <w:rFonts w:ascii="Times New Roman" w:eastAsia="Times New Roman" w:hAnsi="Times New Roman" w:cs="Times New Roman"/>
                <w:sz w:val="24"/>
                <w:szCs w:val="24"/>
                <w:lang w:eastAsia="pt-BR"/>
              </w:rPr>
              <w:t>.</w:t>
            </w:r>
            <w:bookmarkEnd w:id="143"/>
          </w:p>
        </w:tc>
      </w:tr>
      <w:tr w:rsidR="00EF2BE1" w:rsidRPr="002C7FA0" w14:paraId="65B80480" w14:textId="77777777" w:rsidTr="005B4E5A">
        <w:tc>
          <w:tcPr>
            <w:tcW w:w="2694" w:type="dxa"/>
            <w:tcMar>
              <w:top w:w="0" w:type="dxa"/>
              <w:left w:w="108" w:type="dxa"/>
              <w:bottom w:w="0" w:type="dxa"/>
              <w:right w:w="108" w:type="dxa"/>
            </w:tcMar>
            <w:hideMark/>
          </w:tcPr>
          <w:p w14:paraId="336E6B19" w14:textId="0055EB83" w:rsidR="00EF2BE1" w:rsidRPr="002C7FA0" w:rsidRDefault="00EF2BE1" w:rsidP="00C37E67">
            <w:pPr>
              <w:pStyle w:val="Heading4"/>
              <w:jc w:val="left"/>
              <w:rPr>
                <w:sz w:val="24"/>
                <w:szCs w:val="24"/>
              </w:rPr>
            </w:pPr>
            <w:bookmarkStart w:id="144" w:name="_Toc73695476"/>
            <w:r w:rsidRPr="002C7FA0">
              <w:rPr>
                <w:sz w:val="24"/>
                <w:szCs w:val="24"/>
              </w:rPr>
              <w:t>23.</w:t>
            </w:r>
            <w:bookmarkStart w:id="145" w:name="_Toc26949428"/>
            <w:r w:rsidRPr="002C7FA0">
              <w:rPr>
                <w:sz w:val="24"/>
                <w:szCs w:val="24"/>
              </w:rPr>
              <w:t xml:space="preserve"> Abertura </w:t>
            </w:r>
            <w:r w:rsidR="00C37E67" w:rsidRPr="002C7FA0">
              <w:rPr>
                <w:sz w:val="24"/>
                <w:szCs w:val="24"/>
              </w:rPr>
              <w:t>P</w:t>
            </w:r>
            <w:r w:rsidRPr="002C7FA0">
              <w:rPr>
                <w:sz w:val="24"/>
                <w:szCs w:val="24"/>
              </w:rPr>
              <w:t>ública d</w:t>
            </w:r>
            <w:r w:rsidR="00C37E67" w:rsidRPr="002C7FA0">
              <w:rPr>
                <w:sz w:val="24"/>
                <w:szCs w:val="24"/>
              </w:rPr>
              <w:t>as</w:t>
            </w:r>
            <w:r w:rsidRPr="002C7FA0">
              <w:rPr>
                <w:sz w:val="24"/>
                <w:szCs w:val="24"/>
              </w:rPr>
              <w:t xml:space="preserve"> </w:t>
            </w:r>
            <w:r w:rsidR="00C37E67" w:rsidRPr="002C7FA0">
              <w:rPr>
                <w:sz w:val="24"/>
                <w:szCs w:val="24"/>
              </w:rPr>
              <w:t>P</w:t>
            </w:r>
            <w:r w:rsidRPr="002C7FA0">
              <w:rPr>
                <w:sz w:val="24"/>
                <w:szCs w:val="24"/>
              </w:rPr>
              <w:t xml:space="preserve">ropostas </w:t>
            </w:r>
            <w:r w:rsidR="00C37E67" w:rsidRPr="002C7FA0">
              <w:rPr>
                <w:sz w:val="24"/>
                <w:szCs w:val="24"/>
              </w:rPr>
              <w:t>Financeiras</w:t>
            </w:r>
            <w:r w:rsidRPr="002C7FA0">
              <w:rPr>
                <w:sz w:val="24"/>
                <w:szCs w:val="24"/>
              </w:rPr>
              <w:t xml:space="preserve"> (para os métodos SB</w:t>
            </w:r>
            <w:r w:rsidR="0025224B" w:rsidRPr="002C7FA0">
              <w:rPr>
                <w:sz w:val="24"/>
                <w:szCs w:val="24"/>
              </w:rPr>
              <w:t>Q</w:t>
            </w:r>
            <w:r w:rsidRPr="002C7FA0">
              <w:rPr>
                <w:sz w:val="24"/>
                <w:szCs w:val="24"/>
              </w:rPr>
              <w:t>C, S</w:t>
            </w:r>
            <w:r w:rsidR="0025224B" w:rsidRPr="002C7FA0">
              <w:rPr>
                <w:sz w:val="24"/>
                <w:szCs w:val="24"/>
              </w:rPr>
              <w:t>O</w:t>
            </w:r>
            <w:r w:rsidRPr="002C7FA0">
              <w:rPr>
                <w:sz w:val="24"/>
                <w:szCs w:val="24"/>
              </w:rPr>
              <w:t>F e SMC)</w:t>
            </w:r>
            <w:bookmarkEnd w:id="144"/>
            <w:bookmarkEnd w:id="145"/>
          </w:p>
        </w:tc>
        <w:tc>
          <w:tcPr>
            <w:tcW w:w="6945" w:type="dxa"/>
            <w:tcMar>
              <w:top w:w="0" w:type="dxa"/>
              <w:left w:w="108" w:type="dxa"/>
              <w:bottom w:w="0" w:type="dxa"/>
              <w:right w:w="108" w:type="dxa"/>
            </w:tcMar>
            <w:hideMark/>
          </w:tcPr>
          <w:p w14:paraId="2E0F7CB8" w14:textId="5185B406"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23.1</w:t>
            </w:r>
            <w:r w:rsidR="00C37E67" w:rsidRPr="002C7FA0">
              <w:rPr>
                <w:rFonts w:ascii="Times New Roman" w:eastAsia="Times New Roman" w:hAnsi="Times New Roman" w:cs="Times New Roman"/>
                <w:sz w:val="24"/>
                <w:szCs w:val="24"/>
                <w:lang w:eastAsia="pt-BR"/>
              </w:rPr>
              <w:tab/>
            </w:r>
            <w:r w:rsidR="005F5106" w:rsidRPr="002C7FA0">
              <w:rPr>
                <w:rFonts w:ascii="Times New Roman" w:eastAsia="Times New Roman" w:hAnsi="Times New Roman" w:cs="Times New Roman"/>
                <w:sz w:val="24"/>
                <w:szCs w:val="24"/>
                <w:lang w:eastAsia="pt-BR"/>
              </w:rPr>
              <w:t xml:space="preserve">Após a conclusão da avaliação técnica e o Banco tiver emitido sua não objeção (se aplicável), o Contratante deverá notificar os Consultores cujas Propostas foram consideradas não-responsivas à SDP e aos TDRs ou não atingiram a pontuação técnica mínima </w:t>
            </w:r>
            <w:r w:rsidR="00040959" w:rsidRPr="002C7FA0">
              <w:rPr>
                <w:rFonts w:ascii="Times New Roman" w:eastAsia="Times New Roman" w:hAnsi="Times New Roman" w:cs="Times New Roman"/>
                <w:sz w:val="24"/>
                <w:szCs w:val="24"/>
                <w:lang w:eastAsia="pt-BR"/>
              </w:rPr>
              <w:t xml:space="preserve">exigida para a </w:t>
            </w:r>
            <w:r w:rsidR="005F5106" w:rsidRPr="002C7FA0">
              <w:rPr>
                <w:rFonts w:ascii="Times New Roman" w:eastAsia="Times New Roman" w:hAnsi="Times New Roman" w:cs="Times New Roman"/>
                <w:sz w:val="24"/>
                <w:szCs w:val="24"/>
                <w:lang w:eastAsia="pt-BR"/>
              </w:rPr>
              <w:t xml:space="preserve">qualificação, </w:t>
            </w:r>
            <w:r w:rsidR="009D7704" w:rsidRPr="002C7FA0">
              <w:rPr>
                <w:rFonts w:ascii="Times New Roman" w:eastAsia="Times New Roman" w:hAnsi="Times New Roman" w:cs="Times New Roman"/>
                <w:sz w:val="24"/>
                <w:szCs w:val="24"/>
                <w:lang w:eastAsia="pt-BR"/>
              </w:rPr>
              <w:t>informa</w:t>
            </w:r>
            <w:r w:rsidR="005F5106" w:rsidRPr="002C7FA0">
              <w:rPr>
                <w:rFonts w:ascii="Times New Roman" w:eastAsia="Times New Roman" w:hAnsi="Times New Roman" w:cs="Times New Roman"/>
                <w:sz w:val="24"/>
                <w:szCs w:val="24"/>
                <w:lang w:eastAsia="pt-BR"/>
              </w:rPr>
              <w:t xml:space="preserve">ndo-lhes </w:t>
            </w:r>
            <w:r w:rsidR="009D7704" w:rsidRPr="002C7FA0">
              <w:rPr>
                <w:rFonts w:ascii="Times New Roman" w:eastAsia="Times New Roman" w:hAnsi="Times New Roman" w:cs="Times New Roman"/>
                <w:sz w:val="24"/>
                <w:szCs w:val="24"/>
                <w:lang w:eastAsia="pt-BR"/>
              </w:rPr>
              <w:t>d</w:t>
            </w:r>
            <w:r w:rsidR="005F5106" w:rsidRPr="002C7FA0">
              <w:rPr>
                <w:rFonts w:ascii="Times New Roman" w:eastAsia="Times New Roman" w:hAnsi="Times New Roman" w:cs="Times New Roman"/>
                <w:sz w:val="24"/>
                <w:szCs w:val="24"/>
                <w:lang w:eastAsia="pt-BR"/>
              </w:rPr>
              <w:t>o seguinte:</w:t>
            </w:r>
          </w:p>
          <w:p w14:paraId="23306222" w14:textId="72E46238" w:rsidR="00EF2BE1" w:rsidRPr="002C7FA0" w:rsidRDefault="00EF2BE1" w:rsidP="00085E2D">
            <w:pPr>
              <w:spacing w:before="120" w:after="0" w:line="240" w:lineRule="auto"/>
              <w:ind w:left="1317"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r w:rsidR="005F5106" w:rsidRPr="002C7FA0">
              <w:rPr>
                <w:rFonts w:ascii="Times New Roman" w:eastAsia="Times New Roman" w:hAnsi="Times New Roman" w:cs="Times New Roman"/>
                <w:sz w:val="24"/>
                <w:szCs w:val="24"/>
                <w:lang w:eastAsia="pt-BR"/>
              </w:rPr>
              <w:t>sua Proposta não respondeu à SDP e aos TDRs ou não atingiu a pontuação técnica mínima necessária</w:t>
            </w:r>
            <w:r w:rsidRPr="002C7FA0">
              <w:rPr>
                <w:rFonts w:ascii="Times New Roman" w:eastAsia="Times New Roman" w:hAnsi="Times New Roman" w:cs="Times New Roman"/>
                <w:sz w:val="24"/>
                <w:szCs w:val="24"/>
                <w:lang w:eastAsia="pt-BR"/>
              </w:rPr>
              <w:t>;</w:t>
            </w:r>
          </w:p>
          <w:p w14:paraId="12316A2D" w14:textId="6569F97A" w:rsidR="00EF2BE1" w:rsidRPr="002C7FA0" w:rsidRDefault="00EF2BE1" w:rsidP="00085E2D">
            <w:pPr>
              <w:spacing w:before="120" w:after="0" w:line="240" w:lineRule="auto"/>
              <w:ind w:left="1317"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r w:rsidR="005F5106" w:rsidRPr="002C7FA0">
              <w:rPr>
                <w:rFonts w:ascii="Times New Roman" w:eastAsia="Times New Roman" w:hAnsi="Times New Roman" w:cs="Times New Roman"/>
                <w:sz w:val="24"/>
                <w:szCs w:val="24"/>
                <w:lang w:eastAsia="pt-BR"/>
              </w:rPr>
              <w:t>fornecer informações relativas à pontuação técnica geral do Consultor, assim como as pontuações obtidas para cada critério e subcritério</w:t>
            </w:r>
            <w:r w:rsidRPr="002C7FA0">
              <w:rPr>
                <w:rFonts w:ascii="Times New Roman" w:eastAsia="Times New Roman" w:hAnsi="Times New Roman" w:cs="Times New Roman"/>
                <w:sz w:val="24"/>
                <w:szCs w:val="24"/>
                <w:lang w:eastAsia="pt-BR"/>
              </w:rPr>
              <w:t>;</w:t>
            </w:r>
          </w:p>
          <w:p w14:paraId="0CC30031" w14:textId="2BFE4D84" w:rsidR="00EF2BE1" w:rsidRPr="002C7FA0" w:rsidRDefault="00EF2BE1" w:rsidP="00085E2D">
            <w:pPr>
              <w:spacing w:before="120" w:after="0" w:line="240" w:lineRule="auto"/>
              <w:ind w:left="1317"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(iii)</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r w:rsidR="005F5106" w:rsidRPr="002C7FA0">
              <w:rPr>
                <w:rFonts w:ascii="Times New Roman" w:eastAsia="Times New Roman" w:hAnsi="Times New Roman" w:cs="Times New Roman"/>
                <w:sz w:val="24"/>
                <w:szCs w:val="24"/>
                <w:lang w:eastAsia="pt-BR"/>
              </w:rPr>
              <w:t>suas Propostas Financeiras serão devolvidas sem serem abertas após a conclusão do processo de seleção e assinatura do Contrato</w:t>
            </w:r>
            <w:r w:rsidRPr="002C7FA0">
              <w:rPr>
                <w:rFonts w:ascii="Times New Roman" w:eastAsia="Times New Roman" w:hAnsi="Times New Roman" w:cs="Times New Roman"/>
                <w:sz w:val="24"/>
                <w:szCs w:val="24"/>
                <w:lang w:eastAsia="pt-BR"/>
              </w:rPr>
              <w:t>;</w:t>
            </w:r>
          </w:p>
          <w:p w14:paraId="2FEB01FD" w14:textId="0A8ED1DB" w:rsidR="00EF2BE1" w:rsidRPr="002C7FA0" w:rsidRDefault="00EF2BE1" w:rsidP="00085E2D">
            <w:pPr>
              <w:spacing w:before="120" w:after="0" w:line="240" w:lineRule="auto"/>
              <w:ind w:left="1317"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(iv)</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bookmarkStart w:id="146" w:name="_Hlk70828950"/>
            <w:r w:rsidR="005F5106" w:rsidRPr="002C7FA0">
              <w:rPr>
                <w:rFonts w:ascii="Times New Roman" w:hAnsi="Times New Roman" w:cs="Times New Roman"/>
                <w:sz w:val="24"/>
                <w:szCs w:val="24"/>
              </w:rPr>
              <w:t>notificá-los sobre a data, hora e local da abertura pública das Propostas Financeiras e convidá-los a comparecer.</w:t>
            </w:r>
            <w:bookmarkEnd w:id="146"/>
          </w:p>
        </w:tc>
      </w:tr>
      <w:tr w:rsidR="00EF2BE1" w:rsidRPr="002C7FA0" w14:paraId="1D628518" w14:textId="77777777" w:rsidTr="005B4E5A">
        <w:tc>
          <w:tcPr>
            <w:tcW w:w="2694" w:type="dxa"/>
            <w:tcMar>
              <w:top w:w="0" w:type="dxa"/>
              <w:left w:w="108" w:type="dxa"/>
              <w:bottom w:w="0" w:type="dxa"/>
              <w:right w:w="108" w:type="dxa"/>
            </w:tcMar>
            <w:hideMark/>
          </w:tcPr>
          <w:p w14:paraId="5F91882D"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D2212D7" w14:textId="1DEA28F3"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23.2</w:t>
            </w:r>
            <w:r w:rsidR="00C37E67" w:rsidRPr="002C7FA0">
              <w:rPr>
                <w:rFonts w:ascii="Times New Roman" w:eastAsia="Times New Roman" w:hAnsi="Times New Roman" w:cs="Times New Roman"/>
                <w:sz w:val="24"/>
                <w:szCs w:val="24"/>
                <w:lang w:eastAsia="pt-BR"/>
              </w:rPr>
              <w:tab/>
            </w:r>
            <w:r w:rsidR="009D7704" w:rsidRPr="002C7FA0">
              <w:rPr>
                <w:rFonts w:ascii="Times New Roman" w:eastAsia="Times New Roman" w:hAnsi="Times New Roman" w:cs="Times New Roman"/>
                <w:sz w:val="24"/>
                <w:szCs w:val="24"/>
                <w:lang w:eastAsia="pt-BR"/>
              </w:rPr>
              <w:t xml:space="preserve">O Contratante deve simultaneamente notificar, por escrito, aqueles Consultores cujas Propostas foram consideradas responsivas à SDP e aos TDRs e que alcançaram a pontuação técnica mínima </w:t>
            </w:r>
            <w:r w:rsidR="00856BD5" w:rsidRPr="002C7FA0">
              <w:rPr>
                <w:rFonts w:ascii="Times New Roman" w:eastAsia="Times New Roman" w:hAnsi="Times New Roman" w:cs="Times New Roman"/>
                <w:sz w:val="24"/>
                <w:szCs w:val="24"/>
                <w:lang w:eastAsia="pt-BR"/>
              </w:rPr>
              <w:t xml:space="preserve">exigida para a </w:t>
            </w:r>
            <w:r w:rsidR="009D7704" w:rsidRPr="002C7FA0">
              <w:rPr>
                <w:rFonts w:ascii="Times New Roman" w:eastAsia="Times New Roman" w:hAnsi="Times New Roman" w:cs="Times New Roman"/>
                <w:sz w:val="24"/>
                <w:szCs w:val="24"/>
                <w:lang w:eastAsia="pt-BR"/>
              </w:rPr>
              <w:t xml:space="preserve"> qualificação, informando-os do seguinte:</w:t>
            </w:r>
          </w:p>
          <w:p w14:paraId="4F39C2E8" w14:textId="61AC5A91" w:rsidR="00EF2BE1" w:rsidRPr="002C7FA0" w:rsidRDefault="00EF2BE1" w:rsidP="00543E38">
            <w:pPr>
              <w:spacing w:before="120" w:after="0" w:line="240" w:lineRule="auto"/>
              <w:ind w:left="1290"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bookmarkStart w:id="147" w:name="_Hlk68543863"/>
            <w:r w:rsidR="009D7704" w:rsidRPr="002C7FA0">
              <w:rPr>
                <w:rFonts w:ascii="Times New Roman" w:hAnsi="Times New Roman" w:cs="Times New Roman"/>
                <w:sz w:val="24"/>
                <w:szCs w:val="24"/>
              </w:rPr>
              <w:t xml:space="preserve">sua Proposta foi responsiva à SDP e aos TDRs e atingiu a pontuação técnica mínima </w:t>
            </w:r>
            <w:r w:rsidR="00856BD5" w:rsidRPr="002C7FA0">
              <w:rPr>
                <w:rFonts w:ascii="Times New Roman" w:hAnsi="Times New Roman" w:cs="Times New Roman"/>
                <w:sz w:val="24"/>
                <w:szCs w:val="24"/>
              </w:rPr>
              <w:t xml:space="preserve">exigida para a </w:t>
            </w:r>
            <w:r w:rsidR="009D7704" w:rsidRPr="002C7FA0">
              <w:rPr>
                <w:rFonts w:ascii="Times New Roman" w:hAnsi="Times New Roman" w:cs="Times New Roman"/>
                <w:sz w:val="24"/>
                <w:szCs w:val="24"/>
              </w:rPr>
              <w:t>qualificação;</w:t>
            </w:r>
            <w:bookmarkEnd w:id="147"/>
          </w:p>
          <w:p w14:paraId="75F72169" w14:textId="6B8DD84A" w:rsidR="00EF2BE1" w:rsidRPr="002C7FA0" w:rsidRDefault="00EF2BE1" w:rsidP="00543E38">
            <w:pPr>
              <w:spacing w:before="120" w:after="0" w:line="240" w:lineRule="auto"/>
              <w:ind w:left="1290"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r w:rsidR="009D7704" w:rsidRPr="002C7FA0">
              <w:rPr>
                <w:rFonts w:ascii="Times New Roman" w:eastAsia="Times New Roman" w:hAnsi="Times New Roman" w:cs="Times New Roman"/>
                <w:sz w:val="24"/>
                <w:szCs w:val="24"/>
                <w:lang w:eastAsia="pt-BR"/>
              </w:rPr>
              <w:t>fornecer informações relativas à pontuação técnica geral do Consultor, bem como as pontuações obtidas em cada critério e subcritério</w:t>
            </w:r>
            <w:r w:rsidRPr="002C7FA0">
              <w:rPr>
                <w:rFonts w:ascii="Times New Roman" w:eastAsia="Times New Roman" w:hAnsi="Times New Roman" w:cs="Times New Roman"/>
                <w:sz w:val="24"/>
                <w:szCs w:val="24"/>
                <w:lang w:eastAsia="pt-BR"/>
              </w:rPr>
              <w:t>;</w:t>
            </w:r>
          </w:p>
          <w:p w14:paraId="24C99EE6" w14:textId="6792D63F" w:rsidR="00EF2BE1" w:rsidRPr="002C7FA0" w:rsidRDefault="00EF2BE1" w:rsidP="00543E38">
            <w:pPr>
              <w:spacing w:before="120" w:after="0" w:line="240" w:lineRule="auto"/>
              <w:ind w:left="1290"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(iii)</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r w:rsidR="008B1251" w:rsidRPr="002C7FA0">
              <w:rPr>
                <w:rFonts w:ascii="Times New Roman" w:eastAsia="Times New Roman" w:hAnsi="Times New Roman" w:cs="Times New Roman"/>
                <w:sz w:val="24"/>
                <w:szCs w:val="24"/>
                <w:lang w:eastAsia="pt-BR"/>
              </w:rPr>
              <w:t>sua Proposta Financeira será aberta na abertura pública das Propostas Financeiras</w:t>
            </w:r>
            <w:r w:rsidRPr="002C7FA0">
              <w:rPr>
                <w:rFonts w:ascii="Times New Roman" w:eastAsia="Times New Roman" w:hAnsi="Times New Roman" w:cs="Times New Roman"/>
                <w:sz w:val="24"/>
                <w:szCs w:val="24"/>
                <w:lang w:eastAsia="pt-BR"/>
              </w:rPr>
              <w:t>;</w:t>
            </w:r>
          </w:p>
          <w:p w14:paraId="65E1AACE" w14:textId="52963D1E" w:rsidR="00EF2BE1" w:rsidRPr="002C7FA0" w:rsidRDefault="00EF2BE1" w:rsidP="00543E38">
            <w:pPr>
              <w:spacing w:before="120" w:after="0" w:line="240" w:lineRule="auto"/>
              <w:ind w:left="1290"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(iv)</w:t>
            </w:r>
            <w:r w:rsidR="00C37E67" w:rsidRPr="002C7FA0">
              <w:rPr>
                <w:rFonts w:ascii="Times New Roman" w:eastAsia="Times New Roman" w:hAnsi="Times New Roman" w:cs="Times New Roman"/>
                <w:sz w:val="24"/>
                <w:szCs w:val="24"/>
                <w:lang w:eastAsia="pt-BR"/>
              </w:rPr>
              <w:t xml:space="preserve"> </w:t>
            </w:r>
            <w:r w:rsidR="00C37E67" w:rsidRPr="002C7FA0">
              <w:rPr>
                <w:rFonts w:ascii="Times New Roman" w:eastAsia="Times New Roman" w:hAnsi="Times New Roman" w:cs="Times New Roman"/>
                <w:sz w:val="24"/>
                <w:szCs w:val="24"/>
                <w:lang w:eastAsia="pt-BR"/>
              </w:rPr>
              <w:tab/>
            </w:r>
            <w:bookmarkStart w:id="148" w:name="_Hlk70829264"/>
            <w:r w:rsidR="008B1251" w:rsidRPr="002C7FA0">
              <w:rPr>
                <w:rFonts w:ascii="Times New Roman" w:eastAsia="Times New Roman" w:hAnsi="Times New Roman" w:cs="Times New Roman"/>
                <w:sz w:val="24"/>
                <w:szCs w:val="24"/>
                <w:lang w:eastAsia="pt-BR"/>
              </w:rPr>
              <w:t>notificá-los da data, hora e local da abertura pública e convidá-los a participar para a abertura das Propostas Financeiras</w:t>
            </w:r>
            <w:bookmarkEnd w:id="148"/>
            <w:r w:rsidR="008B1251" w:rsidRPr="002C7FA0">
              <w:rPr>
                <w:rFonts w:ascii="Times New Roman" w:eastAsia="Times New Roman" w:hAnsi="Times New Roman" w:cs="Times New Roman"/>
                <w:sz w:val="24"/>
                <w:szCs w:val="24"/>
                <w:lang w:eastAsia="pt-BR"/>
              </w:rPr>
              <w:t>.</w:t>
            </w:r>
          </w:p>
        </w:tc>
      </w:tr>
      <w:tr w:rsidR="00EF2BE1" w:rsidRPr="002C7FA0" w14:paraId="5BF7552A" w14:textId="77777777" w:rsidTr="005B4E5A">
        <w:tc>
          <w:tcPr>
            <w:tcW w:w="2694" w:type="dxa"/>
            <w:tcMar>
              <w:top w:w="0" w:type="dxa"/>
              <w:left w:w="108" w:type="dxa"/>
              <w:bottom w:w="0" w:type="dxa"/>
              <w:right w:w="108" w:type="dxa"/>
            </w:tcMar>
            <w:hideMark/>
          </w:tcPr>
          <w:p w14:paraId="67989E8B"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5071682" w14:textId="6B826361"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23.3</w:t>
            </w:r>
            <w:r w:rsidR="00C37E67" w:rsidRPr="002C7FA0">
              <w:rPr>
                <w:rFonts w:ascii="Times New Roman" w:eastAsia="Times New Roman" w:hAnsi="Times New Roman" w:cs="Times New Roman"/>
                <w:sz w:val="24"/>
                <w:szCs w:val="24"/>
                <w:lang w:eastAsia="pt-BR"/>
              </w:rPr>
              <w:tab/>
            </w:r>
            <w:bookmarkStart w:id="149" w:name="_Hlk68544536"/>
            <w:r w:rsidR="00E77281" w:rsidRPr="002C7FA0">
              <w:rPr>
                <w:rFonts w:ascii="Times New Roman" w:eastAsia="Times New Roman" w:hAnsi="Times New Roman" w:cs="Times New Roman"/>
                <w:sz w:val="24"/>
                <w:szCs w:val="24"/>
                <w:lang w:eastAsia="pt-BR"/>
              </w:rPr>
              <w:t>A data da abertura deve permitir que os Consultores tenham tempo suficiente para tomar as providências para participar da abertura e não deve ser inferior a sete (7) dias úteis a partir da data de notificação dos resultados da avaliação técnica, descrita nas IAC 23.1 e 23.2</w:t>
            </w:r>
            <w:r w:rsidRPr="002C7FA0">
              <w:rPr>
                <w:rFonts w:ascii="Times New Roman" w:eastAsia="Times New Roman" w:hAnsi="Times New Roman" w:cs="Times New Roman"/>
                <w:sz w:val="24"/>
                <w:szCs w:val="24"/>
                <w:lang w:eastAsia="pt-BR"/>
              </w:rPr>
              <w:t>.</w:t>
            </w:r>
            <w:bookmarkEnd w:id="149"/>
          </w:p>
        </w:tc>
      </w:tr>
      <w:tr w:rsidR="00EF2BE1" w:rsidRPr="002C7FA0" w14:paraId="7A42E89B" w14:textId="77777777" w:rsidTr="005B4E5A">
        <w:tc>
          <w:tcPr>
            <w:tcW w:w="2694" w:type="dxa"/>
            <w:tcMar>
              <w:top w:w="0" w:type="dxa"/>
              <w:left w:w="108" w:type="dxa"/>
              <w:bottom w:w="0" w:type="dxa"/>
              <w:right w:w="108" w:type="dxa"/>
            </w:tcMar>
            <w:hideMark/>
          </w:tcPr>
          <w:p w14:paraId="3A8B013A"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1BAE72A" w14:textId="36A532AA"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23.4</w:t>
            </w:r>
            <w:r w:rsidR="00C37E67" w:rsidRPr="002C7FA0">
              <w:rPr>
                <w:rFonts w:ascii="Times New Roman" w:eastAsia="Times New Roman" w:hAnsi="Times New Roman" w:cs="Times New Roman"/>
                <w:sz w:val="24"/>
                <w:szCs w:val="24"/>
                <w:lang w:eastAsia="pt-BR"/>
              </w:rPr>
              <w:tab/>
            </w:r>
            <w:r w:rsidR="00E77281" w:rsidRPr="002C7FA0">
              <w:rPr>
                <w:rFonts w:ascii="Times New Roman" w:eastAsia="Times New Roman" w:hAnsi="Times New Roman" w:cs="Times New Roman"/>
                <w:sz w:val="24"/>
                <w:szCs w:val="24"/>
                <w:lang w:eastAsia="pt-BR"/>
              </w:rPr>
              <w:t xml:space="preserve">O comparecimento do Consultor na cerimônia de abertura das Propostas Financeiras (pessoalmente ou </w:t>
            </w:r>
            <w:r w:rsidR="00E77281" w:rsidRPr="002C7FA0">
              <w:rPr>
                <w:rFonts w:ascii="Times New Roman" w:eastAsia="Times New Roman" w:hAnsi="Times New Roman" w:cs="Times New Roman"/>
                <w:i/>
                <w:iCs/>
                <w:sz w:val="24"/>
                <w:szCs w:val="24"/>
                <w:lang w:eastAsia="pt-BR"/>
              </w:rPr>
              <w:t>online</w:t>
            </w:r>
            <w:r w:rsidR="00E77281" w:rsidRPr="002C7FA0">
              <w:rPr>
                <w:rFonts w:ascii="Times New Roman" w:eastAsia="Times New Roman" w:hAnsi="Times New Roman" w:cs="Times New Roman"/>
                <w:sz w:val="24"/>
                <w:szCs w:val="24"/>
                <w:lang w:eastAsia="pt-BR"/>
              </w:rPr>
              <w:t xml:space="preserve">, se essa opção estiver indicada na </w:t>
            </w:r>
            <w:r w:rsidR="00E77281" w:rsidRPr="002C7FA0">
              <w:rPr>
                <w:rFonts w:ascii="Times New Roman" w:eastAsia="Times New Roman" w:hAnsi="Times New Roman" w:cs="Times New Roman"/>
                <w:b/>
                <w:bCs/>
                <w:sz w:val="24"/>
                <w:szCs w:val="24"/>
                <w:lang w:eastAsia="pt-BR"/>
              </w:rPr>
              <w:t>Folha de Dados</w:t>
            </w:r>
            <w:r w:rsidR="00E77281" w:rsidRPr="002C7FA0">
              <w:rPr>
                <w:rFonts w:ascii="Times New Roman" w:eastAsia="Times New Roman" w:hAnsi="Times New Roman" w:cs="Times New Roman"/>
                <w:sz w:val="24"/>
                <w:szCs w:val="24"/>
                <w:lang w:eastAsia="pt-BR"/>
              </w:rPr>
              <w:t>) é opcional e fica a critério do Consultor</w:t>
            </w:r>
            <w:r w:rsidRPr="002C7FA0">
              <w:rPr>
                <w:rFonts w:ascii="Times New Roman" w:eastAsia="Times New Roman" w:hAnsi="Times New Roman" w:cs="Times New Roman"/>
                <w:sz w:val="24"/>
                <w:szCs w:val="24"/>
                <w:lang w:eastAsia="pt-BR"/>
              </w:rPr>
              <w:t>.</w:t>
            </w:r>
          </w:p>
        </w:tc>
      </w:tr>
      <w:tr w:rsidR="00EF2BE1" w:rsidRPr="002C7FA0" w14:paraId="4804719A" w14:textId="77777777" w:rsidTr="005B4E5A">
        <w:tc>
          <w:tcPr>
            <w:tcW w:w="2694" w:type="dxa"/>
            <w:tcMar>
              <w:top w:w="0" w:type="dxa"/>
              <w:left w:w="108" w:type="dxa"/>
              <w:bottom w:w="0" w:type="dxa"/>
              <w:right w:w="108" w:type="dxa"/>
            </w:tcMar>
            <w:hideMark/>
          </w:tcPr>
          <w:p w14:paraId="73E284E8"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5411C020" w14:textId="170A7EB8" w:rsidR="00EF2BE1" w:rsidRPr="002C7FA0" w:rsidRDefault="00EF2BE1" w:rsidP="00543E3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23.5</w:t>
            </w:r>
            <w:r w:rsidR="00C37E67" w:rsidRPr="002C7FA0">
              <w:rPr>
                <w:rFonts w:ascii="Times New Roman" w:eastAsia="Times New Roman" w:hAnsi="Times New Roman" w:cs="Times New Roman"/>
                <w:sz w:val="24"/>
                <w:szCs w:val="24"/>
                <w:lang w:eastAsia="pt-BR"/>
              </w:rPr>
              <w:tab/>
            </w:r>
            <w:r w:rsidR="00D44CA6" w:rsidRPr="002C7FA0">
              <w:rPr>
                <w:rFonts w:ascii="Times New Roman" w:eastAsia="Times New Roman" w:hAnsi="Times New Roman" w:cs="Times New Roman"/>
                <w:sz w:val="24"/>
                <w:szCs w:val="24"/>
                <w:lang w:eastAsia="pt-BR"/>
              </w:rPr>
              <w:t xml:space="preserve">As Propostas Financeiras serão abertas publicamente pela comissão de avaliação do Contratante na presença dos representantes dos Consultores e de qualquer outra pessoa que escolher participar. Qualquer interessado que deseje comparecer a esta abertura pública deve entrar em contato com o Contratante, conforme estabelecido na </w:t>
            </w:r>
            <w:r w:rsidR="00D44CA6" w:rsidRPr="002C7FA0">
              <w:rPr>
                <w:rFonts w:ascii="Times New Roman" w:eastAsia="Times New Roman" w:hAnsi="Times New Roman" w:cs="Times New Roman"/>
                <w:b/>
                <w:bCs/>
                <w:sz w:val="24"/>
                <w:szCs w:val="24"/>
                <w:lang w:eastAsia="pt-BR"/>
              </w:rPr>
              <w:t>Folha de Dados</w:t>
            </w:r>
            <w:r w:rsidR="00D44CA6" w:rsidRPr="002C7FA0">
              <w:rPr>
                <w:rFonts w:ascii="Times New Roman" w:eastAsia="Times New Roman" w:hAnsi="Times New Roman" w:cs="Times New Roman"/>
                <w:sz w:val="24"/>
                <w:szCs w:val="24"/>
                <w:lang w:eastAsia="pt-BR"/>
              </w:rPr>
              <w:t xml:space="preserve">. Alternativamente, um aviso de abertura pública das Propostas Financeiras pode ser publicado no </w:t>
            </w:r>
            <w:r w:rsidR="00D44CA6" w:rsidRPr="002C7FA0">
              <w:rPr>
                <w:rFonts w:ascii="Times New Roman" w:eastAsia="Times New Roman" w:hAnsi="Times New Roman" w:cs="Times New Roman"/>
                <w:i/>
                <w:iCs/>
                <w:sz w:val="24"/>
                <w:szCs w:val="24"/>
                <w:lang w:eastAsia="pt-BR"/>
              </w:rPr>
              <w:t>website</w:t>
            </w:r>
            <w:r w:rsidR="00D44CA6" w:rsidRPr="002C7FA0">
              <w:rPr>
                <w:rFonts w:ascii="Times New Roman" w:eastAsia="Times New Roman" w:hAnsi="Times New Roman" w:cs="Times New Roman"/>
                <w:sz w:val="24"/>
                <w:szCs w:val="24"/>
                <w:lang w:eastAsia="pt-BR"/>
              </w:rPr>
              <w:t xml:space="preserve"> do Contratante, se disponível. Na abertura, os nomes dos Consultores e as pontuações técnicas gerais incluindo a discriminação por critério, devem ser lidos em voz alta. As Propostas Financeiras serão então inspecionadas para confirmar que elas permaneceram </w:t>
            </w:r>
            <w:r w:rsidR="00621757">
              <w:rPr>
                <w:rFonts w:ascii="Times New Roman" w:eastAsia="Times New Roman" w:hAnsi="Times New Roman" w:cs="Times New Roman"/>
                <w:sz w:val="24"/>
                <w:szCs w:val="24"/>
                <w:lang w:eastAsia="pt-BR"/>
              </w:rPr>
              <w:t>fecha</w:t>
            </w:r>
            <w:r w:rsidR="00D44CA6" w:rsidRPr="002C7FA0">
              <w:rPr>
                <w:rFonts w:ascii="Times New Roman" w:eastAsia="Times New Roman" w:hAnsi="Times New Roman" w:cs="Times New Roman"/>
                <w:sz w:val="24"/>
                <w:szCs w:val="24"/>
                <w:lang w:eastAsia="pt-BR"/>
              </w:rPr>
              <w:t>das e não abertas. Essas Propostas Financeiras serão então abertas e os preços totais serão lidos em voz alta e registrados</w:t>
            </w:r>
            <w:r w:rsidR="00621757">
              <w:rPr>
                <w:rFonts w:ascii="Times New Roman" w:eastAsia="Times New Roman" w:hAnsi="Times New Roman" w:cs="Times New Roman"/>
                <w:sz w:val="24"/>
                <w:szCs w:val="24"/>
                <w:lang w:eastAsia="pt-BR"/>
              </w:rPr>
              <w:t xml:space="preserve"> em Ata</w:t>
            </w:r>
            <w:r w:rsidR="00D44CA6" w:rsidRPr="002C7FA0">
              <w:rPr>
                <w:rFonts w:ascii="Times New Roman" w:eastAsia="Times New Roman" w:hAnsi="Times New Roman" w:cs="Times New Roman"/>
                <w:sz w:val="24"/>
                <w:szCs w:val="24"/>
                <w:lang w:eastAsia="pt-BR"/>
              </w:rPr>
              <w:t xml:space="preserve">. Cópias </w:t>
            </w:r>
            <w:r w:rsidR="00621757">
              <w:rPr>
                <w:rFonts w:ascii="Times New Roman" w:eastAsia="Times New Roman" w:hAnsi="Times New Roman" w:cs="Times New Roman"/>
                <w:sz w:val="24"/>
                <w:szCs w:val="24"/>
                <w:lang w:eastAsia="pt-BR"/>
              </w:rPr>
              <w:t>dessa Ata</w:t>
            </w:r>
            <w:r w:rsidR="00D44CA6" w:rsidRPr="002C7FA0">
              <w:rPr>
                <w:rFonts w:ascii="Times New Roman" w:eastAsia="Times New Roman" w:hAnsi="Times New Roman" w:cs="Times New Roman"/>
                <w:sz w:val="24"/>
                <w:szCs w:val="24"/>
                <w:lang w:eastAsia="pt-BR"/>
              </w:rPr>
              <w:t xml:space="preserve"> serão enviadas para todos os Consultores que apresentaram Propostas e para o Banco</w:t>
            </w:r>
            <w:r w:rsidRPr="002C7FA0">
              <w:rPr>
                <w:rFonts w:ascii="Times New Roman" w:eastAsia="Times New Roman" w:hAnsi="Times New Roman" w:cs="Times New Roman"/>
                <w:sz w:val="24"/>
                <w:szCs w:val="24"/>
                <w:lang w:eastAsia="pt-BR"/>
              </w:rPr>
              <w:t>.</w:t>
            </w:r>
          </w:p>
        </w:tc>
      </w:tr>
      <w:tr w:rsidR="00EF2BE1" w:rsidRPr="002C7FA0" w14:paraId="30D2E8DB" w14:textId="77777777" w:rsidTr="00245C54">
        <w:trPr>
          <w:trHeight w:val="1295"/>
        </w:trPr>
        <w:tc>
          <w:tcPr>
            <w:tcW w:w="2694" w:type="dxa"/>
            <w:tcMar>
              <w:top w:w="0" w:type="dxa"/>
              <w:left w:w="108" w:type="dxa"/>
              <w:bottom w:w="0" w:type="dxa"/>
              <w:right w:w="108" w:type="dxa"/>
            </w:tcMar>
            <w:hideMark/>
          </w:tcPr>
          <w:p w14:paraId="6F891498" w14:textId="773DECE9" w:rsidR="00EF2BE1" w:rsidRPr="002C7FA0" w:rsidRDefault="00EF2BE1" w:rsidP="00C37E67">
            <w:pPr>
              <w:pStyle w:val="Heading4"/>
              <w:jc w:val="left"/>
              <w:rPr>
                <w:sz w:val="24"/>
                <w:szCs w:val="24"/>
              </w:rPr>
            </w:pPr>
            <w:bookmarkStart w:id="150" w:name="_Toc73695477"/>
            <w:r w:rsidRPr="002C7FA0">
              <w:rPr>
                <w:sz w:val="24"/>
                <w:szCs w:val="24"/>
              </w:rPr>
              <w:t>24.</w:t>
            </w:r>
            <w:bookmarkStart w:id="151" w:name="_Toc26949429"/>
            <w:r w:rsidRPr="002C7FA0">
              <w:rPr>
                <w:sz w:val="24"/>
                <w:szCs w:val="24"/>
              </w:rPr>
              <w:t xml:space="preserve"> Correção de </w:t>
            </w:r>
            <w:r w:rsidR="00D44CA6" w:rsidRPr="002C7FA0">
              <w:rPr>
                <w:sz w:val="24"/>
                <w:szCs w:val="24"/>
              </w:rPr>
              <w:t>E</w:t>
            </w:r>
            <w:r w:rsidRPr="002C7FA0">
              <w:rPr>
                <w:sz w:val="24"/>
                <w:szCs w:val="24"/>
              </w:rPr>
              <w:t>rros</w:t>
            </w:r>
            <w:bookmarkEnd w:id="150"/>
            <w:bookmarkEnd w:id="151"/>
          </w:p>
        </w:tc>
        <w:tc>
          <w:tcPr>
            <w:tcW w:w="6945" w:type="dxa"/>
            <w:tcMar>
              <w:top w:w="0" w:type="dxa"/>
              <w:left w:w="108" w:type="dxa"/>
              <w:bottom w:w="0" w:type="dxa"/>
              <w:right w:w="108" w:type="dxa"/>
            </w:tcMar>
            <w:hideMark/>
          </w:tcPr>
          <w:p w14:paraId="74E92F92" w14:textId="3F094FBC"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24.1</w:t>
            </w:r>
            <w:r w:rsidR="00C37E67" w:rsidRPr="002C7FA0">
              <w:rPr>
                <w:rFonts w:ascii="Times New Roman" w:eastAsia="Times New Roman" w:hAnsi="Times New Roman" w:cs="Times New Roman"/>
                <w:sz w:val="24"/>
                <w:szCs w:val="24"/>
                <w:lang w:eastAsia="pt-BR"/>
              </w:rPr>
              <w:tab/>
            </w:r>
            <w:r w:rsidR="00902A95" w:rsidRPr="002C7FA0">
              <w:rPr>
                <w:rFonts w:ascii="Times New Roman" w:hAnsi="Times New Roman" w:cs="Times New Roman"/>
                <w:sz w:val="24"/>
                <w:szCs w:val="24"/>
              </w:rPr>
              <w:t>As atividades e itens descritos na Proposta Técnica, mas cujo preço não tenha sido especificado na Proposta Financeira, serão considerados como incluídos nos preços de outras atividades ou itens, e nenhuma correção será feita na Proposta Financeira</w:t>
            </w:r>
            <w:r w:rsidRPr="002C7FA0">
              <w:rPr>
                <w:rFonts w:ascii="Times New Roman" w:eastAsia="Times New Roman" w:hAnsi="Times New Roman" w:cs="Times New Roman"/>
                <w:sz w:val="24"/>
                <w:szCs w:val="24"/>
                <w:lang w:eastAsia="pt-BR"/>
              </w:rPr>
              <w:t>.</w:t>
            </w:r>
          </w:p>
        </w:tc>
      </w:tr>
      <w:tr w:rsidR="00EF2BE1" w:rsidRPr="002C7FA0" w14:paraId="492D3BE2" w14:textId="77777777" w:rsidTr="005B4E5A">
        <w:trPr>
          <w:trHeight w:val="561"/>
        </w:trPr>
        <w:tc>
          <w:tcPr>
            <w:tcW w:w="2694" w:type="dxa"/>
            <w:tcMar>
              <w:top w:w="0" w:type="dxa"/>
              <w:left w:w="108" w:type="dxa"/>
              <w:bottom w:w="0" w:type="dxa"/>
              <w:right w:w="108" w:type="dxa"/>
            </w:tcMar>
            <w:hideMark/>
          </w:tcPr>
          <w:p w14:paraId="263BD3EE" w14:textId="77777777" w:rsidR="00EF2BE1" w:rsidRPr="002C7FA0" w:rsidRDefault="00EF2BE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03E180B" w14:textId="43FBD140" w:rsidR="00EF2BE1" w:rsidRPr="002C7FA0" w:rsidRDefault="00EF2BE1" w:rsidP="0074130A">
            <w:pPr>
              <w:numPr>
                <w:ilvl w:val="0"/>
                <w:numId w:val="19"/>
              </w:numPr>
              <w:spacing w:before="120" w:after="0" w:line="240" w:lineRule="auto"/>
              <w:ind w:left="387" w:firstLine="0"/>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 xml:space="preserve">Contratos </w:t>
            </w:r>
            <w:r w:rsidR="004D62ED" w:rsidRPr="002C7FA0">
              <w:rPr>
                <w:rFonts w:ascii="Times New Roman" w:eastAsia="Times New Roman" w:hAnsi="Times New Roman" w:cs="Times New Roman"/>
                <w:b/>
                <w:bCs/>
                <w:sz w:val="24"/>
                <w:szCs w:val="24"/>
                <w:lang w:eastAsia="pt-BR"/>
              </w:rPr>
              <w:t>com Base no</w:t>
            </w:r>
            <w:r w:rsidRPr="002C7FA0">
              <w:rPr>
                <w:rFonts w:ascii="Times New Roman" w:eastAsia="Times New Roman" w:hAnsi="Times New Roman" w:cs="Times New Roman"/>
                <w:b/>
                <w:bCs/>
                <w:sz w:val="24"/>
                <w:szCs w:val="24"/>
                <w:lang w:eastAsia="pt-BR"/>
              </w:rPr>
              <w:t xml:space="preserve"> </w:t>
            </w:r>
            <w:r w:rsidR="00285846" w:rsidRPr="002C7FA0">
              <w:rPr>
                <w:rFonts w:ascii="Times New Roman" w:eastAsia="Times New Roman" w:hAnsi="Times New Roman" w:cs="Times New Roman"/>
                <w:b/>
                <w:bCs/>
                <w:sz w:val="24"/>
                <w:szCs w:val="24"/>
                <w:lang w:eastAsia="pt-BR"/>
              </w:rPr>
              <w:t>Tempo</w:t>
            </w:r>
          </w:p>
        </w:tc>
      </w:tr>
      <w:tr w:rsidR="00D75A91" w:rsidRPr="002C7FA0" w14:paraId="6793EA9F" w14:textId="77777777" w:rsidTr="005B4E5A">
        <w:trPr>
          <w:trHeight w:val="561"/>
        </w:trPr>
        <w:tc>
          <w:tcPr>
            <w:tcW w:w="2694" w:type="dxa"/>
            <w:tcMar>
              <w:top w:w="0" w:type="dxa"/>
              <w:left w:w="108" w:type="dxa"/>
              <w:bottom w:w="0" w:type="dxa"/>
              <w:right w:w="108" w:type="dxa"/>
            </w:tcMar>
          </w:tcPr>
          <w:p w14:paraId="3D44287D" w14:textId="77777777" w:rsidR="00D75A91" w:rsidRPr="002C7FA0" w:rsidRDefault="00D75A91" w:rsidP="00543E3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tcPr>
          <w:p w14:paraId="27EAB571" w14:textId="6B938766" w:rsidR="00D75A91" w:rsidRDefault="00D75A91" w:rsidP="00D75A91">
            <w:pPr>
              <w:spacing w:before="120" w:after="0" w:line="240" w:lineRule="auto"/>
              <w:ind w:left="738"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24.1.1</w:t>
            </w:r>
            <w:r w:rsidRPr="002C7FA0">
              <w:rPr>
                <w:rFonts w:ascii="Times New Roman" w:eastAsia="Times New Roman" w:hAnsi="Times New Roman" w:cs="Times New Roman"/>
                <w:sz w:val="24"/>
                <w:szCs w:val="24"/>
                <w:lang w:eastAsia="pt-BR"/>
              </w:rPr>
              <w:tab/>
              <w:t>Se o formulário do Contrato com Base no Tempo for incluído na SDP, a comissão de avaliação do Contratante (a) corrigirá quaisquer erros de cálculo ou aritméticos, e (b) ajustará os preços, se eles não refletirem todos os insumos incluídos para as respectivas atividades ou itens da Proposta Técnica. Em caso de discrepância entre (i) um montante parcial (subtotal) e o montante total ou (ii) entre o montante obtido pela multiplicação do preço unitário pela quantidade e o preço total, ou (iii) entre palavras e números, o primeiro prevalecerá. No caso de discrepância entre a Proposta Técnica e a Proposta Financeira na indicação de quantidades dos insumos, a Proposta Técnica prevalece e a comissão de avaliação do Contratante deverá corrigir a quantificação indicada na Proposta Financeira de modo a torná-la consistente com a indicada na Proposta Técnica, aplicar o preço</w:t>
            </w:r>
            <w:r>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unitário pertinente incluído na Proposta Financeira à quantidade corrigida e corrigir o custo total da Proposta.</w:t>
            </w:r>
          </w:p>
          <w:p w14:paraId="7AD20EEF" w14:textId="132FB2CA" w:rsidR="00D75A91" w:rsidRPr="002C7FA0" w:rsidRDefault="00D75A91" w:rsidP="00D75A91">
            <w:pPr>
              <w:spacing w:before="120" w:after="0" w:line="240" w:lineRule="auto"/>
              <w:ind w:left="738" w:hanging="709"/>
              <w:jc w:val="both"/>
              <w:rPr>
                <w:rFonts w:ascii="Times New Roman" w:eastAsia="Times New Roman" w:hAnsi="Times New Roman" w:cs="Times New Roman"/>
                <w:b/>
                <w:bCs/>
                <w:sz w:val="24"/>
                <w:szCs w:val="24"/>
                <w:lang w:eastAsia="pt-BR"/>
              </w:rPr>
            </w:pPr>
          </w:p>
        </w:tc>
      </w:tr>
      <w:tr w:rsidR="00EF2BE1" w:rsidRPr="002C7FA0" w14:paraId="1195EB19" w14:textId="77777777" w:rsidTr="009911DF">
        <w:trPr>
          <w:trHeight w:val="709"/>
        </w:trPr>
        <w:tc>
          <w:tcPr>
            <w:tcW w:w="2694" w:type="dxa"/>
            <w:tcMar>
              <w:top w:w="0" w:type="dxa"/>
              <w:left w:w="108" w:type="dxa"/>
              <w:bottom w:w="0" w:type="dxa"/>
              <w:right w:w="108" w:type="dxa"/>
            </w:tcMar>
            <w:hideMark/>
          </w:tcPr>
          <w:p w14:paraId="603FEB11" w14:textId="77777777" w:rsidR="00EF2BE1" w:rsidRPr="002C7FA0" w:rsidRDefault="00EF2BE1" w:rsidP="00B63EBB">
            <w:pPr>
              <w:spacing w:before="12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552F45CF" w14:textId="5A4238B6" w:rsidR="00EF2BE1" w:rsidRPr="002C7FA0" w:rsidRDefault="00EF2BE1" w:rsidP="0074130A">
            <w:pPr>
              <w:numPr>
                <w:ilvl w:val="0"/>
                <w:numId w:val="20"/>
              </w:numPr>
              <w:spacing w:before="120" w:line="240" w:lineRule="auto"/>
              <w:ind w:left="399"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Contratos </w:t>
            </w:r>
            <w:r w:rsidR="00B67081" w:rsidRPr="002C7FA0">
              <w:rPr>
                <w:rFonts w:ascii="Times New Roman" w:eastAsia="Times New Roman" w:hAnsi="Times New Roman" w:cs="Times New Roman"/>
                <w:b/>
                <w:bCs/>
                <w:sz w:val="24"/>
                <w:szCs w:val="24"/>
                <w:lang w:eastAsia="pt-BR"/>
              </w:rPr>
              <w:t>por</w:t>
            </w:r>
            <w:r w:rsidRPr="002C7FA0">
              <w:rPr>
                <w:rFonts w:ascii="Times New Roman" w:eastAsia="Times New Roman" w:hAnsi="Times New Roman" w:cs="Times New Roman"/>
                <w:b/>
                <w:bCs/>
                <w:sz w:val="24"/>
                <w:szCs w:val="24"/>
                <w:lang w:eastAsia="pt-BR"/>
              </w:rPr>
              <w:t xml:space="preserve"> </w:t>
            </w:r>
            <w:r w:rsidR="00767B29" w:rsidRPr="002C7FA0">
              <w:rPr>
                <w:rFonts w:ascii="Times New Roman" w:eastAsia="Times New Roman" w:hAnsi="Times New Roman" w:cs="Times New Roman"/>
                <w:b/>
                <w:bCs/>
                <w:sz w:val="24"/>
                <w:szCs w:val="24"/>
                <w:lang w:eastAsia="pt-BR"/>
              </w:rPr>
              <w:t>Preço</w:t>
            </w:r>
            <w:r w:rsidR="00285846" w:rsidRPr="002C7FA0">
              <w:rPr>
                <w:rFonts w:ascii="Times New Roman" w:eastAsia="Times New Roman" w:hAnsi="Times New Roman" w:cs="Times New Roman"/>
                <w:b/>
                <w:bCs/>
                <w:sz w:val="24"/>
                <w:szCs w:val="24"/>
                <w:lang w:eastAsia="pt-BR"/>
              </w:rPr>
              <w:t xml:space="preserve"> Global</w:t>
            </w:r>
          </w:p>
        </w:tc>
      </w:tr>
      <w:tr w:rsidR="00EF2BE1" w:rsidRPr="002C7FA0" w14:paraId="1019C683" w14:textId="77777777" w:rsidTr="005B4E5A">
        <w:tc>
          <w:tcPr>
            <w:tcW w:w="2694" w:type="dxa"/>
            <w:tcMar>
              <w:top w:w="0" w:type="dxa"/>
              <w:left w:w="108" w:type="dxa"/>
              <w:bottom w:w="0" w:type="dxa"/>
              <w:right w:w="108" w:type="dxa"/>
            </w:tcMar>
            <w:hideMark/>
          </w:tcPr>
          <w:p w14:paraId="3F68C9D7" w14:textId="77777777" w:rsidR="00EF2BE1" w:rsidRPr="002C7FA0" w:rsidRDefault="00EF2BE1" w:rsidP="00B63EBB">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48340E6A" w14:textId="16578B0A" w:rsidR="00EF2BE1" w:rsidRPr="002C7FA0" w:rsidRDefault="00EF2BE1" w:rsidP="00B63EBB">
            <w:pPr>
              <w:spacing w:after="0" w:line="240" w:lineRule="auto"/>
              <w:ind w:left="144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24.1.2</w:t>
            </w:r>
            <w:r w:rsidR="00C37E67" w:rsidRPr="002C7FA0">
              <w:rPr>
                <w:rFonts w:ascii="Times New Roman" w:eastAsia="Times New Roman" w:hAnsi="Times New Roman" w:cs="Times New Roman"/>
                <w:sz w:val="24"/>
                <w:szCs w:val="24"/>
                <w:lang w:eastAsia="pt-BR"/>
              </w:rPr>
              <w:tab/>
            </w:r>
            <w:r w:rsidR="006B0C8D" w:rsidRPr="002C7FA0">
              <w:rPr>
                <w:rFonts w:ascii="Times New Roman" w:eastAsia="Times New Roman" w:hAnsi="Times New Roman" w:cs="Times New Roman"/>
                <w:sz w:val="24"/>
                <w:szCs w:val="24"/>
                <w:lang w:eastAsia="pt-BR"/>
              </w:rPr>
              <w:t>Se o formulário do Contrato por Preço Global for incluído na SDP, considera-se que o Consultor tenha incluído todos os preços na Proposta Financeira e, portanto, nenhuma correção aritmética ou ajuste de preço deve ser feito. O preço total, excluirá os impostos de acordo com as IAC 25 abaixo, especificado na Proposta Financeira (Formulário FIN-1), será considerado como o preço ofertado</w:t>
            </w:r>
            <w:r w:rsidRPr="002C7FA0">
              <w:rPr>
                <w:rFonts w:ascii="Times New Roman" w:eastAsia="Times New Roman" w:hAnsi="Times New Roman" w:cs="Times New Roman"/>
                <w:sz w:val="24"/>
                <w:szCs w:val="24"/>
                <w:lang w:eastAsia="pt-BR"/>
              </w:rPr>
              <w:t>.</w:t>
            </w:r>
          </w:p>
        </w:tc>
      </w:tr>
      <w:tr w:rsidR="00EF2BE1" w:rsidRPr="002C7FA0" w14:paraId="1E1DC22F" w14:textId="77777777" w:rsidTr="005B4E5A">
        <w:tc>
          <w:tcPr>
            <w:tcW w:w="2694" w:type="dxa"/>
            <w:tcMar>
              <w:top w:w="0" w:type="dxa"/>
              <w:left w:w="108" w:type="dxa"/>
              <w:bottom w:w="0" w:type="dxa"/>
              <w:right w:w="108" w:type="dxa"/>
            </w:tcMar>
            <w:hideMark/>
          </w:tcPr>
          <w:p w14:paraId="47E14670" w14:textId="5CF40038" w:rsidR="00EF2BE1" w:rsidRPr="002C7FA0" w:rsidRDefault="00EF2BE1" w:rsidP="00BC6273">
            <w:pPr>
              <w:pStyle w:val="Heading4"/>
              <w:jc w:val="left"/>
              <w:rPr>
                <w:sz w:val="24"/>
                <w:szCs w:val="24"/>
              </w:rPr>
            </w:pPr>
            <w:bookmarkStart w:id="152" w:name="_Toc73695478"/>
            <w:r w:rsidRPr="002C7FA0">
              <w:rPr>
                <w:sz w:val="24"/>
                <w:szCs w:val="24"/>
              </w:rPr>
              <w:t>25.</w:t>
            </w:r>
            <w:bookmarkStart w:id="153" w:name="_Toc26949430"/>
            <w:r w:rsidRPr="002C7FA0">
              <w:rPr>
                <w:sz w:val="24"/>
                <w:szCs w:val="24"/>
              </w:rPr>
              <w:t xml:space="preserve"> Imposto</w:t>
            </w:r>
            <w:bookmarkEnd w:id="153"/>
            <w:r w:rsidR="00B67081" w:rsidRPr="002C7FA0">
              <w:rPr>
                <w:sz w:val="24"/>
                <w:szCs w:val="24"/>
              </w:rPr>
              <w:t>s</w:t>
            </w:r>
            <w:bookmarkEnd w:id="152"/>
          </w:p>
          <w:p w14:paraId="28580F08" w14:textId="77777777" w:rsidR="00EF2BE1" w:rsidRPr="002C7FA0" w:rsidRDefault="00EF2BE1" w:rsidP="00BC6273">
            <w:pPr>
              <w:pStyle w:val="Heading4"/>
              <w:jc w:val="left"/>
              <w:rPr>
                <w:sz w:val="24"/>
                <w:szCs w:val="24"/>
              </w:rPr>
            </w:pPr>
          </w:p>
        </w:tc>
        <w:tc>
          <w:tcPr>
            <w:tcW w:w="6945" w:type="dxa"/>
            <w:tcMar>
              <w:top w:w="0" w:type="dxa"/>
              <w:left w:w="108" w:type="dxa"/>
              <w:bottom w:w="0" w:type="dxa"/>
              <w:right w:w="108" w:type="dxa"/>
            </w:tcMar>
            <w:hideMark/>
          </w:tcPr>
          <w:p w14:paraId="6165EC0E" w14:textId="1ECF5AF2"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25.1</w:t>
            </w:r>
            <w:r w:rsidR="00E50B46" w:rsidRPr="002C7FA0">
              <w:rPr>
                <w:rFonts w:ascii="Times New Roman" w:eastAsia="Times New Roman" w:hAnsi="Times New Roman" w:cs="Times New Roman"/>
                <w:sz w:val="24"/>
                <w:szCs w:val="24"/>
                <w:lang w:eastAsia="pt-BR"/>
              </w:rPr>
              <w:tab/>
            </w:r>
            <w:bookmarkStart w:id="154" w:name="_Hlk70830988"/>
            <w:r w:rsidR="00423191" w:rsidRPr="002C7FA0">
              <w:rPr>
                <w:rFonts w:ascii="Times New Roman" w:eastAsia="Times New Roman" w:hAnsi="Times New Roman" w:cs="Times New Roman"/>
                <w:sz w:val="24"/>
                <w:szCs w:val="24"/>
                <w:lang w:eastAsia="pt-BR"/>
              </w:rPr>
              <w:t xml:space="preserve">A avaliação da Proposta </w:t>
            </w:r>
            <w:r w:rsidR="0072761C" w:rsidRPr="002C7FA0">
              <w:rPr>
                <w:rFonts w:ascii="Times New Roman" w:eastAsia="Times New Roman" w:hAnsi="Times New Roman" w:cs="Times New Roman"/>
                <w:sz w:val="24"/>
                <w:szCs w:val="24"/>
                <w:lang w:eastAsia="pt-BR"/>
              </w:rPr>
              <w:t>Financeira</w:t>
            </w:r>
            <w:r w:rsidR="00423191" w:rsidRPr="002C7FA0">
              <w:rPr>
                <w:rFonts w:ascii="Times New Roman" w:eastAsia="Times New Roman" w:hAnsi="Times New Roman" w:cs="Times New Roman"/>
                <w:sz w:val="24"/>
                <w:szCs w:val="24"/>
                <w:lang w:eastAsia="pt-BR"/>
              </w:rPr>
              <w:t xml:space="preserve"> do Consultor excluirá os impostos e taxas no país do Contratante, de acordo com as instruções na </w:t>
            </w:r>
            <w:r w:rsidR="00423191"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bookmarkEnd w:id="154"/>
          </w:p>
        </w:tc>
      </w:tr>
      <w:tr w:rsidR="00EF2BE1" w:rsidRPr="002C7FA0" w14:paraId="5B8F6EC2" w14:textId="77777777" w:rsidTr="006F16DF">
        <w:trPr>
          <w:trHeight w:val="1090"/>
        </w:trPr>
        <w:tc>
          <w:tcPr>
            <w:tcW w:w="2694" w:type="dxa"/>
            <w:tcMar>
              <w:top w:w="0" w:type="dxa"/>
              <w:left w:w="108" w:type="dxa"/>
              <w:bottom w:w="0" w:type="dxa"/>
              <w:right w:w="108" w:type="dxa"/>
            </w:tcMar>
            <w:hideMark/>
          </w:tcPr>
          <w:p w14:paraId="76AF4A88" w14:textId="5F2A452C" w:rsidR="00EF2BE1" w:rsidRPr="002C7FA0" w:rsidRDefault="00EF2BE1" w:rsidP="00BC6273">
            <w:pPr>
              <w:pStyle w:val="Heading4"/>
              <w:jc w:val="left"/>
              <w:rPr>
                <w:sz w:val="24"/>
                <w:szCs w:val="24"/>
              </w:rPr>
            </w:pPr>
            <w:bookmarkStart w:id="155" w:name="_Toc73695479"/>
            <w:r w:rsidRPr="002C7FA0">
              <w:rPr>
                <w:sz w:val="24"/>
                <w:szCs w:val="24"/>
              </w:rPr>
              <w:t>26.</w:t>
            </w:r>
            <w:bookmarkStart w:id="156" w:name="_Toc26949431"/>
            <w:r w:rsidRPr="002C7FA0">
              <w:rPr>
                <w:sz w:val="24"/>
                <w:szCs w:val="24"/>
              </w:rPr>
              <w:t xml:space="preserve"> Conversão para </w:t>
            </w:r>
            <w:r w:rsidR="00236257" w:rsidRPr="002C7FA0">
              <w:rPr>
                <w:sz w:val="24"/>
                <w:szCs w:val="24"/>
              </w:rPr>
              <w:t>M</w:t>
            </w:r>
            <w:r w:rsidRPr="002C7FA0">
              <w:rPr>
                <w:sz w:val="24"/>
                <w:szCs w:val="24"/>
              </w:rPr>
              <w:t>oeda</w:t>
            </w:r>
            <w:bookmarkEnd w:id="156"/>
            <w:r w:rsidR="00DF4EEB" w:rsidRPr="002C7FA0">
              <w:rPr>
                <w:sz w:val="24"/>
                <w:szCs w:val="24"/>
              </w:rPr>
              <w:t xml:space="preserve"> </w:t>
            </w:r>
            <w:r w:rsidR="00236257" w:rsidRPr="002C7FA0">
              <w:rPr>
                <w:sz w:val="24"/>
                <w:szCs w:val="24"/>
              </w:rPr>
              <w:t>Ú</w:t>
            </w:r>
            <w:r w:rsidR="00DF4EEB" w:rsidRPr="002C7FA0">
              <w:rPr>
                <w:sz w:val="24"/>
                <w:szCs w:val="24"/>
              </w:rPr>
              <w:t>nica</w:t>
            </w:r>
            <w:bookmarkEnd w:id="155"/>
          </w:p>
        </w:tc>
        <w:tc>
          <w:tcPr>
            <w:tcW w:w="6945" w:type="dxa"/>
            <w:tcMar>
              <w:top w:w="0" w:type="dxa"/>
              <w:left w:w="108" w:type="dxa"/>
              <w:bottom w:w="0" w:type="dxa"/>
              <w:right w:w="108" w:type="dxa"/>
            </w:tcMar>
            <w:hideMark/>
          </w:tcPr>
          <w:p w14:paraId="365E527E" w14:textId="4430F1BE" w:rsidR="00EF2BE1" w:rsidRPr="002C7FA0" w:rsidRDefault="00EF2BE1" w:rsidP="00E25740">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26.1</w:t>
            </w:r>
            <w:r w:rsidR="00E50B46" w:rsidRPr="002C7FA0">
              <w:rPr>
                <w:rFonts w:ascii="Times New Roman" w:eastAsia="Times New Roman" w:hAnsi="Times New Roman" w:cs="Times New Roman"/>
                <w:sz w:val="24"/>
                <w:szCs w:val="24"/>
                <w:lang w:eastAsia="pt-BR"/>
              </w:rPr>
              <w:tab/>
            </w:r>
            <w:r w:rsidR="000F1A39" w:rsidRPr="002C7FA0">
              <w:rPr>
                <w:rFonts w:ascii="Times New Roman" w:eastAsia="Times New Roman" w:hAnsi="Times New Roman" w:cs="Times New Roman"/>
                <w:sz w:val="24"/>
                <w:szCs w:val="24"/>
                <w:lang w:eastAsia="pt-BR"/>
              </w:rPr>
              <w:t xml:space="preserve">Para fins de avaliação, os preços serão convertidos </w:t>
            </w:r>
            <w:r w:rsidR="004008CB" w:rsidRPr="002C7FA0">
              <w:rPr>
                <w:rFonts w:ascii="Times New Roman" w:eastAsia="Times New Roman" w:hAnsi="Times New Roman" w:cs="Times New Roman"/>
                <w:sz w:val="24"/>
                <w:szCs w:val="24"/>
                <w:lang w:eastAsia="pt-BR"/>
              </w:rPr>
              <w:t>para</w:t>
            </w:r>
            <w:r w:rsidR="000F1A39" w:rsidRPr="002C7FA0">
              <w:rPr>
                <w:rFonts w:ascii="Times New Roman" w:eastAsia="Times New Roman" w:hAnsi="Times New Roman" w:cs="Times New Roman"/>
                <w:sz w:val="24"/>
                <w:szCs w:val="24"/>
                <w:lang w:eastAsia="pt-BR"/>
              </w:rPr>
              <w:t xml:space="preserve"> uma moeda única usando-se as taxas de câmbio para a venda, fonte e data indicadas na </w:t>
            </w:r>
            <w:r w:rsidR="000F1A39"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p>
        </w:tc>
      </w:tr>
      <w:tr w:rsidR="00EF2BE1" w:rsidRPr="002C7FA0" w14:paraId="73C1F754" w14:textId="77777777" w:rsidTr="006F16DF">
        <w:trPr>
          <w:trHeight w:val="709"/>
        </w:trPr>
        <w:tc>
          <w:tcPr>
            <w:tcW w:w="2694" w:type="dxa"/>
            <w:tcMar>
              <w:top w:w="0" w:type="dxa"/>
              <w:left w:w="108" w:type="dxa"/>
              <w:bottom w:w="0" w:type="dxa"/>
              <w:right w:w="108" w:type="dxa"/>
            </w:tcMar>
          </w:tcPr>
          <w:p w14:paraId="2898F127" w14:textId="22A02839" w:rsidR="00EF2BE1" w:rsidRPr="002C7FA0" w:rsidRDefault="00EF2BE1" w:rsidP="00BC6273">
            <w:pPr>
              <w:pStyle w:val="Heading4"/>
              <w:jc w:val="left"/>
              <w:rPr>
                <w:sz w:val="24"/>
                <w:szCs w:val="24"/>
              </w:rPr>
            </w:pPr>
          </w:p>
        </w:tc>
        <w:tc>
          <w:tcPr>
            <w:tcW w:w="6945" w:type="dxa"/>
            <w:tcMar>
              <w:top w:w="0" w:type="dxa"/>
              <w:left w:w="108" w:type="dxa"/>
              <w:bottom w:w="0" w:type="dxa"/>
              <w:right w:w="108" w:type="dxa"/>
            </w:tcMar>
            <w:hideMark/>
          </w:tcPr>
          <w:p w14:paraId="4ED8F1D2" w14:textId="47B00464" w:rsidR="00EF2BE1" w:rsidRPr="002C7FA0" w:rsidRDefault="00EF2BE1" w:rsidP="0074130A">
            <w:pPr>
              <w:numPr>
                <w:ilvl w:val="0"/>
                <w:numId w:val="21"/>
              </w:numPr>
              <w:spacing w:before="120" w:after="0" w:line="240" w:lineRule="auto"/>
              <w:ind w:left="387"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Seleção baseada </w:t>
            </w:r>
            <w:r w:rsidR="00513CC4" w:rsidRPr="002C7FA0">
              <w:rPr>
                <w:rFonts w:ascii="Times New Roman" w:eastAsia="Times New Roman" w:hAnsi="Times New Roman" w:cs="Times New Roman"/>
                <w:b/>
                <w:bCs/>
                <w:sz w:val="24"/>
                <w:szCs w:val="24"/>
                <w:lang w:eastAsia="pt-BR"/>
              </w:rPr>
              <w:t>na</w:t>
            </w:r>
            <w:r w:rsidRPr="002C7FA0">
              <w:rPr>
                <w:rFonts w:ascii="Times New Roman" w:eastAsia="Times New Roman" w:hAnsi="Times New Roman" w:cs="Times New Roman"/>
                <w:b/>
                <w:bCs/>
                <w:sz w:val="24"/>
                <w:szCs w:val="24"/>
                <w:lang w:eastAsia="pt-BR"/>
              </w:rPr>
              <w:t xml:space="preserve"> </w:t>
            </w:r>
            <w:r w:rsidR="009B3D30" w:rsidRPr="002C7FA0">
              <w:rPr>
                <w:rFonts w:ascii="Times New Roman" w:eastAsia="Times New Roman" w:hAnsi="Times New Roman" w:cs="Times New Roman"/>
                <w:b/>
                <w:bCs/>
                <w:sz w:val="24"/>
                <w:szCs w:val="24"/>
                <w:lang w:eastAsia="pt-BR"/>
              </w:rPr>
              <w:t xml:space="preserve">Qualidade </w:t>
            </w:r>
            <w:r w:rsidRPr="002C7FA0">
              <w:rPr>
                <w:rFonts w:ascii="Times New Roman" w:eastAsia="Times New Roman" w:hAnsi="Times New Roman" w:cs="Times New Roman"/>
                <w:b/>
                <w:bCs/>
                <w:sz w:val="24"/>
                <w:szCs w:val="24"/>
                <w:lang w:eastAsia="pt-BR"/>
              </w:rPr>
              <w:t xml:space="preserve">e </w:t>
            </w:r>
            <w:r w:rsidR="00577740" w:rsidRPr="002C7FA0">
              <w:rPr>
                <w:rFonts w:ascii="Times New Roman" w:eastAsia="Times New Roman" w:hAnsi="Times New Roman" w:cs="Times New Roman"/>
                <w:b/>
                <w:bCs/>
                <w:sz w:val="24"/>
                <w:szCs w:val="24"/>
                <w:lang w:eastAsia="pt-BR"/>
              </w:rPr>
              <w:t xml:space="preserve">no </w:t>
            </w:r>
            <w:r w:rsidR="009B3D30" w:rsidRPr="002C7FA0">
              <w:rPr>
                <w:rFonts w:ascii="Times New Roman" w:eastAsia="Times New Roman" w:hAnsi="Times New Roman" w:cs="Times New Roman"/>
                <w:b/>
                <w:bCs/>
                <w:sz w:val="24"/>
                <w:szCs w:val="24"/>
                <w:lang w:eastAsia="pt-BR"/>
              </w:rPr>
              <w:t xml:space="preserve">Custo </w:t>
            </w:r>
            <w:r w:rsidRPr="002C7FA0">
              <w:rPr>
                <w:rFonts w:ascii="Times New Roman" w:eastAsia="Times New Roman" w:hAnsi="Times New Roman" w:cs="Times New Roman"/>
                <w:b/>
                <w:bCs/>
                <w:sz w:val="24"/>
                <w:szCs w:val="24"/>
                <w:lang w:eastAsia="pt-BR"/>
              </w:rPr>
              <w:t>(SB</w:t>
            </w:r>
            <w:r w:rsidR="009B3D30" w:rsidRPr="002C7FA0">
              <w:rPr>
                <w:rFonts w:ascii="Times New Roman" w:eastAsia="Times New Roman" w:hAnsi="Times New Roman" w:cs="Times New Roman"/>
                <w:b/>
                <w:bCs/>
                <w:sz w:val="24"/>
                <w:szCs w:val="24"/>
                <w:lang w:eastAsia="pt-BR"/>
              </w:rPr>
              <w:t>Q</w:t>
            </w:r>
            <w:r w:rsidRPr="002C7FA0">
              <w:rPr>
                <w:rFonts w:ascii="Times New Roman" w:eastAsia="Times New Roman" w:hAnsi="Times New Roman" w:cs="Times New Roman"/>
                <w:b/>
                <w:bCs/>
                <w:sz w:val="24"/>
                <w:szCs w:val="24"/>
                <w:lang w:eastAsia="pt-BR"/>
              </w:rPr>
              <w:t>C)</w:t>
            </w:r>
          </w:p>
        </w:tc>
      </w:tr>
      <w:tr w:rsidR="00BC6273" w:rsidRPr="002C7FA0" w14:paraId="7A3AC595" w14:textId="77777777" w:rsidTr="00C51763">
        <w:trPr>
          <w:trHeight w:val="1696"/>
        </w:trPr>
        <w:tc>
          <w:tcPr>
            <w:tcW w:w="2694" w:type="dxa"/>
            <w:tcMar>
              <w:top w:w="0" w:type="dxa"/>
              <w:left w:w="108" w:type="dxa"/>
              <w:bottom w:w="0" w:type="dxa"/>
              <w:right w:w="108" w:type="dxa"/>
            </w:tcMar>
            <w:hideMark/>
          </w:tcPr>
          <w:p w14:paraId="733A3CE3" w14:textId="11D620C4" w:rsidR="00BC6273" w:rsidRPr="002C7FA0" w:rsidRDefault="00BC6273" w:rsidP="004008CB">
            <w:pPr>
              <w:spacing w:after="0" w:line="240" w:lineRule="auto"/>
              <w:ind w:left="315" w:hanging="315"/>
              <w:rPr>
                <w:rFonts w:ascii="Times New Roman" w:eastAsia="Times New Roman" w:hAnsi="Times New Roman" w:cs="Times New Roman"/>
                <w:b/>
                <w:bCs/>
                <w:sz w:val="24"/>
                <w:szCs w:val="24"/>
                <w:lang w:eastAsia="pt-BR"/>
              </w:rPr>
            </w:pPr>
            <w:r w:rsidRPr="002C7FA0">
              <w:rPr>
                <w:rFonts w:ascii="Times New Roman" w:hAnsi="Times New Roman" w:cs="Times New Roman"/>
                <w:b/>
                <w:bCs/>
                <w:sz w:val="24"/>
                <w:szCs w:val="24"/>
              </w:rPr>
              <w:t xml:space="preserve">27. Avaliação </w:t>
            </w:r>
            <w:r w:rsidR="00513CC4" w:rsidRPr="002C7FA0">
              <w:rPr>
                <w:rFonts w:ascii="Times New Roman" w:hAnsi="Times New Roman" w:cs="Times New Roman"/>
                <w:b/>
                <w:bCs/>
                <w:sz w:val="24"/>
                <w:szCs w:val="24"/>
              </w:rPr>
              <w:t>C</w:t>
            </w:r>
            <w:r w:rsidRPr="002C7FA0">
              <w:rPr>
                <w:rFonts w:ascii="Times New Roman" w:hAnsi="Times New Roman" w:cs="Times New Roman"/>
                <w:b/>
                <w:bCs/>
                <w:sz w:val="24"/>
                <w:szCs w:val="24"/>
              </w:rPr>
              <w:t xml:space="preserve">ombinada de </w:t>
            </w:r>
            <w:r w:rsidR="00513CC4" w:rsidRPr="002C7FA0">
              <w:rPr>
                <w:rFonts w:ascii="Times New Roman" w:hAnsi="Times New Roman" w:cs="Times New Roman"/>
                <w:b/>
                <w:bCs/>
                <w:sz w:val="24"/>
                <w:szCs w:val="24"/>
              </w:rPr>
              <w:t>Q</w:t>
            </w:r>
            <w:r w:rsidRPr="002C7FA0">
              <w:rPr>
                <w:rFonts w:ascii="Times New Roman" w:hAnsi="Times New Roman" w:cs="Times New Roman"/>
                <w:b/>
                <w:bCs/>
                <w:sz w:val="24"/>
                <w:szCs w:val="24"/>
              </w:rPr>
              <w:t xml:space="preserve">ualidade e </w:t>
            </w:r>
            <w:r w:rsidR="00513CC4" w:rsidRPr="002C7FA0">
              <w:rPr>
                <w:rFonts w:ascii="Times New Roman" w:hAnsi="Times New Roman" w:cs="Times New Roman"/>
                <w:b/>
                <w:bCs/>
                <w:sz w:val="24"/>
                <w:szCs w:val="24"/>
              </w:rPr>
              <w:t>C</w:t>
            </w:r>
            <w:r w:rsidRPr="002C7FA0">
              <w:rPr>
                <w:rFonts w:ascii="Times New Roman" w:hAnsi="Times New Roman" w:cs="Times New Roman"/>
                <w:b/>
                <w:bCs/>
                <w:sz w:val="24"/>
                <w:szCs w:val="24"/>
              </w:rPr>
              <w:t>usto</w:t>
            </w:r>
          </w:p>
        </w:tc>
        <w:tc>
          <w:tcPr>
            <w:tcW w:w="6945" w:type="dxa"/>
            <w:tcMar>
              <w:top w:w="0" w:type="dxa"/>
              <w:left w:w="108" w:type="dxa"/>
              <w:bottom w:w="0" w:type="dxa"/>
              <w:right w:w="108" w:type="dxa"/>
            </w:tcMar>
            <w:hideMark/>
          </w:tcPr>
          <w:p w14:paraId="2CC770AF" w14:textId="2AED253D" w:rsidR="00BC6273" w:rsidRPr="002C7FA0" w:rsidRDefault="00BC6273" w:rsidP="00C61496">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27.1</w:t>
            </w:r>
            <w:r w:rsidR="00E50B46" w:rsidRPr="002C7FA0">
              <w:rPr>
                <w:rFonts w:ascii="Times New Roman" w:eastAsia="Times New Roman" w:hAnsi="Times New Roman" w:cs="Times New Roman"/>
                <w:sz w:val="24"/>
                <w:szCs w:val="24"/>
                <w:lang w:eastAsia="pt-BR"/>
              </w:rPr>
              <w:tab/>
            </w:r>
            <w:r w:rsidR="007320C9" w:rsidRPr="002C7FA0">
              <w:rPr>
                <w:rFonts w:ascii="Times New Roman" w:eastAsia="Times New Roman" w:hAnsi="Times New Roman" w:cs="Times New Roman"/>
                <w:sz w:val="24"/>
                <w:szCs w:val="24"/>
                <w:lang w:eastAsia="pt-BR"/>
              </w:rPr>
              <w:t>No caso d</w:t>
            </w:r>
            <w:r w:rsidR="00821D81">
              <w:rPr>
                <w:rFonts w:ascii="Times New Roman" w:eastAsia="Times New Roman" w:hAnsi="Times New Roman" w:cs="Times New Roman"/>
                <w:sz w:val="24"/>
                <w:szCs w:val="24"/>
                <w:lang w:eastAsia="pt-BR"/>
              </w:rPr>
              <w:t>a</w:t>
            </w:r>
            <w:r w:rsidR="007320C9" w:rsidRPr="002C7FA0">
              <w:rPr>
                <w:rFonts w:ascii="Times New Roman" w:eastAsia="Times New Roman" w:hAnsi="Times New Roman" w:cs="Times New Roman"/>
                <w:sz w:val="24"/>
                <w:szCs w:val="24"/>
                <w:lang w:eastAsia="pt-BR"/>
              </w:rPr>
              <w:t xml:space="preserve"> SBQC, a pontuação total é calculada ponderando-se as pontuações técnicas e financeiras e somando-as de acordo com a fórmula e as instruções contidas na </w:t>
            </w:r>
            <w:r w:rsidR="007320C9" w:rsidRPr="002C7FA0">
              <w:rPr>
                <w:rFonts w:ascii="Times New Roman" w:eastAsia="Times New Roman" w:hAnsi="Times New Roman" w:cs="Times New Roman"/>
                <w:b/>
                <w:bCs/>
                <w:sz w:val="24"/>
                <w:szCs w:val="24"/>
                <w:lang w:eastAsia="pt-BR"/>
              </w:rPr>
              <w:t>Folha de Dados</w:t>
            </w:r>
            <w:r w:rsidR="007320C9" w:rsidRPr="002C7FA0">
              <w:rPr>
                <w:rFonts w:ascii="Times New Roman" w:eastAsia="Times New Roman" w:hAnsi="Times New Roman" w:cs="Times New Roman"/>
                <w:sz w:val="24"/>
                <w:szCs w:val="24"/>
                <w:lang w:eastAsia="pt-BR"/>
              </w:rPr>
              <w:t>. O Consultor que atingir a pontuação técnica e financeira combinada mais alta será convidado para as negociações</w:t>
            </w:r>
            <w:r w:rsidRPr="002C7FA0">
              <w:rPr>
                <w:rFonts w:ascii="Times New Roman" w:eastAsia="Times New Roman" w:hAnsi="Times New Roman" w:cs="Times New Roman"/>
                <w:sz w:val="24"/>
                <w:szCs w:val="24"/>
                <w:lang w:eastAsia="pt-BR"/>
              </w:rPr>
              <w:t>.</w:t>
            </w:r>
          </w:p>
        </w:tc>
      </w:tr>
      <w:tr w:rsidR="00BC6273" w:rsidRPr="002C7FA0" w14:paraId="4FAC4DD4" w14:textId="77777777" w:rsidTr="005B4E5A">
        <w:trPr>
          <w:trHeight w:val="429"/>
        </w:trPr>
        <w:tc>
          <w:tcPr>
            <w:tcW w:w="2694" w:type="dxa"/>
            <w:tcMar>
              <w:top w:w="0" w:type="dxa"/>
              <w:left w:w="108" w:type="dxa"/>
              <w:bottom w:w="0" w:type="dxa"/>
              <w:right w:w="108" w:type="dxa"/>
            </w:tcMar>
            <w:hideMark/>
          </w:tcPr>
          <w:p w14:paraId="3BBAE76E" w14:textId="77777777" w:rsidR="00BC6273" w:rsidRPr="002C7FA0" w:rsidRDefault="00BC6273" w:rsidP="00B2443E">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A03D26D" w14:textId="5713A18C" w:rsidR="00BC6273" w:rsidRPr="002C7FA0" w:rsidRDefault="00BC6273" w:rsidP="0074130A">
            <w:pPr>
              <w:numPr>
                <w:ilvl w:val="0"/>
                <w:numId w:val="22"/>
              </w:numPr>
              <w:spacing w:after="0" w:line="240" w:lineRule="auto"/>
              <w:ind w:left="399" w:firstLine="0"/>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Seleção baseada no </w:t>
            </w:r>
            <w:r w:rsidR="00513CC4" w:rsidRPr="002C7FA0">
              <w:rPr>
                <w:rFonts w:ascii="Times New Roman" w:eastAsia="Times New Roman" w:hAnsi="Times New Roman" w:cs="Times New Roman"/>
                <w:b/>
                <w:bCs/>
                <w:sz w:val="24"/>
                <w:szCs w:val="24"/>
                <w:lang w:eastAsia="pt-BR"/>
              </w:rPr>
              <w:t>O</w:t>
            </w:r>
            <w:r w:rsidRPr="002C7FA0">
              <w:rPr>
                <w:rFonts w:ascii="Times New Roman" w:eastAsia="Times New Roman" w:hAnsi="Times New Roman" w:cs="Times New Roman"/>
                <w:b/>
                <w:bCs/>
                <w:sz w:val="24"/>
                <w:szCs w:val="24"/>
                <w:lang w:eastAsia="pt-BR"/>
              </w:rPr>
              <w:t xml:space="preserve">rçamento </w:t>
            </w:r>
            <w:r w:rsidR="00513CC4" w:rsidRPr="002C7FA0">
              <w:rPr>
                <w:rFonts w:ascii="Times New Roman" w:eastAsia="Times New Roman" w:hAnsi="Times New Roman" w:cs="Times New Roman"/>
                <w:b/>
                <w:bCs/>
                <w:sz w:val="24"/>
                <w:szCs w:val="24"/>
                <w:lang w:eastAsia="pt-BR"/>
              </w:rPr>
              <w:t>F</w:t>
            </w:r>
            <w:r w:rsidRPr="002C7FA0">
              <w:rPr>
                <w:rFonts w:ascii="Times New Roman" w:eastAsia="Times New Roman" w:hAnsi="Times New Roman" w:cs="Times New Roman"/>
                <w:b/>
                <w:bCs/>
                <w:sz w:val="24"/>
                <w:szCs w:val="24"/>
                <w:lang w:eastAsia="pt-BR"/>
              </w:rPr>
              <w:t>ixo (SOF)</w:t>
            </w:r>
          </w:p>
        </w:tc>
      </w:tr>
      <w:tr w:rsidR="00BC6273" w:rsidRPr="002C7FA0" w14:paraId="6555E261" w14:textId="77777777" w:rsidTr="00245C54">
        <w:trPr>
          <w:trHeight w:val="1004"/>
        </w:trPr>
        <w:tc>
          <w:tcPr>
            <w:tcW w:w="2694" w:type="dxa"/>
            <w:tcMar>
              <w:top w:w="0" w:type="dxa"/>
              <w:left w:w="108" w:type="dxa"/>
              <w:bottom w:w="0" w:type="dxa"/>
              <w:right w:w="108" w:type="dxa"/>
            </w:tcMar>
            <w:hideMark/>
          </w:tcPr>
          <w:p w14:paraId="20329AA1" w14:textId="77777777" w:rsidR="00BC6273" w:rsidRPr="002C7FA0" w:rsidRDefault="00BC6273" w:rsidP="00C61496">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B3CC4C6" w14:textId="52B89908" w:rsidR="00BC6273" w:rsidRPr="002C7FA0" w:rsidRDefault="00BC6273" w:rsidP="00C61496">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27.2</w:t>
            </w:r>
            <w:r w:rsidR="000E6C62" w:rsidRPr="002C7FA0">
              <w:rPr>
                <w:rFonts w:ascii="Times New Roman" w:eastAsia="Times New Roman" w:hAnsi="Times New Roman" w:cs="Times New Roman"/>
                <w:sz w:val="24"/>
                <w:szCs w:val="24"/>
                <w:lang w:eastAsia="pt-BR"/>
              </w:rPr>
              <w:tab/>
            </w:r>
            <w:r w:rsidR="0050187E" w:rsidRPr="002C7FA0">
              <w:rPr>
                <w:rFonts w:ascii="Times New Roman" w:eastAsia="Times New Roman" w:hAnsi="Times New Roman" w:cs="Times New Roman"/>
                <w:sz w:val="24"/>
                <w:szCs w:val="24"/>
                <w:lang w:eastAsia="pt-BR"/>
              </w:rPr>
              <w:t>No caso d</w:t>
            </w:r>
            <w:r w:rsidR="00245C54">
              <w:rPr>
                <w:rFonts w:ascii="Times New Roman" w:eastAsia="Times New Roman" w:hAnsi="Times New Roman" w:cs="Times New Roman"/>
                <w:sz w:val="24"/>
                <w:szCs w:val="24"/>
                <w:lang w:eastAsia="pt-BR"/>
              </w:rPr>
              <w:t>a</w:t>
            </w:r>
            <w:r w:rsidR="0050187E" w:rsidRPr="002C7FA0">
              <w:rPr>
                <w:rFonts w:ascii="Times New Roman" w:eastAsia="Times New Roman" w:hAnsi="Times New Roman" w:cs="Times New Roman"/>
                <w:sz w:val="24"/>
                <w:szCs w:val="24"/>
                <w:lang w:eastAsia="pt-BR"/>
              </w:rPr>
              <w:t xml:space="preserve"> SOF, as Propostas que excederem o orçamento indicado nas IAC 14.1.4 da </w:t>
            </w:r>
            <w:r w:rsidR="0050187E" w:rsidRPr="002C7FA0">
              <w:rPr>
                <w:rFonts w:ascii="Times New Roman" w:eastAsia="Times New Roman" w:hAnsi="Times New Roman" w:cs="Times New Roman"/>
                <w:b/>
                <w:bCs/>
                <w:sz w:val="24"/>
                <w:szCs w:val="24"/>
                <w:lang w:eastAsia="pt-BR"/>
              </w:rPr>
              <w:t xml:space="preserve">Folha de Dados </w:t>
            </w:r>
            <w:r w:rsidR="0050187E" w:rsidRPr="002C7FA0">
              <w:rPr>
                <w:rFonts w:ascii="Times New Roman" w:eastAsia="Times New Roman" w:hAnsi="Times New Roman" w:cs="Times New Roman"/>
                <w:sz w:val="24"/>
                <w:szCs w:val="24"/>
                <w:lang w:eastAsia="pt-BR"/>
              </w:rPr>
              <w:t>deve</w:t>
            </w:r>
            <w:r w:rsidR="00E945A8" w:rsidRPr="002C7FA0">
              <w:rPr>
                <w:rFonts w:ascii="Times New Roman" w:eastAsia="Times New Roman" w:hAnsi="Times New Roman" w:cs="Times New Roman"/>
                <w:sz w:val="24"/>
                <w:szCs w:val="24"/>
                <w:lang w:eastAsia="pt-BR"/>
              </w:rPr>
              <w:t>m</w:t>
            </w:r>
            <w:r w:rsidR="0050187E" w:rsidRPr="002C7FA0">
              <w:rPr>
                <w:rFonts w:ascii="Times New Roman" w:eastAsia="Times New Roman" w:hAnsi="Times New Roman" w:cs="Times New Roman"/>
                <w:sz w:val="24"/>
                <w:szCs w:val="24"/>
                <w:lang w:eastAsia="pt-BR"/>
              </w:rPr>
              <w:t xml:space="preserve"> ser rejeitadas</w:t>
            </w:r>
            <w:r w:rsidRPr="002C7FA0">
              <w:rPr>
                <w:rFonts w:ascii="Times New Roman" w:eastAsia="Times New Roman" w:hAnsi="Times New Roman" w:cs="Times New Roman"/>
                <w:sz w:val="24"/>
                <w:szCs w:val="24"/>
                <w:lang w:eastAsia="pt-BR"/>
              </w:rPr>
              <w:t>.</w:t>
            </w:r>
          </w:p>
        </w:tc>
      </w:tr>
      <w:tr w:rsidR="00BC6273" w:rsidRPr="002C7FA0" w14:paraId="780385BA" w14:textId="77777777" w:rsidTr="00322813">
        <w:trPr>
          <w:trHeight w:val="1273"/>
        </w:trPr>
        <w:tc>
          <w:tcPr>
            <w:tcW w:w="2694" w:type="dxa"/>
            <w:tcMar>
              <w:top w:w="0" w:type="dxa"/>
              <w:left w:w="108" w:type="dxa"/>
              <w:bottom w:w="0" w:type="dxa"/>
              <w:right w:w="108" w:type="dxa"/>
            </w:tcMar>
            <w:hideMark/>
          </w:tcPr>
          <w:p w14:paraId="2ADA8638" w14:textId="77777777" w:rsidR="00BC6273" w:rsidRPr="002C7FA0" w:rsidRDefault="00BC6273" w:rsidP="00B2443E">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D32FC3E" w14:textId="6EA00C26" w:rsidR="00BC6273" w:rsidRPr="002C7FA0" w:rsidRDefault="00BC6273" w:rsidP="00B2443E">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27.3</w:t>
            </w:r>
            <w:r w:rsidR="000E6C62" w:rsidRPr="002C7FA0">
              <w:rPr>
                <w:rFonts w:ascii="Times New Roman" w:eastAsia="Times New Roman" w:hAnsi="Times New Roman" w:cs="Times New Roman"/>
                <w:sz w:val="24"/>
                <w:szCs w:val="24"/>
                <w:lang w:eastAsia="pt-BR"/>
              </w:rPr>
              <w:tab/>
            </w:r>
            <w:r w:rsidR="00A97E16" w:rsidRPr="002C7FA0">
              <w:rPr>
                <w:rFonts w:ascii="Times New Roman" w:eastAsia="Times New Roman" w:hAnsi="Times New Roman" w:cs="Times New Roman"/>
                <w:sz w:val="24"/>
                <w:szCs w:val="24"/>
                <w:lang w:eastAsia="pt-BR"/>
              </w:rPr>
              <w:t xml:space="preserve">O Contratante selecionará o Consultor que apresentou a Proposta técnica </w:t>
            </w:r>
            <w:r w:rsidR="00DE5FC2" w:rsidRPr="002C7FA0">
              <w:rPr>
                <w:rFonts w:ascii="Times New Roman" w:eastAsia="Times New Roman" w:hAnsi="Times New Roman" w:cs="Times New Roman"/>
                <w:sz w:val="24"/>
                <w:szCs w:val="24"/>
                <w:lang w:eastAsia="pt-BR"/>
              </w:rPr>
              <w:t>mais bem</w:t>
            </w:r>
            <w:r w:rsidR="00A97E16" w:rsidRPr="002C7FA0">
              <w:rPr>
                <w:rFonts w:ascii="Times New Roman" w:eastAsia="Times New Roman" w:hAnsi="Times New Roman" w:cs="Times New Roman"/>
                <w:sz w:val="24"/>
                <w:szCs w:val="24"/>
                <w:lang w:eastAsia="pt-BR"/>
              </w:rPr>
              <w:t xml:space="preserve"> classificada que não exceda o orçamento indicado na SDP e o convidará a negociar o Contrato</w:t>
            </w:r>
            <w:r w:rsidRPr="002C7FA0">
              <w:rPr>
                <w:rFonts w:ascii="Times New Roman" w:eastAsia="Times New Roman" w:hAnsi="Times New Roman" w:cs="Times New Roman"/>
                <w:sz w:val="24"/>
                <w:szCs w:val="24"/>
                <w:lang w:eastAsia="pt-BR"/>
              </w:rPr>
              <w:t>.</w:t>
            </w:r>
          </w:p>
        </w:tc>
      </w:tr>
      <w:tr w:rsidR="00BC6273" w:rsidRPr="002C7FA0" w14:paraId="3C346E8E" w14:textId="77777777" w:rsidTr="00322813">
        <w:trPr>
          <w:trHeight w:val="452"/>
        </w:trPr>
        <w:tc>
          <w:tcPr>
            <w:tcW w:w="2694" w:type="dxa"/>
            <w:tcMar>
              <w:top w:w="0" w:type="dxa"/>
              <w:left w:w="108" w:type="dxa"/>
              <w:bottom w:w="0" w:type="dxa"/>
              <w:right w:w="108" w:type="dxa"/>
            </w:tcMar>
            <w:hideMark/>
          </w:tcPr>
          <w:p w14:paraId="3A2E1B0B"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413F1E9" w14:textId="4BE1237F" w:rsidR="00BC6273" w:rsidRPr="002C7FA0" w:rsidRDefault="00BC6273" w:rsidP="0074130A">
            <w:pPr>
              <w:numPr>
                <w:ilvl w:val="0"/>
                <w:numId w:val="23"/>
              </w:numPr>
              <w:spacing w:before="120" w:after="0" w:line="240" w:lineRule="auto"/>
              <w:ind w:left="382"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Seleção baseada no </w:t>
            </w:r>
            <w:r w:rsidR="00236257" w:rsidRPr="002C7FA0">
              <w:rPr>
                <w:rFonts w:ascii="Times New Roman" w:eastAsia="Times New Roman" w:hAnsi="Times New Roman" w:cs="Times New Roman"/>
                <w:b/>
                <w:bCs/>
                <w:sz w:val="24"/>
                <w:szCs w:val="24"/>
                <w:lang w:eastAsia="pt-BR"/>
              </w:rPr>
              <w:t>M</w:t>
            </w:r>
            <w:r w:rsidRPr="002C7FA0">
              <w:rPr>
                <w:rFonts w:ascii="Times New Roman" w:eastAsia="Times New Roman" w:hAnsi="Times New Roman" w:cs="Times New Roman"/>
                <w:b/>
                <w:bCs/>
                <w:sz w:val="24"/>
                <w:szCs w:val="24"/>
                <w:lang w:eastAsia="pt-BR"/>
              </w:rPr>
              <w:t xml:space="preserve">enor </w:t>
            </w:r>
            <w:r w:rsidR="00236257" w:rsidRPr="002C7FA0">
              <w:rPr>
                <w:rFonts w:ascii="Times New Roman" w:eastAsia="Times New Roman" w:hAnsi="Times New Roman" w:cs="Times New Roman"/>
                <w:b/>
                <w:bCs/>
                <w:sz w:val="24"/>
                <w:szCs w:val="24"/>
                <w:lang w:eastAsia="pt-BR"/>
              </w:rPr>
              <w:t>C</w:t>
            </w:r>
            <w:r w:rsidRPr="002C7FA0">
              <w:rPr>
                <w:rFonts w:ascii="Times New Roman" w:eastAsia="Times New Roman" w:hAnsi="Times New Roman" w:cs="Times New Roman"/>
                <w:b/>
                <w:bCs/>
                <w:sz w:val="24"/>
                <w:szCs w:val="24"/>
                <w:lang w:eastAsia="pt-BR"/>
              </w:rPr>
              <w:t>usto (SMC)</w:t>
            </w:r>
          </w:p>
        </w:tc>
      </w:tr>
      <w:tr w:rsidR="00BC6273" w:rsidRPr="002C7FA0" w14:paraId="7066744D" w14:textId="77777777" w:rsidTr="003E4203">
        <w:trPr>
          <w:trHeight w:val="1256"/>
        </w:trPr>
        <w:tc>
          <w:tcPr>
            <w:tcW w:w="2694" w:type="dxa"/>
            <w:tcMar>
              <w:top w:w="0" w:type="dxa"/>
              <w:left w:w="108" w:type="dxa"/>
              <w:bottom w:w="0" w:type="dxa"/>
              <w:right w:w="108" w:type="dxa"/>
            </w:tcMar>
            <w:hideMark/>
          </w:tcPr>
          <w:p w14:paraId="4282219E"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49FFAB96" w14:textId="1EDA3CB2" w:rsidR="00BC6273" w:rsidRPr="002C7FA0" w:rsidRDefault="00BC6273" w:rsidP="00BC6273">
            <w:pPr>
              <w:spacing w:before="120" w:after="0" w:line="240" w:lineRule="auto"/>
              <w:ind w:left="720" w:hanging="720"/>
              <w:jc w:val="both"/>
              <w:rPr>
                <w:rFonts w:ascii="Times New Roman" w:eastAsia="Times New Roman" w:hAnsi="Times New Roman" w:cs="Times New Roman"/>
                <w:sz w:val="24"/>
                <w:szCs w:val="24"/>
                <w:lang w:eastAsia="pt-BR"/>
              </w:rPr>
            </w:pPr>
            <w:bookmarkStart w:id="157" w:name="_Hlk68613385"/>
            <w:r w:rsidRPr="002C7FA0">
              <w:rPr>
                <w:rFonts w:ascii="Times New Roman" w:eastAsia="Times New Roman" w:hAnsi="Times New Roman" w:cs="Times New Roman"/>
                <w:sz w:val="24"/>
                <w:szCs w:val="24"/>
                <w:lang w:eastAsia="pt-BR"/>
              </w:rPr>
              <w:t>27.4</w:t>
            </w:r>
            <w:r w:rsidR="000E6C62" w:rsidRPr="002C7FA0">
              <w:rPr>
                <w:rFonts w:ascii="Times New Roman" w:eastAsia="Times New Roman" w:hAnsi="Times New Roman" w:cs="Times New Roman"/>
                <w:sz w:val="24"/>
                <w:szCs w:val="24"/>
                <w:lang w:eastAsia="pt-BR"/>
              </w:rPr>
              <w:tab/>
            </w:r>
            <w:r w:rsidR="00E6263C" w:rsidRPr="002C7FA0">
              <w:rPr>
                <w:rFonts w:ascii="Times New Roman" w:eastAsia="Times New Roman" w:hAnsi="Times New Roman" w:cs="Times New Roman"/>
                <w:sz w:val="24"/>
                <w:szCs w:val="24"/>
                <w:lang w:eastAsia="pt-BR"/>
              </w:rPr>
              <w:t>No caso de Seleção de Menor Custo (SMC), o Contratante selecionará o Consultor com o menor preço total avaliado entre aqueles consultores que alcançaram a pontuação técnica mínima e o convidará para negociar o Contrato</w:t>
            </w:r>
            <w:bookmarkEnd w:id="157"/>
            <w:r w:rsidRPr="002C7FA0">
              <w:rPr>
                <w:rFonts w:ascii="Times New Roman" w:eastAsia="Times New Roman" w:hAnsi="Times New Roman" w:cs="Times New Roman"/>
                <w:sz w:val="24"/>
                <w:szCs w:val="24"/>
                <w:lang w:eastAsia="pt-BR"/>
              </w:rPr>
              <w:t>.</w:t>
            </w:r>
          </w:p>
        </w:tc>
      </w:tr>
      <w:tr w:rsidR="00373FE3" w:rsidRPr="002C7FA0" w14:paraId="6DF103C7" w14:textId="77777777" w:rsidTr="005B4E5A">
        <w:trPr>
          <w:trHeight w:val="539"/>
        </w:trPr>
        <w:tc>
          <w:tcPr>
            <w:tcW w:w="9639" w:type="dxa"/>
            <w:gridSpan w:val="2"/>
            <w:tcMar>
              <w:top w:w="0" w:type="dxa"/>
              <w:left w:w="108" w:type="dxa"/>
              <w:bottom w:w="0" w:type="dxa"/>
              <w:right w:w="108" w:type="dxa"/>
            </w:tcMar>
            <w:hideMark/>
          </w:tcPr>
          <w:p w14:paraId="4839D6C4" w14:textId="623FC240" w:rsidR="00373FE3" w:rsidRPr="002C7FA0" w:rsidRDefault="00373FE3" w:rsidP="0074130A">
            <w:pPr>
              <w:numPr>
                <w:ilvl w:val="0"/>
                <w:numId w:val="24"/>
              </w:numPr>
              <w:spacing w:before="120" w:after="0" w:line="240" w:lineRule="auto"/>
              <w:ind w:left="1377" w:firstLine="0"/>
              <w:jc w:val="center"/>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Negociações e Adjudicação</w:t>
            </w:r>
          </w:p>
        </w:tc>
      </w:tr>
      <w:tr w:rsidR="00BC6273" w:rsidRPr="002C7FA0" w14:paraId="2B227069" w14:textId="77777777" w:rsidTr="00746EA4">
        <w:trPr>
          <w:trHeight w:val="1276"/>
        </w:trPr>
        <w:tc>
          <w:tcPr>
            <w:tcW w:w="2694" w:type="dxa"/>
            <w:tcMar>
              <w:top w:w="0" w:type="dxa"/>
              <w:left w:w="108" w:type="dxa"/>
              <w:bottom w:w="0" w:type="dxa"/>
              <w:right w:w="108" w:type="dxa"/>
            </w:tcMar>
            <w:hideMark/>
          </w:tcPr>
          <w:p w14:paraId="522ADCAF" w14:textId="2ADBA3FC" w:rsidR="00BC6273" w:rsidRPr="002C7FA0" w:rsidRDefault="00BC6273" w:rsidP="00373FE3">
            <w:pPr>
              <w:pStyle w:val="Heading4"/>
              <w:jc w:val="left"/>
              <w:rPr>
                <w:sz w:val="24"/>
                <w:szCs w:val="24"/>
              </w:rPr>
            </w:pPr>
            <w:bookmarkStart w:id="158" w:name="_Toc73695480"/>
            <w:r w:rsidRPr="002C7FA0">
              <w:rPr>
                <w:sz w:val="24"/>
                <w:szCs w:val="24"/>
              </w:rPr>
              <w:t>28.</w:t>
            </w:r>
            <w:bookmarkStart w:id="159" w:name="_Toc26949433"/>
            <w:r w:rsidRPr="002C7FA0">
              <w:rPr>
                <w:sz w:val="24"/>
                <w:szCs w:val="24"/>
              </w:rPr>
              <w:t xml:space="preserve"> Negociações</w:t>
            </w:r>
            <w:bookmarkEnd w:id="158"/>
            <w:bookmarkEnd w:id="159"/>
          </w:p>
          <w:p w14:paraId="5160F4EC" w14:textId="77777777" w:rsidR="00BC6273" w:rsidRPr="002C7FA0" w:rsidRDefault="00BC6273" w:rsidP="00BC6273">
            <w:pPr>
              <w:pStyle w:val="Heading4"/>
              <w:rPr>
                <w:sz w:val="24"/>
                <w:szCs w:val="24"/>
              </w:rPr>
            </w:pPr>
          </w:p>
        </w:tc>
        <w:tc>
          <w:tcPr>
            <w:tcW w:w="6945" w:type="dxa"/>
            <w:tcMar>
              <w:top w:w="0" w:type="dxa"/>
              <w:left w:w="108" w:type="dxa"/>
              <w:bottom w:w="0" w:type="dxa"/>
              <w:right w:w="108" w:type="dxa"/>
            </w:tcMar>
            <w:hideMark/>
          </w:tcPr>
          <w:p w14:paraId="0FA0E94A" w14:textId="308E8684" w:rsidR="00BC6273" w:rsidRPr="002C7FA0" w:rsidRDefault="00BC6273" w:rsidP="00BC6273">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28.1</w:t>
            </w:r>
            <w:r w:rsidR="002875AA" w:rsidRPr="002C7FA0">
              <w:rPr>
                <w:rFonts w:ascii="Times New Roman" w:eastAsia="Times New Roman" w:hAnsi="Times New Roman" w:cs="Times New Roman"/>
                <w:sz w:val="24"/>
                <w:szCs w:val="24"/>
                <w:lang w:eastAsia="pt-BR"/>
              </w:rPr>
              <w:tab/>
              <w:t xml:space="preserve">As negociações serão realizadas na data e no endereço indicados na </w:t>
            </w:r>
            <w:r w:rsidR="002875AA" w:rsidRPr="002C7FA0">
              <w:rPr>
                <w:rFonts w:ascii="Times New Roman" w:eastAsia="Times New Roman" w:hAnsi="Times New Roman" w:cs="Times New Roman"/>
                <w:b/>
                <w:bCs/>
                <w:sz w:val="24"/>
                <w:szCs w:val="24"/>
                <w:lang w:eastAsia="pt-BR"/>
              </w:rPr>
              <w:t xml:space="preserve">Folha de Dados </w:t>
            </w:r>
            <w:r w:rsidR="002875AA" w:rsidRPr="002C7FA0">
              <w:rPr>
                <w:rFonts w:ascii="Times New Roman" w:eastAsia="Times New Roman" w:hAnsi="Times New Roman" w:cs="Times New Roman"/>
                <w:sz w:val="24"/>
                <w:szCs w:val="24"/>
                <w:lang w:eastAsia="pt-BR"/>
              </w:rPr>
              <w:t>com o(s) representante(s) do Consultor, que deve(m) ter procuração por escrito para negociar e assinar um Contrato em nome do Consultor</w:t>
            </w:r>
            <w:r w:rsidRPr="002C7FA0">
              <w:rPr>
                <w:rFonts w:ascii="Times New Roman" w:eastAsia="Times New Roman" w:hAnsi="Times New Roman" w:cs="Times New Roman"/>
                <w:sz w:val="24"/>
                <w:szCs w:val="24"/>
                <w:lang w:eastAsia="pt-BR"/>
              </w:rPr>
              <w:t>.</w:t>
            </w:r>
          </w:p>
        </w:tc>
      </w:tr>
      <w:tr w:rsidR="00BC6273" w:rsidRPr="002C7FA0" w14:paraId="5BD9AB3C" w14:textId="77777777" w:rsidTr="00746EA4">
        <w:trPr>
          <w:trHeight w:val="996"/>
        </w:trPr>
        <w:tc>
          <w:tcPr>
            <w:tcW w:w="2694" w:type="dxa"/>
            <w:tcMar>
              <w:top w:w="0" w:type="dxa"/>
              <w:left w:w="108" w:type="dxa"/>
              <w:bottom w:w="0" w:type="dxa"/>
              <w:right w:w="108" w:type="dxa"/>
            </w:tcMar>
            <w:hideMark/>
          </w:tcPr>
          <w:p w14:paraId="633F2C48"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992B295" w14:textId="2BFE0775" w:rsidR="00BC6273" w:rsidRPr="002C7FA0" w:rsidRDefault="00BC6273" w:rsidP="00BC6273">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28.2</w:t>
            </w:r>
            <w:r w:rsidR="002875AA" w:rsidRPr="002C7FA0">
              <w:rPr>
                <w:rFonts w:ascii="Times New Roman" w:eastAsia="Times New Roman" w:hAnsi="Times New Roman" w:cs="Times New Roman"/>
                <w:sz w:val="24"/>
                <w:szCs w:val="24"/>
                <w:lang w:eastAsia="pt-BR"/>
              </w:rPr>
              <w:tab/>
              <w:t>O Contratante deve preparar as atas das negociações que são assinadas pelo Contratante e pelo representante autorizado do Consultor</w:t>
            </w:r>
            <w:r w:rsidRPr="002C7FA0">
              <w:rPr>
                <w:rFonts w:ascii="Times New Roman" w:eastAsia="Times New Roman" w:hAnsi="Times New Roman" w:cs="Times New Roman"/>
                <w:sz w:val="24"/>
                <w:szCs w:val="24"/>
                <w:lang w:eastAsia="pt-BR"/>
              </w:rPr>
              <w:t>.</w:t>
            </w:r>
          </w:p>
        </w:tc>
      </w:tr>
      <w:tr w:rsidR="00BC6273" w:rsidRPr="002C7FA0" w14:paraId="08FC28E1" w14:textId="77777777" w:rsidTr="005B4E5A">
        <w:trPr>
          <w:trHeight w:val="531"/>
        </w:trPr>
        <w:tc>
          <w:tcPr>
            <w:tcW w:w="2694" w:type="dxa"/>
            <w:tcMar>
              <w:top w:w="0" w:type="dxa"/>
              <w:left w:w="108" w:type="dxa"/>
              <w:bottom w:w="0" w:type="dxa"/>
              <w:right w:w="108" w:type="dxa"/>
            </w:tcMar>
            <w:hideMark/>
          </w:tcPr>
          <w:p w14:paraId="488B03F9"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42992A64" w14:textId="2E44B684" w:rsidR="00BC6273" w:rsidRPr="002C7FA0" w:rsidRDefault="00BC6273" w:rsidP="0074130A">
            <w:pPr>
              <w:numPr>
                <w:ilvl w:val="0"/>
                <w:numId w:val="25"/>
              </w:numPr>
              <w:spacing w:before="120" w:after="0" w:line="240" w:lineRule="auto"/>
              <w:ind w:left="263" w:hanging="141"/>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Disponibilidade do</w:t>
            </w:r>
            <w:r w:rsidR="00EC0189" w:rsidRPr="002C7FA0">
              <w:rPr>
                <w:rFonts w:ascii="Times New Roman" w:eastAsia="Times New Roman" w:hAnsi="Times New Roman" w:cs="Times New Roman"/>
                <w:b/>
                <w:bCs/>
                <w:sz w:val="24"/>
                <w:szCs w:val="24"/>
                <w:lang w:eastAsia="pt-BR"/>
              </w:rPr>
              <w:t>s</w:t>
            </w:r>
            <w:r w:rsidRPr="002C7FA0">
              <w:rPr>
                <w:rFonts w:ascii="Times New Roman" w:eastAsia="Times New Roman" w:hAnsi="Times New Roman" w:cs="Times New Roman"/>
                <w:b/>
                <w:bCs/>
                <w:sz w:val="24"/>
                <w:szCs w:val="24"/>
                <w:lang w:eastAsia="pt-BR"/>
              </w:rPr>
              <w:t xml:space="preserve"> </w:t>
            </w:r>
            <w:r w:rsidR="00155618" w:rsidRPr="002C7FA0">
              <w:rPr>
                <w:rFonts w:ascii="Times New Roman" w:eastAsia="Times New Roman" w:hAnsi="Times New Roman" w:cs="Times New Roman"/>
                <w:b/>
                <w:bCs/>
                <w:sz w:val="24"/>
                <w:szCs w:val="24"/>
                <w:lang w:eastAsia="pt-BR"/>
              </w:rPr>
              <w:t>Especialistas</w:t>
            </w:r>
            <w:r w:rsidR="00A761D8" w:rsidRPr="002C7FA0">
              <w:rPr>
                <w:rFonts w:ascii="Times New Roman" w:eastAsia="Times New Roman" w:hAnsi="Times New Roman" w:cs="Times New Roman"/>
                <w:b/>
                <w:bCs/>
                <w:sz w:val="24"/>
                <w:szCs w:val="24"/>
                <w:lang w:eastAsia="pt-BR"/>
              </w:rPr>
              <w:t>-chave</w:t>
            </w:r>
          </w:p>
        </w:tc>
      </w:tr>
      <w:tr w:rsidR="00BC6273" w:rsidRPr="002C7FA0" w14:paraId="44E629A8" w14:textId="77777777" w:rsidTr="005B4E5A">
        <w:trPr>
          <w:trHeight w:val="2551"/>
        </w:trPr>
        <w:tc>
          <w:tcPr>
            <w:tcW w:w="2694" w:type="dxa"/>
            <w:tcMar>
              <w:top w:w="0" w:type="dxa"/>
              <w:left w:w="108" w:type="dxa"/>
              <w:bottom w:w="0" w:type="dxa"/>
              <w:right w:w="108" w:type="dxa"/>
            </w:tcMar>
            <w:hideMark/>
          </w:tcPr>
          <w:p w14:paraId="4CB8FE74"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0068340" w14:textId="22686C85" w:rsidR="00BC6273" w:rsidRPr="002C7FA0" w:rsidRDefault="00BC6273" w:rsidP="00BC6273">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28.3</w:t>
            </w:r>
            <w:r w:rsidR="002875AA" w:rsidRPr="002C7FA0">
              <w:rPr>
                <w:rFonts w:ascii="Times New Roman" w:eastAsia="Times New Roman" w:hAnsi="Times New Roman" w:cs="Times New Roman"/>
                <w:sz w:val="24"/>
                <w:szCs w:val="24"/>
                <w:lang w:eastAsia="pt-BR"/>
              </w:rPr>
              <w:tab/>
            </w:r>
            <w:r w:rsidR="00EC0189" w:rsidRPr="002C7FA0">
              <w:rPr>
                <w:rFonts w:ascii="Times New Roman" w:eastAsia="Times New Roman" w:hAnsi="Times New Roman" w:cs="Times New Roman"/>
                <w:sz w:val="24"/>
                <w:szCs w:val="24"/>
                <w:lang w:eastAsia="pt-BR"/>
              </w:rPr>
              <w:t xml:space="preserve">O Consultor convidado deverá confirmar a disponibilidade de todos 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00EC0189" w:rsidRPr="002C7FA0">
              <w:rPr>
                <w:rFonts w:ascii="Times New Roman" w:eastAsia="Times New Roman" w:hAnsi="Times New Roman" w:cs="Times New Roman"/>
                <w:sz w:val="24"/>
                <w:szCs w:val="24"/>
                <w:lang w:eastAsia="pt-BR"/>
              </w:rPr>
              <w:t xml:space="preserve"> incluídos na Proposta como um pré-requisito para as negociações ou, se aplicável, um substituto de acordo com as IAC 12. A não confirmação da disponibilidade dos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00EC0189" w:rsidRPr="002C7FA0">
              <w:rPr>
                <w:rFonts w:ascii="Times New Roman" w:eastAsia="Times New Roman" w:hAnsi="Times New Roman" w:cs="Times New Roman"/>
                <w:sz w:val="24"/>
                <w:szCs w:val="24"/>
                <w:lang w:eastAsia="pt-BR"/>
              </w:rPr>
              <w:t xml:space="preserve"> pode resultar na rejeição da Proposta do Consultor e no prosseguimento por parte do Contratante para negociar o contrato com o próximo Consultor classificado</w:t>
            </w:r>
            <w:r w:rsidRPr="002C7FA0">
              <w:rPr>
                <w:rFonts w:ascii="Times New Roman" w:eastAsia="Times New Roman" w:hAnsi="Times New Roman" w:cs="Times New Roman"/>
                <w:sz w:val="24"/>
                <w:szCs w:val="24"/>
                <w:lang w:eastAsia="pt-BR"/>
              </w:rPr>
              <w:t>.</w:t>
            </w:r>
          </w:p>
        </w:tc>
      </w:tr>
      <w:tr w:rsidR="00BC6273" w:rsidRPr="002C7FA0" w14:paraId="57C520C7" w14:textId="77777777" w:rsidTr="005B4E5A">
        <w:tc>
          <w:tcPr>
            <w:tcW w:w="2694" w:type="dxa"/>
            <w:tcMar>
              <w:top w:w="0" w:type="dxa"/>
              <w:left w:w="108" w:type="dxa"/>
              <w:bottom w:w="0" w:type="dxa"/>
              <w:right w:w="108" w:type="dxa"/>
            </w:tcMar>
            <w:hideMark/>
          </w:tcPr>
          <w:p w14:paraId="4CD8F22A" w14:textId="77777777" w:rsidR="00BC6273" w:rsidRPr="002C7FA0" w:rsidRDefault="00BC6273" w:rsidP="00EC0189">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945" w:type="dxa"/>
            <w:tcMar>
              <w:top w:w="0" w:type="dxa"/>
              <w:left w:w="108" w:type="dxa"/>
              <w:bottom w:w="0" w:type="dxa"/>
              <w:right w:w="108" w:type="dxa"/>
            </w:tcMar>
            <w:hideMark/>
          </w:tcPr>
          <w:p w14:paraId="39CF10D2" w14:textId="6877F646" w:rsidR="00BC6273" w:rsidRPr="002C7FA0" w:rsidRDefault="00BC6273" w:rsidP="00EC0189">
            <w:pPr>
              <w:spacing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28.4</w:t>
            </w:r>
            <w:r w:rsidR="002875AA" w:rsidRPr="002C7FA0">
              <w:rPr>
                <w:rFonts w:ascii="Times New Roman" w:eastAsia="Times New Roman" w:hAnsi="Times New Roman" w:cs="Times New Roman"/>
                <w:sz w:val="24"/>
                <w:szCs w:val="24"/>
                <w:lang w:eastAsia="pt-BR"/>
              </w:rPr>
              <w:tab/>
            </w:r>
            <w:bookmarkStart w:id="160" w:name="_Hlk68616152"/>
            <w:r w:rsidR="00667387" w:rsidRPr="002C7FA0">
              <w:rPr>
                <w:rFonts w:ascii="Times New Roman" w:eastAsia="Times New Roman" w:hAnsi="Times New Roman" w:cs="Times New Roman"/>
                <w:sz w:val="24"/>
                <w:szCs w:val="24"/>
                <w:lang w:eastAsia="pt-BR"/>
              </w:rPr>
              <w:t>Não obstante o acima exposto, a substituição de Especialistas-chave nas negociações pode ser considerada se devido apenas a circunstâncias fora do controle razoável e não previsível do Consultor, incluindo, mas não se limitando a, morte ou incapacidade médica. Nesse caso, o Consultor deverá oferecer um Especialista-</w:t>
            </w:r>
            <w:r w:rsidR="001953F6">
              <w:rPr>
                <w:rFonts w:ascii="Times New Roman" w:eastAsia="Times New Roman" w:hAnsi="Times New Roman" w:cs="Times New Roman"/>
                <w:sz w:val="24"/>
                <w:szCs w:val="24"/>
                <w:lang w:eastAsia="pt-BR"/>
              </w:rPr>
              <w:t>c</w:t>
            </w:r>
            <w:r w:rsidR="00667387" w:rsidRPr="002C7FA0">
              <w:rPr>
                <w:rFonts w:ascii="Times New Roman" w:eastAsia="Times New Roman" w:hAnsi="Times New Roman" w:cs="Times New Roman"/>
                <w:sz w:val="24"/>
                <w:szCs w:val="24"/>
                <w:lang w:eastAsia="pt-BR"/>
              </w:rPr>
              <w:t>have substituto dentro do prazo indicado na Carta Convite</w:t>
            </w:r>
            <w:r w:rsidR="00667387" w:rsidRPr="002C7FA0">
              <w:rPr>
                <w:rFonts w:ascii="Times New Roman" w:eastAsia="Times New Roman" w:hAnsi="Times New Roman" w:cs="Times New Roman"/>
                <w:color w:val="FF0000"/>
                <w:sz w:val="24"/>
                <w:szCs w:val="24"/>
                <w:lang w:eastAsia="pt-BR"/>
              </w:rPr>
              <w:t xml:space="preserve"> </w:t>
            </w:r>
            <w:r w:rsidR="00667387" w:rsidRPr="002C7FA0">
              <w:rPr>
                <w:rFonts w:ascii="Times New Roman" w:eastAsia="Times New Roman" w:hAnsi="Times New Roman" w:cs="Times New Roman"/>
                <w:sz w:val="24"/>
                <w:szCs w:val="24"/>
                <w:lang w:eastAsia="pt-BR"/>
              </w:rPr>
              <w:t>para negociar o Contrato, que deverá ter qualificações e experiência equivalentes ou melhores do que o candidato original</w:t>
            </w:r>
            <w:r w:rsidRPr="002C7FA0">
              <w:rPr>
                <w:rFonts w:ascii="Times New Roman" w:eastAsia="Times New Roman" w:hAnsi="Times New Roman" w:cs="Times New Roman"/>
                <w:sz w:val="24"/>
                <w:szCs w:val="24"/>
                <w:lang w:eastAsia="pt-BR"/>
              </w:rPr>
              <w:t>.</w:t>
            </w:r>
            <w:bookmarkEnd w:id="160"/>
          </w:p>
        </w:tc>
      </w:tr>
      <w:tr w:rsidR="00BC6273" w:rsidRPr="002C7FA0" w14:paraId="0E514E00" w14:textId="77777777" w:rsidTr="005B4E5A">
        <w:tc>
          <w:tcPr>
            <w:tcW w:w="2694" w:type="dxa"/>
            <w:tcMar>
              <w:top w:w="0" w:type="dxa"/>
              <w:left w:w="108" w:type="dxa"/>
              <w:bottom w:w="0" w:type="dxa"/>
              <w:right w:w="108" w:type="dxa"/>
            </w:tcMar>
            <w:hideMark/>
          </w:tcPr>
          <w:p w14:paraId="40875FFD"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1860A99" w14:textId="45CAAE60" w:rsidR="00BC6273" w:rsidRPr="002C7FA0" w:rsidRDefault="00BC6273" w:rsidP="0074130A">
            <w:pPr>
              <w:numPr>
                <w:ilvl w:val="0"/>
                <w:numId w:val="26"/>
              </w:numPr>
              <w:spacing w:before="120" w:after="0" w:line="240" w:lineRule="auto"/>
              <w:ind w:left="263" w:hanging="141"/>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Negociações Técnicas</w:t>
            </w:r>
          </w:p>
        </w:tc>
      </w:tr>
      <w:tr w:rsidR="00BC6273" w:rsidRPr="002C7FA0" w14:paraId="3AFBD8F8" w14:textId="77777777" w:rsidTr="00746EA4">
        <w:trPr>
          <w:trHeight w:val="2399"/>
        </w:trPr>
        <w:tc>
          <w:tcPr>
            <w:tcW w:w="2694" w:type="dxa"/>
            <w:tcMar>
              <w:top w:w="0" w:type="dxa"/>
              <w:left w:w="108" w:type="dxa"/>
              <w:bottom w:w="0" w:type="dxa"/>
              <w:right w:w="108" w:type="dxa"/>
            </w:tcMar>
            <w:hideMark/>
          </w:tcPr>
          <w:p w14:paraId="602A153D"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76C33CAE" w14:textId="38E00B70" w:rsidR="00BC6273" w:rsidRPr="002C7FA0" w:rsidRDefault="00BC6273" w:rsidP="00BC6273">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28.5</w:t>
            </w:r>
            <w:r w:rsidR="003D01F3" w:rsidRPr="002C7FA0">
              <w:rPr>
                <w:rFonts w:ascii="Times New Roman" w:eastAsia="Times New Roman" w:hAnsi="Times New Roman" w:cs="Times New Roman"/>
                <w:sz w:val="24"/>
                <w:szCs w:val="24"/>
                <w:lang w:eastAsia="pt-BR"/>
              </w:rPr>
              <w:tab/>
            </w:r>
            <w:bookmarkStart w:id="161" w:name="_Hlk68617407"/>
            <w:r w:rsidR="00362CC6" w:rsidRPr="002C7FA0">
              <w:rPr>
                <w:rFonts w:ascii="Times New Roman" w:eastAsia="Times New Roman" w:hAnsi="Times New Roman" w:cs="Times New Roman"/>
                <w:sz w:val="24"/>
                <w:szCs w:val="24"/>
                <w:lang w:eastAsia="pt-BR"/>
              </w:rPr>
              <w:t>As negociações incluem discussões sobre os Termos de Referência (TDRs), a metodologia proposta, os insumos do Contratante, as condições especiais do Contrato e a finalização da parte "Descrição dos Serviços" do Contrato. Estas discussões não devem alterar substancialmente o escopo original dos serviços dos TDRs ou os termos do contrato, para que a qualidade do produto final, seu preço ou a relevância da avaliação inicial não sejam afetados</w:t>
            </w:r>
            <w:r w:rsidR="00AF0614" w:rsidRPr="002C7FA0">
              <w:rPr>
                <w:rFonts w:ascii="Times New Roman" w:eastAsia="Times New Roman" w:hAnsi="Times New Roman" w:cs="Times New Roman"/>
                <w:sz w:val="24"/>
                <w:szCs w:val="24"/>
                <w:lang w:eastAsia="pt-BR"/>
              </w:rPr>
              <w:t>.</w:t>
            </w:r>
            <w:bookmarkEnd w:id="161"/>
          </w:p>
        </w:tc>
      </w:tr>
      <w:tr w:rsidR="00BC6273" w:rsidRPr="002C7FA0" w14:paraId="7A5D50B4" w14:textId="77777777" w:rsidTr="005B4E5A">
        <w:trPr>
          <w:trHeight w:val="427"/>
        </w:trPr>
        <w:tc>
          <w:tcPr>
            <w:tcW w:w="2694" w:type="dxa"/>
            <w:tcMar>
              <w:top w:w="0" w:type="dxa"/>
              <w:left w:w="108" w:type="dxa"/>
              <w:bottom w:w="0" w:type="dxa"/>
              <w:right w:w="108" w:type="dxa"/>
            </w:tcMar>
            <w:hideMark/>
          </w:tcPr>
          <w:p w14:paraId="6ABF8260"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2A4E120" w14:textId="22FAAC0A" w:rsidR="00BC6273" w:rsidRPr="002C7FA0" w:rsidRDefault="00BC6273" w:rsidP="0074130A">
            <w:pPr>
              <w:numPr>
                <w:ilvl w:val="0"/>
                <w:numId w:val="27"/>
              </w:numPr>
              <w:spacing w:before="120" w:after="0" w:line="240" w:lineRule="auto"/>
              <w:ind w:left="263" w:hanging="141"/>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Negociações Financeiras</w:t>
            </w:r>
          </w:p>
        </w:tc>
      </w:tr>
      <w:tr w:rsidR="00BC6273" w:rsidRPr="002C7FA0" w14:paraId="5D5EBFBD" w14:textId="77777777" w:rsidTr="005B4E5A">
        <w:trPr>
          <w:trHeight w:val="843"/>
        </w:trPr>
        <w:tc>
          <w:tcPr>
            <w:tcW w:w="2694" w:type="dxa"/>
            <w:tcMar>
              <w:top w:w="0" w:type="dxa"/>
              <w:left w:w="108" w:type="dxa"/>
              <w:bottom w:w="0" w:type="dxa"/>
              <w:right w:w="108" w:type="dxa"/>
            </w:tcMar>
            <w:hideMark/>
          </w:tcPr>
          <w:p w14:paraId="68EDFF8D"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0D71AF4C" w14:textId="0389DE76" w:rsidR="00BC6273" w:rsidRPr="002C7FA0" w:rsidRDefault="00BC6273" w:rsidP="00BC6273">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28.6</w:t>
            </w:r>
            <w:r w:rsidR="003D01F3" w:rsidRPr="002C7FA0">
              <w:rPr>
                <w:rFonts w:ascii="Times New Roman" w:eastAsia="Times New Roman" w:hAnsi="Times New Roman" w:cs="Times New Roman"/>
                <w:sz w:val="24"/>
                <w:szCs w:val="24"/>
                <w:lang w:eastAsia="pt-BR"/>
              </w:rPr>
              <w:tab/>
            </w:r>
            <w:bookmarkStart w:id="162" w:name="_Hlk68618098"/>
            <w:r w:rsidR="00932B98" w:rsidRPr="002C7FA0">
              <w:rPr>
                <w:rFonts w:ascii="Times New Roman" w:hAnsi="Times New Roman" w:cs="Times New Roman"/>
                <w:sz w:val="24"/>
                <w:szCs w:val="24"/>
              </w:rPr>
              <w:t>As negociações incluem o esclarecimento da responsabilidade fiscal do Consultor no país do Contratante e de que modo ela deve ser refletida no Contrato</w:t>
            </w:r>
            <w:r w:rsidRPr="002C7FA0">
              <w:rPr>
                <w:rFonts w:ascii="Times New Roman" w:eastAsia="Times New Roman" w:hAnsi="Times New Roman" w:cs="Times New Roman"/>
                <w:sz w:val="24"/>
                <w:szCs w:val="24"/>
                <w:lang w:eastAsia="pt-BR"/>
              </w:rPr>
              <w:t>.</w:t>
            </w:r>
            <w:bookmarkEnd w:id="162"/>
          </w:p>
        </w:tc>
      </w:tr>
      <w:tr w:rsidR="00932B98" w:rsidRPr="002C7FA0" w14:paraId="0E4D79B0" w14:textId="77777777" w:rsidTr="005B4E5A">
        <w:trPr>
          <w:trHeight w:val="843"/>
        </w:trPr>
        <w:tc>
          <w:tcPr>
            <w:tcW w:w="2694" w:type="dxa"/>
            <w:tcMar>
              <w:top w:w="0" w:type="dxa"/>
              <w:left w:w="108" w:type="dxa"/>
              <w:bottom w:w="0" w:type="dxa"/>
              <w:right w:w="108" w:type="dxa"/>
            </w:tcMar>
          </w:tcPr>
          <w:p w14:paraId="3C34C517" w14:textId="77777777" w:rsidR="00932B98" w:rsidRPr="002C7FA0" w:rsidRDefault="00932B98" w:rsidP="00932B98">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tcPr>
          <w:p w14:paraId="4F79CA29" w14:textId="1D0AFB4C" w:rsidR="00932B98" w:rsidRPr="002C7FA0" w:rsidRDefault="00932B98" w:rsidP="00932B98">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28.7</w:t>
            </w:r>
            <w:r w:rsidRPr="002C7FA0">
              <w:rPr>
                <w:rFonts w:ascii="Times New Roman" w:eastAsia="Times New Roman" w:hAnsi="Times New Roman" w:cs="Times New Roman"/>
                <w:sz w:val="24"/>
                <w:szCs w:val="24"/>
                <w:lang w:eastAsia="pt-BR"/>
              </w:rPr>
              <w:tab/>
              <w:t>Se o método de seleção tiver incluído o custo como um fator de avaliação, o preço total declarado na Proposta Financeira para um contrato por Preço Global não será negociado.</w:t>
            </w:r>
          </w:p>
        </w:tc>
      </w:tr>
      <w:tr w:rsidR="00BC6273" w:rsidRPr="002C7FA0" w14:paraId="0F3048A2" w14:textId="77777777" w:rsidTr="005B4E5A">
        <w:trPr>
          <w:trHeight w:val="2104"/>
        </w:trPr>
        <w:tc>
          <w:tcPr>
            <w:tcW w:w="2694" w:type="dxa"/>
            <w:tcMar>
              <w:top w:w="0" w:type="dxa"/>
              <w:left w:w="108" w:type="dxa"/>
              <w:bottom w:w="0" w:type="dxa"/>
              <w:right w:w="108" w:type="dxa"/>
            </w:tcMar>
            <w:hideMark/>
          </w:tcPr>
          <w:p w14:paraId="16EE9A4B"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5AA1E08C" w14:textId="72CF7547" w:rsidR="00BC6273" w:rsidRPr="002C7FA0" w:rsidRDefault="00BC6273" w:rsidP="00BC6273">
            <w:pPr>
              <w:spacing w:before="120" w:after="0" w:line="240" w:lineRule="auto"/>
              <w:ind w:left="720" w:hanging="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28.</w:t>
            </w:r>
            <w:r w:rsidR="00932B98" w:rsidRPr="002C7FA0">
              <w:rPr>
                <w:rFonts w:ascii="Times New Roman" w:eastAsia="Times New Roman" w:hAnsi="Times New Roman" w:cs="Times New Roman"/>
                <w:sz w:val="24"/>
                <w:szCs w:val="24"/>
                <w:lang w:eastAsia="pt-BR"/>
              </w:rPr>
              <w:t>8</w:t>
            </w:r>
            <w:r w:rsidR="003D01F3" w:rsidRPr="002C7FA0">
              <w:rPr>
                <w:rFonts w:ascii="Times New Roman" w:eastAsia="Times New Roman" w:hAnsi="Times New Roman" w:cs="Times New Roman"/>
                <w:sz w:val="24"/>
                <w:szCs w:val="24"/>
                <w:lang w:eastAsia="pt-BR"/>
              </w:rPr>
              <w:tab/>
            </w:r>
            <w:bookmarkStart w:id="163" w:name="_Hlk68619808"/>
            <w:r w:rsidR="00D75387" w:rsidRPr="002C7FA0">
              <w:rPr>
                <w:rFonts w:ascii="Times New Roman" w:eastAsia="Times New Roman" w:hAnsi="Times New Roman" w:cs="Times New Roman"/>
                <w:sz w:val="24"/>
                <w:szCs w:val="24"/>
                <w:lang w:eastAsia="pt-BR"/>
              </w:rPr>
              <w:t>No caso de um Contrato com Base no Tempo, as negociações d</w:t>
            </w:r>
            <w:r w:rsidR="00B56C2B" w:rsidRPr="002C7FA0">
              <w:rPr>
                <w:rFonts w:ascii="Times New Roman" w:eastAsia="Times New Roman" w:hAnsi="Times New Roman" w:cs="Times New Roman"/>
                <w:sz w:val="24"/>
                <w:szCs w:val="24"/>
                <w:lang w:eastAsia="pt-BR"/>
              </w:rPr>
              <w:t>as</w:t>
            </w:r>
            <w:r w:rsidR="00D75387" w:rsidRPr="002C7FA0">
              <w:rPr>
                <w:rFonts w:ascii="Times New Roman" w:eastAsia="Times New Roman" w:hAnsi="Times New Roman" w:cs="Times New Roman"/>
                <w:sz w:val="24"/>
                <w:szCs w:val="24"/>
                <w:lang w:eastAsia="pt-BR"/>
              </w:rPr>
              <w:t xml:space="preserve"> taxas unitárias não deverão ocorrer, exceto quando as taxas de remuneração oferecidas para 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00D75387" w:rsidRPr="002C7FA0">
              <w:rPr>
                <w:rFonts w:ascii="Times New Roman" w:eastAsia="Times New Roman" w:hAnsi="Times New Roman" w:cs="Times New Roman"/>
                <w:sz w:val="24"/>
                <w:szCs w:val="24"/>
                <w:lang w:eastAsia="pt-BR"/>
              </w:rPr>
              <w:t xml:space="preserve"> e Especialistas de Apoio forem muito mais altas do que as taxas normalmente cobradas por </w:t>
            </w:r>
            <w:r w:rsidR="00103AE7">
              <w:rPr>
                <w:rFonts w:ascii="Times New Roman" w:eastAsia="Times New Roman" w:hAnsi="Times New Roman" w:cs="Times New Roman"/>
                <w:sz w:val="24"/>
                <w:szCs w:val="24"/>
                <w:lang w:eastAsia="pt-BR"/>
              </w:rPr>
              <w:t>C</w:t>
            </w:r>
            <w:r w:rsidR="00D75387" w:rsidRPr="002C7FA0">
              <w:rPr>
                <w:rFonts w:ascii="Times New Roman" w:eastAsia="Times New Roman" w:hAnsi="Times New Roman" w:cs="Times New Roman"/>
                <w:sz w:val="24"/>
                <w:szCs w:val="24"/>
                <w:lang w:eastAsia="pt-BR"/>
              </w:rPr>
              <w:t>onsultores em contratos semelhantes.  Nesse caso, o Contratante pode pedir esclarecimentos e, se os honorários forem muito elevados, solicitar para alterar as taxas após consulta ao Banco</w:t>
            </w:r>
            <w:r w:rsidRPr="002C7FA0">
              <w:rPr>
                <w:rFonts w:ascii="Times New Roman" w:eastAsia="Times New Roman" w:hAnsi="Times New Roman" w:cs="Times New Roman"/>
                <w:sz w:val="24"/>
                <w:szCs w:val="24"/>
                <w:lang w:eastAsia="pt-BR"/>
              </w:rPr>
              <w:t>.</w:t>
            </w:r>
            <w:bookmarkEnd w:id="163"/>
          </w:p>
        </w:tc>
      </w:tr>
      <w:tr w:rsidR="00BC6273" w:rsidRPr="002C7FA0" w14:paraId="7BF16AA2" w14:textId="77777777" w:rsidTr="005B4E5A">
        <w:trPr>
          <w:trHeight w:val="954"/>
        </w:trPr>
        <w:tc>
          <w:tcPr>
            <w:tcW w:w="2694" w:type="dxa"/>
            <w:tcMar>
              <w:top w:w="0" w:type="dxa"/>
              <w:left w:w="108" w:type="dxa"/>
              <w:bottom w:w="0" w:type="dxa"/>
              <w:right w:w="108" w:type="dxa"/>
            </w:tcMar>
            <w:hideMark/>
          </w:tcPr>
          <w:p w14:paraId="529BB7D5" w14:textId="65484310" w:rsidR="00BC6273" w:rsidRPr="002C7FA0" w:rsidRDefault="00BC6273" w:rsidP="00D75387">
            <w:pPr>
              <w:pStyle w:val="Heading4"/>
              <w:jc w:val="left"/>
              <w:rPr>
                <w:sz w:val="24"/>
                <w:szCs w:val="24"/>
              </w:rPr>
            </w:pPr>
            <w:bookmarkStart w:id="164" w:name="_Toc73695481"/>
            <w:r w:rsidRPr="002C7FA0">
              <w:rPr>
                <w:sz w:val="24"/>
                <w:szCs w:val="24"/>
              </w:rPr>
              <w:t>29.</w:t>
            </w:r>
            <w:bookmarkStart w:id="165" w:name="_Toc26949434"/>
            <w:r w:rsidRPr="002C7FA0">
              <w:rPr>
                <w:sz w:val="24"/>
                <w:szCs w:val="24"/>
              </w:rPr>
              <w:t xml:space="preserve"> Conclusão das </w:t>
            </w:r>
            <w:r w:rsidR="00236257" w:rsidRPr="002C7FA0">
              <w:rPr>
                <w:sz w:val="24"/>
                <w:szCs w:val="24"/>
              </w:rPr>
              <w:t>N</w:t>
            </w:r>
            <w:r w:rsidRPr="002C7FA0">
              <w:rPr>
                <w:sz w:val="24"/>
                <w:szCs w:val="24"/>
              </w:rPr>
              <w:t>egociações</w:t>
            </w:r>
            <w:bookmarkEnd w:id="164"/>
            <w:bookmarkEnd w:id="165"/>
          </w:p>
        </w:tc>
        <w:tc>
          <w:tcPr>
            <w:tcW w:w="6945" w:type="dxa"/>
            <w:tcMar>
              <w:top w:w="0" w:type="dxa"/>
              <w:left w:w="108" w:type="dxa"/>
              <w:bottom w:w="0" w:type="dxa"/>
              <w:right w:w="108" w:type="dxa"/>
            </w:tcMar>
            <w:hideMark/>
          </w:tcPr>
          <w:p w14:paraId="3AE846D0" w14:textId="4148C293" w:rsidR="00BC6273" w:rsidRPr="002C7FA0" w:rsidRDefault="00BC6273" w:rsidP="00BC6273">
            <w:pPr>
              <w:spacing w:before="120" w:after="0" w:line="240" w:lineRule="auto"/>
              <w:ind w:left="732" w:hanging="71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29.1</w:t>
            </w:r>
            <w:r w:rsidR="003D01F3" w:rsidRPr="002C7FA0">
              <w:rPr>
                <w:rFonts w:ascii="Times New Roman" w:eastAsia="Times New Roman" w:hAnsi="Times New Roman" w:cs="Times New Roman"/>
                <w:sz w:val="24"/>
                <w:szCs w:val="24"/>
                <w:lang w:eastAsia="pt-BR"/>
              </w:rPr>
              <w:tab/>
            </w:r>
            <w:r w:rsidR="00D75387" w:rsidRPr="002C7FA0">
              <w:rPr>
                <w:rFonts w:ascii="Times New Roman" w:eastAsia="Times New Roman" w:hAnsi="Times New Roman" w:cs="Times New Roman"/>
                <w:sz w:val="24"/>
                <w:szCs w:val="24"/>
                <w:lang w:eastAsia="pt-BR"/>
              </w:rPr>
              <w:t>As negociações são concluídas com uma revisão da minuta final do contrato que então será rubricada pelo Contratante e pelo representante autorizado do Consultor</w:t>
            </w:r>
            <w:r w:rsidRPr="002C7FA0">
              <w:rPr>
                <w:rFonts w:ascii="Times New Roman" w:eastAsia="Times New Roman" w:hAnsi="Times New Roman" w:cs="Times New Roman"/>
                <w:sz w:val="24"/>
                <w:szCs w:val="24"/>
                <w:lang w:eastAsia="pt-BR"/>
              </w:rPr>
              <w:t>.</w:t>
            </w:r>
          </w:p>
        </w:tc>
      </w:tr>
      <w:tr w:rsidR="00BC6273" w:rsidRPr="002C7FA0" w14:paraId="54142CD5" w14:textId="77777777" w:rsidTr="005B4E5A">
        <w:trPr>
          <w:trHeight w:val="3290"/>
        </w:trPr>
        <w:tc>
          <w:tcPr>
            <w:tcW w:w="2694" w:type="dxa"/>
            <w:tcMar>
              <w:top w:w="0" w:type="dxa"/>
              <w:left w:w="108" w:type="dxa"/>
              <w:bottom w:w="0" w:type="dxa"/>
              <w:right w:w="108" w:type="dxa"/>
            </w:tcMar>
            <w:hideMark/>
          </w:tcPr>
          <w:p w14:paraId="7794B738"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1F45CE9D" w14:textId="3F0B041B" w:rsidR="00BC6273" w:rsidRPr="002C7FA0" w:rsidRDefault="00BC6273" w:rsidP="00BC6273">
            <w:pPr>
              <w:spacing w:before="120" w:after="0" w:line="240" w:lineRule="auto"/>
              <w:ind w:left="732" w:hanging="71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29.2</w:t>
            </w:r>
            <w:r w:rsidR="003D01F3" w:rsidRPr="002C7FA0">
              <w:rPr>
                <w:rFonts w:ascii="Times New Roman" w:eastAsia="Times New Roman" w:hAnsi="Times New Roman" w:cs="Times New Roman"/>
                <w:sz w:val="24"/>
                <w:szCs w:val="24"/>
                <w:lang w:eastAsia="pt-BR"/>
              </w:rPr>
              <w:tab/>
            </w:r>
            <w:bookmarkStart w:id="166" w:name="_Hlk68623064"/>
            <w:r w:rsidR="00D75387" w:rsidRPr="002C7FA0">
              <w:rPr>
                <w:rFonts w:ascii="Times New Roman" w:eastAsia="Times New Roman" w:hAnsi="Times New Roman" w:cs="Times New Roman"/>
                <w:sz w:val="24"/>
                <w:szCs w:val="24"/>
                <w:lang w:eastAsia="pt-BR"/>
              </w:rPr>
              <w:t>Se as negociações fracassarem, o Contratante deverá informar ao Consultor por escrito, sobre todas as questões e divergências pendentes e fornecerá uma oportunidade final para que o Consultor responda. Se a</w:t>
            </w:r>
            <w:r w:rsidR="00B56C2B" w:rsidRPr="002C7FA0">
              <w:rPr>
                <w:rFonts w:ascii="Times New Roman" w:eastAsia="Times New Roman" w:hAnsi="Times New Roman" w:cs="Times New Roman"/>
                <w:sz w:val="24"/>
                <w:szCs w:val="24"/>
                <w:lang w:eastAsia="pt-BR"/>
              </w:rPr>
              <w:t>s</w:t>
            </w:r>
            <w:r w:rsidR="00D75387" w:rsidRPr="002C7FA0">
              <w:rPr>
                <w:rFonts w:ascii="Times New Roman" w:eastAsia="Times New Roman" w:hAnsi="Times New Roman" w:cs="Times New Roman"/>
                <w:sz w:val="24"/>
                <w:szCs w:val="24"/>
                <w:lang w:eastAsia="pt-BR"/>
              </w:rPr>
              <w:t xml:space="preserve"> divergências persistirem, o Contratante deverá encerrar as negociações informando ao Consultor as razões para tal. Após receber a não objeção do Banco, o Contratante convidará o próximo Consultor classificado para negociar o Contrato.  Uma vez que o Contratante inicie as negociações com o próximo Consultor classificado, o Contratante não reabrirá as negociações anteriores</w:t>
            </w:r>
            <w:r w:rsidRPr="002C7FA0">
              <w:rPr>
                <w:rFonts w:ascii="Times New Roman" w:eastAsia="Times New Roman" w:hAnsi="Times New Roman" w:cs="Times New Roman"/>
                <w:sz w:val="24"/>
                <w:szCs w:val="24"/>
                <w:lang w:eastAsia="pt-BR"/>
              </w:rPr>
              <w:t>.</w:t>
            </w:r>
            <w:bookmarkEnd w:id="166"/>
          </w:p>
        </w:tc>
      </w:tr>
      <w:tr w:rsidR="006026CA" w:rsidRPr="002C7FA0" w14:paraId="4E8BC7BE" w14:textId="77777777" w:rsidTr="005B4E5A">
        <w:trPr>
          <w:trHeight w:val="611"/>
        </w:trPr>
        <w:tc>
          <w:tcPr>
            <w:tcW w:w="2694" w:type="dxa"/>
            <w:tcMar>
              <w:top w:w="0" w:type="dxa"/>
              <w:left w:w="108" w:type="dxa"/>
              <w:bottom w:w="0" w:type="dxa"/>
              <w:right w:w="108" w:type="dxa"/>
            </w:tcMar>
          </w:tcPr>
          <w:p w14:paraId="4BDBFC9B" w14:textId="5C9D109B" w:rsidR="006026CA" w:rsidRPr="002C7FA0" w:rsidRDefault="006026CA" w:rsidP="00BC6273">
            <w:pPr>
              <w:spacing w:before="120" w:after="0" w:line="240" w:lineRule="auto"/>
              <w:jc w:val="both"/>
              <w:rPr>
                <w:rFonts w:ascii="Times New Roman" w:eastAsia="Times New Roman" w:hAnsi="Times New Roman" w:cs="Times New Roman"/>
                <w:b/>
                <w:bCs/>
                <w:sz w:val="24"/>
                <w:szCs w:val="24"/>
                <w:lang w:eastAsia="pt-BR"/>
              </w:rPr>
            </w:pPr>
            <w:bookmarkStart w:id="167" w:name="_Hlk68624257"/>
            <w:bookmarkStart w:id="168" w:name="_Hlk70834157"/>
            <w:r w:rsidRPr="002C7FA0">
              <w:rPr>
                <w:rFonts w:ascii="Times New Roman" w:hAnsi="Times New Roman" w:cs="Times New Roman"/>
                <w:b/>
                <w:bCs/>
                <w:sz w:val="24"/>
                <w:szCs w:val="24"/>
              </w:rPr>
              <w:t>30. Prazo Suspensivo</w:t>
            </w:r>
          </w:p>
        </w:tc>
        <w:tc>
          <w:tcPr>
            <w:tcW w:w="6945" w:type="dxa"/>
            <w:tcMar>
              <w:top w:w="0" w:type="dxa"/>
              <w:left w:w="108" w:type="dxa"/>
              <w:bottom w:w="0" w:type="dxa"/>
              <w:right w:w="108" w:type="dxa"/>
            </w:tcMar>
          </w:tcPr>
          <w:p w14:paraId="51769DAD" w14:textId="2D407EB5" w:rsidR="006026CA" w:rsidRPr="002C7FA0" w:rsidRDefault="006026CA" w:rsidP="006026CA">
            <w:pPr>
              <w:spacing w:before="120" w:after="0" w:line="240" w:lineRule="auto"/>
              <w:ind w:left="732" w:hanging="71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30.1</w:t>
            </w:r>
            <w:r w:rsidRPr="002C7FA0">
              <w:rPr>
                <w:rFonts w:ascii="Times New Roman" w:eastAsia="Times New Roman" w:hAnsi="Times New Roman" w:cs="Times New Roman"/>
                <w:sz w:val="24"/>
                <w:szCs w:val="24"/>
                <w:lang w:eastAsia="pt-BR"/>
              </w:rPr>
              <w:tab/>
            </w:r>
            <w:r w:rsidR="00843404" w:rsidRPr="002C7FA0">
              <w:rPr>
                <w:rFonts w:ascii="Times New Roman" w:eastAsia="Times New Roman" w:hAnsi="Times New Roman" w:cs="Times New Roman"/>
                <w:sz w:val="24"/>
                <w:szCs w:val="24"/>
                <w:lang w:eastAsia="pt-BR"/>
              </w:rPr>
              <w:t xml:space="preserve">O Contrato não será adjudicado antes do final do Prazo Suspensivo. O Prazo Suspensivo será de dez (10) dias úteis, </w:t>
            </w:r>
            <w:r w:rsidR="00843404" w:rsidRPr="002C7FA0">
              <w:rPr>
                <w:rFonts w:ascii="Times New Roman" w:hAnsi="Times New Roman" w:cs="Times New Roman"/>
                <w:sz w:val="24"/>
                <w:szCs w:val="24"/>
              </w:rPr>
              <w:t>salvo se houver prorrogação, de acordo com as IAC</w:t>
            </w:r>
          </w:p>
        </w:tc>
      </w:tr>
      <w:tr w:rsidR="00BC6273" w:rsidRPr="002C7FA0" w14:paraId="3AB88021" w14:textId="77777777" w:rsidTr="005B4E5A">
        <w:trPr>
          <w:trHeight w:val="2481"/>
        </w:trPr>
        <w:tc>
          <w:tcPr>
            <w:tcW w:w="2694" w:type="dxa"/>
            <w:tcMar>
              <w:top w:w="0" w:type="dxa"/>
              <w:left w:w="108" w:type="dxa"/>
              <w:bottom w:w="0" w:type="dxa"/>
              <w:right w:w="108" w:type="dxa"/>
            </w:tcMar>
            <w:hideMark/>
          </w:tcPr>
          <w:p w14:paraId="2508D261" w14:textId="0E779512" w:rsidR="00BC6273" w:rsidRPr="002C7FA0" w:rsidRDefault="00BC6273" w:rsidP="00BC6273">
            <w:pPr>
              <w:pStyle w:val="Heading4"/>
              <w:rPr>
                <w:sz w:val="24"/>
                <w:szCs w:val="24"/>
              </w:rPr>
            </w:pPr>
            <w:bookmarkStart w:id="169" w:name="_Hlk70834005"/>
            <w:bookmarkEnd w:id="167"/>
          </w:p>
        </w:tc>
        <w:tc>
          <w:tcPr>
            <w:tcW w:w="6945" w:type="dxa"/>
            <w:tcMar>
              <w:top w:w="0" w:type="dxa"/>
              <w:left w:w="108" w:type="dxa"/>
              <w:bottom w:w="0" w:type="dxa"/>
              <w:right w:w="108" w:type="dxa"/>
            </w:tcMar>
            <w:hideMark/>
          </w:tcPr>
          <w:p w14:paraId="461F52CE" w14:textId="09F67514" w:rsidR="00BC6273" w:rsidRPr="002C7FA0" w:rsidRDefault="00843404" w:rsidP="006026CA">
            <w:pPr>
              <w:spacing w:after="0" w:line="240" w:lineRule="auto"/>
              <w:ind w:left="689"/>
              <w:jc w:val="both"/>
              <w:rPr>
                <w:rFonts w:ascii="Times New Roman" w:eastAsia="Times New Roman" w:hAnsi="Times New Roman" w:cs="Times New Roman"/>
                <w:sz w:val="24"/>
                <w:szCs w:val="24"/>
                <w:lang w:eastAsia="pt-BR"/>
              </w:rPr>
            </w:pPr>
            <w:bookmarkStart w:id="170" w:name="_Hlk68624284"/>
            <w:r w:rsidRPr="002C7FA0">
              <w:rPr>
                <w:rFonts w:ascii="Times New Roman" w:hAnsi="Times New Roman" w:cs="Times New Roman"/>
                <w:sz w:val="24"/>
                <w:szCs w:val="24"/>
              </w:rPr>
              <w:t>33. O Prazo Suspensivo terá início quando o Contratante tiver transmitido a cada Consultor (aos que ainda não tenham sido notificado de que não foi bem-sucedido) a Notificação de Intenção de Adjudicação do Contrato. O Prazo Suspensivo não se aplicará se houver a apresentação de somente uma Proposta ou se o Contrato decorrer de uma situação de emergência, assim reconhecida pelo Banco</w:t>
            </w:r>
            <w:bookmarkEnd w:id="170"/>
            <w:r w:rsidRPr="002C7FA0">
              <w:rPr>
                <w:rFonts w:ascii="Times New Roman" w:hAnsi="Times New Roman" w:cs="Times New Roman"/>
                <w:sz w:val="24"/>
                <w:szCs w:val="24"/>
              </w:rPr>
              <w:t>.</w:t>
            </w:r>
          </w:p>
        </w:tc>
      </w:tr>
      <w:tr w:rsidR="00BC6273" w:rsidRPr="002C7FA0" w14:paraId="504DFE64" w14:textId="77777777" w:rsidTr="005B4E5A">
        <w:trPr>
          <w:trHeight w:val="1840"/>
        </w:trPr>
        <w:tc>
          <w:tcPr>
            <w:tcW w:w="2694" w:type="dxa"/>
            <w:tcMar>
              <w:top w:w="0" w:type="dxa"/>
              <w:left w:w="108" w:type="dxa"/>
              <w:bottom w:w="0" w:type="dxa"/>
              <w:right w:w="108" w:type="dxa"/>
            </w:tcMar>
            <w:hideMark/>
          </w:tcPr>
          <w:p w14:paraId="53183CEA" w14:textId="2DCDE824" w:rsidR="00BC6273" w:rsidRPr="002C7FA0" w:rsidRDefault="00BC6273" w:rsidP="008E3D27">
            <w:pPr>
              <w:pStyle w:val="Heading4"/>
              <w:jc w:val="left"/>
              <w:rPr>
                <w:sz w:val="24"/>
                <w:szCs w:val="24"/>
              </w:rPr>
            </w:pPr>
            <w:bookmarkStart w:id="171" w:name="_Toc73695482"/>
            <w:bookmarkEnd w:id="168"/>
            <w:bookmarkEnd w:id="169"/>
            <w:r w:rsidRPr="002C7FA0">
              <w:rPr>
                <w:sz w:val="24"/>
                <w:szCs w:val="24"/>
              </w:rPr>
              <w:t>31.</w:t>
            </w:r>
            <w:bookmarkStart w:id="172" w:name="_Toc486033757"/>
            <w:bookmarkStart w:id="173" w:name="_Toc486033200"/>
            <w:bookmarkStart w:id="174" w:name="_Toc486032909"/>
            <w:bookmarkStart w:id="175" w:name="_Toc486030232"/>
            <w:bookmarkStart w:id="176" w:name="_Toc486024527"/>
            <w:bookmarkStart w:id="177" w:name="_Toc26949436"/>
            <w:bookmarkEnd w:id="172"/>
            <w:bookmarkEnd w:id="173"/>
            <w:bookmarkEnd w:id="174"/>
            <w:bookmarkEnd w:id="175"/>
            <w:bookmarkEnd w:id="176"/>
            <w:r w:rsidRPr="002C7FA0">
              <w:rPr>
                <w:sz w:val="24"/>
                <w:szCs w:val="24"/>
              </w:rPr>
              <w:t xml:space="preserve"> </w:t>
            </w:r>
            <w:r w:rsidR="00B67081" w:rsidRPr="002C7FA0">
              <w:rPr>
                <w:sz w:val="24"/>
                <w:szCs w:val="24"/>
              </w:rPr>
              <w:t>Notificação</w:t>
            </w:r>
            <w:r w:rsidRPr="002C7FA0">
              <w:rPr>
                <w:sz w:val="24"/>
                <w:szCs w:val="24"/>
              </w:rPr>
              <w:t xml:space="preserve"> d</w:t>
            </w:r>
            <w:r w:rsidR="00B67081" w:rsidRPr="002C7FA0">
              <w:rPr>
                <w:sz w:val="24"/>
                <w:szCs w:val="24"/>
              </w:rPr>
              <w:t>a</w:t>
            </w:r>
            <w:r w:rsidRPr="002C7FA0">
              <w:rPr>
                <w:sz w:val="24"/>
                <w:szCs w:val="24"/>
              </w:rPr>
              <w:t xml:space="preserve"> Intenção de Adjudicação do Contrato</w:t>
            </w:r>
            <w:bookmarkEnd w:id="171"/>
            <w:bookmarkEnd w:id="177"/>
          </w:p>
        </w:tc>
        <w:tc>
          <w:tcPr>
            <w:tcW w:w="6945" w:type="dxa"/>
            <w:tcMar>
              <w:top w:w="0" w:type="dxa"/>
              <w:left w:w="108" w:type="dxa"/>
              <w:bottom w:w="0" w:type="dxa"/>
              <w:right w:w="108" w:type="dxa"/>
            </w:tcMar>
            <w:hideMark/>
          </w:tcPr>
          <w:p w14:paraId="02534A17" w14:textId="067810ED" w:rsidR="00BC6273" w:rsidRPr="002C7FA0" w:rsidRDefault="00BC6273" w:rsidP="008E3D27">
            <w:pPr>
              <w:spacing w:after="0" w:line="240" w:lineRule="auto"/>
              <w:ind w:left="743" w:hanging="743"/>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31.1</w:t>
            </w:r>
            <w:r w:rsidR="008E3D27" w:rsidRPr="002C7FA0">
              <w:rPr>
                <w:rFonts w:ascii="Times New Roman" w:eastAsia="Times New Roman" w:hAnsi="Times New Roman" w:cs="Times New Roman"/>
                <w:sz w:val="24"/>
                <w:szCs w:val="24"/>
                <w:lang w:eastAsia="pt-BR"/>
              </w:rPr>
              <w:tab/>
            </w:r>
            <w:r w:rsidR="00BC7B26" w:rsidRPr="002C7FA0">
              <w:rPr>
                <w:rFonts w:ascii="Times New Roman" w:eastAsia="Times New Roman" w:hAnsi="Times New Roman" w:cs="Times New Roman"/>
                <w:sz w:val="24"/>
                <w:szCs w:val="24"/>
                <w:lang w:eastAsia="pt-BR"/>
              </w:rPr>
              <w:t xml:space="preserve">O Contratante </w:t>
            </w:r>
            <w:r w:rsidR="00BC7B26" w:rsidRPr="002C7FA0">
              <w:rPr>
                <w:rFonts w:ascii="Times New Roman" w:hAnsi="Times New Roman" w:cs="Times New Roman"/>
                <w:sz w:val="24"/>
                <w:szCs w:val="24"/>
                <w:lang w:eastAsia="pt-BR"/>
              </w:rPr>
              <w:t xml:space="preserve">deverá </w:t>
            </w:r>
            <w:r w:rsidR="00BC7B26" w:rsidRPr="002C7FA0">
              <w:rPr>
                <w:rFonts w:ascii="Times New Roman" w:eastAsia="Times New Roman" w:hAnsi="Times New Roman" w:cs="Times New Roman"/>
                <w:sz w:val="24"/>
                <w:szCs w:val="24"/>
                <w:lang w:eastAsia="pt-BR"/>
              </w:rPr>
              <w:t xml:space="preserve">enviar a cada </w:t>
            </w:r>
            <w:r w:rsidR="00BC7B26" w:rsidRPr="002C7FA0">
              <w:rPr>
                <w:rFonts w:ascii="Times New Roman" w:hAnsi="Times New Roman" w:cs="Times New Roman"/>
                <w:sz w:val="24"/>
                <w:szCs w:val="24"/>
                <w:lang w:eastAsia="pt-BR"/>
              </w:rPr>
              <w:t>Consultor</w:t>
            </w:r>
            <w:r w:rsidR="00BC7B26" w:rsidRPr="002C7FA0">
              <w:rPr>
                <w:rFonts w:ascii="Times New Roman" w:eastAsia="Times New Roman" w:hAnsi="Times New Roman" w:cs="Times New Roman"/>
                <w:sz w:val="24"/>
                <w:szCs w:val="24"/>
                <w:lang w:eastAsia="pt-BR"/>
              </w:rPr>
              <w:t xml:space="preserve"> (que ainda não </w:t>
            </w:r>
            <w:r w:rsidR="00BC7B26" w:rsidRPr="002C7FA0">
              <w:rPr>
                <w:rFonts w:ascii="Times New Roman" w:hAnsi="Times New Roman" w:cs="Times New Roman"/>
                <w:sz w:val="24"/>
                <w:szCs w:val="24"/>
                <w:lang w:eastAsia="pt-BR"/>
              </w:rPr>
              <w:t xml:space="preserve">tenha sido </w:t>
            </w:r>
            <w:r w:rsidR="00BC7B26" w:rsidRPr="002C7FA0">
              <w:rPr>
                <w:rFonts w:ascii="Times New Roman" w:eastAsia="Times New Roman" w:hAnsi="Times New Roman" w:cs="Times New Roman"/>
                <w:sz w:val="24"/>
                <w:szCs w:val="24"/>
                <w:lang w:eastAsia="pt-BR"/>
              </w:rPr>
              <w:t xml:space="preserve">notificado </w:t>
            </w:r>
            <w:r w:rsidR="00BC7B26" w:rsidRPr="002C7FA0">
              <w:rPr>
                <w:rFonts w:ascii="Times New Roman" w:hAnsi="Times New Roman" w:cs="Times New Roman"/>
                <w:sz w:val="24"/>
                <w:szCs w:val="24"/>
                <w:lang w:eastAsia="pt-BR"/>
              </w:rPr>
              <w:t xml:space="preserve">de </w:t>
            </w:r>
            <w:r w:rsidR="00BC7B26" w:rsidRPr="002C7FA0">
              <w:rPr>
                <w:rFonts w:ascii="Times New Roman" w:eastAsia="Times New Roman" w:hAnsi="Times New Roman" w:cs="Times New Roman"/>
                <w:sz w:val="24"/>
                <w:szCs w:val="24"/>
                <w:lang w:eastAsia="pt-BR"/>
              </w:rPr>
              <w:t>que sua Proposta não foi bem-sucedida) a Notificação d</w:t>
            </w:r>
            <w:r w:rsidR="00B67081" w:rsidRPr="002C7FA0">
              <w:rPr>
                <w:rFonts w:ascii="Times New Roman" w:eastAsia="Times New Roman" w:hAnsi="Times New Roman" w:cs="Times New Roman"/>
                <w:sz w:val="24"/>
                <w:szCs w:val="24"/>
                <w:lang w:eastAsia="pt-BR"/>
              </w:rPr>
              <w:t>a</w:t>
            </w:r>
            <w:r w:rsidR="00BC7B26" w:rsidRPr="002C7FA0">
              <w:rPr>
                <w:rFonts w:ascii="Times New Roman" w:eastAsia="Times New Roman" w:hAnsi="Times New Roman" w:cs="Times New Roman"/>
                <w:sz w:val="24"/>
                <w:szCs w:val="24"/>
                <w:lang w:eastAsia="pt-BR"/>
              </w:rPr>
              <w:t xml:space="preserve"> sua Intenção de Adjudica</w:t>
            </w:r>
            <w:r w:rsidR="00BC7B26" w:rsidRPr="002C7FA0">
              <w:rPr>
                <w:rFonts w:ascii="Times New Roman" w:hAnsi="Times New Roman" w:cs="Times New Roman"/>
                <w:sz w:val="24"/>
                <w:szCs w:val="24"/>
                <w:lang w:eastAsia="pt-BR"/>
              </w:rPr>
              <w:t>ção</w:t>
            </w:r>
            <w:r w:rsidR="00BC7B26" w:rsidRPr="002C7FA0">
              <w:rPr>
                <w:rFonts w:ascii="Times New Roman" w:eastAsia="Times New Roman" w:hAnsi="Times New Roman" w:cs="Times New Roman"/>
                <w:sz w:val="24"/>
                <w:szCs w:val="24"/>
                <w:lang w:eastAsia="pt-BR"/>
              </w:rPr>
              <w:t xml:space="preserve"> </w:t>
            </w:r>
            <w:r w:rsidR="00BC7B26" w:rsidRPr="002C7FA0">
              <w:rPr>
                <w:rFonts w:ascii="Times New Roman" w:hAnsi="Times New Roman" w:cs="Times New Roman"/>
                <w:sz w:val="24"/>
                <w:szCs w:val="24"/>
                <w:lang w:eastAsia="pt-BR"/>
              </w:rPr>
              <w:t>d</w:t>
            </w:r>
            <w:r w:rsidR="00BC7B26" w:rsidRPr="002C7FA0">
              <w:rPr>
                <w:rFonts w:ascii="Times New Roman" w:eastAsia="Times New Roman" w:hAnsi="Times New Roman" w:cs="Times New Roman"/>
                <w:sz w:val="24"/>
                <w:szCs w:val="24"/>
                <w:lang w:eastAsia="pt-BR"/>
              </w:rPr>
              <w:t xml:space="preserve">o Contrato </w:t>
            </w:r>
            <w:r w:rsidR="00BC7B26" w:rsidRPr="002C7FA0">
              <w:rPr>
                <w:rFonts w:ascii="Times New Roman" w:hAnsi="Times New Roman" w:cs="Times New Roman"/>
                <w:sz w:val="24"/>
                <w:szCs w:val="24"/>
                <w:lang w:eastAsia="pt-BR"/>
              </w:rPr>
              <w:t>ao Consultor</w:t>
            </w:r>
            <w:r w:rsidR="00BC7B26" w:rsidRPr="002C7FA0">
              <w:rPr>
                <w:rFonts w:ascii="Times New Roman" w:eastAsia="Times New Roman" w:hAnsi="Times New Roman" w:cs="Times New Roman"/>
                <w:sz w:val="24"/>
                <w:szCs w:val="24"/>
                <w:lang w:eastAsia="pt-BR"/>
              </w:rPr>
              <w:t xml:space="preserve"> selecionad</w:t>
            </w:r>
            <w:r w:rsidR="00BC7B26" w:rsidRPr="002C7FA0">
              <w:rPr>
                <w:rFonts w:ascii="Times New Roman" w:hAnsi="Times New Roman" w:cs="Times New Roman"/>
                <w:sz w:val="24"/>
                <w:szCs w:val="24"/>
                <w:lang w:eastAsia="pt-BR"/>
              </w:rPr>
              <w:t>o</w:t>
            </w:r>
            <w:r w:rsidR="00BC7B26" w:rsidRPr="002C7FA0">
              <w:rPr>
                <w:rFonts w:ascii="Times New Roman" w:eastAsia="Times New Roman" w:hAnsi="Times New Roman" w:cs="Times New Roman"/>
                <w:sz w:val="24"/>
                <w:szCs w:val="24"/>
                <w:lang w:eastAsia="pt-BR"/>
              </w:rPr>
              <w:t xml:space="preserve">. </w:t>
            </w:r>
            <w:r w:rsidR="00B67081" w:rsidRPr="002C7FA0">
              <w:rPr>
                <w:rFonts w:ascii="Times New Roman" w:eastAsia="Times New Roman" w:hAnsi="Times New Roman" w:cs="Times New Roman"/>
                <w:sz w:val="24"/>
                <w:szCs w:val="24"/>
                <w:lang w:eastAsia="pt-BR"/>
              </w:rPr>
              <w:t>A</w:t>
            </w:r>
            <w:r w:rsidR="00BC7B26" w:rsidRPr="002C7FA0">
              <w:rPr>
                <w:rFonts w:ascii="Times New Roman" w:eastAsia="Times New Roman" w:hAnsi="Times New Roman" w:cs="Times New Roman"/>
                <w:sz w:val="24"/>
                <w:szCs w:val="24"/>
                <w:lang w:eastAsia="pt-BR"/>
              </w:rPr>
              <w:t xml:space="preserve"> </w:t>
            </w:r>
            <w:r w:rsidR="00B67081" w:rsidRPr="002C7FA0">
              <w:rPr>
                <w:rFonts w:ascii="Times New Roman" w:eastAsia="Times New Roman" w:hAnsi="Times New Roman" w:cs="Times New Roman"/>
                <w:sz w:val="24"/>
                <w:szCs w:val="24"/>
                <w:lang w:eastAsia="pt-BR"/>
              </w:rPr>
              <w:t>Notificação</w:t>
            </w:r>
            <w:r w:rsidR="00BC7B26" w:rsidRPr="002C7FA0">
              <w:rPr>
                <w:rFonts w:ascii="Times New Roman" w:eastAsia="Times New Roman" w:hAnsi="Times New Roman" w:cs="Times New Roman"/>
                <w:sz w:val="24"/>
                <w:szCs w:val="24"/>
                <w:lang w:eastAsia="pt-BR"/>
              </w:rPr>
              <w:t xml:space="preserve"> d</w:t>
            </w:r>
            <w:r w:rsidR="00B67081" w:rsidRPr="002C7FA0">
              <w:rPr>
                <w:rFonts w:ascii="Times New Roman" w:eastAsia="Times New Roman" w:hAnsi="Times New Roman" w:cs="Times New Roman"/>
                <w:sz w:val="24"/>
                <w:szCs w:val="24"/>
                <w:lang w:eastAsia="pt-BR"/>
              </w:rPr>
              <w:t>a</w:t>
            </w:r>
            <w:r w:rsidR="00BC7B26" w:rsidRPr="002C7FA0">
              <w:rPr>
                <w:rFonts w:ascii="Times New Roman" w:eastAsia="Times New Roman" w:hAnsi="Times New Roman" w:cs="Times New Roman"/>
                <w:sz w:val="24"/>
                <w:szCs w:val="24"/>
                <w:lang w:eastAsia="pt-BR"/>
              </w:rPr>
              <w:t xml:space="preserve"> Intenção de Adjudica</w:t>
            </w:r>
            <w:r w:rsidR="00BC7B26" w:rsidRPr="002C7FA0">
              <w:rPr>
                <w:rFonts w:ascii="Times New Roman" w:hAnsi="Times New Roman" w:cs="Times New Roman"/>
                <w:sz w:val="24"/>
                <w:szCs w:val="24"/>
                <w:lang w:eastAsia="pt-BR"/>
              </w:rPr>
              <w:t>ção</w:t>
            </w:r>
            <w:r w:rsidR="00BC7B26" w:rsidRPr="002C7FA0">
              <w:rPr>
                <w:rFonts w:ascii="Times New Roman" w:eastAsia="Times New Roman" w:hAnsi="Times New Roman" w:cs="Times New Roman"/>
                <w:sz w:val="24"/>
                <w:szCs w:val="24"/>
                <w:lang w:eastAsia="pt-BR"/>
              </w:rPr>
              <w:t xml:space="preserve"> deverá conter, no mínimo, as seguintes informações:</w:t>
            </w:r>
          </w:p>
        </w:tc>
      </w:tr>
      <w:tr w:rsidR="00BC6273" w:rsidRPr="002C7FA0" w14:paraId="3D4EE13C" w14:textId="77777777" w:rsidTr="005B4E5A">
        <w:tc>
          <w:tcPr>
            <w:tcW w:w="2694" w:type="dxa"/>
            <w:tcMar>
              <w:top w:w="0" w:type="dxa"/>
              <w:left w:w="108" w:type="dxa"/>
              <w:bottom w:w="0" w:type="dxa"/>
              <w:right w:w="108" w:type="dxa"/>
            </w:tcMar>
            <w:hideMark/>
          </w:tcPr>
          <w:p w14:paraId="5B251859" w14:textId="77777777" w:rsidR="00BC6273" w:rsidRPr="002C7FA0" w:rsidRDefault="00BC6273" w:rsidP="008E3D27">
            <w:pPr>
              <w:spacing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923ECE4" w14:textId="6A914718"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bookmarkStart w:id="178" w:name="_Hlk68626652"/>
            <w:r w:rsidRPr="002C7FA0">
              <w:rPr>
                <w:rFonts w:ascii="Times New Roman" w:eastAsia="Times New Roman" w:hAnsi="Times New Roman" w:cs="Times New Roman"/>
                <w:sz w:val="24"/>
                <w:szCs w:val="24"/>
                <w:lang w:eastAsia="pt-BR"/>
              </w:rPr>
              <w:t>(a)</w:t>
            </w:r>
            <w:r w:rsidR="008E3D27" w:rsidRPr="002C7FA0">
              <w:rPr>
                <w:rFonts w:ascii="Times New Roman" w:eastAsia="Times New Roman" w:hAnsi="Times New Roman" w:cs="Times New Roman"/>
                <w:sz w:val="24"/>
                <w:szCs w:val="24"/>
                <w:lang w:eastAsia="pt-BR"/>
              </w:rPr>
              <w:tab/>
            </w:r>
            <w:r w:rsidR="00BC7B26" w:rsidRPr="002C7FA0">
              <w:rPr>
                <w:rFonts w:ascii="Times New Roman" w:eastAsia="Times New Roman" w:hAnsi="Times New Roman" w:cs="Times New Roman"/>
                <w:sz w:val="24"/>
                <w:szCs w:val="24"/>
                <w:lang w:eastAsia="pt-BR"/>
              </w:rPr>
              <w:t>o nome e o endereço do Consultor com quem o Contratante negociou, com sucesso, o contrato</w:t>
            </w:r>
            <w:r w:rsidRPr="002C7FA0">
              <w:rPr>
                <w:rFonts w:ascii="Times New Roman" w:eastAsia="Times New Roman" w:hAnsi="Times New Roman" w:cs="Times New Roman"/>
                <w:sz w:val="24"/>
                <w:szCs w:val="24"/>
                <w:lang w:eastAsia="pt-BR"/>
              </w:rPr>
              <w:t>;</w:t>
            </w:r>
          </w:p>
          <w:p w14:paraId="3243C983" w14:textId="0883E4EB"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r w:rsidR="00BC7B26" w:rsidRPr="002C7FA0">
              <w:rPr>
                <w:rFonts w:ascii="Times New Roman" w:eastAsia="Times New Roman" w:hAnsi="Times New Roman" w:cs="Times New Roman"/>
                <w:sz w:val="24"/>
                <w:szCs w:val="24"/>
                <w:lang w:eastAsia="pt-BR"/>
              </w:rPr>
              <w:t>o preço do contrato da Proposta bem-sucedida</w:t>
            </w:r>
            <w:r w:rsidRPr="002C7FA0">
              <w:rPr>
                <w:rFonts w:ascii="Times New Roman" w:eastAsia="Times New Roman" w:hAnsi="Times New Roman" w:cs="Times New Roman"/>
                <w:sz w:val="24"/>
                <w:szCs w:val="24"/>
                <w:lang w:eastAsia="pt-BR"/>
              </w:rPr>
              <w:t>;</w:t>
            </w:r>
          </w:p>
          <w:p w14:paraId="6D966288" w14:textId="2091B675"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bookmarkStart w:id="179" w:name="_Hlk68627271"/>
            <w:bookmarkEnd w:id="178"/>
            <w:r w:rsidRPr="002C7FA0">
              <w:rPr>
                <w:rFonts w:ascii="Times New Roman" w:eastAsia="Times New Roman" w:hAnsi="Times New Roman" w:cs="Times New Roman"/>
                <w:sz w:val="24"/>
                <w:szCs w:val="24"/>
                <w:lang w:eastAsia="pt-BR"/>
              </w:rPr>
              <w:t>(c)</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r w:rsidR="00BC7B26" w:rsidRPr="002C7FA0">
              <w:rPr>
                <w:rFonts w:ascii="Times New Roman" w:eastAsia="Times New Roman" w:hAnsi="Times New Roman" w:cs="Times New Roman"/>
                <w:sz w:val="24"/>
                <w:szCs w:val="24"/>
                <w:lang w:eastAsia="pt-BR"/>
              </w:rPr>
              <w:t xml:space="preserve">os nomes de </w:t>
            </w:r>
            <w:r w:rsidR="00BC7B26" w:rsidRPr="002C7FA0">
              <w:rPr>
                <w:rFonts w:ascii="Times New Roman" w:hAnsi="Times New Roman" w:cs="Times New Roman"/>
                <w:sz w:val="24"/>
                <w:szCs w:val="24"/>
                <w:lang w:eastAsia="pt-BR"/>
              </w:rPr>
              <w:t>todos os Consultores</w:t>
            </w:r>
            <w:r w:rsidR="00BC7B26" w:rsidRPr="002C7FA0">
              <w:rPr>
                <w:rFonts w:ascii="Times New Roman" w:eastAsia="Times New Roman" w:hAnsi="Times New Roman" w:cs="Times New Roman"/>
                <w:sz w:val="24"/>
                <w:szCs w:val="24"/>
                <w:lang w:eastAsia="pt-BR"/>
              </w:rPr>
              <w:t xml:space="preserve"> incluíd</w:t>
            </w:r>
            <w:r w:rsidR="00BC7B26" w:rsidRPr="002C7FA0">
              <w:rPr>
                <w:rFonts w:ascii="Times New Roman" w:hAnsi="Times New Roman" w:cs="Times New Roman"/>
                <w:sz w:val="24"/>
                <w:szCs w:val="24"/>
                <w:lang w:eastAsia="pt-BR"/>
              </w:rPr>
              <w:t>o</w:t>
            </w:r>
            <w:r w:rsidR="00BC7B26" w:rsidRPr="002C7FA0">
              <w:rPr>
                <w:rFonts w:ascii="Times New Roman" w:eastAsia="Times New Roman" w:hAnsi="Times New Roman" w:cs="Times New Roman"/>
                <w:sz w:val="24"/>
                <w:szCs w:val="24"/>
                <w:lang w:eastAsia="pt-BR"/>
              </w:rPr>
              <w:t xml:space="preserve">s na lista curta, indicando aqueles que apresentaram </w:t>
            </w:r>
            <w:r w:rsidR="00BC7B26" w:rsidRPr="002C7FA0">
              <w:rPr>
                <w:rFonts w:ascii="Times New Roman" w:hAnsi="Times New Roman" w:cs="Times New Roman"/>
                <w:sz w:val="24"/>
                <w:szCs w:val="24"/>
                <w:lang w:eastAsia="pt-BR"/>
              </w:rPr>
              <w:t>P</w:t>
            </w:r>
            <w:r w:rsidR="00BC7B26" w:rsidRPr="002C7FA0">
              <w:rPr>
                <w:rFonts w:ascii="Times New Roman" w:eastAsia="Times New Roman" w:hAnsi="Times New Roman" w:cs="Times New Roman"/>
                <w:sz w:val="24"/>
                <w:szCs w:val="24"/>
                <w:lang w:eastAsia="pt-BR"/>
              </w:rPr>
              <w:t>ropostas</w:t>
            </w:r>
            <w:r w:rsidRPr="002C7FA0">
              <w:rPr>
                <w:rFonts w:ascii="Times New Roman" w:eastAsia="Times New Roman" w:hAnsi="Times New Roman" w:cs="Times New Roman"/>
                <w:sz w:val="24"/>
                <w:szCs w:val="24"/>
                <w:lang w:eastAsia="pt-BR"/>
              </w:rPr>
              <w:t>;</w:t>
            </w:r>
            <w:bookmarkEnd w:id="179"/>
          </w:p>
        </w:tc>
      </w:tr>
      <w:tr w:rsidR="00BC6273" w:rsidRPr="002C7FA0" w14:paraId="53E340A0" w14:textId="77777777" w:rsidTr="005B4E5A">
        <w:tc>
          <w:tcPr>
            <w:tcW w:w="2694" w:type="dxa"/>
            <w:tcMar>
              <w:top w:w="0" w:type="dxa"/>
              <w:left w:w="108" w:type="dxa"/>
              <w:bottom w:w="0" w:type="dxa"/>
              <w:right w:w="108" w:type="dxa"/>
            </w:tcMar>
            <w:hideMark/>
          </w:tcPr>
          <w:p w14:paraId="16238EF2"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D2F8CB7" w14:textId="5696022B"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bookmarkStart w:id="180" w:name="_Hlk70842002"/>
            <w:r w:rsidR="001F1773" w:rsidRPr="002C7FA0">
              <w:rPr>
                <w:rFonts w:ascii="Times New Roman" w:eastAsia="Times New Roman" w:hAnsi="Times New Roman" w:cs="Times New Roman"/>
                <w:sz w:val="24"/>
                <w:szCs w:val="24"/>
                <w:lang w:eastAsia="pt-BR"/>
              </w:rPr>
              <w:t>quando o método de seleção</w:t>
            </w:r>
            <w:r w:rsidR="001F1773" w:rsidRPr="002C7FA0">
              <w:rPr>
                <w:rFonts w:ascii="Times New Roman" w:hAnsi="Times New Roman" w:cs="Times New Roman"/>
                <w:sz w:val="24"/>
                <w:szCs w:val="24"/>
                <w:lang w:eastAsia="pt-BR"/>
              </w:rPr>
              <w:t xml:space="preserve"> exigir</w:t>
            </w:r>
            <w:r w:rsidR="001F1773" w:rsidRPr="002C7FA0">
              <w:rPr>
                <w:rFonts w:ascii="Times New Roman" w:eastAsia="Times New Roman" w:hAnsi="Times New Roman" w:cs="Times New Roman"/>
                <w:sz w:val="24"/>
                <w:szCs w:val="24"/>
                <w:lang w:eastAsia="pt-BR"/>
              </w:rPr>
              <w:t xml:space="preserve">, o preço oferecido por cada </w:t>
            </w:r>
            <w:r w:rsidR="001F1773" w:rsidRPr="002C7FA0">
              <w:rPr>
                <w:rFonts w:ascii="Times New Roman" w:hAnsi="Times New Roman" w:cs="Times New Roman"/>
                <w:sz w:val="24"/>
                <w:szCs w:val="24"/>
                <w:lang w:eastAsia="pt-BR"/>
              </w:rPr>
              <w:t>Consultor</w:t>
            </w:r>
            <w:r w:rsidR="001F1773" w:rsidRPr="002C7FA0">
              <w:rPr>
                <w:rFonts w:ascii="Times New Roman" w:eastAsia="Times New Roman" w:hAnsi="Times New Roman" w:cs="Times New Roman"/>
                <w:sz w:val="24"/>
                <w:szCs w:val="24"/>
                <w:lang w:eastAsia="pt-BR"/>
              </w:rPr>
              <w:t xml:space="preserve">, </w:t>
            </w:r>
            <w:r w:rsidR="001F1773" w:rsidRPr="002C7FA0">
              <w:rPr>
                <w:rFonts w:ascii="Times New Roman" w:hAnsi="Times New Roman" w:cs="Times New Roman"/>
                <w:sz w:val="24"/>
                <w:szCs w:val="24"/>
                <w:lang w:eastAsia="pt-BR"/>
              </w:rPr>
              <w:t xml:space="preserve">conforme </w:t>
            </w:r>
            <w:r w:rsidR="001F1773" w:rsidRPr="002C7FA0">
              <w:rPr>
                <w:rFonts w:ascii="Times New Roman" w:eastAsia="Times New Roman" w:hAnsi="Times New Roman" w:cs="Times New Roman"/>
                <w:sz w:val="24"/>
                <w:szCs w:val="24"/>
                <w:lang w:eastAsia="pt-BR"/>
              </w:rPr>
              <w:t xml:space="preserve">lido em voz alta e </w:t>
            </w:r>
            <w:r w:rsidR="001F1773" w:rsidRPr="002C7FA0">
              <w:rPr>
                <w:rFonts w:ascii="Times New Roman" w:hAnsi="Times New Roman" w:cs="Times New Roman"/>
                <w:sz w:val="24"/>
                <w:szCs w:val="24"/>
                <w:lang w:eastAsia="pt-BR"/>
              </w:rPr>
              <w:t xml:space="preserve">como </w:t>
            </w:r>
            <w:r w:rsidR="001F1773" w:rsidRPr="002C7FA0">
              <w:rPr>
                <w:rFonts w:ascii="Times New Roman" w:eastAsia="Times New Roman" w:hAnsi="Times New Roman" w:cs="Times New Roman"/>
                <w:sz w:val="24"/>
                <w:szCs w:val="24"/>
                <w:lang w:eastAsia="pt-BR"/>
              </w:rPr>
              <w:t>avaliado</w:t>
            </w:r>
            <w:bookmarkEnd w:id="180"/>
            <w:r w:rsidRPr="002C7FA0">
              <w:rPr>
                <w:rFonts w:ascii="Times New Roman" w:eastAsia="Times New Roman" w:hAnsi="Times New Roman" w:cs="Times New Roman"/>
                <w:sz w:val="24"/>
                <w:szCs w:val="24"/>
                <w:lang w:eastAsia="pt-BR"/>
              </w:rPr>
              <w:t>;</w:t>
            </w:r>
          </w:p>
          <w:p w14:paraId="5436282A" w14:textId="2B466D61"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bookmarkStart w:id="181" w:name="_Hlk70842209"/>
            <w:bookmarkStart w:id="182" w:name="_Hlk68627861"/>
            <w:r w:rsidR="001C059F" w:rsidRPr="002C7FA0">
              <w:rPr>
                <w:rFonts w:ascii="Times New Roman" w:hAnsi="Times New Roman" w:cs="Times New Roman"/>
                <w:sz w:val="24"/>
                <w:szCs w:val="24"/>
              </w:rPr>
              <w:t>as notas técnicas gerais e as pontuações atribuídas para cada critério e subcritério para cada Consultor</w:t>
            </w:r>
            <w:r w:rsidRPr="002C7FA0">
              <w:rPr>
                <w:rFonts w:ascii="Times New Roman" w:eastAsia="Times New Roman" w:hAnsi="Times New Roman" w:cs="Times New Roman"/>
                <w:sz w:val="24"/>
                <w:szCs w:val="24"/>
                <w:lang w:eastAsia="pt-BR"/>
              </w:rPr>
              <w:t>;</w:t>
            </w:r>
          </w:p>
          <w:bookmarkEnd w:id="181"/>
          <w:p w14:paraId="3CAFAB73" w14:textId="65CA6AD5"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(f)</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r w:rsidR="00617DF8" w:rsidRPr="002C7FA0">
              <w:rPr>
                <w:rFonts w:ascii="Times New Roman" w:hAnsi="Times New Roman" w:cs="Times New Roman"/>
                <w:sz w:val="24"/>
                <w:szCs w:val="24"/>
              </w:rPr>
              <w:t>as pontuações finais combinadas e a classificação final dos Consultores</w:t>
            </w:r>
            <w:r w:rsidRPr="002C7FA0">
              <w:rPr>
                <w:rFonts w:ascii="Times New Roman" w:eastAsia="Times New Roman" w:hAnsi="Times New Roman" w:cs="Times New Roman"/>
                <w:sz w:val="24"/>
                <w:szCs w:val="24"/>
                <w:lang w:eastAsia="pt-BR"/>
              </w:rPr>
              <w:t xml:space="preserve">; </w:t>
            </w:r>
          </w:p>
          <w:p w14:paraId="5728D0E8" w14:textId="77503A83"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bookmarkStart w:id="183" w:name="_Hlk70842545"/>
            <w:bookmarkEnd w:id="182"/>
            <w:r w:rsidRPr="002C7FA0">
              <w:rPr>
                <w:rFonts w:ascii="Times New Roman" w:eastAsia="Times New Roman" w:hAnsi="Times New Roman" w:cs="Times New Roman"/>
                <w:sz w:val="24"/>
                <w:szCs w:val="24"/>
                <w:lang w:eastAsia="pt-BR"/>
              </w:rPr>
              <w:t>(g)</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r w:rsidR="002A62A5" w:rsidRPr="002C7FA0">
              <w:rPr>
                <w:rFonts w:ascii="Times New Roman" w:hAnsi="Times New Roman" w:cs="Times New Roman"/>
                <w:sz w:val="24"/>
                <w:szCs w:val="24"/>
              </w:rPr>
              <w:t>uma declaração do(s) motivo(s) pelo(s) qual(is) a proposta do destinatário não foi bem-sucedida, a menos que a pontuação combinada em (f) acima já revele o motivo</w:t>
            </w:r>
            <w:r w:rsidR="00A55A6C" w:rsidRPr="002C7FA0">
              <w:rPr>
                <w:rFonts w:ascii="Times New Roman" w:hAnsi="Times New Roman" w:cs="Times New Roman"/>
                <w:sz w:val="24"/>
                <w:szCs w:val="24"/>
              </w:rPr>
              <w:t>;</w:t>
            </w:r>
            <w:bookmarkEnd w:id="183"/>
          </w:p>
        </w:tc>
      </w:tr>
      <w:tr w:rsidR="00BC6273" w:rsidRPr="002C7FA0" w14:paraId="24EB3B26" w14:textId="77777777" w:rsidTr="0081659C">
        <w:trPr>
          <w:trHeight w:val="1301"/>
        </w:trPr>
        <w:tc>
          <w:tcPr>
            <w:tcW w:w="2694" w:type="dxa"/>
            <w:tcMar>
              <w:top w:w="0" w:type="dxa"/>
              <w:left w:w="108" w:type="dxa"/>
              <w:bottom w:w="0" w:type="dxa"/>
              <w:right w:w="108" w:type="dxa"/>
            </w:tcMar>
            <w:hideMark/>
          </w:tcPr>
          <w:p w14:paraId="50332CFD"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5651D135" w14:textId="083D6BC8" w:rsidR="00BC6273" w:rsidRPr="002C7FA0" w:rsidRDefault="00BC6273" w:rsidP="008E3D27">
            <w:pPr>
              <w:spacing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(h)</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r w:rsidR="0017132A" w:rsidRPr="002C7FA0">
              <w:rPr>
                <w:rFonts w:ascii="Times New Roman" w:hAnsi="Times New Roman" w:cs="Times New Roman"/>
                <w:sz w:val="24"/>
                <w:szCs w:val="24"/>
              </w:rPr>
              <w:t>a data de expiração do Prazo Suspensivo; e</w:t>
            </w:r>
          </w:p>
          <w:p w14:paraId="1BD3BC4B" w14:textId="388C5EB3" w:rsidR="00BC6273" w:rsidRPr="002C7FA0" w:rsidRDefault="00BC6273" w:rsidP="008E3D27">
            <w:pPr>
              <w:spacing w:after="0" w:line="240" w:lineRule="auto"/>
              <w:ind w:left="743" w:hanging="743"/>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31.2</w:t>
            </w:r>
            <w:r w:rsidR="003D01F3" w:rsidRPr="002C7FA0">
              <w:rPr>
                <w:rFonts w:ascii="Times New Roman" w:eastAsia="Times New Roman" w:hAnsi="Times New Roman" w:cs="Times New Roman"/>
                <w:sz w:val="24"/>
                <w:szCs w:val="24"/>
                <w:lang w:eastAsia="pt-BR"/>
              </w:rPr>
              <w:tab/>
            </w:r>
            <w:r w:rsidR="0017132A" w:rsidRPr="002C7FA0">
              <w:rPr>
                <w:rFonts w:ascii="Times New Roman" w:eastAsia="Calibri" w:hAnsi="Times New Roman" w:cs="Times New Roman"/>
                <w:color w:val="000000"/>
                <w:sz w:val="24"/>
                <w:szCs w:val="24"/>
              </w:rPr>
              <w:t>Instruções sobre como solicitar esclarecimentos e/ou registrar uma reclamação durante o Prazo Suspensivo</w:t>
            </w:r>
            <w:r w:rsidRPr="002C7FA0">
              <w:rPr>
                <w:rFonts w:ascii="Times New Roman" w:eastAsia="Times New Roman" w:hAnsi="Times New Roman" w:cs="Times New Roman"/>
                <w:sz w:val="24"/>
                <w:szCs w:val="24"/>
                <w:lang w:eastAsia="pt-BR"/>
              </w:rPr>
              <w:t>.</w:t>
            </w:r>
          </w:p>
        </w:tc>
      </w:tr>
      <w:tr w:rsidR="00CB1953" w:rsidRPr="002C7FA0" w14:paraId="2425B714" w14:textId="77777777" w:rsidTr="005B4E5A">
        <w:trPr>
          <w:trHeight w:val="1550"/>
        </w:trPr>
        <w:tc>
          <w:tcPr>
            <w:tcW w:w="2694" w:type="dxa"/>
            <w:tcMar>
              <w:top w:w="0" w:type="dxa"/>
              <w:left w:w="108" w:type="dxa"/>
              <w:bottom w:w="0" w:type="dxa"/>
              <w:right w:w="108" w:type="dxa"/>
            </w:tcMar>
          </w:tcPr>
          <w:p w14:paraId="23F0CFD9" w14:textId="451B5E57" w:rsidR="00CB1953" w:rsidRPr="002C7FA0" w:rsidRDefault="00CB1953" w:rsidP="004008CB">
            <w:pPr>
              <w:spacing w:before="120" w:after="0" w:line="240" w:lineRule="auto"/>
              <w:ind w:left="315" w:hanging="315"/>
              <w:rPr>
                <w:rFonts w:ascii="Times New Roman" w:eastAsia="Times New Roman" w:hAnsi="Times New Roman" w:cs="Times New Roman"/>
                <w:b/>
                <w:bCs/>
                <w:sz w:val="24"/>
                <w:szCs w:val="24"/>
                <w:lang w:eastAsia="pt-BR"/>
              </w:rPr>
            </w:pPr>
            <w:r w:rsidRPr="002C7FA0">
              <w:rPr>
                <w:rFonts w:ascii="Times New Roman" w:hAnsi="Times New Roman" w:cs="Times New Roman"/>
                <w:b/>
                <w:bCs/>
                <w:sz w:val="24"/>
                <w:szCs w:val="24"/>
              </w:rPr>
              <w:t>32</w:t>
            </w:r>
            <w:bookmarkStart w:id="184" w:name="_Toc486033758"/>
            <w:bookmarkStart w:id="185" w:name="_Toc486033201"/>
            <w:bookmarkStart w:id="186" w:name="_Toc486032910"/>
            <w:bookmarkStart w:id="187" w:name="_Toc486030233"/>
            <w:bookmarkStart w:id="188" w:name="_Toc486024528"/>
            <w:bookmarkStart w:id="189" w:name="_Toc26949437"/>
            <w:bookmarkEnd w:id="184"/>
            <w:bookmarkEnd w:id="185"/>
            <w:bookmarkEnd w:id="186"/>
            <w:bookmarkEnd w:id="187"/>
            <w:bookmarkEnd w:id="188"/>
            <w:r w:rsidRPr="002C7FA0">
              <w:rPr>
                <w:rFonts w:ascii="Times New Roman" w:hAnsi="Times New Roman" w:cs="Times New Roman"/>
                <w:b/>
                <w:bCs/>
                <w:sz w:val="24"/>
                <w:szCs w:val="24"/>
              </w:rPr>
              <w:t>. Notificação da Adjudicação do Contrato</w:t>
            </w:r>
            <w:bookmarkEnd w:id="189"/>
          </w:p>
        </w:tc>
        <w:tc>
          <w:tcPr>
            <w:tcW w:w="6945" w:type="dxa"/>
            <w:tcMar>
              <w:top w:w="0" w:type="dxa"/>
              <w:left w:w="108" w:type="dxa"/>
              <w:bottom w:w="0" w:type="dxa"/>
              <w:right w:w="108" w:type="dxa"/>
            </w:tcMar>
          </w:tcPr>
          <w:p w14:paraId="686274BF" w14:textId="18E2B2F7" w:rsidR="00CB1953" w:rsidRPr="002C7FA0" w:rsidRDefault="00CB1953" w:rsidP="00CB1953">
            <w:pPr>
              <w:spacing w:after="200" w:line="240" w:lineRule="auto"/>
              <w:ind w:left="745" w:hanging="74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32.1</w:t>
            </w:r>
            <w:r w:rsidRPr="002C7FA0">
              <w:rPr>
                <w:rFonts w:ascii="Times New Roman" w:eastAsia="Times New Roman" w:hAnsi="Times New Roman" w:cs="Times New Roman"/>
                <w:sz w:val="24"/>
                <w:szCs w:val="24"/>
                <w:lang w:eastAsia="pt-BR"/>
              </w:rPr>
              <w:tab/>
            </w:r>
            <w:r w:rsidR="00F40290" w:rsidRPr="002C7FA0">
              <w:rPr>
                <w:rFonts w:ascii="Times New Roman" w:eastAsia="Times New Roman" w:hAnsi="Times New Roman" w:cs="Times New Roman"/>
                <w:sz w:val="24"/>
                <w:szCs w:val="24"/>
                <w:lang w:eastAsia="pt-BR"/>
              </w:rPr>
              <w:t>Antes do fim do Prazo de Validade da Proposta e depois do vencimento do Prazo Suspensivo, especificado em IAC 30.1, ou qualquer prorrogação dele e</w:t>
            </w:r>
            <w:r w:rsidR="00A55A6C" w:rsidRPr="002C7FA0">
              <w:rPr>
                <w:rFonts w:ascii="Times New Roman" w:eastAsia="Times New Roman" w:hAnsi="Times New Roman" w:cs="Times New Roman"/>
                <w:sz w:val="24"/>
                <w:szCs w:val="24"/>
                <w:lang w:eastAsia="pt-BR"/>
              </w:rPr>
              <w:t>,</w:t>
            </w:r>
            <w:r w:rsidR="00F40290" w:rsidRPr="002C7FA0">
              <w:rPr>
                <w:rFonts w:ascii="Times New Roman" w:eastAsia="Times New Roman" w:hAnsi="Times New Roman" w:cs="Times New Roman"/>
                <w:sz w:val="24"/>
                <w:szCs w:val="24"/>
                <w:lang w:eastAsia="pt-BR"/>
              </w:rPr>
              <w:t xml:space="preserve"> ao tratar satisfatoriamente qualquer reclamação que tenha sido apresentada dentro do Prazo Suspensivo, o Contratante deverá enviar uma notificação d</w:t>
            </w:r>
            <w:r w:rsidR="00CD7161" w:rsidRPr="002C7FA0">
              <w:rPr>
                <w:rFonts w:ascii="Times New Roman" w:eastAsia="Times New Roman" w:hAnsi="Times New Roman" w:cs="Times New Roman"/>
                <w:sz w:val="24"/>
                <w:szCs w:val="24"/>
                <w:lang w:eastAsia="pt-BR"/>
              </w:rPr>
              <w:t>e</w:t>
            </w:r>
            <w:r w:rsidR="00F40290" w:rsidRPr="002C7FA0">
              <w:rPr>
                <w:rFonts w:ascii="Times New Roman" w:eastAsia="Times New Roman" w:hAnsi="Times New Roman" w:cs="Times New Roman"/>
                <w:sz w:val="24"/>
                <w:szCs w:val="24"/>
                <w:lang w:eastAsia="pt-BR"/>
              </w:rPr>
              <w:t xml:space="preserve"> adjudicação ao Consultor vencedor e, ao mesmo tempo, solicitará a el</w:t>
            </w:r>
            <w:r w:rsidR="00CD7161" w:rsidRPr="002C7FA0">
              <w:rPr>
                <w:rFonts w:ascii="Times New Roman" w:eastAsia="Times New Roman" w:hAnsi="Times New Roman" w:cs="Times New Roman"/>
                <w:sz w:val="24"/>
                <w:szCs w:val="24"/>
                <w:lang w:eastAsia="pt-BR"/>
              </w:rPr>
              <w:t>e</w:t>
            </w:r>
            <w:r w:rsidR="00F40290" w:rsidRPr="002C7FA0">
              <w:rPr>
                <w:rFonts w:ascii="Times New Roman" w:eastAsia="Times New Roman" w:hAnsi="Times New Roman" w:cs="Times New Roman"/>
                <w:sz w:val="24"/>
                <w:szCs w:val="24"/>
                <w:lang w:eastAsia="pt-BR"/>
              </w:rPr>
              <w:t xml:space="preserve"> que assine e devolva a minuta do contrato negociado dentro de oito (8) dias úteis a partir da data de recebimento</w:t>
            </w:r>
            <w:r w:rsidR="00A55A6C" w:rsidRPr="002C7FA0">
              <w:rPr>
                <w:rFonts w:ascii="Times New Roman" w:eastAsia="Times New Roman" w:hAnsi="Times New Roman" w:cs="Times New Roman"/>
                <w:sz w:val="24"/>
                <w:szCs w:val="24"/>
                <w:lang w:eastAsia="pt-BR"/>
              </w:rPr>
              <w:t xml:space="preserve"> da referida notificação. Se especificado na </w:t>
            </w:r>
            <w:r w:rsidR="00A55A6C" w:rsidRPr="002C7FA0">
              <w:rPr>
                <w:rFonts w:ascii="Times New Roman" w:eastAsia="Times New Roman" w:hAnsi="Times New Roman" w:cs="Times New Roman"/>
                <w:b/>
                <w:bCs/>
                <w:sz w:val="24"/>
                <w:szCs w:val="24"/>
                <w:lang w:eastAsia="pt-BR"/>
              </w:rPr>
              <w:t>Folha de Dados</w:t>
            </w:r>
            <w:r w:rsidR="00A55A6C" w:rsidRPr="002C7FA0">
              <w:rPr>
                <w:rFonts w:ascii="Times New Roman" w:eastAsia="Times New Roman" w:hAnsi="Times New Roman" w:cs="Times New Roman"/>
                <w:sz w:val="24"/>
                <w:szCs w:val="24"/>
                <w:lang w:eastAsia="pt-BR"/>
              </w:rPr>
              <w:t xml:space="preserve">, o Contratante deverá simultaneamente solicitar </w:t>
            </w:r>
            <w:r w:rsidR="002620DF" w:rsidRPr="002C7FA0">
              <w:rPr>
                <w:rFonts w:ascii="Times New Roman" w:eastAsia="Times New Roman" w:hAnsi="Times New Roman" w:cs="Times New Roman"/>
                <w:sz w:val="24"/>
                <w:szCs w:val="24"/>
                <w:lang w:eastAsia="pt-BR"/>
              </w:rPr>
              <w:t>ao</w:t>
            </w:r>
            <w:r w:rsidR="00A55A6C" w:rsidRPr="002C7FA0">
              <w:rPr>
                <w:rFonts w:ascii="Times New Roman" w:eastAsia="Times New Roman" w:hAnsi="Times New Roman" w:cs="Times New Roman"/>
                <w:sz w:val="24"/>
                <w:szCs w:val="24"/>
                <w:lang w:eastAsia="pt-BR"/>
              </w:rPr>
              <w:t xml:space="preserve"> Consultor selecionado </w:t>
            </w:r>
            <w:r w:rsidR="002620DF" w:rsidRPr="002C7FA0">
              <w:rPr>
                <w:rFonts w:ascii="Times New Roman" w:eastAsia="Times New Roman" w:hAnsi="Times New Roman" w:cs="Times New Roman"/>
                <w:sz w:val="24"/>
                <w:szCs w:val="24"/>
                <w:lang w:eastAsia="pt-BR"/>
              </w:rPr>
              <w:t xml:space="preserve">que </w:t>
            </w:r>
            <w:r w:rsidR="00A55A6C" w:rsidRPr="002C7FA0">
              <w:rPr>
                <w:rFonts w:ascii="Times New Roman" w:eastAsia="Times New Roman" w:hAnsi="Times New Roman" w:cs="Times New Roman"/>
                <w:sz w:val="24"/>
                <w:szCs w:val="24"/>
                <w:lang w:eastAsia="pt-BR"/>
              </w:rPr>
              <w:t>apresente, dentro de oito (8) dias úteis, o Formulário de Divulgação da Propriedade Beneficiária.</w:t>
            </w:r>
          </w:p>
        </w:tc>
      </w:tr>
      <w:tr w:rsidR="00B54346" w:rsidRPr="002C7FA0" w14:paraId="5261C17D" w14:textId="77777777" w:rsidTr="005B4E5A">
        <w:trPr>
          <w:trHeight w:val="1550"/>
        </w:trPr>
        <w:tc>
          <w:tcPr>
            <w:tcW w:w="2694" w:type="dxa"/>
            <w:tcMar>
              <w:top w:w="0" w:type="dxa"/>
              <w:left w:w="108" w:type="dxa"/>
              <w:bottom w:w="0" w:type="dxa"/>
              <w:right w:w="108" w:type="dxa"/>
            </w:tcMar>
          </w:tcPr>
          <w:p w14:paraId="39AFB861" w14:textId="77777777" w:rsidR="00B54346" w:rsidRPr="002C7FA0" w:rsidRDefault="00B54346" w:rsidP="004008CB">
            <w:pPr>
              <w:spacing w:before="120" w:after="0" w:line="240" w:lineRule="auto"/>
              <w:ind w:left="315" w:hanging="315"/>
              <w:rPr>
                <w:rFonts w:ascii="Times New Roman" w:hAnsi="Times New Roman" w:cs="Times New Roman"/>
                <w:b/>
                <w:bCs/>
                <w:sz w:val="24"/>
                <w:szCs w:val="24"/>
              </w:rPr>
            </w:pPr>
          </w:p>
        </w:tc>
        <w:tc>
          <w:tcPr>
            <w:tcW w:w="6945" w:type="dxa"/>
            <w:tcMar>
              <w:top w:w="0" w:type="dxa"/>
              <w:left w:w="108" w:type="dxa"/>
              <w:bottom w:w="0" w:type="dxa"/>
              <w:right w:w="108" w:type="dxa"/>
            </w:tcMar>
          </w:tcPr>
          <w:p w14:paraId="4480E32F" w14:textId="382A07C4" w:rsidR="00B54346" w:rsidRPr="002C7FA0" w:rsidRDefault="00B54346" w:rsidP="00B54346">
            <w:pPr>
              <w:spacing w:after="0" w:line="240" w:lineRule="auto"/>
              <w:ind w:left="743" w:hanging="743"/>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32.2</w:t>
            </w:r>
            <w:r w:rsidRPr="002C7FA0">
              <w:rPr>
                <w:rFonts w:ascii="Times New Roman" w:eastAsia="Times New Roman" w:hAnsi="Times New Roman" w:cs="Times New Roman"/>
                <w:sz w:val="24"/>
                <w:szCs w:val="24"/>
                <w:lang w:eastAsia="pt-BR"/>
              </w:rPr>
              <w:tab/>
              <w:t xml:space="preserve">No prazo de dez (10) dias úteis a partir da data da notificação de adjudicação acima mencionada, o Contratante publicará </w:t>
            </w:r>
            <w:r w:rsidR="00C967F1">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 </w:t>
            </w:r>
            <w:r w:rsidR="00C967F1">
              <w:rPr>
                <w:rFonts w:ascii="Times New Roman" w:eastAsia="Times New Roman" w:hAnsi="Times New Roman" w:cs="Times New Roman"/>
                <w:sz w:val="24"/>
                <w:szCs w:val="24"/>
                <w:lang w:eastAsia="pt-BR"/>
              </w:rPr>
              <w:t>Notificação</w:t>
            </w:r>
            <w:r w:rsidRPr="002C7FA0">
              <w:rPr>
                <w:rFonts w:ascii="Times New Roman" w:eastAsia="Times New Roman" w:hAnsi="Times New Roman" w:cs="Times New Roman"/>
                <w:sz w:val="24"/>
                <w:szCs w:val="24"/>
                <w:lang w:eastAsia="pt-BR"/>
              </w:rPr>
              <w:t xml:space="preserve"> de Adjudicação do Contrato, que deverá incluir, no mínimo, as seguintes informações:</w:t>
            </w:r>
          </w:p>
          <w:p w14:paraId="1F984FB4" w14:textId="77777777" w:rsidR="00B54346" w:rsidRPr="002C7FA0" w:rsidRDefault="00B54346" w:rsidP="00B54346">
            <w:pPr>
              <w:spacing w:before="240" w:after="0" w:line="240" w:lineRule="auto"/>
              <w:ind w:left="1169" w:hanging="426"/>
              <w:jc w:val="both"/>
              <w:rPr>
                <w:rFonts w:ascii="Times New Roman" w:eastAsia="Times New Roman" w:hAnsi="Times New Roman" w:cs="Times New Roman"/>
                <w:sz w:val="24"/>
                <w:szCs w:val="24"/>
                <w:lang w:eastAsia="pt-BR"/>
              </w:rPr>
            </w:pPr>
            <w:bookmarkStart w:id="190" w:name="_Hlk68632146"/>
            <w:r w:rsidRPr="002C7FA0">
              <w:rPr>
                <w:rFonts w:ascii="Times New Roman" w:eastAsia="Times New Roman" w:hAnsi="Times New Roman" w:cs="Times New Roman"/>
                <w:sz w:val="24"/>
                <w:szCs w:val="24"/>
                <w:lang w:eastAsia="pt-BR"/>
              </w:rPr>
              <w:t xml:space="preserve">(a) </w:t>
            </w:r>
            <w:r w:rsidRPr="002C7FA0">
              <w:rPr>
                <w:rFonts w:ascii="Times New Roman" w:eastAsia="Times New Roman" w:hAnsi="Times New Roman" w:cs="Times New Roman"/>
                <w:sz w:val="24"/>
                <w:szCs w:val="24"/>
                <w:lang w:eastAsia="pt-BR"/>
              </w:rPr>
              <w:tab/>
              <w:t>nome e endereço do Contratante;</w:t>
            </w:r>
          </w:p>
          <w:p w14:paraId="313666C3" w14:textId="77777777" w:rsidR="00B54346" w:rsidRPr="002C7FA0" w:rsidRDefault="00B54346" w:rsidP="00B54346">
            <w:pPr>
              <w:spacing w:before="240"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(b) </w:t>
            </w:r>
            <w:r w:rsidRPr="002C7FA0">
              <w:rPr>
                <w:rFonts w:ascii="Times New Roman" w:eastAsia="Times New Roman" w:hAnsi="Times New Roman" w:cs="Times New Roman"/>
                <w:sz w:val="24"/>
                <w:szCs w:val="24"/>
                <w:lang w:eastAsia="pt-BR"/>
              </w:rPr>
              <w:tab/>
              <w:t>o nome e número de referência do Contrato a ser adjudicado e o método de seleção utilizado;</w:t>
            </w:r>
          </w:p>
          <w:p w14:paraId="0F110D6D" w14:textId="77777777" w:rsidR="00B54346" w:rsidRPr="002C7FA0" w:rsidRDefault="00B54346" w:rsidP="00B54346">
            <w:pPr>
              <w:spacing w:after="200" w:line="240" w:lineRule="auto"/>
              <w:ind w:left="1169" w:hanging="426"/>
              <w:jc w:val="both"/>
              <w:rPr>
                <w:rFonts w:ascii="Times New Roman" w:eastAsia="Times New Roman" w:hAnsi="Times New Roman" w:cs="Times New Roman"/>
                <w:sz w:val="24"/>
                <w:szCs w:val="24"/>
                <w:lang w:eastAsia="pt-BR"/>
              </w:rPr>
            </w:pPr>
            <w:bookmarkStart w:id="191" w:name="_Hlk68632663"/>
            <w:bookmarkEnd w:id="190"/>
            <w:r w:rsidRPr="002C7FA0">
              <w:rPr>
                <w:rFonts w:ascii="Times New Roman" w:eastAsia="Times New Roman" w:hAnsi="Times New Roman" w:cs="Times New Roman"/>
                <w:sz w:val="24"/>
                <w:szCs w:val="24"/>
                <w:lang w:eastAsia="pt-BR"/>
              </w:rPr>
              <w:t xml:space="preserve">(c) </w:t>
            </w:r>
            <w:r w:rsidRPr="002C7FA0">
              <w:rPr>
                <w:rFonts w:ascii="Times New Roman" w:eastAsia="Times New Roman" w:hAnsi="Times New Roman" w:cs="Times New Roman"/>
                <w:sz w:val="24"/>
                <w:szCs w:val="24"/>
                <w:lang w:eastAsia="pt-BR"/>
              </w:rPr>
              <w:tab/>
              <w:t>os nomes dos Consultores que apresentaram propostas e seus respectivos preços conforme foram lidos na abertura das Propostas Financeiras e avaliados;</w:t>
            </w:r>
          </w:p>
          <w:p w14:paraId="25413A2E" w14:textId="62895D97" w:rsidR="00B54346" w:rsidRPr="002C7FA0" w:rsidRDefault="00B54346" w:rsidP="00B54346">
            <w:pPr>
              <w:spacing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(d) </w:t>
            </w:r>
            <w:r w:rsidRPr="002C7FA0">
              <w:rPr>
                <w:rFonts w:ascii="Times New Roman" w:eastAsia="Times New Roman" w:hAnsi="Times New Roman" w:cs="Times New Roman"/>
                <w:sz w:val="24"/>
                <w:szCs w:val="24"/>
                <w:lang w:eastAsia="pt-BR"/>
              </w:rPr>
              <w:tab/>
              <w:t>os nomes de todos os Consultores cujas Propostas foram rejeitadas ou não foram avaliadas e os motivos para tal;</w:t>
            </w:r>
            <w:bookmarkEnd w:id="191"/>
          </w:p>
        </w:tc>
      </w:tr>
      <w:tr w:rsidR="00BC6273" w:rsidRPr="002C7FA0" w14:paraId="609309C1" w14:textId="77777777" w:rsidTr="005B4E5A">
        <w:trPr>
          <w:trHeight w:val="2269"/>
        </w:trPr>
        <w:tc>
          <w:tcPr>
            <w:tcW w:w="2694" w:type="dxa"/>
            <w:tcMar>
              <w:top w:w="0" w:type="dxa"/>
              <w:left w:w="108" w:type="dxa"/>
              <w:bottom w:w="0" w:type="dxa"/>
              <w:right w:w="108" w:type="dxa"/>
            </w:tcMar>
            <w:hideMark/>
          </w:tcPr>
          <w:p w14:paraId="6F48F998" w14:textId="099B85B2" w:rsidR="00BC6273" w:rsidRPr="002C7FA0" w:rsidRDefault="00BC6273" w:rsidP="00CB1953">
            <w:pPr>
              <w:pStyle w:val="Heading4"/>
              <w:jc w:val="left"/>
              <w:rPr>
                <w:sz w:val="24"/>
                <w:szCs w:val="24"/>
              </w:rPr>
            </w:pPr>
          </w:p>
        </w:tc>
        <w:tc>
          <w:tcPr>
            <w:tcW w:w="6945" w:type="dxa"/>
            <w:tcMar>
              <w:top w:w="0" w:type="dxa"/>
              <w:left w:w="108" w:type="dxa"/>
              <w:bottom w:w="0" w:type="dxa"/>
              <w:right w:w="108" w:type="dxa"/>
            </w:tcMar>
            <w:hideMark/>
          </w:tcPr>
          <w:p w14:paraId="5D345374" w14:textId="77777777" w:rsidR="00BC6273" w:rsidRDefault="00BC6273" w:rsidP="00F77176">
            <w:pPr>
              <w:spacing w:after="200" w:line="240" w:lineRule="auto"/>
              <w:ind w:left="1169"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w:t>
            </w:r>
            <w:r w:rsidR="003D01F3" w:rsidRPr="002C7FA0">
              <w:rPr>
                <w:rFonts w:ascii="Times New Roman" w:eastAsia="Times New Roman" w:hAnsi="Times New Roman" w:cs="Times New Roman"/>
                <w:sz w:val="24"/>
                <w:szCs w:val="24"/>
                <w:lang w:eastAsia="pt-BR"/>
              </w:rPr>
              <w:t xml:space="preserve"> </w:t>
            </w:r>
            <w:r w:rsidR="003D01F3" w:rsidRPr="002C7FA0">
              <w:rPr>
                <w:rFonts w:ascii="Times New Roman" w:eastAsia="Times New Roman" w:hAnsi="Times New Roman" w:cs="Times New Roman"/>
                <w:sz w:val="24"/>
                <w:szCs w:val="24"/>
                <w:lang w:eastAsia="pt-BR"/>
              </w:rPr>
              <w:tab/>
            </w:r>
            <w:r w:rsidR="00210BFC" w:rsidRPr="002C7FA0">
              <w:rPr>
                <w:rFonts w:ascii="Times New Roman" w:eastAsia="Times New Roman" w:hAnsi="Times New Roman" w:cs="Times New Roman"/>
                <w:sz w:val="24"/>
                <w:szCs w:val="24"/>
                <w:lang w:eastAsia="pt-BR"/>
              </w:rPr>
              <w:t xml:space="preserve">o nome do Consultor selecionado, o preço total final do contrato, a duração do contrato e um resumo de seu escopo; </w:t>
            </w:r>
            <w:r w:rsidRPr="002C7FA0">
              <w:rPr>
                <w:rFonts w:ascii="Times New Roman" w:eastAsia="Times New Roman" w:hAnsi="Times New Roman" w:cs="Times New Roman"/>
                <w:sz w:val="24"/>
                <w:szCs w:val="24"/>
                <w:lang w:eastAsia="pt-BR"/>
              </w:rPr>
              <w:t>e</w:t>
            </w:r>
          </w:p>
          <w:p w14:paraId="67A5D96D" w14:textId="3D74EACE" w:rsidR="00B54346" w:rsidRPr="002C7FA0" w:rsidRDefault="00B54346" w:rsidP="00B54346">
            <w:pPr>
              <w:spacing w:after="200" w:line="240" w:lineRule="auto"/>
              <w:ind w:left="1171"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(f) </w:t>
            </w:r>
            <w:r w:rsidRPr="002C7FA0">
              <w:rPr>
                <w:rFonts w:ascii="Times New Roman" w:eastAsia="Times New Roman" w:hAnsi="Times New Roman" w:cs="Times New Roman"/>
                <w:sz w:val="24"/>
                <w:szCs w:val="24"/>
                <w:lang w:eastAsia="pt-BR"/>
              </w:rPr>
              <w:tab/>
              <w:t xml:space="preserve">o Formulário de Divulgação da Propriedade Beneficiária do Consultor vencedor, se especificado na </w:t>
            </w:r>
            <w:r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 IAC 32.1.</w:t>
            </w:r>
          </w:p>
        </w:tc>
      </w:tr>
      <w:tr w:rsidR="00BC6273" w:rsidRPr="002C7FA0" w14:paraId="4535DF0D" w14:textId="77777777" w:rsidTr="005B4E5A">
        <w:trPr>
          <w:trHeight w:val="2130"/>
        </w:trPr>
        <w:tc>
          <w:tcPr>
            <w:tcW w:w="2694" w:type="dxa"/>
            <w:tcMar>
              <w:top w:w="0" w:type="dxa"/>
              <w:left w:w="108" w:type="dxa"/>
              <w:bottom w:w="0" w:type="dxa"/>
              <w:right w:w="108" w:type="dxa"/>
            </w:tcMar>
            <w:hideMark/>
          </w:tcPr>
          <w:p w14:paraId="03EA252E"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3BBFB956" w14:textId="3CB36459" w:rsidR="00BC6273" w:rsidRPr="002C7FA0" w:rsidRDefault="00BC6273" w:rsidP="00F77176">
            <w:pPr>
              <w:spacing w:after="0" w:line="240" w:lineRule="auto"/>
              <w:ind w:left="745" w:hanging="708"/>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32.3</w:t>
            </w:r>
            <w:r w:rsidR="003D01F3" w:rsidRPr="002C7FA0">
              <w:rPr>
                <w:rFonts w:ascii="Times New Roman" w:eastAsia="Times New Roman" w:hAnsi="Times New Roman" w:cs="Times New Roman"/>
                <w:sz w:val="24"/>
                <w:szCs w:val="24"/>
                <w:lang w:eastAsia="pt-BR"/>
              </w:rPr>
              <w:tab/>
            </w:r>
            <w:r w:rsidR="00D27A35" w:rsidRPr="002C7FA0">
              <w:rPr>
                <w:rFonts w:ascii="Times New Roman" w:hAnsi="Times New Roman" w:cs="Times New Roman"/>
                <w:sz w:val="24"/>
                <w:szCs w:val="24"/>
              </w:rPr>
              <w:t xml:space="preserve">A Notificação de Adjudicação do Contrato deve ser publicada no </w:t>
            </w:r>
            <w:r w:rsidR="00D27A35" w:rsidRPr="002C7FA0">
              <w:rPr>
                <w:rFonts w:ascii="Times New Roman" w:hAnsi="Times New Roman" w:cs="Times New Roman"/>
                <w:i/>
                <w:iCs/>
                <w:sz w:val="24"/>
                <w:szCs w:val="24"/>
              </w:rPr>
              <w:t>website</w:t>
            </w:r>
            <w:r w:rsidR="00D27A35" w:rsidRPr="002C7FA0">
              <w:rPr>
                <w:rFonts w:ascii="Times New Roman" w:hAnsi="Times New Roman" w:cs="Times New Roman"/>
                <w:sz w:val="24"/>
                <w:szCs w:val="24"/>
              </w:rPr>
              <w:t xml:space="preserve"> </w:t>
            </w:r>
            <w:r w:rsidR="00D27A35" w:rsidRPr="002C7FA0">
              <w:rPr>
                <w:rFonts w:ascii="Times New Roman" w:eastAsia="Times New Roman" w:hAnsi="Times New Roman" w:cs="Times New Roman"/>
                <w:sz w:val="24"/>
                <w:szCs w:val="24"/>
                <w:lang w:eastAsia="pt-BR"/>
              </w:rPr>
              <w:t>com acesso livre</w:t>
            </w:r>
            <w:r w:rsidR="00D27A35" w:rsidRPr="002C7FA0">
              <w:rPr>
                <w:rFonts w:ascii="Times New Roman" w:hAnsi="Times New Roman" w:cs="Times New Roman"/>
                <w:sz w:val="24"/>
                <w:szCs w:val="24"/>
              </w:rPr>
              <w:t xml:space="preserve"> do Contratante, se disponível, ou pelo menos em um jornal de circulação nacional no país do Contratante ou no Diário Oficial. O Contratante também deverá publicar essa Notificação de Adjudicação no </w:t>
            </w:r>
            <w:r w:rsidR="00D27A35" w:rsidRPr="002C7FA0">
              <w:rPr>
                <w:rFonts w:ascii="Times New Roman" w:hAnsi="Times New Roman" w:cs="Times New Roman"/>
                <w:i/>
                <w:iCs/>
                <w:sz w:val="24"/>
                <w:szCs w:val="24"/>
              </w:rPr>
              <w:t>website</w:t>
            </w:r>
            <w:r w:rsidR="00D27A35" w:rsidRPr="002C7FA0">
              <w:rPr>
                <w:rFonts w:ascii="Times New Roman" w:hAnsi="Times New Roman" w:cs="Times New Roman"/>
                <w:sz w:val="24"/>
                <w:szCs w:val="24"/>
              </w:rPr>
              <w:t xml:space="preserve"> </w:t>
            </w:r>
            <w:r w:rsidR="00D27A35" w:rsidRPr="002C7FA0">
              <w:rPr>
                <w:rFonts w:ascii="Times New Roman" w:hAnsi="Times New Roman" w:cs="Times New Roman"/>
                <w:i/>
                <w:iCs/>
                <w:sz w:val="24"/>
                <w:szCs w:val="24"/>
              </w:rPr>
              <w:t>online</w:t>
            </w:r>
            <w:r w:rsidR="00D27A35" w:rsidRPr="002C7FA0">
              <w:rPr>
                <w:rFonts w:ascii="Times New Roman" w:hAnsi="Times New Roman" w:cs="Times New Roman"/>
                <w:sz w:val="24"/>
                <w:szCs w:val="24"/>
              </w:rPr>
              <w:t xml:space="preserve"> das Nações Unidas – </w:t>
            </w:r>
            <w:r w:rsidR="00D27A35" w:rsidRPr="002C7FA0">
              <w:rPr>
                <w:rFonts w:ascii="Times New Roman" w:hAnsi="Times New Roman" w:cs="Times New Roman"/>
                <w:i/>
                <w:iCs/>
                <w:sz w:val="24"/>
                <w:szCs w:val="24"/>
              </w:rPr>
              <w:t xml:space="preserve">United Nations Development Business </w:t>
            </w:r>
            <w:r w:rsidR="00D27A35" w:rsidRPr="002C7FA0">
              <w:rPr>
                <w:rFonts w:ascii="Times New Roman" w:hAnsi="Times New Roman" w:cs="Times New Roman"/>
                <w:sz w:val="24"/>
                <w:szCs w:val="24"/>
              </w:rPr>
              <w:t>(</w:t>
            </w:r>
            <w:r w:rsidR="00D27A35" w:rsidRPr="002C7FA0">
              <w:rPr>
                <w:rFonts w:ascii="Times New Roman" w:hAnsi="Times New Roman" w:cs="Times New Roman"/>
                <w:i/>
                <w:iCs/>
                <w:sz w:val="24"/>
                <w:szCs w:val="24"/>
              </w:rPr>
              <w:t>UNDB</w:t>
            </w:r>
            <w:r w:rsidR="00D27A35" w:rsidRPr="002C7FA0">
              <w:rPr>
                <w:rFonts w:ascii="Times New Roman" w:hAnsi="Times New Roman" w:cs="Times New Roman"/>
                <w:sz w:val="24"/>
                <w:szCs w:val="24"/>
              </w:rPr>
              <w:t>)</w:t>
            </w:r>
            <w:r w:rsidRPr="002C7FA0">
              <w:rPr>
                <w:rFonts w:ascii="Times New Roman" w:eastAsia="Times New Roman" w:hAnsi="Times New Roman" w:cs="Times New Roman"/>
                <w:sz w:val="24"/>
                <w:szCs w:val="24"/>
                <w:lang w:eastAsia="pt-BR"/>
              </w:rPr>
              <w:t>.</w:t>
            </w:r>
          </w:p>
        </w:tc>
      </w:tr>
      <w:tr w:rsidR="00236257" w:rsidRPr="002C7FA0" w14:paraId="79BBC743" w14:textId="77777777" w:rsidTr="005B4E5A">
        <w:trPr>
          <w:trHeight w:val="2629"/>
        </w:trPr>
        <w:tc>
          <w:tcPr>
            <w:tcW w:w="2694" w:type="dxa"/>
            <w:tcMar>
              <w:top w:w="0" w:type="dxa"/>
              <w:left w:w="108" w:type="dxa"/>
              <w:bottom w:w="0" w:type="dxa"/>
              <w:right w:w="108" w:type="dxa"/>
            </w:tcMar>
          </w:tcPr>
          <w:p w14:paraId="63FFEBEE" w14:textId="558F1687" w:rsidR="00236257" w:rsidRPr="002C7FA0" w:rsidRDefault="00236257" w:rsidP="00236257">
            <w:pPr>
              <w:pStyle w:val="Heading4"/>
              <w:spacing w:before="0"/>
              <w:jc w:val="left"/>
              <w:rPr>
                <w:sz w:val="24"/>
                <w:szCs w:val="24"/>
              </w:rPr>
            </w:pPr>
            <w:bookmarkStart w:id="192" w:name="_Toc73695483"/>
            <w:bookmarkStart w:id="193" w:name="_Hlk70919987"/>
            <w:r w:rsidRPr="002C7FA0">
              <w:rPr>
                <w:sz w:val="24"/>
                <w:szCs w:val="24"/>
              </w:rPr>
              <w:t>33. Explicações fornecidas pelo Contratante</w:t>
            </w:r>
            <w:bookmarkEnd w:id="192"/>
          </w:p>
        </w:tc>
        <w:tc>
          <w:tcPr>
            <w:tcW w:w="6945" w:type="dxa"/>
            <w:tcMar>
              <w:top w:w="0" w:type="dxa"/>
              <w:left w:w="108" w:type="dxa"/>
              <w:bottom w:w="0" w:type="dxa"/>
              <w:right w:w="108" w:type="dxa"/>
            </w:tcMar>
          </w:tcPr>
          <w:p w14:paraId="6C0AE9E4" w14:textId="31BA366E" w:rsidR="00236257" w:rsidRPr="002C7FA0" w:rsidRDefault="00236257" w:rsidP="00236257">
            <w:pPr>
              <w:spacing w:after="0" w:line="240" w:lineRule="auto"/>
              <w:ind w:left="743" w:hanging="743"/>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33.1</w:t>
            </w:r>
            <w:r w:rsidRPr="002C7FA0">
              <w:rPr>
                <w:rFonts w:ascii="Times New Roman" w:eastAsia="Times New Roman" w:hAnsi="Times New Roman" w:cs="Times New Roman"/>
                <w:sz w:val="24"/>
                <w:szCs w:val="24"/>
                <w:lang w:eastAsia="pt-BR"/>
              </w:rPr>
              <w:tab/>
              <w:t xml:space="preserve">Ao receber a Notificação da Intenção de Adjudicação do Contratante referida nas IAC 31.1, os Consultores não selecionados terão três (3) dias úteis para enviar uma solicitação de esclarecimentos por escrito endereçada ao Contratante </w:t>
            </w:r>
            <w:r w:rsidRPr="002C7FA0">
              <w:rPr>
                <w:rFonts w:ascii="Times New Roman" w:hAnsi="Times New Roman" w:cs="Times New Roman"/>
                <w:sz w:val="24"/>
                <w:szCs w:val="24"/>
                <w:lang w:bidi="es-ES"/>
              </w:rPr>
              <w:t>sobre os motivos pel</w:t>
            </w:r>
            <w:r w:rsidR="00FB2AB2" w:rsidRPr="002C7FA0">
              <w:rPr>
                <w:rFonts w:ascii="Times New Roman" w:hAnsi="Times New Roman" w:cs="Times New Roman"/>
                <w:sz w:val="24"/>
                <w:szCs w:val="24"/>
                <w:lang w:bidi="es-ES"/>
              </w:rPr>
              <w:t>o</w:t>
            </w:r>
            <w:r w:rsidRPr="002C7FA0">
              <w:rPr>
                <w:rFonts w:ascii="Times New Roman" w:hAnsi="Times New Roman" w:cs="Times New Roman"/>
                <w:sz w:val="24"/>
                <w:szCs w:val="24"/>
                <w:lang w:bidi="es-ES"/>
              </w:rPr>
              <w:t>s quais sua Proposta não foi selecionada</w:t>
            </w:r>
            <w:r w:rsidRPr="002C7FA0">
              <w:rPr>
                <w:rFonts w:ascii="Times New Roman" w:eastAsia="Times New Roman" w:hAnsi="Times New Roman" w:cs="Times New Roman"/>
                <w:sz w:val="24"/>
                <w:szCs w:val="24"/>
                <w:lang w:eastAsia="pt-BR"/>
              </w:rPr>
              <w:t>. O Contratante deverá fornecer os esclarecimentos a todos os Consultores não selecionados</w:t>
            </w:r>
            <w:r w:rsidR="00A6794A" w:rsidRPr="002C7FA0">
              <w:rPr>
                <w:rFonts w:ascii="Times New Roman" w:eastAsia="Times New Roman" w:hAnsi="Times New Roman" w:cs="Times New Roman"/>
                <w:sz w:val="24"/>
                <w:szCs w:val="24"/>
                <w:lang w:eastAsia="pt-BR"/>
              </w:rPr>
              <w:t xml:space="preserve"> cuja solicitação foi recebida dentro do prazo estabelecido.</w:t>
            </w:r>
          </w:p>
        </w:tc>
      </w:tr>
      <w:bookmarkEnd w:id="193"/>
      <w:tr w:rsidR="00BC6273" w:rsidRPr="002C7FA0" w14:paraId="015ABAFD" w14:textId="77777777" w:rsidTr="005B4E5A">
        <w:tc>
          <w:tcPr>
            <w:tcW w:w="2694" w:type="dxa"/>
            <w:tcMar>
              <w:top w:w="0" w:type="dxa"/>
              <w:left w:w="108" w:type="dxa"/>
              <w:bottom w:w="0" w:type="dxa"/>
              <w:right w:w="108" w:type="dxa"/>
            </w:tcMar>
            <w:hideMark/>
          </w:tcPr>
          <w:p w14:paraId="17E41C36" w14:textId="0BFF5FEA" w:rsidR="00BC6273" w:rsidRPr="002C7FA0" w:rsidRDefault="00BC6273" w:rsidP="00BC6273">
            <w:pPr>
              <w:pStyle w:val="Heading4"/>
              <w:rPr>
                <w:sz w:val="24"/>
                <w:szCs w:val="24"/>
              </w:rPr>
            </w:pPr>
          </w:p>
        </w:tc>
        <w:tc>
          <w:tcPr>
            <w:tcW w:w="6945" w:type="dxa"/>
            <w:tcMar>
              <w:top w:w="0" w:type="dxa"/>
              <w:left w:w="108" w:type="dxa"/>
              <w:bottom w:w="0" w:type="dxa"/>
              <w:right w:w="108" w:type="dxa"/>
            </w:tcMar>
            <w:hideMark/>
          </w:tcPr>
          <w:p w14:paraId="639D6F9A" w14:textId="266F2536" w:rsidR="00BC6273" w:rsidRPr="002C7FA0" w:rsidRDefault="00BC6273" w:rsidP="00F77176">
            <w:pPr>
              <w:spacing w:after="0" w:line="240" w:lineRule="auto"/>
              <w:ind w:left="743" w:hanging="743"/>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33.2</w:t>
            </w:r>
            <w:r w:rsidR="00F77176" w:rsidRPr="002C7FA0">
              <w:rPr>
                <w:rFonts w:ascii="Times New Roman" w:eastAsia="Times New Roman" w:hAnsi="Times New Roman" w:cs="Times New Roman"/>
                <w:sz w:val="24"/>
                <w:szCs w:val="24"/>
                <w:lang w:eastAsia="pt-BR"/>
              </w:rPr>
              <w:tab/>
            </w:r>
            <w:bookmarkStart w:id="194" w:name="_Hlk68674805"/>
            <w:r w:rsidR="00E1046A" w:rsidRPr="002C7FA0">
              <w:rPr>
                <w:rFonts w:ascii="Times New Roman" w:eastAsia="Times New Roman" w:hAnsi="Times New Roman" w:cs="Times New Roman"/>
                <w:sz w:val="24"/>
                <w:szCs w:val="24"/>
                <w:lang w:eastAsia="pt-BR"/>
              </w:rPr>
              <w:t xml:space="preserve">Quando uma solicitação de esclarecimentos for recebida dentro desse prazo, o Contratante deverá </w:t>
            </w:r>
            <w:r w:rsidR="002227E2" w:rsidRPr="002C7FA0">
              <w:rPr>
                <w:rFonts w:ascii="Times New Roman" w:eastAsia="Times New Roman" w:hAnsi="Times New Roman" w:cs="Times New Roman"/>
                <w:sz w:val="24"/>
                <w:szCs w:val="24"/>
                <w:lang w:eastAsia="pt-BR"/>
              </w:rPr>
              <w:t>respond</w:t>
            </w:r>
            <w:r w:rsidR="00E1046A" w:rsidRPr="002C7FA0">
              <w:rPr>
                <w:rFonts w:ascii="Times New Roman" w:eastAsia="Times New Roman" w:hAnsi="Times New Roman" w:cs="Times New Roman"/>
                <w:sz w:val="24"/>
                <w:szCs w:val="24"/>
                <w:lang w:eastAsia="pt-BR"/>
              </w:rPr>
              <w:t xml:space="preserve">ê-la dentro de cinco (5) dias úteis, a menos que decida, por motivos justificados, fazê-lo fora desse prazo. Nesse caso, o Prazo Suspensivo se estenderá automaticamente em até 5 (cinco) dias úteis após o envio dos esclarecimentos acima. Se houver mais de um atraso desse tipo em mais de um esclarecimento, o Prazo Suspensivo não poderá terminar antes de cinco (5) dias úteis após o último esclarecimento </w:t>
            </w:r>
            <w:r w:rsidR="007D724F" w:rsidRPr="002C7FA0">
              <w:rPr>
                <w:rFonts w:ascii="Times New Roman" w:eastAsia="Times New Roman" w:hAnsi="Times New Roman" w:cs="Times New Roman"/>
                <w:sz w:val="24"/>
                <w:szCs w:val="24"/>
                <w:lang w:eastAsia="pt-BR"/>
              </w:rPr>
              <w:t>ter sido</w:t>
            </w:r>
            <w:r w:rsidR="00E1046A" w:rsidRPr="002C7FA0">
              <w:rPr>
                <w:rFonts w:ascii="Times New Roman" w:eastAsia="Times New Roman" w:hAnsi="Times New Roman" w:cs="Times New Roman"/>
                <w:sz w:val="24"/>
                <w:szCs w:val="24"/>
                <w:lang w:eastAsia="pt-BR"/>
              </w:rPr>
              <w:t xml:space="preserve"> prestado. O Contratante deverá informar a todos os Consultores, sem demora e pelo meio mais rápido disponível, sobre a prorrogação do Prazo Suspensivo</w:t>
            </w:r>
            <w:r w:rsidRPr="002C7FA0">
              <w:rPr>
                <w:rFonts w:ascii="Times New Roman" w:eastAsia="Times New Roman" w:hAnsi="Times New Roman" w:cs="Times New Roman"/>
                <w:sz w:val="24"/>
                <w:szCs w:val="24"/>
                <w:lang w:eastAsia="pt-BR"/>
              </w:rPr>
              <w:t>.</w:t>
            </w:r>
          </w:p>
          <w:bookmarkEnd w:id="194"/>
          <w:p w14:paraId="1B03F1AA" w14:textId="7F4DB81F" w:rsidR="00F77176" w:rsidRPr="002C7FA0" w:rsidRDefault="00F77176" w:rsidP="00F77176">
            <w:pPr>
              <w:spacing w:after="0" w:line="240" w:lineRule="auto"/>
              <w:ind w:left="743" w:hanging="743"/>
              <w:jc w:val="both"/>
              <w:rPr>
                <w:rFonts w:ascii="Times New Roman" w:eastAsia="Times New Roman" w:hAnsi="Times New Roman" w:cs="Times New Roman"/>
                <w:sz w:val="24"/>
                <w:szCs w:val="24"/>
                <w:lang w:eastAsia="pt-BR"/>
              </w:rPr>
            </w:pPr>
          </w:p>
        </w:tc>
      </w:tr>
      <w:tr w:rsidR="00B54346" w:rsidRPr="002C7FA0" w14:paraId="26620946" w14:textId="77777777" w:rsidTr="005B4E5A">
        <w:tc>
          <w:tcPr>
            <w:tcW w:w="2694" w:type="dxa"/>
            <w:tcMar>
              <w:top w:w="0" w:type="dxa"/>
              <w:left w:w="108" w:type="dxa"/>
              <w:bottom w:w="0" w:type="dxa"/>
              <w:right w:w="108" w:type="dxa"/>
            </w:tcMar>
          </w:tcPr>
          <w:p w14:paraId="25943152" w14:textId="77777777" w:rsidR="00B54346" w:rsidRPr="002C7FA0" w:rsidRDefault="00B54346" w:rsidP="00BC6273">
            <w:pPr>
              <w:pStyle w:val="Heading4"/>
              <w:rPr>
                <w:sz w:val="24"/>
                <w:szCs w:val="24"/>
              </w:rPr>
            </w:pPr>
          </w:p>
        </w:tc>
        <w:tc>
          <w:tcPr>
            <w:tcW w:w="6945" w:type="dxa"/>
            <w:tcMar>
              <w:top w:w="0" w:type="dxa"/>
              <w:left w:w="108" w:type="dxa"/>
              <w:bottom w:w="0" w:type="dxa"/>
              <w:right w:w="108" w:type="dxa"/>
            </w:tcMar>
          </w:tcPr>
          <w:p w14:paraId="4134EC82" w14:textId="70ECD26A" w:rsidR="00B54346" w:rsidRPr="002C7FA0" w:rsidRDefault="00B54346" w:rsidP="00B54346">
            <w:pPr>
              <w:spacing w:after="0" w:line="240" w:lineRule="auto"/>
              <w:ind w:left="738" w:hanging="738"/>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33.3</w:t>
            </w:r>
            <w:r w:rsidRPr="002C7FA0">
              <w:rPr>
                <w:rFonts w:ascii="Times New Roman" w:eastAsia="Times New Roman" w:hAnsi="Times New Roman" w:cs="Times New Roman"/>
                <w:sz w:val="24"/>
                <w:szCs w:val="24"/>
                <w:lang w:eastAsia="pt-BR"/>
              </w:rPr>
              <w:tab/>
              <w:t xml:space="preserve">Quando o Contratante receber uma solicitação de esclarecimentos após o término do prazo de 3 (três) dias úteis, deverá enviar tais esclarecimentos o mais rápido possível e, normalmente, o mais tardar </w:t>
            </w:r>
            <w:r w:rsidR="00AE684C" w:rsidRPr="002C7FA0">
              <w:rPr>
                <w:rFonts w:ascii="Times New Roman" w:eastAsia="Times New Roman" w:hAnsi="Times New Roman" w:cs="Times New Roman"/>
                <w:sz w:val="24"/>
                <w:szCs w:val="24"/>
                <w:lang w:eastAsia="pt-BR"/>
              </w:rPr>
              <w:t xml:space="preserve">quinze </w:t>
            </w:r>
            <w:r w:rsidR="00AE684C">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 xml:space="preserve">15) dias úteis após a data </w:t>
            </w:r>
            <w:r w:rsidR="00AE684C">
              <w:rPr>
                <w:rFonts w:ascii="Times New Roman" w:eastAsia="Times New Roman" w:hAnsi="Times New Roman" w:cs="Times New Roman"/>
                <w:sz w:val="24"/>
                <w:szCs w:val="24"/>
                <w:lang w:eastAsia="pt-BR"/>
              </w:rPr>
              <w:t xml:space="preserve">da </w:t>
            </w:r>
            <w:r w:rsidRPr="002C7FA0">
              <w:rPr>
                <w:rFonts w:ascii="Times New Roman" w:eastAsia="Times New Roman" w:hAnsi="Times New Roman" w:cs="Times New Roman"/>
                <w:sz w:val="24"/>
                <w:szCs w:val="24"/>
                <w:lang w:eastAsia="pt-BR"/>
              </w:rPr>
              <w:t>publicação d</w:t>
            </w:r>
            <w:r w:rsidR="00AE684C">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 </w:t>
            </w:r>
            <w:r w:rsidR="00AE684C">
              <w:rPr>
                <w:rFonts w:ascii="Times New Roman" w:eastAsia="Times New Roman" w:hAnsi="Times New Roman" w:cs="Times New Roman"/>
                <w:sz w:val="24"/>
                <w:szCs w:val="24"/>
                <w:lang w:eastAsia="pt-BR"/>
              </w:rPr>
              <w:t>Notificação</w:t>
            </w:r>
            <w:r w:rsidRPr="002C7FA0">
              <w:rPr>
                <w:rFonts w:ascii="Times New Roman" w:eastAsia="Times New Roman" w:hAnsi="Times New Roman" w:cs="Times New Roman"/>
                <w:sz w:val="24"/>
                <w:szCs w:val="24"/>
                <w:lang w:eastAsia="pt-BR"/>
              </w:rPr>
              <w:t xml:space="preserve"> de Adjudicação do Contrato. As solicitações de esclarecimentos recebidas após o término do prazo de três (3) dias úteis não implicarão na prorrogação do Prazo Suspensivo.</w:t>
            </w:r>
          </w:p>
        </w:tc>
      </w:tr>
      <w:tr w:rsidR="00BC6273" w:rsidRPr="002C7FA0" w14:paraId="681A5BD4" w14:textId="77777777" w:rsidTr="005B4E5A">
        <w:trPr>
          <w:trHeight w:val="2007"/>
        </w:trPr>
        <w:tc>
          <w:tcPr>
            <w:tcW w:w="2694" w:type="dxa"/>
            <w:tcMar>
              <w:top w:w="0" w:type="dxa"/>
              <w:left w:w="108" w:type="dxa"/>
              <w:bottom w:w="0" w:type="dxa"/>
              <w:right w:w="108" w:type="dxa"/>
            </w:tcMar>
            <w:hideMark/>
          </w:tcPr>
          <w:p w14:paraId="10C4202E"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2EE0EC4D" w14:textId="77777777" w:rsidR="00BC6273" w:rsidRPr="002C7FA0" w:rsidRDefault="00BC6273" w:rsidP="00BC6273">
            <w:pPr>
              <w:spacing w:after="0" w:line="240" w:lineRule="auto"/>
              <w:ind w:hanging="54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p w14:paraId="031C19E7" w14:textId="0427EECE" w:rsidR="00BC6273" w:rsidRPr="002C7FA0" w:rsidRDefault="00BC6273" w:rsidP="00D62D08">
            <w:pPr>
              <w:spacing w:after="0" w:line="240" w:lineRule="auto"/>
              <w:ind w:left="738" w:hanging="738"/>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33.4</w:t>
            </w:r>
            <w:r w:rsidR="00F77176" w:rsidRPr="002C7FA0">
              <w:rPr>
                <w:rFonts w:ascii="Times New Roman" w:eastAsia="Times New Roman" w:hAnsi="Times New Roman" w:cs="Times New Roman"/>
                <w:sz w:val="24"/>
                <w:szCs w:val="24"/>
                <w:lang w:eastAsia="pt-BR"/>
              </w:rPr>
              <w:tab/>
            </w:r>
            <w:r w:rsidR="004201BB" w:rsidRPr="002C7FA0">
              <w:rPr>
                <w:rFonts w:ascii="Times New Roman" w:eastAsia="Times New Roman" w:hAnsi="Times New Roman" w:cs="Times New Roman"/>
                <w:sz w:val="24"/>
                <w:szCs w:val="24"/>
                <w:lang w:eastAsia="pt-BR"/>
              </w:rPr>
              <w:t>Os esclarecimentos aos Consultores não selecionad</w:t>
            </w:r>
            <w:r w:rsidR="00AB3CEA" w:rsidRPr="002C7FA0">
              <w:rPr>
                <w:rFonts w:ascii="Times New Roman" w:eastAsia="Times New Roman" w:hAnsi="Times New Roman" w:cs="Times New Roman"/>
                <w:sz w:val="24"/>
                <w:szCs w:val="24"/>
                <w:lang w:eastAsia="pt-BR"/>
              </w:rPr>
              <w:t>o</w:t>
            </w:r>
            <w:r w:rsidR="004201BB" w:rsidRPr="002C7FA0">
              <w:rPr>
                <w:rFonts w:ascii="Times New Roman" w:eastAsia="Times New Roman" w:hAnsi="Times New Roman" w:cs="Times New Roman"/>
                <w:sz w:val="24"/>
                <w:szCs w:val="24"/>
                <w:lang w:eastAsia="pt-BR"/>
              </w:rPr>
              <w:t>s podem ser fornecidos por escrito ou por meio de uma reunião de esclarecimentos, ou de ambos, a critério do Contratante. As despesas decorrentes para participar da reunião para receber os esclarecimentos serão custeadas pelo próprio Consultor</w:t>
            </w:r>
            <w:r w:rsidRPr="002C7FA0">
              <w:rPr>
                <w:rFonts w:ascii="Times New Roman" w:eastAsia="Times New Roman" w:hAnsi="Times New Roman" w:cs="Times New Roman"/>
                <w:sz w:val="24"/>
                <w:szCs w:val="24"/>
                <w:lang w:eastAsia="pt-BR"/>
              </w:rPr>
              <w:t>.</w:t>
            </w:r>
          </w:p>
        </w:tc>
      </w:tr>
      <w:tr w:rsidR="00BC6273" w:rsidRPr="002C7FA0" w14:paraId="4C0EE78F" w14:textId="77777777" w:rsidTr="005B4E5A">
        <w:tc>
          <w:tcPr>
            <w:tcW w:w="2694" w:type="dxa"/>
            <w:tcMar>
              <w:top w:w="0" w:type="dxa"/>
              <w:left w:w="108" w:type="dxa"/>
              <w:bottom w:w="0" w:type="dxa"/>
              <w:right w:w="108" w:type="dxa"/>
            </w:tcMar>
            <w:hideMark/>
          </w:tcPr>
          <w:p w14:paraId="5641B499" w14:textId="7F119234" w:rsidR="00BC6273" w:rsidRPr="002C7FA0" w:rsidRDefault="00BC6273" w:rsidP="00F77176">
            <w:pPr>
              <w:pStyle w:val="Heading4"/>
              <w:jc w:val="left"/>
              <w:rPr>
                <w:sz w:val="24"/>
                <w:szCs w:val="24"/>
              </w:rPr>
            </w:pPr>
            <w:bookmarkStart w:id="195" w:name="_Toc73695484"/>
            <w:r w:rsidRPr="002C7FA0">
              <w:rPr>
                <w:sz w:val="24"/>
                <w:szCs w:val="24"/>
              </w:rPr>
              <w:t>34.</w:t>
            </w:r>
            <w:bookmarkStart w:id="196" w:name="_Toc26949439"/>
            <w:r w:rsidRPr="002C7FA0">
              <w:rPr>
                <w:sz w:val="24"/>
                <w:szCs w:val="24"/>
              </w:rPr>
              <w:t xml:space="preserve"> Assinatura do </w:t>
            </w:r>
            <w:r w:rsidR="004008CB" w:rsidRPr="002C7FA0">
              <w:rPr>
                <w:sz w:val="24"/>
                <w:szCs w:val="24"/>
              </w:rPr>
              <w:t>C</w:t>
            </w:r>
            <w:r w:rsidRPr="002C7FA0">
              <w:rPr>
                <w:sz w:val="24"/>
                <w:szCs w:val="24"/>
              </w:rPr>
              <w:t>ontrato</w:t>
            </w:r>
            <w:bookmarkEnd w:id="195"/>
            <w:bookmarkEnd w:id="196"/>
          </w:p>
        </w:tc>
        <w:tc>
          <w:tcPr>
            <w:tcW w:w="6945" w:type="dxa"/>
            <w:tcMar>
              <w:top w:w="0" w:type="dxa"/>
              <w:left w:w="108" w:type="dxa"/>
              <w:bottom w:w="0" w:type="dxa"/>
              <w:right w:w="108" w:type="dxa"/>
            </w:tcMar>
            <w:hideMark/>
          </w:tcPr>
          <w:p w14:paraId="61071AB1" w14:textId="164C743A" w:rsidR="00BC6273" w:rsidRPr="002C7FA0" w:rsidRDefault="00BC6273" w:rsidP="00BC6273">
            <w:pPr>
              <w:spacing w:after="0" w:line="240" w:lineRule="auto"/>
              <w:ind w:left="549" w:hanging="54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34.1</w:t>
            </w:r>
            <w:r w:rsidR="00F77176" w:rsidRPr="002C7FA0">
              <w:rPr>
                <w:rFonts w:ascii="Times New Roman" w:eastAsia="Times New Roman" w:hAnsi="Times New Roman" w:cs="Times New Roman"/>
                <w:sz w:val="24"/>
                <w:szCs w:val="24"/>
                <w:lang w:eastAsia="pt-BR"/>
              </w:rPr>
              <w:tab/>
            </w:r>
            <w:r w:rsidR="00253187" w:rsidRPr="002C7FA0">
              <w:rPr>
                <w:rFonts w:ascii="Times New Roman" w:eastAsia="Times New Roman" w:hAnsi="Times New Roman" w:cs="Times New Roman"/>
                <w:sz w:val="24"/>
                <w:szCs w:val="24"/>
                <w:lang w:eastAsia="pt-BR"/>
              </w:rPr>
              <w:t>O Contrato deverá ser assinado antes da expiração da Validade da Proposta e após o vencimento do Prazo Suspensivo estabelecido nas IAC 30.1 ou qualquer de suas prorrogações e após tratar satisfatoriamente qualquer reclamação que tenha sido apresentada dentro do Prazo Suspensivo</w:t>
            </w:r>
            <w:r w:rsidRPr="002C7FA0">
              <w:rPr>
                <w:rFonts w:ascii="Times New Roman" w:eastAsia="Times New Roman" w:hAnsi="Times New Roman" w:cs="Times New Roman"/>
                <w:sz w:val="24"/>
                <w:szCs w:val="24"/>
                <w:lang w:eastAsia="pt-BR"/>
              </w:rPr>
              <w:t xml:space="preserve">. </w:t>
            </w:r>
          </w:p>
          <w:p w14:paraId="52596F47" w14:textId="2750C7A0" w:rsidR="00F77176" w:rsidRPr="002C7FA0" w:rsidRDefault="00F77176" w:rsidP="00BC6273">
            <w:pPr>
              <w:spacing w:after="0" w:line="240" w:lineRule="auto"/>
              <w:ind w:left="549" w:hanging="549"/>
              <w:jc w:val="both"/>
              <w:rPr>
                <w:rFonts w:ascii="Times New Roman" w:eastAsia="Times New Roman" w:hAnsi="Times New Roman" w:cs="Times New Roman"/>
                <w:sz w:val="24"/>
                <w:szCs w:val="24"/>
                <w:lang w:eastAsia="pt-BR"/>
              </w:rPr>
            </w:pPr>
          </w:p>
        </w:tc>
      </w:tr>
      <w:tr w:rsidR="00BC6273" w:rsidRPr="002C7FA0" w14:paraId="2FE21FBE" w14:textId="77777777" w:rsidTr="005B4E5A">
        <w:trPr>
          <w:trHeight w:val="763"/>
        </w:trPr>
        <w:tc>
          <w:tcPr>
            <w:tcW w:w="2694" w:type="dxa"/>
            <w:tcMar>
              <w:top w:w="0" w:type="dxa"/>
              <w:left w:w="108" w:type="dxa"/>
              <w:bottom w:w="0" w:type="dxa"/>
              <w:right w:w="108" w:type="dxa"/>
            </w:tcMar>
            <w:hideMark/>
          </w:tcPr>
          <w:p w14:paraId="72D640F2" w14:textId="77777777" w:rsidR="00BC6273" w:rsidRPr="002C7FA0" w:rsidRDefault="00BC6273" w:rsidP="00BC6273">
            <w:pPr>
              <w:spacing w:before="120" w:after="0" w:line="240" w:lineRule="auto"/>
              <w:jc w:val="both"/>
              <w:rPr>
                <w:rFonts w:ascii="Times New Roman" w:eastAsia="Times New Roman" w:hAnsi="Times New Roman" w:cs="Times New Roman"/>
                <w:sz w:val="24"/>
                <w:szCs w:val="24"/>
                <w:lang w:eastAsia="pt-BR"/>
              </w:rPr>
            </w:pPr>
          </w:p>
        </w:tc>
        <w:tc>
          <w:tcPr>
            <w:tcW w:w="6945" w:type="dxa"/>
            <w:tcMar>
              <w:top w:w="0" w:type="dxa"/>
              <w:left w:w="108" w:type="dxa"/>
              <w:bottom w:w="0" w:type="dxa"/>
              <w:right w:w="108" w:type="dxa"/>
            </w:tcMar>
            <w:hideMark/>
          </w:tcPr>
          <w:p w14:paraId="6433BCE2" w14:textId="450481ED" w:rsidR="00F77176" w:rsidRPr="002C7FA0" w:rsidRDefault="00BC6273" w:rsidP="00F81C25">
            <w:pPr>
              <w:spacing w:after="0" w:line="240" w:lineRule="auto"/>
              <w:ind w:left="549" w:hanging="54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34.2</w:t>
            </w:r>
            <w:r w:rsidR="00F77176" w:rsidRPr="002C7FA0">
              <w:rPr>
                <w:rFonts w:ascii="Times New Roman" w:eastAsia="Times New Roman" w:hAnsi="Times New Roman" w:cs="Times New Roman"/>
                <w:sz w:val="24"/>
                <w:szCs w:val="24"/>
                <w:lang w:eastAsia="pt-BR"/>
              </w:rPr>
              <w:tab/>
            </w:r>
            <w:r w:rsidR="003E02F3" w:rsidRPr="002C7FA0">
              <w:rPr>
                <w:rFonts w:ascii="Times New Roman" w:eastAsia="Times New Roman" w:hAnsi="Times New Roman" w:cs="Times New Roman"/>
                <w:sz w:val="24"/>
                <w:szCs w:val="24"/>
                <w:lang w:eastAsia="pt-BR"/>
              </w:rPr>
              <w:t xml:space="preserve">O Consultor deverá iniciar os serviços na data e no local especificados na </w:t>
            </w:r>
            <w:r w:rsidR="003E02F3"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sz w:val="24"/>
                <w:szCs w:val="24"/>
                <w:lang w:eastAsia="pt-BR"/>
              </w:rPr>
              <w:t>.</w:t>
            </w:r>
          </w:p>
        </w:tc>
      </w:tr>
      <w:tr w:rsidR="00BC6273" w:rsidRPr="002C7FA0" w14:paraId="51279B59" w14:textId="77777777" w:rsidTr="005B4E5A">
        <w:trPr>
          <w:trHeight w:val="1645"/>
        </w:trPr>
        <w:tc>
          <w:tcPr>
            <w:tcW w:w="2694" w:type="dxa"/>
            <w:tcMar>
              <w:top w:w="0" w:type="dxa"/>
              <w:left w:w="108" w:type="dxa"/>
              <w:bottom w:w="0" w:type="dxa"/>
              <w:right w:w="108" w:type="dxa"/>
            </w:tcMar>
            <w:hideMark/>
          </w:tcPr>
          <w:p w14:paraId="410D0788" w14:textId="7F9E30E7" w:rsidR="00BC6273" w:rsidRPr="002C7FA0" w:rsidRDefault="00BC6273" w:rsidP="00F77176">
            <w:pPr>
              <w:pStyle w:val="Heading4"/>
              <w:jc w:val="left"/>
              <w:rPr>
                <w:sz w:val="24"/>
                <w:szCs w:val="24"/>
              </w:rPr>
            </w:pPr>
            <w:bookmarkStart w:id="197" w:name="_Toc73695485"/>
            <w:r w:rsidRPr="002C7FA0">
              <w:rPr>
                <w:sz w:val="24"/>
                <w:szCs w:val="24"/>
              </w:rPr>
              <w:t xml:space="preserve">35. </w:t>
            </w:r>
            <w:bookmarkStart w:id="198" w:name="_Toc26949440"/>
            <w:r w:rsidRPr="002C7FA0">
              <w:rPr>
                <w:sz w:val="24"/>
                <w:szCs w:val="24"/>
              </w:rPr>
              <w:t xml:space="preserve">Reclamações </w:t>
            </w:r>
            <w:r w:rsidR="004008CB" w:rsidRPr="002C7FA0">
              <w:rPr>
                <w:sz w:val="24"/>
                <w:szCs w:val="24"/>
              </w:rPr>
              <w:t>R</w:t>
            </w:r>
            <w:r w:rsidRPr="002C7FA0">
              <w:rPr>
                <w:sz w:val="24"/>
                <w:szCs w:val="24"/>
              </w:rPr>
              <w:t xml:space="preserve">elacionadas à </w:t>
            </w:r>
            <w:r w:rsidR="004008CB" w:rsidRPr="002C7FA0">
              <w:rPr>
                <w:sz w:val="24"/>
                <w:szCs w:val="24"/>
              </w:rPr>
              <w:t>S</w:t>
            </w:r>
            <w:r w:rsidRPr="002C7FA0">
              <w:rPr>
                <w:sz w:val="24"/>
                <w:szCs w:val="24"/>
              </w:rPr>
              <w:t xml:space="preserve">eleção e </w:t>
            </w:r>
            <w:r w:rsidR="004008CB" w:rsidRPr="002C7FA0">
              <w:rPr>
                <w:sz w:val="24"/>
                <w:szCs w:val="24"/>
              </w:rPr>
              <w:t>C</w:t>
            </w:r>
            <w:r w:rsidRPr="002C7FA0">
              <w:rPr>
                <w:sz w:val="24"/>
                <w:szCs w:val="24"/>
              </w:rPr>
              <w:t xml:space="preserve">ontratação de </w:t>
            </w:r>
            <w:r w:rsidR="004008CB" w:rsidRPr="002C7FA0">
              <w:rPr>
                <w:sz w:val="24"/>
                <w:szCs w:val="24"/>
              </w:rPr>
              <w:t>C</w:t>
            </w:r>
            <w:r w:rsidRPr="002C7FA0">
              <w:rPr>
                <w:sz w:val="24"/>
                <w:szCs w:val="24"/>
              </w:rPr>
              <w:t>onsultores</w:t>
            </w:r>
            <w:bookmarkEnd w:id="197"/>
            <w:bookmarkEnd w:id="198"/>
          </w:p>
        </w:tc>
        <w:tc>
          <w:tcPr>
            <w:tcW w:w="6945" w:type="dxa"/>
            <w:tcMar>
              <w:top w:w="0" w:type="dxa"/>
              <w:left w:w="108" w:type="dxa"/>
              <w:bottom w:w="0" w:type="dxa"/>
              <w:right w:w="108" w:type="dxa"/>
            </w:tcMar>
            <w:hideMark/>
          </w:tcPr>
          <w:p w14:paraId="2BE6D289" w14:textId="0AB9E550" w:rsidR="00BC6273" w:rsidRPr="002C7FA0" w:rsidRDefault="00BC6273" w:rsidP="00BC6273">
            <w:pPr>
              <w:spacing w:after="0" w:line="240" w:lineRule="auto"/>
              <w:ind w:left="547" w:hanging="54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35.1</w:t>
            </w:r>
            <w:r w:rsidR="00F77176" w:rsidRPr="002C7FA0">
              <w:rPr>
                <w:rFonts w:ascii="Times New Roman" w:eastAsia="Times New Roman" w:hAnsi="Times New Roman" w:cs="Times New Roman"/>
                <w:sz w:val="24"/>
                <w:szCs w:val="24"/>
                <w:lang w:eastAsia="pt-BR"/>
              </w:rPr>
              <w:tab/>
            </w:r>
            <w:r w:rsidR="003E02F3" w:rsidRPr="002C7FA0">
              <w:rPr>
                <w:rFonts w:ascii="Times New Roman" w:eastAsia="Times New Roman" w:hAnsi="Times New Roman" w:cs="Times New Roman"/>
                <w:sz w:val="24"/>
                <w:szCs w:val="24"/>
                <w:lang w:eastAsia="pt-BR"/>
              </w:rPr>
              <w:t xml:space="preserve">Os procedimentos para fazer uma reclamação relacionada ao Processo de Seleção estão especificados na </w:t>
            </w:r>
            <w:r w:rsidR="003E02F3" w:rsidRPr="002C7FA0">
              <w:rPr>
                <w:rFonts w:ascii="Times New Roman" w:eastAsia="Times New Roman" w:hAnsi="Times New Roman" w:cs="Times New Roman"/>
                <w:b/>
                <w:bCs/>
                <w:sz w:val="24"/>
                <w:szCs w:val="24"/>
                <w:lang w:eastAsia="pt-BR"/>
              </w:rPr>
              <w:t>Folha de Dados</w:t>
            </w:r>
            <w:r w:rsidRPr="002C7FA0">
              <w:rPr>
                <w:rFonts w:ascii="Times New Roman" w:eastAsia="Times New Roman" w:hAnsi="Times New Roman" w:cs="Times New Roman"/>
                <w:b/>
                <w:bCs/>
                <w:sz w:val="24"/>
                <w:szCs w:val="24"/>
                <w:lang w:eastAsia="pt-BR"/>
              </w:rPr>
              <w:t>.</w:t>
            </w:r>
          </w:p>
        </w:tc>
      </w:tr>
    </w:tbl>
    <w:p w14:paraId="4DAD094E" w14:textId="77777777" w:rsidR="00C702BD" w:rsidRPr="002C7FA0" w:rsidRDefault="00C702BD" w:rsidP="0024475A">
      <w:pPr>
        <w:keepNext/>
        <w:keepLines/>
        <w:spacing w:before="120" w:after="120" w:line="240" w:lineRule="auto"/>
        <w:outlineLvl w:val="1"/>
        <w:rPr>
          <w:rFonts w:ascii="Times New Roman" w:eastAsia="Times New Roman" w:hAnsi="Times New Roman" w:cs="Times New Roman"/>
          <w:b/>
          <w:sz w:val="24"/>
          <w:szCs w:val="24"/>
        </w:rPr>
      </w:pPr>
    </w:p>
    <w:p w14:paraId="024ACE21" w14:textId="77777777" w:rsidR="00C702BD" w:rsidRPr="002C7FA0" w:rsidRDefault="00C702BD" w:rsidP="0074130A">
      <w:pPr>
        <w:pStyle w:val="ListParagraph"/>
        <w:keepNext/>
        <w:keepLines/>
        <w:numPr>
          <w:ilvl w:val="0"/>
          <w:numId w:val="225"/>
        </w:numPr>
        <w:spacing w:before="120" w:after="120" w:line="240" w:lineRule="auto"/>
        <w:ind w:hanging="720"/>
        <w:outlineLvl w:val="1"/>
        <w:rPr>
          <w:rFonts w:ascii="Times New Roman" w:eastAsia="Times New Roman" w:hAnsi="Times New Roman" w:cs="Times New Roman"/>
          <w:b/>
          <w:sz w:val="24"/>
          <w:szCs w:val="24"/>
        </w:rPr>
        <w:sectPr w:rsidR="00C702BD" w:rsidRPr="002C7FA0" w:rsidSect="0024475A">
          <w:headerReference w:type="default" r:id="rId17"/>
          <w:pgSz w:w="12240" w:h="15840"/>
          <w:pgMar w:top="1440" w:right="1440" w:bottom="1440" w:left="1440" w:header="720" w:footer="720" w:gutter="0"/>
          <w:pgNumType w:start="0"/>
          <w:cols w:space="720"/>
          <w:docGrid w:linePitch="360"/>
        </w:sectPr>
      </w:pPr>
    </w:p>
    <w:tbl>
      <w:tblPr>
        <w:tblW w:w="9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7"/>
        <w:gridCol w:w="8144"/>
      </w:tblGrid>
      <w:tr w:rsidR="00982033" w:rsidRPr="002C7FA0" w14:paraId="1627C651" w14:textId="77777777" w:rsidTr="00982033">
        <w:trPr>
          <w:trHeight w:val="690"/>
        </w:trPr>
        <w:tc>
          <w:tcPr>
            <w:tcW w:w="9519" w:type="dxa"/>
            <w:gridSpan w:val="2"/>
            <w:tcMar>
              <w:top w:w="0" w:type="dxa"/>
              <w:left w:w="108" w:type="dxa"/>
              <w:bottom w:w="0" w:type="dxa"/>
              <w:right w:w="108" w:type="dxa"/>
            </w:tcMar>
          </w:tcPr>
          <w:p w14:paraId="4C2A7BA9" w14:textId="77777777" w:rsidR="00982033" w:rsidRPr="002C7FA0" w:rsidRDefault="00982033" w:rsidP="00982033">
            <w:pPr>
              <w:pStyle w:val="Heading1"/>
              <w:spacing w:before="0"/>
              <w:rPr>
                <w:color w:val="auto"/>
                <w:sz w:val="24"/>
                <w:szCs w:val="24"/>
              </w:rPr>
            </w:pPr>
            <w:bookmarkStart w:id="199" w:name="_Hlk73952721"/>
          </w:p>
          <w:p w14:paraId="0750CD62" w14:textId="77777777" w:rsidR="00B00612" w:rsidRPr="009F4182" w:rsidRDefault="00B00612" w:rsidP="00B00612">
            <w:pPr>
              <w:pStyle w:val="Heading1"/>
              <w:spacing w:before="0"/>
              <w:rPr>
                <w:color w:val="auto"/>
                <w:sz w:val="32"/>
                <w:szCs w:val="32"/>
              </w:rPr>
            </w:pPr>
            <w:bookmarkStart w:id="200" w:name="_Toc73695486"/>
            <w:r w:rsidRPr="009F4182">
              <w:rPr>
                <w:color w:val="auto"/>
                <w:sz w:val="32"/>
                <w:szCs w:val="32"/>
              </w:rPr>
              <w:t>Seção III. Folha de Dados</w:t>
            </w:r>
            <w:bookmarkEnd w:id="200"/>
          </w:p>
          <w:p w14:paraId="3D7394FF" w14:textId="77777777" w:rsidR="00982033" w:rsidRPr="002C7FA0" w:rsidRDefault="00982033" w:rsidP="00982033">
            <w:pPr>
              <w:pStyle w:val="Heading3"/>
              <w:numPr>
                <w:ilvl w:val="0"/>
                <w:numId w:val="0"/>
              </w:numPr>
              <w:rPr>
                <w:sz w:val="24"/>
                <w:szCs w:val="24"/>
              </w:rPr>
            </w:pPr>
          </w:p>
        </w:tc>
      </w:tr>
      <w:tr w:rsidR="00982033" w:rsidRPr="002C7FA0" w14:paraId="523396F2" w14:textId="77777777" w:rsidTr="00982033">
        <w:trPr>
          <w:trHeight w:val="690"/>
        </w:trPr>
        <w:tc>
          <w:tcPr>
            <w:tcW w:w="9519" w:type="dxa"/>
            <w:gridSpan w:val="2"/>
            <w:tcMar>
              <w:top w:w="0" w:type="dxa"/>
              <w:left w:w="108" w:type="dxa"/>
              <w:bottom w:w="0" w:type="dxa"/>
              <w:right w:w="108" w:type="dxa"/>
            </w:tcMar>
          </w:tcPr>
          <w:p w14:paraId="5336A959" w14:textId="3F6FA885" w:rsidR="00982033" w:rsidRPr="002C7FA0" w:rsidRDefault="00982033" w:rsidP="00982033">
            <w:pPr>
              <w:jc w:val="both"/>
              <w:rPr>
                <w:rFonts w:ascii="Times New Roman" w:eastAsia="Times New Roman" w:hAnsi="Times New Roman" w:cs="Times New Roman"/>
                <w:i/>
                <w:iCs/>
                <w:color w:val="0066FF"/>
                <w:sz w:val="24"/>
                <w:szCs w:val="24"/>
                <w:lang w:eastAsia="pt-BR"/>
              </w:rPr>
            </w:pPr>
            <w:bookmarkStart w:id="201" w:name="_Hlk70919188"/>
            <w:r w:rsidRPr="002C7FA0">
              <w:rPr>
                <w:rFonts w:ascii="Times New Roman" w:eastAsia="Times New Roman" w:hAnsi="Times New Roman" w:cs="Times New Roman"/>
                <w:i/>
                <w:iCs/>
                <w:color w:val="0066FF"/>
                <w:sz w:val="24"/>
                <w:szCs w:val="24"/>
                <w:lang w:eastAsia="pt-BR"/>
              </w:rPr>
              <w:t xml:space="preserve">[As </w:t>
            </w:r>
            <w:r w:rsidRPr="002C7FA0">
              <w:rPr>
                <w:rFonts w:ascii="Times New Roman" w:eastAsia="Times New Roman" w:hAnsi="Times New Roman" w:cs="Times New Roman"/>
                <w:i/>
                <w:iCs/>
                <w:color w:val="0066FF"/>
                <w:sz w:val="24"/>
                <w:szCs w:val="24"/>
                <w:u w:val="single"/>
                <w:lang w:eastAsia="pt-BR"/>
              </w:rPr>
              <w:t>Notas ao Contratante</w:t>
            </w:r>
            <w:r w:rsidRPr="002C7FA0">
              <w:rPr>
                <w:rFonts w:ascii="Times New Roman" w:eastAsia="Times New Roman" w:hAnsi="Times New Roman" w:cs="Times New Roman"/>
                <w:i/>
                <w:iCs/>
                <w:color w:val="0066FF"/>
                <w:sz w:val="24"/>
                <w:szCs w:val="24"/>
                <w:lang w:eastAsia="pt-BR"/>
              </w:rPr>
              <w:t>: que exibidas entre colchetes ao longo do texto são fornecidas como orientação para a preparação da Folha de Dados; elas devem ser excluídas da SDP final a ser enviada aos Consultores da lista curta].</w:t>
            </w:r>
          </w:p>
          <w:p w14:paraId="6F6A0AF7" w14:textId="1DBA126B" w:rsidR="00982033" w:rsidRPr="002C7FA0" w:rsidRDefault="00982033" w:rsidP="00982033">
            <w:pPr>
              <w:pStyle w:val="Heading3"/>
              <w:numPr>
                <w:ilvl w:val="0"/>
                <w:numId w:val="0"/>
              </w:numPr>
              <w:rPr>
                <w:sz w:val="24"/>
                <w:szCs w:val="24"/>
              </w:rPr>
            </w:pPr>
            <w:bookmarkStart w:id="202" w:name="_Toc73695487"/>
            <w:r w:rsidRPr="002C7FA0">
              <w:rPr>
                <w:i/>
                <w:iCs/>
                <w:sz w:val="24"/>
                <w:szCs w:val="24"/>
              </w:rPr>
              <w:t>[Quando um sistema de compras eletrônicas for usado, as partes relevantes da SDP devem ser modificadas para refletir esse processo]</w:t>
            </w:r>
            <w:bookmarkStart w:id="203" w:name="_Hlk68709780"/>
            <w:bookmarkStart w:id="204" w:name="_Toc70520164"/>
            <w:r w:rsidRPr="002C7FA0">
              <w:rPr>
                <w:i/>
                <w:iCs/>
                <w:sz w:val="24"/>
                <w:szCs w:val="24"/>
              </w:rPr>
              <w:t>.</w:t>
            </w:r>
            <w:bookmarkEnd w:id="201"/>
            <w:bookmarkEnd w:id="202"/>
            <w:bookmarkEnd w:id="203"/>
            <w:bookmarkEnd w:id="204"/>
          </w:p>
        </w:tc>
      </w:tr>
      <w:tr w:rsidR="002B78FD" w:rsidRPr="002C7FA0" w14:paraId="1001F602" w14:textId="77777777" w:rsidTr="00982033">
        <w:trPr>
          <w:trHeight w:val="690"/>
        </w:trPr>
        <w:tc>
          <w:tcPr>
            <w:tcW w:w="9519" w:type="dxa"/>
            <w:gridSpan w:val="2"/>
            <w:tcMar>
              <w:top w:w="0" w:type="dxa"/>
              <w:left w:w="108" w:type="dxa"/>
              <w:bottom w:w="0" w:type="dxa"/>
              <w:right w:w="108" w:type="dxa"/>
            </w:tcMar>
            <w:hideMark/>
          </w:tcPr>
          <w:p w14:paraId="3572CBD2" w14:textId="46F8DDF8" w:rsidR="002B78FD" w:rsidRPr="00B00612" w:rsidRDefault="002B78FD" w:rsidP="0074130A">
            <w:pPr>
              <w:pStyle w:val="Heading3"/>
              <w:numPr>
                <w:ilvl w:val="1"/>
                <w:numId w:val="26"/>
              </w:numPr>
              <w:ind w:left="0" w:firstLine="0"/>
              <w:jc w:val="center"/>
              <w:rPr>
                <w:sz w:val="32"/>
                <w:szCs w:val="32"/>
              </w:rPr>
            </w:pPr>
            <w:bookmarkStart w:id="205" w:name="_Toc73695488"/>
            <w:r w:rsidRPr="00B00612">
              <w:rPr>
                <w:sz w:val="32"/>
                <w:szCs w:val="32"/>
              </w:rPr>
              <w:t xml:space="preserve">Disposições </w:t>
            </w:r>
            <w:r w:rsidR="00A6794A" w:rsidRPr="00B00612">
              <w:rPr>
                <w:sz w:val="32"/>
                <w:szCs w:val="32"/>
              </w:rPr>
              <w:t>G</w:t>
            </w:r>
            <w:r w:rsidRPr="00B00612">
              <w:rPr>
                <w:sz w:val="32"/>
                <w:szCs w:val="32"/>
              </w:rPr>
              <w:t>erais</w:t>
            </w:r>
            <w:bookmarkEnd w:id="205"/>
          </w:p>
        </w:tc>
      </w:tr>
      <w:tr w:rsidR="00D736AC" w:rsidRPr="002C7FA0" w14:paraId="43E2EFD8" w14:textId="77777777" w:rsidTr="00982033">
        <w:trPr>
          <w:trHeight w:val="827"/>
        </w:trPr>
        <w:tc>
          <w:tcPr>
            <w:tcW w:w="1383" w:type="dxa"/>
            <w:tcMar>
              <w:top w:w="0" w:type="dxa"/>
              <w:left w:w="108" w:type="dxa"/>
              <w:bottom w:w="0" w:type="dxa"/>
              <w:right w:w="108" w:type="dxa"/>
            </w:tcMar>
            <w:hideMark/>
          </w:tcPr>
          <w:p w14:paraId="36475F7A" w14:textId="3D144D83"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bookmarkStart w:id="206" w:name="_Hlk68710285"/>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w:t>
            </w:r>
            <w:r w:rsidR="00881F1D"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b/>
                <w:bCs/>
                <w:sz w:val="24"/>
                <w:szCs w:val="24"/>
                <w:lang w:eastAsia="pt-BR"/>
              </w:rPr>
              <w:t>(p)</w:t>
            </w:r>
          </w:p>
        </w:tc>
        <w:tc>
          <w:tcPr>
            <w:tcW w:w="8136" w:type="dxa"/>
            <w:tcMar>
              <w:top w:w="0" w:type="dxa"/>
              <w:left w:w="108" w:type="dxa"/>
              <w:bottom w:w="0" w:type="dxa"/>
              <w:right w:w="108" w:type="dxa"/>
            </w:tcMar>
            <w:hideMark/>
          </w:tcPr>
          <w:p w14:paraId="6B26A05D" w14:textId="4554CF4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0025683F" w:rsidRPr="002C7FA0">
              <w:rPr>
                <w:rFonts w:ascii="Times New Roman" w:eastAsia="Times New Roman" w:hAnsi="Times New Roman" w:cs="Times New Roman"/>
                <w:i/>
                <w:iCs/>
                <w:color w:val="0070C0"/>
                <w:sz w:val="24"/>
                <w:szCs w:val="24"/>
                <w:lang w:eastAsia="pt-BR"/>
              </w:rPr>
              <w:t>Insira o</w:t>
            </w:r>
            <w:r w:rsidRPr="002C7FA0">
              <w:rPr>
                <w:rFonts w:ascii="Times New Roman" w:eastAsia="Times New Roman" w:hAnsi="Times New Roman" w:cs="Times New Roman"/>
                <w:i/>
                <w:iCs/>
                <w:color w:val="0070C0"/>
                <w:sz w:val="24"/>
                <w:szCs w:val="24"/>
                <w:lang w:eastAsia="pt-BR"/>
              </w:rPr>
              <w:t xml:space="preserve"> país se for diferente</w:t>
            </w:r>
            <w:r w:rsidR="00900AB5"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do</w:t>
            </w:r>
            <w:r w:rsidR="00900AB5"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país</w:t>
            </w:r>
            <w:r w:rsidR="00900AB5"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d</w:t>
            </w:r>
            <w:r w:rsidR="00900AB5" w:rsidRPr="002C7FA0">
              <w:rPr>
                <w:rFonts w:ascii="Times New Roman" w:eastAsia="Times New Roman" w:hAnsi="Times New Roman" w:cs="Times New Roman"/>
                <w:i/>
                <w:iCs/>
                <w:color w:val="0070C0"/>
                <w:sz w:val="24"/>
                <w:szCs w:val="24"/>
                <w:lang w:eastAsia="pt-BR"/>
              </w:rPr>
              <w:t>o</w:t>
            </w:r>
            <w:r w:rsidRPr="002C7FA0">
              <w:rPr>
                <w:rFonts w:ascii="Times New Roman" w:eastAsia="Times New Roman" w:hAnsi="Times New Roman" w:cs="Times New Roman"/>
                <w:i/>
                <w:iCs/>
                <w:color w:val="0070C0"/>
                <w:sz w:val="24"/>
                <w:szCs w:val="24"/>
                <w:lang w:eastAsia="pt-BR"/>
              </w:rPr>
              <w:t xml:space="preserve"> </w:t>
            </w:r>
            <w:r w:rsidR="00924B99" w:rsidRPr="002C7FA0">
              <w:rPr>
                <w:rFonts w:ascii="Times New Roman" w:eastAsia="Times New Roman" w:hAnsi="Times New Roman" w:cs="Times New Roman"/>
                <w:i/>
                <w:iCs/>
                <w:color w:val="0070C0"/>
                <w:sz w:val="24"/>
                <w:szCs w:val="24"/>
                <w:lang w:eastAsia="pt-BR"/>
              </w:rPr>
              <w:t>Contratante</w:t>
            </w:r>
            <w:r w:rsidRPr="002C7FA0">
              <w:rPr>
                <w:rFonts w:ascii="Times New Roman" w:eastAsia="Times New Roman" w:hAnsi="Times New Roman" w:cs="Times New Roman"/>
                <w:i/>
                <w:iCs/>
                <w:color w:val="0070C0"/>
                <w:sz w:val="24"/>
                <w:szCs w:val="24"/>
                <w:lang w:eastAsia="pt-BR"/>
              </w:rPr>
              <w:t>.</w:t>
            </w:r>
            <w:r w:rsidR="00881F1D"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O</w:t>
            </w:r>
            <w:r w:rsidR="0025683F" w:rsidRPr="002C7FA0">
              <w:rPr>
                <w:rFonts w:ascii="Times New Roman" w:eastAsia="Times New Roman" w:hAnsi="Times New Roman" w:cs="Times New Roman"/>
                <w:i/>
                <w:iCs/>
                <w:color w:val="0070C0"/>
                <w:sz w:val="24"/>
                <w:szCs w:val="24"/>
                <w:lang w:eastAsia="pt-BR"/>
              </w:rPr>
              <w:t>bserve que o</w:t>
            </w:r>
            <w:r w:rsidRPr="002C7FA0">
              <w:rPr>
                <w:rFonts w:ascii="Times New Roman" w:eastAsia="Times New Roman" w:hAnsi="Times New Roman" w:cs="Times New Roman"/>
                <w:i/>
                <w:iCs/>
                <w:color w:val="0070C0"/>
                <w:sz w:val="24"/>
                <w:szCs w:val="24"/>
                <w:lang w:eastAsia="pt-BR"/>
              </w:rPr>
              <w:t xml:space="preserve"> país da</w:t>
            </w:r>
            <w:r w:rsidR="00881F1D" w:rsidRPr="002C7FA0">
              <w:rPr>
                <w:rFonts w:ascii="Times New Roman" w:eastAsia="Times New Roman" w:hAnsi="Times New Roman" w:cs="Times New Roman"/>
                <w:i/>
                <w:iCs/>
                <w:color w:val="0070C0"/>
                <w:sz w:val="24"/>
                <w:szCs w:val="24"/>
                <w:lang w:eastAsia="pt-BR"/>
              </w:rPr>
              <w:t xml:space="preserve"> </w:t>
            </w:r>
            <w:r w:rsidR="00B73A20" w:rsidRPr="002C7FA0">
              <w:rPr>
                <w:rFonts w:ascii="Times New Roman" w:eastAsia="Times New Roman" w:hAnsi="Times New Roman" w:cs="Times New Roman"/>
                <w:b/>
                <w:bCs/>
                <w:i/>
                <w:iCs/>
                <w:color w:val="0070C0"/>
                <w:sz w:val="24"/>
                <w:szCs w:val="24"/>
                <w:lang w:eastAsia="pt-BR"/>
              </w:rPr>
              <w:t>L</w:t>
            </w:r>
            <w:r w:rsidRPr="002C7FA0">
              <w:rPr>
                <w:rFonts w:ascii="Times New Roman" w:eastAsia="Times New Roman" w:hAnsi="Times New Roman" w:cs="Times New Roman"/>
                <w:b/>
                <w:bCs/>
                <w:i/>
                <w:iCs/>
                <w:color w:val="0070C0"/>
                <w:sz w:val="24"/>
                <w:szCs w:val="24"/>
                <w:lang w:eastAsia="pt-BR"/>
              </w:rPr>
              <w:t xml:space="preserve">ei </w:t>
            </w:r>
            <w:r w:rsidR="00B73A20" w:rsidRPr="002C7FA0">
              <w:rPr>
                <w:rFonts w:ascii="Times New Roman" w:eastAsia="Times New Roman" w:hAnsi="Times New Roman" w:cs="Times New Roman"/>
                <w:b/>
                <w:bCs/>
                <w:i/>
                <w:iCs/>
                <w:color w:val="0070C0"/>
                <w:sz w:val="24"/>
                <w:szCs w:val="24"/>
                <w:lang w:eastAsia="pt-BR"/>
              </w:rPr>
              <w:t>A</w:t>
            </w:r>
            <w:r w:rsidRPr="002C7FA0">
              <w:rPr>
                <w:rFonts w:ascii="Times New Roman" w:eastAsia="Times New Roman" w:hAnsi="Times New Roman" w:cs="Times New Roman"/>
                <w:b/>
                <w:bCs/>
                <w:i/>
                <w:iCs/>
                <w:color w:val="0070C0"/>
                <w:sz w:val="24"/>
                <w:szCs w:val="24"/>
                <w:lang w:eastAsia="pt-BR"/>
              </w:rPr>
              <w:t>plicável</w:t>
            </w:r>
            <w:r w:rsidR="00881F1D"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n</w:t>
            </w:r>
            <w:r w:rsidR="00D706B6" w:rsidRPr="002C7FA0">
              <w:rPr>
                <w:rFonts w:ascii="Times New Roman" w:eastAsia="Times New Roman" w:hAnsi="Times New Roman" w:cs="Times New Roman"/>
                <w:i/>
                <w:iCs/>
                <w:color w:val="0070C0"/>
                <w:sz w:val="24"/>
                <w:szCs w:val="24"/>
                <w:lang w:eastAsia="pt-BR"/>
              </w:rPr>
              <w:t xml:space="preserve">o formulário de </w:t>
            </w:r>
            <w:r w:rsidRPr="002C7FA0">
              <w:rPr>
                <w:rFonts w:ascii="Times New Roman" w:eastAsia="Times New Roman" w:hAnsi="Times New Roman" w:cs="Times New Roman"/>
                <w:i/>
                <w:iCs/>
                <w:color w:val="0070C0"/>
                <w:sz w:val="24"/>
                <w:szCs w:val="24"/>
                <w:lang w:eastAsia="pt-BR"/>
              </w:rPr>
              <w:t>contrato deve</w:t>
            </w:r>
            <w:r w:rsidR="00C702BD" w:rsidRPr="002C7FA0">
              <w:rPr>
                <w:rFonts w:ascii="Times New Roman" w:eastAsia="Times New Roman" w:hAnsi="Times New Roman" w:cs="Times New Roman"/>
                <w:i/>
                <w:iCs/>
                <w:color w:val="0070C0"/>
                <w:sz w:val="24"/>
                <w:szCs w:val="24"/>
                <w:lang w:eastAsia="pt-BR"/>
              </w:rPr>
              <w:t>rá</w:t>
            </w:r>
            <w:r w:rsidR="0025683F"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ser o mesmo]</w:t>
            </w:r>
          </w:p>
        </w:tc>
      </w:tr>
      <w:tr w:rsidR="00DC0192" w:rsidRPr="002C7FA0" w14:paraId="6814537B" w14:textId="77777777" w:rsidTr="00982033">
        <w:trPr>
          <w:trHeight w:val="994"/>
        </w:trPr>
        <w:tc>
          <w:tcPr>
            <w:tcW w:w="1383" w:type="dxa"/>
            <w:tcMar>
              <w:top w:w="0" w:type="dxa"/>
              <w:left w:w="108" w:type="dxa"/>
              <w:bottom w:w="0" w:type="dxa"/>
              <w:right w:w="108" w:type="dxa"/>
            </w:tcMar>
          </w:tcPr>
          <w:p w14:paraId="7EBFB114" w14:textId="21F5D8BA" w:rsidR="00DC0192" w:rsidRPr="002C7FA0" w:rsidRDefault="00DC0192" w:rsidP="00543E38">
            <w:pPr>
              <w:spacing w:before="120" w:after="120" w:line="240" w:lineRule="auto"/>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IAC 1 (t)</w:t>
            </w:r>
          </w:p>
        </w:tc>
        <w:tc>
          <w:tcPr>
            <w:tcW w:w="8136" w:type="dxa"/>
            <w:tcMar>
              <w:top w:w="0" w:type="dxa"/>
              <w:left w:w="108" w:type="dxa"/>
              <w:bottom w:w="0" w:type="dxa"/>
              <w:right w:w="108" w:type="dxa"/>
            </w:tcMar>
          </w:tcPr>
          <w:p w14:paraId="1C0D40BC" w14:textId="1A6D077E" w:rsidR="002B2814" w:rsidRPr="002C7FA0" w:rsidRDefault="002B2814" w:rsidP="002B2814">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Contratante </w:t>
            </w:r>
            <w:r w:rsidRPr="002C7FA0">
              <w:rPr>
                <w:rFonts w:ascii="Times New Roman" w:eastAsia="Times New Roman" w:hAnsi="Times New Roman" w:cs="Times New Roman"/>
                <w:i/>
                <w:iCs/>
                <w:color w:val="4F81BD"/>
                <w:sz w:val="24"/>
                <w:szCs w:val="24"/>
                <w:lang w:eastAsia="pt-BR"/>
              </w:rPr>
              <w:t>[</w:t>
            </w:r>
            <w:r w:rsidRPr="002C7FA0">
              <w:rPr>
                <w:rFonts w:ascii="Times New Roman" w:eastAsia="Times New Roman" w:hAnsi="Times New Roman" w:cs="Times New Roman"/>
                <w:i/>
                <w:iCs/>
                <w:color w:val="0066FF"/>
                <w:sz w:val="24"/>
                <w:szCs w:val="24"/>
                <w:lang w:eastAsia="pt-BR"/>
              </w:rPr>
              <w:t>inserir "deverá utilizar um" ou "não deverá utilizar nenhum”]</w:t>
            </w:r>
            <w:r w:rsidRPr="002C7FA0">
              <w:rPr>
                <w:rFonts w:ascii="Times New Roman" w:eastAsia="Times New Roman" w:hAnsi="Times New Roman" w:cs="Times New Roman"/>
                <w:i/>
                <w:iCs/>
                <w:color w:val="4F81BD"/>
                <w:sz w:val="24"/>
                <w:szCs w:val="24"/>
                <w:lang w:eastAsia="pt-BR"/>
              </w:rPr>
              <w:t xml:space="preserve"> </w:t>
            </w:r>
            <w:r w:rsidRPr="002C7FA0">
              <w:rPr>
                <w:rFonts w:ascii="Times New Roman" w:eastAsia="Times New Roman" w:hAnsi="Times New Roman" w:cs="Times New Roman"/>
                <w:sz w:val="24"/>
                <w:szCs w:val="24"/>
                <w:lang w:eastAsia="pt-BR"/>
              </w:rPr>
              <w:t>sistema de aquisições eletrônicas para gerenciar esta Solicitação de Propostas (SDP).</w:t>
            </w:r>
          </w:p>
          <w:p w14:paraId="4379404B" w14:textId="77777777" w:rsidR="002B2814" w:rsidRPr="002C7FA0" w:rsidRDefault="002B2814" w:rsidP="002B2814">
            <w:pPr>
              <w:spacing w:before="120" w:after="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4F81BD"/>
                <w:sz w:val="24"/>
                <w:szCs w:val="24"/>
                <w:lang w:eastAsia="pt-BR"/>
              </w:rPr>
              <w:t>[</w:t>
            </w:r>
            <w:r w:rsidRPr="002C7FA0">
              <w:rPr>
                <w:rFonts w:ascii="Times New Roman" w:eastAsia="Times New Roman" w:hAnsi="Times New Roman" w:cs="Times New Roman"/>
                <w:i/>
                <w:iCs/>
                <w:color w:val="0066FF"/>
                <w:sz w:val="24"/>
                <w:szCs w:val="24"/>
                <w:lang w:eastAsia="pt-BR"/>
              </w:rPr>
              <w:t>Se um sistema for utilizado, insira o nome do sistema eletrônico e o URL ou link; caso contrário, exclua este e o próximo texto:]</w:t>
            </w:r>
          </w:p>
          <w:p w14:paraId="1AF9468D" w14:textId="774FF533" w:rsidR="00DC0192" w:rsidRPr="002C7FA0" w:rsidRDefault="002B2814" w:rsidP="002B2814">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sistema de aquisições eletrônicas será utilizado para gerenciar os seguintes aspectos do processo de seleção: </w:t>
            </w:r>
            <w:r w:rsidRPr="002C7FA0">
              <w:rPr>
                <w:rFonts w:ascii="Times New Roman" w:eastAsia="Times New Roman" w:hAnsi="Times New Roman" w:cs="Times New Roman"/>
                <w:i/>
                <w:iCs/>
                <w:color w:val="0066FF"/>
                <w:sz w:val="24"/>
                <w:szCs w:val="24"/>
                <w:lang w:eastAsia="pt-BR"/>
              </w:rPr>
              <w:t>[listar aqui os aspectos e modificar as partes relevantes da Folha de Dados como: a emissão da Carta Convite, a emissão de aditivos da SDP, a apresentação das Propostas, a abertura das Propostas etc.]</w:t>
            </w:r>
          </w:p>
        </w:tc>
      </w:tr>
      <w:bookmarkEnd w:id="206"/>
      <w:tr w:rsidR="00D736AC" w:rsidRPr="002C7FA0" w14:paraId="44E9ADE7" w14:textId="77777777" w:rsidTr="00982033">
        <w:trPr>
          <w:trHeight w:val="994"/>
        </w:trPr>
        <w:tc>
          <w:tcPr>
            <w:tcW w:w="1383" w:type="dxa"/>
            <w:tcMar>
              <w:top w:w="0" w:type="dxa"/>
              <w:left w:w="108" w:type="dxa"/>
              <w:bottom w:w="0" w:type="dxa"/>
              <w:right w:w="108" w:type="dxa"/>
            </w:tcMar>
            <w:hideMark/>
          </w:tcPr>
          <w:p w14:paraId="0A130BA7" w14:textId="1C198723"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2.1</w:t>
            </w:r>
          </w:p>
        </w:tc>
        <w:tc>
          <w:tcPr>
            <w:tcW w:w="8136" w:type="dxa"/>
            <w:tcMar>
              <w:top w:w="0" w:type="dxa"/>
              <w:left w:w="108" w:type="dxa"/>
              <w:bottom w:w="0" w:type="dxa"/>
              <w:right w:w="108" w:type="dxa"/>
            </w:tcMar>
            <w:hideMark/>
          </w:tcPr>
          <w:p w14:paraId="17B2CAFB" w14:textId="1A620D9A" w:rsidR="00003DCA" w:rsidRPr="002C7FA0" w:rsidRDefault="00003DCA" w:rsidP="00DA00B6">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Nome do </w:t>
            </w:r>
            <w:r w:rsidR="00924B99" w:rsidRPr="002C7FA0">
              <w:rPr>
                <w:rFonts w:ascii="Times New Roman" w:eastAsia="Times New Roman" w:hAnsi="Times New Roman" w:cs="Times New Roman"/>
                <w:sz w:val="24"/>
                <w:szCs w:val="24"/>
                <w:lang w:eastAsia="pt-BR"/>
              </w:rPr>
              <w:t>Contratante</w:t>
            </w:r>
            <w:r w:rsidRPr="002C7FA0">
              <w:rPr>
                <w:rFonts w:ascii="Times New Roman" w:eastAsia="Times New Roman" w:hAnsi="Times New Roman" w:cs="Times New Roman"/>
                <w:sz w:val="24"/>
                <w:szCs w:val="24"/>
                <w:lang w:eastAsia="pt-BR"/>
              </w:rPr>
              <w:t>:</w:t>
            </w:r>
            <w:r w:rsidR="00716F04" w:rsidRPr="002C7FA0">
              <w:rPr>
                <w:rFonts w:ascii="Times New Roman" w:eastAsia="Times New Roman" w:hAnsi="Times New Roman" w:cs="Times New Roman"/>
                <w:sz w:val="24"/>
                <w:szCs w:val="24"/>
                <w:lang w:eastAsia="pt-BR"/>
              </w:rPr>
              <w:t xml:space="preserve"> ______________________________________</w:t>
            </w:r>
          </w:p>
          <w:p w14:paraId="4121B355" w14:textId="0284CC8A" w:rsidR="00003DCA" w:rsidRPr="002C7FA0" w:rsidRDefault="00003DCA" w:rsidP="00DA00B6">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Método de seleção:</w:t>
            </w:r>
            <w:r w:rsidR="00716F04" w:rsidRPr="002C7FA0">
              <w:rPr>
                <w:rFonts w:ascii="Times New Roman" w:eastAsia="Times New Roman" w:hAnsi="Times New Roman" w:cs="Times New Roman"/>
                <w:sz w:val="24"/>
                <w:szCs w:val="24"/>
                <w:lang w:eastAsia="pt-BR"/>
              </w:rPr>
              <w:t xml:space="preserve"> ________________________________________</w:t>
            </w:r>
          </w:p>
        </w:tc>
      </w:tr>
      <w:tr w:rsidR="00D736AC" w:rsidRPr="002C7FA0" w14:paraId="3ACE8C24" w14:textId="77777777" w:rsidTr="00982033">
        <w:trPr>
          <w:trHeight w:val="1490"/>
        </w:trPr>
        <w:tc>
          <w:tcPr>
            <w:tcW w:w="1383" w:type="dxa"/>
            <w:tcMar>
              <w:top w:w="0" w:type="dxa"/>
              <w:left w:w="108" w:type="dxa"/>
              <w:bottom w:w="0" w:type="dxa"/>
              <w:right w:w="108" w:type="dxa"/>
            </w:tcMar>
            <w:hideMark/>
          </w:tcPr>
          <w:p w14:paraId="53C15195" w14:textId="177D1B68"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2.2</w:t>
            </w:r>
          </w:p>
        </w:tc>
        <w:tc>
          <w:tcPr>
            <w:tcW w:w="8136" w:type="dxa"/>
            <w:tcMar>
              <w:top w:w="0" w:type="dxa"/>
              <w:left w:w="108" w:type="dxa"/>
              <w:bottom w:w="0" w:type="dxa"/>
              <w:right w:w="108" w:type="dxa"/>
            </w:tcMar>
            <w:hideMark/>
          </w:tcPr>
          <w:p w14:paraId="3A6392BA" w14:textId="67607402" w:rsidR="00003DCA" w:rsidRPr="002C7FA0" w:rsidRDefault="00003DCA" w:rsidP="00AE7B55">
            <w:pPr>
              <w:spacing w:before="120" w:after="120" w:line="240" w:lineRule="auto"/>
              <w:ind w:left="-7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w:t>
            </w:r>
            <w:r w:rsidR="0025683F"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 xml:space="preserve">roposta </w:t>
            </w:r>
            <w:r w:rsidR="0025683F" w:rsidRPr="002C7FA0">
              <w:rPr>
                <w:rFonts w:ascii="Times New Roman" w:eastAsia="Times New Roman" w:hAnsi="Times New Roman" w:cs="Times New Roman"/>
                <w:sz w:val="24"/>
                <w:szCs w:val="24"/>
                <w:lang w:eastAsia="pt-BR"/>
              </w:rPr>
              <w:t>Financeira</w:t>
            </w:r>
            <w:r w:rsidRPr="002C7FA0">
              <w:rPr>
                <w:rFonts w:ascii="Times New Roman" w:eastAsia="Times New Roman" w:hAnsi="Times New Roman" w:cs="Times New Roman"/>
                <w:sz w:val="24"/>
                <w:szCs w:val="24"/>
                <w:lang w:eastAsia="pt-BR"/>
              </w:rPr>
              <w:t xml:space="preserve"> deve ser enviada juntamente com a </w:t>
            </w:r>
            <w:r w:rsidR="0025683F"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 xml:space="preserve">roposta </w:t>
            </w:r>
            <w:r w:rsidR="0025683F" w:rsidRPr="002C7FA0">
              <w:rPr>
                <w:rFonts w:ascii="Times New Roman" w:eastAsia="Times New Roman" w:hAnsi="Times New Roman" w:cs="Times New Roman"/>
                <w:sz w:val="24"/>
                <w:szCs w:val="24"/>
                <w:lang w:eastAsia="pt-BR"/>
              </w:rPr>
              <w:t>T</w:t>
            </w:r>
            <w:r w:rsidRPr="002C7FA0">
              <w:rPr>
                <w:rFonts w:ascii="Times New Roman" w:eastAsia="Times New Roman" w:hAnsi="Times New Roman" w:cs="Times New Roman"/>
                <w:sz w:val="24"/>
                <w:szCs w:val="24"/>
                <w:lang w:eastAsia="pt-BR"/>
              </w:rPr>
              <w:t>écnica:</w:t>
            </w:r>
          </w:p>
          <w:p w14:paraId="1900BBFE" w14:textId="3E98965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w:t>
            </w:r>
            <w:r w:rsidR="00881F1D" w:rsidRPr="002C7FA0">
              <w:rPr>
                <w:rFonts w:ascii="Times New Roman" w:eastAsia="Times New Roman" w:hAnsi="Times New Roman" w:cs="Times New Roman"/>
                <w:sz w:val="24"/>
                <w:szCs w:val="24"/>
                <w:lang w:eastAsia="pt-BR"/>
              </w:rPr>
              <w:t xml:space="preserve"> </w:t>
            </w:r>
            <w:r w:rsidR="0025683F" w:rsidRPr="002C7FA0">
              <w:rPr>
                <w:rFonts w:ascii="Times New Roman" w:eastAsia="Times New Roman" w:hAnsi="Times New Roman" w:cs="Times New Roman"/>
                <w:sz w:val="24"/>
                <w:szCs w:val="24"/>
                <w:lang w:eastAsia="pt-BR"/>
              </w:rPr>
              <w:t>___</w:t>
            </w:r>
            <w:r w:rsidR="00716F04"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Não</w:t>
            </w:r>
            <w:r w:rsidR="0025683F" w:rsidRPr="002C7FA0">
              <w:rPr>
                <w:rFonts w:ascii="Times New Roman" w:eastAsia="Times New Roman" w:hAnsi="Times New Roman" w:cs="Times New Roman"/>
                <w:sz w:val="24"/>
                <w:szCs w:val="24"/>
                <w:lang w:eastAsia="pt-BR"/>
              </w:rPr>
              <w:t xml:space="preserve"> ___</w:t>
            </w:r>
          </w:p>
          <w:p w14:paraId="4C38D19F" w14:textId="5938D11F"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nome do </w:t>
            </w:r>
            <w:r w:rsidR="0025683F" w:rsidRPr="002C7FA0">
              <w:rPr>
                <w:rFonts w:ascii="Times New Roman" w:eastAsia="Times New Roman" w:hAnsi="Times New Roman" w:cs="Times New Roman"/>
                <w:sz w:val="24"/>
                <w:szCs w:val="24"/>
                <w:lang w:eastAsia="pt-BR"/>
              </w:rPr>
              <w:t>serviço</w:t>
            </w:r>
            <w:r w:rsidRPr="002C7FA0">
              <w:rPr>
                <w:rFonts w:ascii="Times New Roman" w:eastAsia="Times New Roman" w:hAnsi="Times New Roman" w:cs="Times New Roman"/>
                <w:sz w:val="24"/>
                <w:szCs w:val="24"/>
                <w:lang w:eastAsia="pt-BR"/>
              </w:rPr>
              <w:t xml:space="preserve"> é:</w:t>
            </w:r>
            <w:r w:rsidR="0025683F" w:rsidRPr="002C7FA0">
              <w:rPr>
                <w:rFonts w:ascii="Times New Roman" w:eastAsia="Times New Roman" w:hAnsi="Times New Roman" w:cs="Times New Roman"/>
                <w:sz w:val="24"/>
                <w:szCs w:val="24"/>
                <w:lang w:eastAsia="pt-BR"/>
              </w:rPr>
              <w:t xml:space="preserve"> ________________________________________</w:t>
            </w:r>
          </w:p>
        </w:tc>
      </w:tr>
      <w:tr w:rsidR="00591DC2" w:rsidRPr="002C7FA0" w14:paraId="70A57D7A" w14:textId="77777777" w:rsidTr="00982033">
        <w:trPr>
          <w:trHeight w:val="2894"/>
        </w:trPr>
        <w:tc>
          <w:tcPr>
            <w:tcW w:w="1383" w:type="dxa"/>
            <w:tcMar>
              <w:top w:w="0" w:type="dxa"/>
              <w:left w:w="108" w:type="dxa"/>
              <w:bottom w:w="0" w:type="dxa"/>
              <w:right w:w="108" w:type="dxa"/>
            </w:tcMar>
            <w:hideMark/>
          </w:tcPr>
          <w:p w14:paraId="207BFCD9" w14:textId="77777777" w:rsidR="00591DC2" w:rsidRPr="002C7FA0" w:rsidRDefault="00591DC2" w:rsidP="00825B7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IAC 2.3</w:t>
            </w:r>
          </w:p>
        </w:tc>
        <w:tc>
          <w:tcPr>
            <w:tcW w:w="8136" w:type="dxa"/>
            <w:tcMar>
              <w:top w:w="0" w:type="dxa"/>
              <w:left w:w="108" w:type="dxa"/>
              <w:bottom w:w="0" w:type="dxa"/>
              <w:right w:w="108" w:type="dxa"/>
            </w:tcMar>
            <w:hideMark/>
          </w:tcPr>
          <w:p w14:paraId="4F9FDBFC" w14:textId="77777777" w:rsidR="00591DC2" w:rsidRPr="002C7FA0" w:rsidRDefault="00591DC2" w:rsidP="00825B7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Uma reunião prévia será realizada antes da apresentação das propostas:</w:t>
            </w:r>
          </w:p>
          <w:p w14:paraId="6F0FB759" w14:textId="5A480AB7" w:rsidR="00591DC2" w:rsidRPr="002C7FA0" w:rsidRDefault="00591DC2" w:rsidP="00825B7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Sim </w:t>
            </w:r>
            <w:r w:rsidR="0041260B" w:rsidRPr="002C7FA0">
              <w:rPr>
                <w:rFonts w:ascii="Times New Roman" w:eastAsia="Times New Roman" w:hAnsi="Times New Roman" w:cs="Times New Roman"/>
                <w:sz w:val="24"/>
                <w:szCs w:val="24"/>
                <w:lang w:eastAsia="pt-BR"/>
              </w:rPr>
              <w:t>____</w:t>
            </w:r>
            <w:r w:rsidRPr="002C7FA0">
              <w:rPr>
                <w:rFonts w:ascii="Times New Roman" w:eastAsia="Times New Roman" w:hAnsi="Times New Roman" w:cs="Times New Roman"/>
                <w:sz w:val="24"/>
                <w:szCs w:val="24"/>
                <w:lang w:eastAsia="pt-BR"/>
              </w:rPr>
              <w:t xml:space="preserve">ou Não </w:t>
            </w:r>
            <w:r w:rsidR="0041260B" w:rsidRPr="002C7FA0">
              <w:rPr>
                <w:rFonts w:ascii="Times New Roman" w:eastAsia="Times New Roman" w:hAnsi="Times New Roman" w:cs="Times New Roman"/>
                <w:sz w:val="24"/>
                <w:szCs w:val="24"/>
                <w:lang w:eastAsia="pt-BR"/>
              </w:rPr>
              <w:t xml:space="preserve">____  </w:t>
            </w:r>
            <w:r w:rsidRPr="002C7FA0">
              <w:rPr>
                <w:rFonts w:ascii="Times New Roman" w:eastAsia="Times New Roman" w:hAnsi="Times New Roman" w:cs="Times New Roman"/>
                <w:i/>
                <w:iCs/>
                <w:sz w:val="24"/>
                <w:szCs w:val="24"/>
                <w:lang w:eastAsia="pt-BR"/>
              </w:rPr>
              <w:t>[Se a resposta for "Sim", complete o seguinte:]</w:t>
            </w:r>
          </w:p>
          <w:p w14:paraId="48F9C938" w14:textId="57F0421E" w:rsidR="00591DC2" w:rsidRPr="002C7FA0" w:rsidRDefault="00591DC2" w:rsidP="00825B7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Data da reunião prévia: _____________________________________</w:t>
            </w:r>
          </w:p>
          <w:p w14:paraId="31A934CC" w14:textId="77777777" w:rsidR="00591DC2" w:rsidRPr="002C7FA0" w:rsidRDefault="00591DC2" w:rsidP="00825B7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Horário: _________________________________________________</w:t>
            </w:r>
          </w:p>
          <w:p w14:paraId="5C46F5BA" w14:textId="49B00965" w:rsidR="00591DC2" w:rsidRPr="002C7FA0" w:rsidRDefault="00591DC2" w:rsidP="00591DC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Endereço: ________________________________________________</w:t>
            </w:r>
          </w:p>
          <w:p w14:paraId="2A8F44B9" w14:textId="77777777" w:rsidR="00591DC2" w:rsidRPr="002C7FA0" w:rsidRDefault="00591DC2" w:rsidP="00591DC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Telefone: _________________ </w:t>
            </w:r>
          </w:p>
          <w:p w14:paraId="341A1FF6" w14:textId="2E88F5B9" w:rsidR="00591DC2" w:rsidRPr="002C7FA0" w:rsidRDefault="00591DC2" w:rsidP="00591DC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E-mail: ______________</w:t>
            </w:r>
            <w:r w:rsidR="0041260B" w:rsidRPr="002C7FA0">
              <w:rPr>
                <w:rFonts w:ascii="Times New Roman" w:eastAsia="Times New Roman" w:hAnsi="Times New Roman" w:cs="Times New Roman"/>
                <w:sz w:val="24"/>
                <w:szCs w:val="24"/>
                <w:lang w:eastAsia="pt-BR"/>
              </w:rPr>
              <w:t>__</w:t>
            </w:r>
            <w:r w:rsidRPr="002C7FA0">
              <w:rPr>
                <w:rFonts w:ascii="Times New Roman" w:eastAsia="Times New Roman" w:hAnsi="Times New Roman" w:cs="Times New Roman"/>
                <w:sz w:val="24"/>
                <w:szCs w:val="24"/>
                <w:lang w:eastAsia="pt-BR"/>
              </w:rPr>
              <w:t>___</w:t>
            </w:r>
          </w:p>
          <w:p w14:paraId="7C21772C" w14:textId="77777777" w:rsidR="00591DC2" w:rsidRPr="002C7FA0" w:rsidRDefault="00094A97" w:rsidP="00825B72">
            <w:pPr>
              <w:spacing w:before="120" w:after="12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sz w:val="24"/>
                <w:szCs w:val="24"/>
                <w:lang w:eastAsia="pt-BR"/>
              </w:rPr>
              <w:t xml:space="preserve">Pessoa de contato/coordenador da reunião: </w:t>
            </w:r>
            <w:r w:rsidRPr="002C7FA0">
              <w:rPr>
                <w:rFonts w:ascii="Times New Roman" w:eastAsia="Times New Roman" w:hAnsi="Times New Roman" w:cs="Times New Roman"/>
                <w:i/>
                <w:iCs/>
                <w:sz w:val="24"/>
                <w:szCs w:val="24"/>
                <w:lang w:eastAsia="pt-BR"/>
              </w:rPr>
              <w:t>[inserir nome e cargo] ____________</w:t>
            </w:r>
          </w:p>
          <w:p w14:paraId="324A8A39" w14:textId="0E2BBE4D" w:rsidR="0041260B" w:rsidRPr="002C7FA0" w:rsidRDefault="0041260B" w:rsidP="00825B72">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sz w:val="24"/>
                <w:szCs w:val="24"/>
                <w:lang w:eastAsia="pt-BR"/>
              </w:rPr>
              <w:t>__________________________________________________________________</w:t>
            </w:r>
          </w:p>
        </w:tc>
      </w:tr>
      <w:tr w:rsidR="00D736AC" w:rsidRPr="002C7FA0" w14:paraId="0F6B7880" w14:textId="77777777" w:rsidTr="00982033">
        <w:tc>
          <w:tcPr>
            <w:tcW w:w="1383" w:type="dxa"/>
            <w:tcMar>
              <w:top w:w="0" w:type="dxa"/>
              <w:left w:w="108" w:type="dxa"/>
              <w:bottom w:w="0" w:type="dxa"/>
              <w:right w:w="108" w:type="dxa"/>
            </w:tcMar>
            <w:hideMark/>
          </w:tcPr>
          <w:p w14:paraId="3394229C" w14:textId="3E51F3DB" w:rsidR="00003DCA" w:rsidRPr="002C7FA0" w:rsidRDefault="00195D40" w:rsidP="00AE7B55">
            <w:pPr>
              <w:spacing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2.4</w:t>
            </w:r>
          </w:p>
        </w:tc>
        <w:tc>
          <w:tcPr>
            <w:tcW w:w="8136" w:type="dxa"/>
            <w:tcMar>
              <w:top w:w="0" w:type="dxa"/>
              <w:left w:w="108" w:type="dxa"/>
              <w:bottom w:w="0" w:type="dxa"/>
              <w:right w:w="108" w:type="dxa"/>
            </w:tcMar>
            <w:hideMark/>
          </w:tcPr>
          <w:p w14:paraId="55008141" w14:textId="386EC852" w:rsidR="00003DCA" w:rsidRPr="002C7FA0" w:rsidRDefault="00003DCA" w:rsidP="00E821C2">
            <w:pPr>
              <w:spacing w:after="120" w:line="240" w:lineRule="auto"/>
              <w:ind w:left="21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w:t>
            </w:r>
            <w:r w:rsidR="00924B99" w:rsidRPr="002C7FA0">
              <w:rPr>
                <w:rFonts w:ascii="Times New Roman" w:eastAsia="Times New Roman" w:hAnsi="Times New Roman" w:cs="Times New Roman"/>
                <w:sz w:val="24"/>
                <w:szCs w:val="24"/>
                <w:lang w:eastAsia="pt-BR"/>
              </w:rPr>
              <w:t>Contratante</w:t>
            </w:r>
            <w:r w:rsidRPr="002C7FA0">
              <w:rPr>
                <w:rFonts w:ascii="Times New Roman" w:eastAsia="Times New Roman" w:hAnsi="Times New Roman" w:cs="Times New Roman"/>
                <w:sz w:val="24"/>
                <w:szCs w:val="24"/>
                <w:lang w:eastAsia="pt-BR"/>
              </w:rPr>
              <w:t xml:space="preserve"> fornecerá </w:t>
            </w:r>
            <w:r w:rsidR="00AE7B55"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s seguintes </w:t>
            </w:r>
            <w:r w:rsidR="00AE7B55" w:rsidRPr="002C7FA0">
              <w:rPr>
                <w:rFonts w:ascii="Times New Roman" w:eastAsia="Times New Roman" w:hAnsi="Times New Roman" w:cs="Times New Roman"/>
                <w:sz w:val="24"/>
                <w:szCs w:val="24"/>
                <w:lang w:eastAsia="pt-BR"/>
              </w:rPr>
              <w:t>insumo</w:t>
            </w:r>
            <w:r w:rsidRPr="002C7FA0">
              <w:rPr>
                <w:rFonts w:ascii="Times New Roman" w:eastAsia="Times New Roman" w:hAnsi="Times New Roman" w:cs="Times New Roman"/>
                <w:sz w:val="24"/>
                <w:szCs w:val="24"/>
                <w:lang w:eastAsia="pt-BR"/>
              </w:rPr>
              <w:t xml:space="preserve">s, dados do projeto, </w:t>
            </w:r>
            <w:r w:rsidR="00840E58" w:rsidRPr="002C7FA0">
              <w:rPr>
                <w:rFonts w:ascii="Times New Roman" w:eastAsia="Times New Roman" w:hAnsi="Times New Roman" w:cs="Times New Roman"/>
                <w:sz w:val="24"/>
                <w:szCs w:val="24"/>
                <w:lang w:eastAsia="pt-BR"/>
              </w:rPr>
              <w:t>relatórios etc.</w:t>
            </w:r>
            <w:r w:rsidR="00FB67C4"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para facilitar a preparação d</w:t>
            </w:r>
            <w:r w:rsidR="00436B9A" w:rsidRPr="002C7FA0">
              <w:rPr>
                <w:rFonts w:ascii="Times New Roman" w:eastAsia="Times New Roman" w:hAnsi="Times New Roman" w:cs="Times New Roman"/>
                <w:sz w:val="24"/>
                <w:szCs w:val="24"/>
                <w:lang w:eastAsia="pt-BR"/>
              </w:rPr>
              <w:t>as</w:t>
            </w:r>
            <w:r w:rsidRPr="002C7FA0">
              <w:rPr>
                <w:rFonts w:ascii="Times New Roman" w:eastAsia="Times New Roman" w:hAnsi="Times New Roman" w:cs="Times New Roman"/>
                <w:sz w:val="24"/>
                <w:szCs w:val="24"/>
                <w:lang w:eastAsia="pt-BR"/>
              </w:rPr>
              <w:t xml:space="preserve"> </w:t>
            </w:r>
            <w:r w:rsidR="00436B9A"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ropostas:</w:t>
            </w:r>
            <w:r w:rsidR="00FB67C4"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[list</w:t>
            </w:r>
            <w:r w:rsidR="00AE7B55" w:rsidRPr="002C7FA0">
              <w:rPr>
                <w:rFonts w:ascii="Times New Roman" w:eastAsia="Times New Roman" w:hAnsi="Times New Roman" w:cs="Times New Roman"/>
                <w:i/>
                <w:iCs/>
                <w:color w:val="0066FF"/>
                <w:sz w:val="24"/>
                <w:szCs w:val="24"/>
                <w:lang w:eastAsia="pt-BR"/>
              </w:rPr>
              <w:t>ar</w:t>
            </w:r>
            <w:r w:rsidRPr="002C7FA0">
              <w:rPr>
                <w:rFonts w:ascii="Times New Roman" w:eastAsia="Times New Roman" w:hAnsi="Times New Roman" w:cs="Times New Roman"/>
                <w:i/>
                <w:iCs/>
                <w:color w:val="0066FF"/>
                <w:sz w:val="24"/>
                <w:szCs w:val="24"/>
                <w:lang w:eastAsia="pt-BR"/>
              </w:rPr>
              <w:t xml:space="preserve"> ou indique "N/A"</w:t>
            </w:r>
            <w:r w:rsidR="00716F04" w:rsidRPr="002C7FA0">
              <w:rPr>
                <w:rFonts w:ascii="Times New Roman" w:eastAsia="Times New Roman" w:hAnsi="Times New Roman" w:cs="Times New Roman"/>
                <w:i/>
                <w:iCs/>
                <w:color w:val="0066FF"/>
                <w:sz w:val="24"/>
                <w:szCs w:val="24"/>
                <w:lang w:eastAsia="pt-BR"/>
              </w:rPr>
              <w:t xml:space="preserve">, </w:t>
            </w:r>
            <w:r w:rsidR="00AE7B55" w:rsidRPr="002C7FA0">
              <w:rPr>
                <w:rFonts w:ascii="Times New Roman" w:eastAsia="Times New Roman" w:hAnsi="Times New Roman" w:cs="Times New Roman"/>
                <w:i/>
                <w:iCs/>
                <w:color w:val="0066FF"/>
                <w:sz w:val="24"/>
                <w:szCs w:val="24"/>
                <w:lang w:eastAsia="pt-BR"/>
              </w:rPr>
              <w:t>se</w:t>
            </w:r>
            <w:r w:rsidRPr="002C7FA0">
              <w:rPr>
                <w:rFonts w:ascii="Times New Roman" w:eastAsia="Times New Roman" w:hAnsi="Times New Roman" w:cs="Times New Roman"/>
                <w:i/>
                <w:iCs/>
                <w:color w:val="0066FF"/>
                <w:sz w:val="24"/>
                <w:szCs w:val="24"/>
                <w:lang w:eastAsia="pt-BR"/>
              </w:rPr>
              <w:t xml:space="preserve"> nenhum</w:t>
            </w:r>
            <w:r w:rsidR="00AE7B55" w:rsidRPr="002C7FA0">
              <w:rPr>
                <w:rFonts w:ascii="Times New Roman" w:eastAsia="Times New Roman" w:hAnsi="Times New Roman" w:cs="Times New Roman"/>
                <w:i/>
                <w:iCs/>
                <w:color w:val="0066FF"/>
                <w:sz w:val="24"/>
                <w:szCs w:val="24"/>
                <w:lang w:eastAsia="pt-BR"/>
              </w:rPr>
              <w:t>]</w:t>
            </w:r>
          </w:p>
        </w:tc>
      </w:tr>
      <w:tr w:rsidR="00D736AC" w:rsidRPr="002C7FA0" w14:paraId="33F60CD1" w14:textId="77777777" w:rsidTr="00982033">
        <w:trPr>
          <w:trHeight w:val="651"/>
        </w:trPr>
        <w:tc>
          <w:tcPr>
            <w:tcW w:w="1383" w:type="dxa"/>
            <w:tcMar>
              <w:top w:w="0" w:type="dxa"/>
              <w:left w:w="108" w:type="dxa"/>
              <w:bottom w:w="0" w:type="dxa"/>
              <w:right w:w="108" w:type="dxa"/>
            </w:tcMar>
            <w:hideMark/>
          </w:tcPr>
          <w:p w14:paraId="28FA90D5" w14:textId="220754DC" w:rsidR="00003DCA" w:rsidRPr="002C7FA0" w:rsidRDefault="00195D40" w:rsidP="00AE7B55">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3.2.1 (</w:t>
            </w:r>
            <w:r w:rsidR="0068770F" w:rsidRPr="002C7FA0">
              <w:rPr>
                <w:rFonts w:ascii="Times New Roman" w:eastAsia="Times New Roman" w:hAnsi="Times New Roman" w:cs="Times New Roman"/>
                <w:b/>
                <w:bCs/>
                <w:sz w:val="24"/>
                <w:szCs w:val="24"/>
                <w:lang w:eastAsia="pt-BR"/>
              </w:rPr>
              <w:t>c</w:t>
            </w:r>
            <w:r w:rsidR="00003DCA" w:rsidRPr="002C7FA0">
              <w:rPr>
                <w:rFonts w:ascii="Times New Roman" w:eastAsia="Times New Roman" w:hAnsi="Times New Roman" w:cs="Times New Roman"/>
                <w:b/>
                <w:bCs/>
                <w:sz w:val="24"/>
                <w:szCs w:val="24"/>
                <w:lang w:eastAsia="pt-BR"/>
              </w:rPr>
              <w:t>)</w:t>
            </w:r>
          </w:p>
        </w:tc>
        <w:tc>
          <w:tcPr>
            <w:tcW w:w="8136" w:type="dxa"/>
            <w:tcMar>
              <w:top w:w="0" w:type="dxa"/>
              <w:left w:w="108" w:type="dxa"/>
              <w:bottom w:w="0" w:type="dxa"/>
              <w:right w:w="108" w:type="dxa"/>
            </w:tcMar>
            <w:hideMark/>
          </w:tcPr>
          <w:p w14:paraId="2F92F60D" w14:textId="513F0F0E" w:rsidR="00003DCA" w:rsidRPr="002C7FA0" w:rsidRDefault="00003DCA" w:rsidP="00675F8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[Indique se existem outros tipos de rela</w:t>
            </w:r>
            <w:r w:rsidR="009350E4" w:rsidRPr="002C7FA0">
              <w:rPr>
                <w:rFonts w:ascii="Times New Roman" w:eastAsia="Times New Roman" w:hAnsi="Times New Roman" w:cs="Times New Roman"/>
                <w:i/>
                <w:iCs/>
                <w:color w:val="0066FF"/>
                <w:sz w:val="24"/>
                <w:szCs w:val="24"/>
                <w:lang w:eastAsia="pt-BR"/>
              </w:rPr>
              <w:t>ções</w:t>
            </w:r>
            <w:r w:rsidRPr="002C7FA0">
              <w:rPr>
                <w:rFonts w:ascii="Times New Roman" w:eastAsia="Times New Roman" w:hAnsi="Times New Roman" w:cs="Times New Roman"/>
                <w:i/>
                <w:iCs/>
                <w:color w:val="0066FF"/>
                <w:sz w:val="24"/>
                <w:szCs w:val="24"/>
                <w:lang w:eastAsia="pt-BR"/>
              </w:rPr>
              <w:t xml:space="preserve"> conflit</w:t>
            </w:r>
            <w:r w:rsidR="00007D82" w:rsidRPr="002C7FA0">
              <w:rPr>
                <w:rFonts w:ascii="Times New Roman" w:eastAsia="Times New Roman" w:hAnsi="Times New Roman" w:cs="Times New Roman"/>
                <w:i/>
                <w:iCs/>
                <w:color w:val="0066FF"/>
                <w:sz w:val="24"/>
                <w:szCs w:val="24"/>
                <w:lang w:eastAsia="pt-BR"/>
              </w:rPr>
              <w:t>iva</w:t>
            </w:r>
            <w:r w:rsidRPr="002C7FA0">
              <w:rPr>
                <w:rFonts w:ascii="Times New Roman" w:eastAsia="Times New Roman" w:hAnsi="Times New Roman" w:cs="Times New Roman"/>
                <w:i/>
                <w:iCs/>
                <w:color w:val="0066FF"/>
                <w:sz w:val="24"/>
                <w:szCs w:val="24"/>
                <w:lang w:eastAsia="pt-BR"/>
              </w:rPr>
              <w:t>s]</w:t>
            </w:r>
          </w:p>
        </w:tc>
      </w:tr>
      <w:tr w:rsidR="00D736AC" w:rsidRPr="002C7FA0" w14:paraId="62942FEA" w14:textId="77777777" w:rsidTr="00982033">
        <w:tc>
          <w:tcPr>
            <w:tcW w:w="1383" w:type="dxa"/>
            <w:tcMar>
              <w:top w:w="0" w:type="dxa"/>
              <w:left w:w="108" w:type="dxa"/>
              <w:bottom w:w="0" w:type="dxa"/>
              <w:right w:w="108" w:type="dxa"/>
            </w:tcMar>
            <w:hideMark/>
          </w:tcPr>
          <w:p w14:paraId="01567B55" w14:textId="793C2EC8" w:rsidR="00003DCA" w:rsidRPr="002C7FA0" w:rsidRDefault="00195D40" w:rsidP="00833009">
            <w:pPr>
              <w:spacing w:before="120" w:after="120" w:line="240" w:lineRule="auto"/>
              <w:ind w:right="356"/>
              <w:jc w:val="both"/>
              <w:rPr>
                <w:rFonts w:ascii="Times New Roman" w:eastAsia="Times New Roman" w:hAnsi="Times New Roman" w:cs="Times New Roman"/>
                <w:sz w:val="24"/>
                <w:szCs w:val="24"/>
                <w:lang w:eastAsia="pt-BR"/>
              </w:rPr>
            </w:pPr>
            <w:bookmarkStart w:id="207" w:name="_Hlk68718133"/>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4.1</w:t>
            </w:r>
          </w:p>
        </w:tc>
        <w:tc>
          <w:tcPr>
            <w:tcW w:w="8136" w:type="dxa"/>
            <w:tcMar>
              <w:top w:w="0" w:type="dxa"/>
              <w:left w:w="108" w:type="dxa"/>
              <w:bottom w:w="0" w:type="dxa"/>
              <w:right w:w="108" w:type="dxa"/>
            </w:tcMar>
            <w:hideMark/>
          </w:tcPr>
          <w:p w14:paraId="6DC61157" w14:textId="5C7731B8" w:rsidR="00003DCA" w:rsidRPr="002C7FA0" w:rsidRDefault="007A4E7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[Se "Vantagem Competitiva Desleal" se aplicar à seleção, explique como ela é mitigada, incluindo a listagem dos relatórios, informações, documentos etc. e indicando as fontes onde podem ser baixados ou obtidos pelos Consultores da lista curta]</w:t>
            </w:r>
            <w:r w:rsidR="00675F8B" w:rsidRPr="002C7FA0">
              <w:rPr>
                <w:rFonts w:ascii="Times New Roman" w:eastAsia="Times New Roman" w:hAnsi="Times New Roman" w:cs="Times New Roman"/>
                <w:i/>
                <w:iCs/>
                <w:color w:val="0066FF"/>
                <w:sz w:val="24"/>
                <w:szCs w:val="24"/>
                <w:lang w:eastAsia="pt-BR"/>
              </w:rPr>
              <w:t>.</w:t>
            </w:r>
          </w:p>
        </w:tc>
      </w:tr>
      <w:bookmarkEnd w:id="207"/>
      <w:tr w:rsidR="00D736AC" w:rsidRPr="002C7FA0" w14:paraId="03B6500C" w14:textId="77777777" w:rsidTr="00982033">
        <w:tc>
          <w:tcPr>
            <w:tcW w:w="1383" w:type="dxa"/>
            <w:tcMar>
              <w:top w:w="0" w:type="dxa"/>
              <w:left w:w="108" w:type="dxa"/>
              <w:bottom w:w="0" w:type="dxa"/>
              <w:right w:w="108" w:type="dxa"/>
            </w:tcMar>
            <w:hideMark/>
          </w:tcPr>
          <w:p w14:paraId="69FF0C61" w14:textId="3CADEFCA"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6.3.1</w:t>
            </w:r>
          </w:p>
        </w:tc>
        <w:tc>
          <w:tcPr>
            <w:tcW w:w="8136" w:type="dxa"/>
            <w:tcMar>
              <w:top w:w="0" w:type="dxa"/>
              <w:left w:w="108" w:type="dxa"/>
              <w:bottom w:w="0" w:type="dxa"/>
              <w:right w:w="108" w:type="dxa"/>
            </w:tcMar>
            <w:hideMark/>
          </w:tcPr>
          <w:p w14:paraId="788AE669" w14:textId="2F209F54" w:rsidR="00003DCA" w:rsidRPr="002C7FA0" w:rsidRDefault="008A2ABB"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Uma lista de empresas e indivíduos excluídos está no </w:t>
            </w:r>
            <w:r w:rsidRPr="002C7FA0">
              <w:rPr>
                <w:rFonts w:ascii="Times New Roman" w:eastAsia="Times New Roman" w:hAnsi="Times New Roman" w:cs="Times New Roman"/>
                <w:i/>
                <w:iCs/>
                <w:sz w:val="24"/>
                <w:szCs w:val="24"/>
                <w:lang w:eastAsia="pt-BR"/>
              </w:rPr>
              <w:t xml:space="preserve">website </w:t>
            </w:r>
            <w:r w:rsidRPr="002C7FA0">
              <w:rPr>
                <w:rFonts w:ascii="Times New Roman" w:eastAsia="Times New Roman" w:hAnsi="Times New Roman" w:cs="Times New Roman"/>
                <w:sz w:val="24"/>
                <w:szCs w:val="24"/>
                <w:lang w:eastAsia="pt-BR"/>
              </w:rPr>
              <w:t xml:space="preserve">do Banco </w:t>
            </w:r>
            <w:hyperlink r:id="rId18" w:history="1">
              <w:r w:rsidRPr="002C7FA0">
                <w:rPr>
                  <w:rStyle w:val="Hyperlink"/>
                  <w:rFonts w:ascii="Times New Roman" w:eastAsia="Times New Roman" w:hAnsi="Times New Roman" w:cs="Times New Roman"/>
                  <w:i/>
                  <w:iCs/>
                  <w:sz w:val="24"/>
                  <w:szCs w:val="24"/>
                  <w:lang w:eastAsia="pt-BR"/>
                </w:rPr>
                <w:t>http://www.iadb.org/integridad</w:t>
              </w:r>
            </w:hyperlink>
            <w:r w:rsidR="00D451B8" w:rsidRPr="002C7FA0">
              <w:rPr>
                <w:rFonts w:ascii="Times New Roman" w:eastAsia="Times New Roman" w:hAnsi="Times New Roman" w:cs="Times New Roman"/>
                <w:sz w:val="24"/>
                <w:szCs w:val="24"/>
                <w:lang w:eastAsia="pt-BR"/>
              </w:rPr>
              <w:t xml:space="preserve">. </w:t>
            </w:r>
          </w:p>
        </w:tc>
      </w:tr>
      <w:tr w:rsidR="00F408A1" w:rsidRPr="002C7FA0" w14:paraId="2F1B70A4" w14:textId="77777777" w:rsidTr="00982033">
        <w:trPr>
          <w:trHeight w:val="670"/>
        </w:trPr>
        <w:tc>
          <w:tcPr>
            <w:tcW w:w="9519" w:type="dxa"/>
            <w:gridSpan w:val="2"/>
            <w:tcMar>
              <w:top w:w="0" w:type="dxa"/>
              <w:left w:w="108" w:type="dxa"/>
              <w:bottom w:w="0" w:type="dxa"/>
              <w:right w:w="108" w:type="dxa"/>
            </w:tcMar>
            <w:hideMark/>
          </w:tcPr>
          <w:p w14:paraId="4729F150" w14:textId="3FC254FF" w:rsidR="00F408A1" w:rsidRPr="00B00612" w:rsidRDefault="00F408A1" w:rsidP="0074130A">
            <w:pPr>
              <w:pStyle w:val="Heading3"/>
              <w:numPr>
                <w:ilvl w:val="1"/>
                <w:numId w:val="26"/>
              </w:numPr>
              <w:ind w:left="22" w:firstLine="0"/>
              <w:jc w:val="center"/>
              <w:rPr>
                <w:sz w:val="32"/>
                <w:szCs w:val="32"/>
              </w:rPr>
            </w:pPr>
            <w:bookmarkStart w:id="208" w:name="_Toc73695489"/>
            <w:r w:rsidRPr="00B00612">
              <w:rPr>
                <w:sz w:val="32"/>
                <w:szCs w:val="32"/>
              </w:rPr>
              <w:t>Elaboração d</w:t>
            </w:r>
            <w:r w:rsidR="004008CB" w:rsidRPr="00B00612">
              <w:rPr>
                <w:sz w:val="32"/>
                <w:szCs w:val="32"/>
              </w:rPr>
              <w:t>as</w:t>
            </w:r>
            <w:r w:rsidRPr="00B00612">
              <w:rPr>
                <w:sz w:val="32"/>
                <w:szCs w:val="32"/>
              </w:rPr>
              <w:t xml:space="preserve"> Propostas</w:t>
            </w:r>
            <w:bookmarkEnd w:id="208"/>
          </w:p>
        </w:tc>
      </w:tr>
      <w:tr w:rsidR="00D736AC" w:rsidRPr="002C7FA0" w14:paraId="3AA2E290" w14:textId="77777777" w:rsidTr="00982033">
        <w:tc>
          <w:tcPr>
            <w:tcW w:w="1383" w:type="dxa"/>
            <w:tcMar>
              <w:top w:w="0" w:type="dxa"/>
              <w:left w:w="108" w:type="dxa"/>
              <w:bottom w:w="0" w:type="dxa"/>
              <w:right w:w="108" w:type="dxa"/>
            </w:tcMar>
            <w:hideMark/>
          </w:tcPr>
          <w:p w14:paraId="4ABD109B" w14:textId="3D4F3E0C" w:rsidR="00003DCA" w:rsidRPr="002C7FA0" w:rsidRDefault="00195D40" w:rsidP="00833009">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9.1</w:t>
            </w:r>
          </w:p>
        </w:tc>
        <w:tc>
          <w:tcPr>
            <w:tcW w:w="8136" w:type="dxa"/>
            <w:tcMar>
              <w:top w:w="0" w:type="dxa"/>
              <w:left w:w="108" w:type="dxa"/>
              <w:bottom w:w="0" w:type="dxa"/>
              <w:right w:w="108" w:type="dxa"/>
            </w:tcMar>
            <w:hideMark/>
          </w:tcPr>
          <w:p w14:paraId="133CEE24" w14:textId="77777777" w:rsidR="00025893" w:rsidRPr="002C7FA0" w:rsidRDefault="00025893" w:rsidP="00833009">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SDP foi emitida em _____________</w:t>
            </w:r>
            <w:r w:rsidRPr="002C7FA0">
              <w:rPr>
                <w:rFonts w:ascii="Times New Roman" w:eastAsia="Times New Roman" w:hAnsi="Times New Roman" w:cs="Times New Roman"/>
                <w:i/>
                <w:iCs/>
                <w:color w:val="0070C0"/>
                <w:sz w:val="24"/>
                <w:szCs w:val="24"/>
                <w:lang w:eastAsia="pt-BR"/>
              </w:rPr>
              <w:t>[idioma]</w:t>
            </w:r>
            <w:r w:rsidRPr="002C7FA0">
              <w:rPr>
                <w:rFonts w:ascii="Times New Roman" w:eastAsia="Times New Roman" w:hAnsi="Times New Roman" w:cs="Times New Roman"/>
                <w:sz w:val="24"/>
                <w:szCs w:val="24"/>
                <w:lang w:eastAsia="pt-BR"/>
              </w:rPr>
              <w:t xml:space="preserve">. </w:t>
            </w:r>
          </w:p>
          <w:p w14:paraId="2388942D" w14:textId="77777777" w:rsidR="00025893" w:rsidRPr="002C7FA0" w:rsidRDefault="00025893" w:rsidP="00833009">
            <w:pPr>
              <w:spacing w:before="24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[A escolha dos idiomas é: espanhol, inglês, francês ou português]</w:t>
            </w:r>
          </w:p>
          <w:p w14:paraId="49A9458F" w14:textId="617E3F4D" w:rsidR="00025893" w:rsidRPr="002C7FA0" w:rsidRDefault="00025893" w:rsidP="00833009">
            <w:pPr>
              <w:spacing w:before="24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a S</w:t>
            </w:r>
            <w:r w:rsidR="00E8676B" w:rsidRPr="002C7FA0">
              <w:rPr>
                <w:rFonts w:ascii="Times New Roman" w:eastAsia="Times New Roman" w:hAnsi="Times New Roman" w:cs="Times New Roman"/>
                <w:i/>
                <w:iCs/>
                <w:color w:val="0066FF"/>
                <w:sz w:val="24"/>
                <w:szCs w:val="24"/>
                <w:lang w:eastAsia="pt-BR"/>
              </w:rPr>
              <w:t>D</w:t>
            </w:r>
            <w:r w:rsidRPr="002C7FA0">
              <w:rPr>
                <w:rFonts w:ascii="Times New Roman" w:eastAsia="Times New Roman" w:hAnsi="Times New Roman" w:cs="Times New Roman"/>
                <w:i/>
                <w:iCs/>
                <w:color w:val="0066FF"/>
                <w:sz w:val="24"/>
                <w:szCs w:val="24"/>
                <w:lang w:eastAsia="pt-BR"/>
              </w:rPr>
              <w:t xml:space="preserve">P for emitida em dois idiomas </w:t>
            </w:r>
            <w:r w:rsidR="00E8676B" w:rsidRPr="002C7FA0">
              <w:rPr>
                <w:rFonts w:ascii="Times New Roman" w:eastAsia="Times New Roman" w:hAnsi="Times New Roman" w:cs="Times New Roman"/>
                <w:i/>
                <w:iCs/>
                <w:color w:val="0066FF"/>
                <w:sz w:val="24"/>
                <w:szCs w:val="24"/>
                <w:lang w:eastAsia="pt-BR"/>
              </w:rPr>
              <w:t>conforme</w:t>
            </w:r>
            <w:r w:rsidRPr="002C7FA0">
              <w:rPr>
                <w:rFonts w:ascii="Times New Roman" w:eastAsia="Times New Roman" w:hAnsi="Times New Roman" w:cs="Times New Roman"/>
                <w:i/>
                <w:iCs/>
                <w:color w:val="0066FF"/>
                <w:sz w:val="24"/>
                <w:szCs w:val="24"/>
                <w:lang w:eastAsia="pt-BR"/>
              </w:rPr>
              <w:t xml:space="preserve"> acord</w:t>
            </w:r>
            <w:r w:rsidR="00E8676B" w:rsidRPr="002C7FA0">
              <w:rPr>
                <w:rFonts w:ascii="Times New Roman" w:eastAsia="Times New Roman" w:hAnsi="Times New Roman" w:cs="Times New Roman"/>
                <w:i/>
                <w:iCs/>
                <w:color w:val="0066FF"/>
                <w:sz w:val="24"/>
                <w:szCs w:val="24"/>
                <w:lang w:eastAsia="pt-BR"/>
              </w:rPr>
              <w:t>ado</w:t>
            </w:r>
            <w:r w:rsidRPr="002C7FA0">
              <w:rPr>
                <w:rFonts w:ascii="Times New Roman" w:eastAsia="Times New Roman" w:hAnsi="Times New Roman" w:cs="Times New Roman"/>
                <w:i/>
                <w:iCs/>
                <w:color w:val="0066FF"/>
                <w:sz w:val="24"/>
                <w:szCs w:val="24"/>
                <w:lang w:eastAsia="pt-BR"/>
              </w:rPr>
              <w:t xml:space="preserve"> com o Banco, adicione o seguinte texto:]</w:t>
            </w:r>
          </w:p>
          <w:p w14:paraId="7DDE562A" w14:textId="77777777" w:rsidR="00025893" w:rsidRPr="002C7FA0" w:rsidRDefault="00025893" w:rsidP="00833009">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Além disso, a SDP é traduzida para o </w:t>
            </w:r>
            <w:r w:rsidRPr="002C7FA0">
              <w:rPr>
                <w:rFonts w:ascii="Times New Roman" w:eastAsia="Times New Roman" w:hAnsi="Times New Roman" w:cs="Times New Roman"/>
                <w:i/>
                <w:iCs/>
                <w:color w:val="0066FF"/>
                <w:sz w:val="24"/>
                <w:szCs w:val="24"/>
                <w:lang w:eastAsia="pt-BR"/>
              </w:rPr>
              <w:t xml:space="preserve">[inserir o idioma nacional mais utilizado] [se houver mais de um idioma nacional, adicione] </w:t>
            </w:r>
            <w:r w:rsidRPr="002C7FA0">
              <w:rPr>
                <w:rFonts w:ascii="Times New Roman" w:eastAsia="Times New Roman" w:hAnsi="Times New Roman" w:cs="Times New Roman"/>
                <w:sz w:val="24"/>
                <w:szCs w:val="24"/>
                <w:lang w:eastAsia="pt-BR"/>
              </w:rPr>
              <w:t xml:space="preserve">e o </w:t>
            </w:r>
            <w:r w:rsidRPr="002C7FA0">
              <w:rPr>
                <w:rFonts w:ascii="Times New Roman" w:eastAsia="Times New Roman" w:hAnsi="Times New Roman" w:cs="Times New Roman"/>
                <w:i/>
                <w:iCs/>
                <w:color w:val="0066FF"/>
                <w:sz w:val="24"/>
                <w:szCs w:val="24"/>
                <w:lang w:eastAsia="pt-BR"/>
              </w:rPr>
              <w:t>[inserir o segundo idioma nacional]</w:t>
            </w:r>
            <w:r w:rsidRPr="002C7FA0">
              <w:rPr>
                <w:rFonts w:ascii="Times New Roman" w:eastAsia="Times New Roman" w:hAnsi="Times New Roman" w:cs="Times New Roman"/>
                <w:sz w:val="24"/>
                <w:szCs w:val="24"/>
                <w:lang w:eastAsia="pt-BR"/>
              </w:rPr>
              <w:t>.</w:t>
            </w:r>
          </w:p>
          <w:p w14:paraId="559C7394" w14:textId="4CE25637" w:rsidR="00025893" w:rsidRPr="002C7FA0" w:rsidRDefault="00025893" w:rsidP="00833009">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Consultor tem a opção de apresentar a proposta em qualquer um dos idiomas indicados acima. Caso vença, o Contrato será assinado no idioma da </w:t>
            </w:r>
            <w:r w:rsidR="00E8676B"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 xml:space="preserve">roposta, </w:t>
            </w:r>
            <w:r w:rsidR="00E8676B" w:rsidRPr="002C7FA0">
              <w:rPr>
                <w:rFonts w:ascii="Times New Roman" w:eastAsia="Times New Roman" w:hAnsi="Times New Roman" w:cs="Times New Roman"/>
                <w:sz w:val="24"/>
                <w:szCs w:val="24"/>
                <w:lang w:eastAsia="pt-BR"/>
              </w:rPr>
              <w:t>o qual</w:t>
            </w:r>
            <w:r w:rsidRPr="002C7FA0">
              <w:rPr>
                <w:rFonts w:ascii="Times New Roman" w:eastAsia="Times New Roman" w:hAnsi="Times New Roman" w:cs="Times New Roman"/>
                <w:sz w:val="24"/>
                <w:szCs w:val="24"/>
                <w:lang w:eastAsia="pt-BR"/>
              </w:rPr>
              <w:t xml:space="preserve"> será o idioma </w:t>
            </w:r>
            <w:r w:rsidR="00E8676B" w:rsidRPr="002C7FA0">
              <w:rPr>
                <w:rFonts w:ascii="Times New Roman" w:eastAsia="Times New Roman" w:hAnsi="Times New Roman" w:cs="Times New Roman"/>
                <w:sz w:val="24"/>
                <w:szCs w:val="24"/>
                <w:lang w:eastAsia="pt-BR"/>
              </w:rPr>
              <w:t xml:space="preserve">que </w:t>
            </w:r>
            <w:r w:rsidRPr="002C7FA0">
              <w:rPr>
                <w:rFonts w:ascii="Times New Roman" w:eastAsia="Times New Roman" w:hAnsi="Times New Roman" w:cs="Times New Roman"/>
                <w:sz w:val="24"/>
                <w:szCs w:val="24"/>
                <w:lang w:eastAsia="pt-BR"/>
              </w:rPr>
              <w:t>regerá o Contrato.</w:t>
            </w:r>
          </w:p>
          <w:p w14:paraId="6E0AEB60" w14:textId="77777777" w:rsidR="00025893" w:rsidRPr="002C7FA0" w:rsidRDefault="00025893" w:rsidP="00833009">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[se o país do Contratante exigir que os contratos com empresas nacionais sejam assinados no idioma nacional, adicione o seguinte texto:]</w:t>
            </w:r>
          </w:p>
          <w:p w14:paraId="065F21BC" w14:textId="77777777" w:rsidR="00C5147C" w:rsidRPr="002C7FA0" w:rsidRDefault="00C5147C" w:rsidP="00C5147C">
            <w:pPr>
              <w:spacing w:before="240" w:after="120" w:line="240" w:lineRule="auto"/>
              <w:jc w:val="both"/>
              <w:rPr>
                <w:rFonts w:ascii="Times New Roman" w:eastAsia="Times New Roman" w:hAnsi="Times New Roman" w:cs="Times New Roman"/>
                <w:sz w:val="24"/>
                <w:szCs w:val="24"/>
                <w:lang w:eastAsia="pt-BR"/>
              </w:rPr>
            </w:pPr>
            <w:bookmarkStart w:id="209" w:name="_Hlk70938155"/>
            <w:r w:rsidRPr="002C7FA0">
              <w:rPr>
                <w:rFonts w:ascii="Times New Roman" w:eastAsia="Times New Roman" w:hAnsi="Times New Roman" w:cs="Times New Roman"/>
                <w:sz w:val="24"/>
                <w:szCs w:val="24"/>
                <w:lang w:eastAsia="pt-BR"/>
              </w:rPr>
              <w:t xml:space="preserve">Os Consultores nacionais devem apresentar a Proposta em </w:t>
            </w:r>
            <w:r w:rsidRPr="002C7FA0">
              <w:rPr>
                <w:rFonts w:ascii="Times New Roman" w:eastAsia="Times New Roman" w:hAnsi="Times New Roman" w:cs="Times New Roman"/>
                <w:i/>
                <w:iCs/>
                <w:color w:val="0066FF"/>
                <w:sz w:val="24"/>
                <w:szCs w:val="24"/>
                <w:lang w:eastAsia="pt-BR"/>
              </w:rPr>
              <w:t xml:space="preserve">[idioma nacional] </w:t>
            </w:r>
            <w:r w:rsidRPr="002C7FA0">
              <w:rPr>
                <w:rFonts w:ascii="Times New Roman" w:eastAsia="Times New Roman" w:hAnsi="Times New Roman" w:cs="Times New Roman"/>
                <w:sz w:val="24"/>
                <w:szCs w:val="24"/>
                <w:lang w:eastAsia="pt-BR"/>
              </w:rPr>
              <w:t xml:space="preserve">para que o Contrato seja assinado (se adjudicado) de acordo com os requisitos de </w:t>
            </w:r>
            <w:r w:rsidRPr="002C7FA0">
              <w:rPr>
                <w:rFonts w:ascii="Times New Roman" w:eastAsia="Times New Roman" w:hAnsi="Times New Roman" w:cs="Times New Roman"/>
                <w:i/>
                <w:iCs/>
                <w:color w:val="0066FF"/>
                <w:sz w:val="24"/>
                <w:szCs w:val="24"/>
                <w:lang w:eastAsia="pt-BR"/>
              </w:rPr>
              <w:t>[incluir referência à legislação/regulamentação/lei nacional].</w:t>
            </w:r>
          </w:p>
          <w:p w14:paraId="0A9DCC4B" w14:textId="77777777" w:rsidR="00C5147C" w:rsidRPr="002C7FA0" w:rsidRDefault="00C5147C" w:rsidP="00C5147C">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[Se a SDP for emitida apenas em um idioma, use o seguinte texto:]</w:t>
            </w:r>
          </w:p>
          <w:p w14:paraId="62B3060D" w14:textId="77777777" w:rsidR="00C5147C" w:rsidRPr="002C7FA0" w:rsidRDefault="00C5147C" w:rsidP="00C5147C">
            <w:pPr>
              <w:spacing w:before="240" w:after="120" w:line="240" w:lineRule="auto"/>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sz w:val="24"/>
                <w:szCs w:val="24"/>
                <w:lang w:eastAsia="pt-BR"/>
              </w:rPr>
              <w:t xml:space="preserve">Os Consultores nacionais devem apresentar sua Proposta no idioma _________ </w:t>
            </w:r>
            <w:r w:rsidRPr="002C7FA0">
              <w:rPr>
                <w:rFonts w:ascii="Times New Roman" w:eastAsia="Times New Roman" w:hAnsi="Times New Roman" w:cs="Times New Roman"/>
                <w:i/>
                <w:iCs/>
                <w:sz w:val="24"/>
                <w:szCs w:val="24"/>
                <w:lang w:eastAsia="pt-BR"/>
              </w:rPr>
              <w:t>[nacional]</w:t>
            </w:r>
            <w:r w:rsidRPr="002C7FA0">
              <w:rPr>
                <w:rFonts w:ascii="Times New Roman" w:eastAsia="Times New Roman" w:hAnsi="Times New Roman" w:cs="Times New Roman"/>
                <w:sz w:val="24"/>
                <w:szCs w:val="24"/>
                <w:lang w:eastAsia="pt-BR"/>
              </w:rPr>
              <w:t xml:space="preserve"> para poder assinar o Contrato (se adjudicado) de acordo com os requisitos da </w:t>
            </w:r>
            <w:r w:rsidRPr="002C7FA0">
              <w:rPr>
                <w:rFonts w:ascii="Times New Roman" w:eastAsia="Times New Roman" w:hAnsi="Times New Roman" w:cs="Times New Roman"/>
                <w:i/>
                <w:iCs/>
                <w:color w:val="0070C0"/>
                <w:sz w:val="24"/>
                <w:szCs w:val="24"/>
                <w:lang w:eastAsia="pt-BR"/>
              </w:rPr>
              <w:t xml:space="preserve">[inclua a referência à legislação/regulamento/lei nacionais] </w:t>
            </w:r>
          </w:p>
          <w:p w14:paraId="08FC1264" w14:textId="77777777" w:rsidR="00C5147C" w:rsidRPr="002C7FA0" w:rsidRDefault="00C5147C" w:rsidP="00C5147C">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As propostas devem ser apresentadas no idioma _________ </w:t>
            </w:r>
            <w:r w:rsidRPr="002C7FA0">
              <w:rPr>
                <w:rFonts w:ascii="Times New Roman" w:eastAsia="Times New Roman" w:hAnsi="Times New Roman" w:cs="Times New Roman"/>
                <w:i/>
                <w:iCs/>
                <w:color w:val="0066FF"/>
                <w:sz w:val="24"/>
                <w:szCs w:val="24"/>
                <w:lang w:eastAsia="pt-BR"/>
              </w:rPr>
              <w:t>[idioma]</w:t>
            </w:r>
            <w:r w:rsidRPr="002C7FA0">
              <w:rPr>
                <w:rFonts w:ascii="Times New Roman" w:eastAsia="Times New Roman" w:hAnsi="Times New Roman" w:cs="Times New Roman"/>
                <w:sz w:val="24"/>
                <w:szCs w:val="24"/>
                <w:lang w:eastAsia="pt-BR"/>
              </w:rPr>
              <w:t>.</w:t>
            </w:r>
          </w:p>
          <w:p w14:paraId="28F78480" w14:textId="495A4EDC" w:rsidR="00003DCA" w:rsidRPr="002C7FA0" w:rsidRDefault="00C5147C" w:rsidP="00C5147C">
            <w:pPr>
              <w:spacing w:before="24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Toda as troca de correspondência deverá ser feita no idioma _____________ </w:t>
            </w:r>
            <w:r w:rsidRPr="002C7FA0">
              <w:rPr>
                <w:rFonts w:ascii="Times New Roman" w:eastAsia="Times New Roman" w:hAnsi="Times New Roman" w:cs="Times New Roman"/>
                <w:i/>
                <w:iCs/>
                <w:color w:val="0066FF"/>
                <w:sz w:val="24"/>
                <w:szCs w:val="24"/>
                <w:lang w:eastAsia="pt-BR"/>
              </w:rPr>
              <w:t>[idioma]</w:t>
            </w:r>
            <w:r w:rsidR="00025893" w:rsidRPr="002C7FA0">
              <w:rPr>
                <w:rFonts w:ascii="Times New Roman" w:eastAsia="Times New Roman" w:hAnsi="Times New Roman" w:cs="Times New Roman"/>
                <w:i/>
                <w:iCs/>
                <w:color w:val="0066FF"/>
                <w:sz w:val="24"/>
                <w:szCs w:val="24"/>
                <w:lang w:eastAsia="pt-BR"/>
              </w:rPr>
              <w:t>.</w:t>
            </w:r>
            <w:bookmarkEnd w:id="209"/>
          </w:p>
        </w:tc>
      </w:tr>
      <w:tr w:rsidR="00D736AC" w:rsidRPr="002C7FA0" w14:paraId="322FCABE" w14:textId="77777777" w:rsidTr="00982033">
        <w:tc>
          <w:tcPr>
            <w:tcW w:w="1383" w:type="dxa"/>
            <w:tcMar>
              <w:top w:w="0" w:type="dxa"/>
              <w:left w:w="108" w:type="dxa"/>
              <w:bottom w:w="0" w:type="dxa"/>
              <w:right w:w="108" w:type="dxa"/>
            </w:tcMar>
            <w:hideMark/>
          </w:tcPr>
          <w:p w14:paraId="15DA93C5" w14:textId="0D528C1A"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10.1</w:t>
            </w:r>
          </w:p>
        </w:tc>
        <w:tc>
          <w:tcPr>
            <w:tcW w:w="8136" w:type="dxa"/>
            <w:tcMar>
              <w:top w:w="0" w:type="dxa"/>
              <w:left w:w="108" w:type="dxa"/>
              <w:bottom w:w="0" w:type="dxa"/>
              <w:right w:w="108" w:type="dxa"/>
            </w:tcMar>
            <w:hideMark/>
          </w:tcPr>
          <w:p w14:paraId="7D639DCA" w14:textId="1B123AA1"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w:t>
            </w:r>
            <w:r w:rsidR="00D317F2"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 xml:space="preserve">roposta </w:t>
            </w:r>
            <w:r w:rsidR="00D317F2" w:rsidRPr="002C7FA0">
              <w:rPr>
                <w:rFonts w:ascii="Times New Roman" w:eastAsia="Times New Roman" w:hAnsi="Times New Roman" w:cs="Times New Roman"/>
                <w:sz w:val="24"/>
                <w:szCs w:val="24"/>
                <w:lang w:eastAsia="pt-BR"/>
              </w:rPr>
              <w:t xml:space="preserve">deve compreender </w:t>
            </w:r>
            <w:r w:rsidRPr="002C7FA0">
              <w:rPr>
                <w:rFonts w:ascii="Times New Roman" w:eastAsia="Times New Roman" w:hAnsi="Times New Roman" w:cs="Times New Roman"/>
                <w:sz w:val="24"/>
                <w:szCs w:val="24"/>
                <w:lang w:eastAsia="pt-BR"/>
              </w:rPr>
              <w:t>o seguinte:</w:t>
            </w:r>
          </w:p>
          <w:p w14:paraId="71A95B8C" w14:textId="706AAE93" w:rsidR="00003DCA" w:rsidRPr="002C7FA0" w:rsidRDefault="00003DCA" w:rsidP="00543E38">
            <w:pPr>
              <w:spacing w:before="120" w:after="120" w:line="240" w:lineRule="auto"/>
              <w:ind w:left="376"/>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u w:val="single"/>
                <w:lang w:eastAsia="pt-BR"/>
              </w:rPr>
              <w:t xml:space="preserve">Para </w:t>
            </w:r>
            <w:r w:rsidR="009B42B3" w:rsidRPr="002C7FA0">
              <w:rPr>
                <w:rFonts w:ascii="Times New Roman" w:eastAsia="Times New Roman" w:hAnsi="Times New Roman" w:cs="Times New Roman"/>
                <w:b/>
                <w:bCs/>
                <w:sz w:val="24"/>
                <w:szCs w:val="24"/>
                <w:u w:val="single"/>
                <w:lang w:eastAsia="pt-BR"/>
              </w:rPr>
              <w:t xml:space="preserve">a </w:t>
            </w:r>
            <w:r w:rsidRPr="002C7FA0">
              <w:rPr>
                <w:rFonts w:ascii="Times New Roman" w:eastAsia="Times New Roman" w:hAnsi="Times New Roman" w:cs="Times New Roman"/>
                <w:b/>
                <w:bCs/>
                <w:sz w:val="24"/>
                <w:szCs w:val="24"/>
                <w:u w:val="single"/>
                <w:lang w:eastAsia="pt-BR"/>
              </w:rPr>
              <w:t xml:space="preserve">PROPOSTA TÉCNICA </w:t>
            </w:r>
            <w:r w:rsidR="001F65CC" w:rsidRPr="002C7FA0">
              <w:rPr>
                <w:rFonts w:ascii="Times New Roman" w:eastAsia="Times New Roman" w:hAnsi="Times New Roman" w:cs="Times New Roman"/>
                <w:b/>
                <w:bCs/>
                <w:sz w:val="24"/>
                <w:szCs w:val="24"/>
                <w:u w:val="single"/>
                <w:lang w:eastAsia="pt-BR"/>
              </w:rPr>
              <w:t>COMPLETA</w:t>
            </w:r>
            <w:r w:rsidRPr="002C7FA0">
              <w:rPr>
                <w:rFonts w:ascii="Times New Roman" w:eastAsia="Times New Roman" w:hAnsi="Times New Roman" w:cs="Times New Roman"/>
                <w:b/>
                <w:bCs/>
                <w:sz w:val="24"/>
                <w:szCs w:val="24"/>
                <w:u w:val="single"/>
                <w:lang w:eastAsia="pt-BR"/>
              </w:rPr>
              <w:t xml:space="preserve"> (</w:t>
            </w:r>
            <w:r w:rsidR="001F65CC" w:rsidRPr="002C7FA0">
              <w:rPr>
                <w:rFonts w:ascii="Times New Roman" w:eastAsia="Times New Roman" w:hAnsi="Times New Roman" w:cs="Times New Roman"/>
                <w:b/>
                <w:bCs/>
                <w:sz w:val="24"/>
                <w:szCs w:val="24"/>
                <w:u w:val="single"/>
                <w:lang w:eastAsia="pt-BR"/>
              </w:rPr>
              <w:t>PTC</w:t>
            </w:r>
            <w:r w:rsidRPr="002C7FA0">
              <w:rPr>
                <w:rFonts w:ascii="Times New Roman" w:eastAsia="Times New Roman" w:hAnsi="Times New Roman" w:cs="Times New Roman"/>
                <w:b/>
                <w:bCs/>
                <w:sz w:val="24"/>
                <w:szCs w:val="24"/>
                <w:u w:val="single"/>
                <w:lang w:eastAsia="pt-BR"/>
              </w:rPr>
              <w:t>):</w:t>
            </w:r>
          </w:p>
          <w:p w14:paraId="0929EBCB" w14:textId="7B8ACE33" w:rsidR="00003DCA" w:rsidRPr="002C7FA0" w:rsidRDefault="003B522B" w:rsidP="00543E38">
            <w:pPr>
              <w:spacing w:before="120" w:after="120" w:line="240" w:lineRule="auto"/>
              <w:ind w:left="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1.</w:t>
            </w:r>
            <w:r w:rsidRPr="002C7FA0">
              <w:rPr>
                <w:rFonts w:ascii="Times New Roman" w:eastAsia="Times New Roman" w:hAnsi="Times New Roman" w:cs="Times New Roman"/>
                <w:b/>
                <w:bCs/>
                <w:sz w:val="24"/>
                <w:szCs w:val="24"/>
                <w:vertAlign w:val="superscript"/>
                <w:lang w:eastAsia="pt-BR"/>
              </w:rPr>
              <w:t>o</w:t>
            </w:r>
            <w:r w:rsidRPr="002C7FA0">
              <w:rPr>
                <w:rFonts w:ascii="Times New Roman" w:eastAsia="Times New Roman" w:hAnsi="Times New Roman" w:cs="Times New Roman"/>
                <w:b/>
                <w:bCs/>
                <w:sz w:val="24"/>
                <w:szCs w:val="24"/>
                <w:lang w:eastAsia="pt-BR"/>
              </w:rPr>
              <w:t xml:space="preserve"> envelope com a Proposta Técnica:</w:t>
            </w:r>
          </w:p>
          <w:p w14:paraId="28478DCF" w14:textId="4429905F"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w:t>
            </w:r>
            <w:r w:rsidR="00DE4537"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P</w:t>
            </w:r>
            <w:r w:rsidR="009B42B3" w:rsidRPr="002C7FA0">
              <w:rPr>
                <w:rFonts w:ascii="Times New Roman" w:eastAsia="Times New Roman" w:hAnsi="Times New Roman" w:cs="Times New Roman"/>
                <w:sz w:val="24"/>
                <w:szCs w:val="24"/>
                <w:lang w:eastAsia="pt-BR"/>
              </w:rPr>
              <w:t>rocuração</w:t>
            </w:r>
            <w:r w:rsidRPr="002C7FA0">
              <w:rPr>
                <w:rFonts w:ascii="Times New Roman" w:eastAsia="Times New Roman" w:hAnsi="Times New Roman" w:cs="Times New Roman"/>
                <w:sz w:val="24"/>
                <w:szCs w:val="24"/>
                <w:lang w:eastAsia="pt-BR"/>
              </w:rPr>
              <w:t xml:space="preserve"> para assinar a proposta</w:t>
            </w:r>
          </w:p>
          <w:p w14:paraId="5C18077A" w14:textId="45D939DF"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w:t>
            </w:r>
            <w:r w:rsidR="00DE4537"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TEC-1</w:t>
            </w:r>
          </w:p>
          <w:p w14:paraId="20E3C5E3" w14:textId="18A27BC1" w:rsidR="00003DCA" w:rsidRPr="00D518F4" w:rsidRDefault="00003DCA" w:rsidP="00543E38">
            <w:pPr>
              <w:spacing w:before="120" w:after="120" w:line="240" w:lineRule="auto"/>
              <w:ind w:left="720" w:hanging="360"/>
              <w:jc w:val="both"/>
              <w:rPr>
                <w:rFonts w:ascii="Times New Roman" w:eastAsia="Times New Roman" w:hAnsi="Times New Roman" w:cs="Times New Roman"/>
                <w:sz w:val="24"/>
                <w:szCs w:val="24"/>
                <w:lang w:val="fr-FR" w:eastAsia="pt-BR"/>
              </w:rPr>
            </w:pPr>
            <w:r w:rsidRPr="00D518F4">
              <w:rPr>
                <w:rFonts w:ascii="Times New Roman" w:eastAsia="Times New Roman" w:hAnsi="Times New Roman" w:cs="Times New Roman"/>
                <w:sz w:val="24"/>
                <w:szCs w:val="24"/>
                <w:lang w:val="fr-FR" w:eastAsia="pt-BR"/>
              </w:rPr>
              <w:t>(3)</w:t>
            </w:r>
            <w:r w:rsidR="00DE4537" w:rsidRPr="00D518F4">
              <w:rPr>
                <w:rFonts w:ascii="Times New Roman" w:eastAsia="Times New Roman" w:hAnsi="Times New Roman" w:cs="Times New Roman"/>
                <w:sz w:val="24"/>
                <w:szCs w:val="24"/>
                <w:lang w:val="fr-FR" w:eastAsia="pt-BR"/>
              </w:rPr>
              <w:t xml:space="preserve"> </w:t>
            </w:r>
            <w:r w:rsidRPr="00D518F4">
              <w:rPr>
                <w:rFonts w:ascii="Times New Roman" w:eastAsia="Times New Roman" w:hAnsi="Times New Roman" w:cs="Times New Roman"/>
                <w:sz w:val="24"/>
                <w:szCs w:val="24"/>
                <w:lang w:val="fr-FR" w:eastAsia="pt-BR"/>
              </w:rPr>
              <w:t>TEC-2</w:t>
            </w:r>
          </w:p>
          <w:p w14:paraId="5D2B64E3" w14:textId="3BCCFF88" w:rsidR="00003DCA" w:rsidRPr="00D518F4" w:rsidRDefault="00003DCA" w:rsidP="00543E38">
            <w:pPr>
              <w:spacing w:before="120" w:after="120" w:line="240" w:lineRule="auto"/>
              <w:ind w:left="720" w:hanging="360"/>
              <w:jc w:val="both"/>
              <w:rPr>
                <w:rFonts w:ascii="Times New Roman" w:eastAsia="Times New Roman" w:hAnsi="Times New Roman" w:cs="Times New Roman"/>
                <w:sz w:val="24"/>
                <w:szCs w:val="24"/>
                <w:lang w:val="fr-FR" w:eastAsia="pt-BR"/>
              </w:rPr>
            </w:pPr>
            <w:r w:rsidRPr="00D518F4">
              <w:rPr>
                <w:rFonts w:ascii="Times New Roman" w:eastAsia="Times New Roman" w:hAnsi="Times New Roman" w:cs="Times New Roman"/>
                <w:sz w:val="24"/>
                <w:szCs w:val="24"/>
                <w:lang w:val="fr-FR" w:eastAsia="pt-BR"/>
              </w:rPr>
              <w:t>(4)</w:t>
            </w:r>
            <w:r w:rsidR="00DE4537" w:rsidRPr="00D518F4">
              <w:rPr>
                <w:rFonts w:ascii="Times New Roman" w:eastAsia="Times New Roman" w:hAnsi="Times New Roman" w:cs="Times New Roman"/>
                <w:sz w:val="24"/>
                <w:szCs w:val="24"/>
                <w:lang w:val="fr-FR" w:eastAsia="pt-BR"/>
              </w:rPr>
              <w:t xml:space="preserve"> </w:t>
            </w:r>
            <w:r w:rsidRPr="00D518F4">
              <w:rPr>
                <w:rFonts w:ascii="Times New Roman" w:eastAsia="Times New Roman" w:hAnsi="Times New Roman" w:cs="Times New Roman"/>
                <w:sz w:val="24"/>
                <w:szCs w:val="24"/>
                <w:lang w:val="fr-FR" w:eastAsia="pt-BR"/>
              </w:rPr>
              <w:t>TEC-3</w:t>
            </w:r>
          </w:p>
          <w:p w14:paraId="64CA46FB" w14:textId="71C30CD3" w:rsidR="00003DCA" w:rsidRPr="00D518F4" w:rsidRDefault="00003DCA" w:rsidP="00543E38">
            <w:pPr>
              <w:spacing w:before="120" w:after="120" w:line="240" w:lineRule="auto"/>
              <w:ind w:left="720" w:hanging="360"/>
              <w:jc w:val="both"/>
              <w:rPr>
                <w:rFonts w:ascii="Times New Roman" w:eastAsia="Times New Roman" w:hAnsi="Times New Roman" w:cs="Times New Roman"/>
                <w:sz w:val="24"/>
                <w:szCs w:val="24"/>
                <w:lang w:val="fr-FR" w:eastAsia="pt-BR"/>
              </w:rPr>
            </w:pPr>
            <w:r w:rsidRPr="00D518F4">
              <w:rPr>
                <w:rFonts w:ascii="Times New Roman" w:eastAsia="Times New Roman" w:hAnsi="Times New Roman" w:cs="Times New Roman"/>
                <w:sz w:val="24"/>
                <w:szCs w:val="24"/>
                <w:lang w:val="fr-FR" w:eastAsia="pt-BR"/>
              </w:rPr>
              <w:t>(5)</w:t>
            </w:r>
            <w:r w:rsidR="00DE4537" w:rsidRPr="00D518F4">
              <w:rPr>
                <w:rFonts w:ascii="Times New Roman" w:eastAsia="Times New Roman" w:hAnsi="Times New Roman" w:cs="Times New Roman"/>
                <w:sz w:val="24"/>
                <w:szCs w:val="24"/>
                <w:lang w:val="fr-FR" w:eastAsia="pt-BR"/>
              </w:rPr>
              <w:t xml:space="preserve"> </w:t>
            </w:r>
            <w:r w:rsidRPr="00D518F4">
              <w:rPr>
                <w:rFonts w:ascii="Times New Roman" w:eastAsia="Times New Roman" w:hAnsi="Times New Roman" w:cs="Times New Roman"/>
                <w:sz w:val="24"/>
                <w:szCs w:val="24"/>
                <w:lang w:val="fr-FR" w:eastAsia="pt-BR"/>
              </w:rPr>
              <w:t>TEC-4</w:t>
            </w:r>
          </w:p>
          <w:p w14:paraId="3F120850" w14:textId="5D287423" w:rsidR="00003DCA" w:rsidRPr="00D518F4" w:rsidRDefault="00003DCA" w:rsidP="00543E38">
            <w:pPr>
              <w:spacing w:before="120" w:after="120" w:line="240" w:lineRule="auto"/>
              <w:ind w:left="720" w:hanging="360"/>
              <w:jc w:val="both"/>
              <w:rPr>
                <w:rFonts w:ascii="Times New Roman" w:eastAsia="Times New Roman" w:hAnsi="Times New Roman" w:cs="Times New Roman"/>
                <w:sz w:val="24"/>
                <w:szCs w:val="24"/>
                <w:lang w:val="fr-FR" w:eastAsia="pt-BR"/>
              </w:rPr>
            </w:pPr>
            <w:r w:rsidRPr="00D518F4">
              <w:rPr>
                <w:rFonts w:ascii="Times New Roman" w:eastAsia="Times New Roman" w:hAnsi="Times New Roman" w:cs="Times New Roman"/>
                <w:sz w:val="24"/>
                <w:szCs w:val="24"/>
                <w:lang w:val="fr-FR" w:eastAsia="pt-BR"/>
              </w:rPr>
              <w:t>(6)</w:t>
            </w:r>
            <w:r w:rsidR="00DE4537" w:rsidRPr="00D518F4">
              <w:rPr>
                <w:rFonts w:ascii="Times New Roman" w:eastAsia="Times New Roman" w:hAnsi="Times New Roman" w:cs="Times New Roman"/>
                <w:sz w:val="24"/>
                <w:szCs w:val="24"/>
                <w:lang w:val="fr-FR" w:eastAsia="pt-BR"/>
              </w:rPr>
              <w:t xml:space="preserve"> </w:t>
            </w:r>
            <w:r w:rsidRPr="00D518F4">
              <w:rPr>
                <w:rFonts w:ascii="Times New Roman" w:eastAsia="Times New Roman" w:hAnsi="Times New Roman" w:cs="Times New Roman"/>
                <w:sz w:val="24"/>
                <w:szCs w:val="24"/>
                <w:lang w:val="fr-FR" w:eastAsia="pt-BR"/>
              </w:rPr>
              <w:t>TEC-5</w:t>
            </w:r>
          </w:p>
          <w:p w14:paraId="31D5CBF1" w14:textId="327A596B" w:rsidR="00003DCA" w:rsidRPr="00D518F4" w:rsidRDefault="00003DCA" w:rsidP="00543E38">
            <w:pPr>
              <w:spacing w:before="120" w:after="120" w:line="240" w:lineRule="auto"/>
              <w:ind w:left="720" w:hanging="360"/>
              <w:jc w:val="both"/>
              <w:rPr>
                <w:rFonts w:ascii="Times New Roman" w:eastAsia="Times New Roman" w:hAnsi="Times New Roman" w:cs="Times New Roman"/>
                <w:sz w:val="24"/>
                <w:szCs w:val="24"/>
                <w:lang w:val="fr-FR" w:eastAsia="pt-BR"/>
              </w:rPr>
            </w:pPr>
            <w:r w:rsidRPr="00D518F4">
              <w:rPr>
                <w:rFonts w:ascii="Times New Roman" w:eastAsia="Times New Roman" w:hAnsi="Times New Roman" w:cs="Times New Roman"/>
                <w:sz w:val="24"/>
                <w:szCs w:val="24"/>
                <w:lang w:val="fr-FR" w:eastAsia="pt-BR"/>
              </w:rPr>
              <w:t>(7)</w:t>
            </w:r>
            <w:r w:rsidR="00DE4537" w:rsidRPr="00D518F4">
              <w:rPr>
                <w:rFonts w:ascii="Times New Roman" w:eastAsia="Times New Roman" w:hAnsi="Times New Roman" w:cs="Times New Roman"/>
                <w:sz w:val="24"/>
                <w:szCs w:val="24"/>
                <w:lang w:val="fr-FR" w:eastAsia="pt-BR"/>
              </w:rPr>
              <w:t xml:space="preserve"> </w:t>
            </w:r>
            <w:r w:rsidRPr="00D518F4">
              <w:rPr>
                <w:rFonts w:ascii="Times New Roman" w:eastAsia="Times New Roman" w:hAnsi="Times New Roman" w:cs="Times New Roman"/>
                <w:sz w:val="24"/>
                <w:szCs w:val="24"/>
                <w:lang w:val="fr-FR" w:eastAsia="pt-BR"/>
              </w:rPr>
              <w:t>TEC-6</w:t>
            </w:r>
          </w:p>
          <w:p w14:paraId="71FD9F16" w14:textId="31ABD160"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(8)</w:t>
            </w:r>
            <w:r w:rsidR="00DE4537" w:rsidRPr="002C7FA0">
              <w:rPr>
                <w:rFonts w:ascii="Times New Roman" w:eastAsia="Times New Roman" w:hAnsi="Times New Roman" w:cs="Times New Roman"/>
                <w:sz w:val="24"/>
                <w:szCs w:val="24"/>
                <w:lang w:eastAsia="pt-BR"/>
              </w:rPr>
              <w:t xml:space="preserve"> </w:t>
            </w:r>
            <w:r w:rsidR="00875CF1" w:rsidRPr="002C7FA0">
              <w:rPr>
                <w:rFonts w:ascii="Times New Roman" w:eastAsia="Times New Roman" w:hAnsi="Times New Roman" w:cs="Times New Roman"/>
                <w:sz w:val="24"/>
                <w:szCs w:val="24"/>
                <w:lang w:eastAsia="pt-BR"/>
              </w:rPr>
              <w:t xml:space="preserve">TEC-7 Código de Conduta ASSS </w:t>
            </w:r>
            <w:r w:rsidR="00875CF1" w:rsidRPr="002C7FA0">
              <w:rPr>
                <w:rFonts w:ascii="Times New Roman" w:eastAsia="Times New Roman" w:hAnsi="Times New Roman" w:cs="Times New Roman"/>
                <w:i/>
                <w:iCs/>
                <w:color w:val="0070C0"/>
                <w:sz w:val="24"/>
                <w:szCs w:val="24"/>
                <w:lang w:eastAsia="pt-BR"/>
              </w:rPr>
              <w:t xml:space="preserve">[Nota ao Contratante: inclua este texto para contratos de supervisão de obras civis: "O Consultor deverá apresentar o Código de Conduta que será aplicado aos </w:t>
            </w:r>
            <w:r w:rsidR="00155618" w:rsidRPr="002C7FA0">
              <w:rPr>
                <w:rFonts w:ascii="Times New Roman" w:eastAsia="Times New Roman" w:hAnsi="Times New Roman" w:cs="Times New Roman"/>
                <w:i/>
                <w:iCs/>
                <w:color w:val="0070C0"/>
                <w:sz w:val="24"/>
                <w:szCs w:val="24"/>
                <w:lang w:eastAsia="pt-BR"/>
              </w:rPr>
              <w:t>Especialistas</w:t>
            </w:r>
            <w:r w:rsidR="00A761D8" w:rsidRPr="002C7FA0">
              <w:rPr>
                <w:rFonts w:ascii="Times New Roman" w:eastAsia="Times New Roman" w:hAnsi="Times New Roman" w:cs="Times New Roman"/>
                <w:i/>
                <w:iCs/>
                <w:color w:val="0070C0"/>
                <w:sz w:val="24"/>
                <w:szCs w:val="24"/>
                <w:lang w:eastAsia="pt-BR"/>
              </w:rPr>
              <w:t>-chave</w:t>
            </w:r>
            <w:r w:rsidR="00875CF1" w:rsidRPr="002C7FA0">
              <w:rPr>
                <w:rFonts w:ascii="Times New Roman" w:eastAsia="Times New Roman" w:hAnsi="Times New Roman" w:cs="Times New Roman"/>
                <w:i/>
                <w:iCs/>
                <w:color w:val="0070C0"/>
                <w:sz w:val="24"/>
                <w:szCs w:val="24"/>
                <w:lang w:eastAsia="pt-BR"/>
              </w:rPr>
              <w:t xml:space="preserve"> e Especialistas de Apoio para garantir a conformidade com as boas práticas. em matéria ambiental, social e de saúde e segurança no local do trabalho (ASSS). Além disso, o Consultor selecionado deverá apresentar o Código de Conduta acordado após a adjudicação do contrato."]</w:t>
            </w:r>
          </w:p>
          <w:p w14:paraId="29CCF439" w14:textId="38D9AE4A" w:rsidR="00003DCA" w:rsidRPr="002C7FA0" w:rsidRDefault="00003DCA" w:rsidP="00543E38">
            <w:pPr>
              <w:spacing w:before="120" w:after="120" w:line="240" w:lineRule="auto"/>
              <w:ind w:left="7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70C0"/>
                <w:sz w:val="24"/>
                <w:szCs w:val="24"/>
                <w:lang w:eastAsia="pt-BR"/>
              </w:rPr>
              <w:t>O</w:t>
            </w:r>
            <w:r w:rsidR="00875CF1" w:rsidRPr="002C7FA0">
              <w:rPr>
                <w:rFonts w:ascii="Times New Roman" w:eastAsia="Times New Roman" w:hAnsi="Times New Roman" w:cs="Times New Roman"/>
                <w:color w:val="0070C0"/>
                <w:sz w:val="24"/>
                <w:szCs w:val="24"/>
                <w:lang w:eastAsia="pt-BR"/>
              </w:rPr>
              <w:t>U</w:t>
            </w:r>
          </w:p>
          <w:p w14:paraId="36C1F178" w14:textId="2876146D" w:rsidR="00003DCA" w:rsidRPr="002C7FA0" w:rsidRDefault="00003DCA" w:rsidP="00543E38">
            <w:pPr>
              <w:spacing w:before="120" w:after="120" w:line="240" w:lineRule="auto"/>
              <w:ind w:left="376"/>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u w:val="single"/>
                <w:lang w:eastAsia="pt-BR"/>
              </w:rPr>
              <w:t xml:space="preserve">Para </w:t>
            </w:r>
            <w:r w:rsidR="00875CF1" w:rsidRPr="002C7FA0">
              <w:rPr>
                <w:rFonts w:ascii="Times New Roman" w:eastAsia="Times New Roman" w:hAnsi="Times New Roman" w:cs="Times New Roman"/>
                <w:b/>
                <w:bCs/>
                <w:sz w:val="24"/>
                <w:szCs w:val="24"/>
                <w:u w:val="single"/>
                <w:lang w:eastAsia="pt-BR"/>
              </w:rPr>
              <w:t xml:space="preserve">a </w:t>
            </w:r>
            <w:r w:rsidRPr="002C7FA0">
              <w:rPr>
                <w:rFonts w:ascii="Times New Roman" w:eastAsia="Times New Roman" w:hAnsi="Times New Roman" w:cs="Times New Roman"/>
                <w:b/>
                <w:bCs/>
                <w:sz w:val="24"/>
                <w:szCs w:val="24"/>
                <w:u w:val="single"/>
                <w:lang w:eastAsia="pt-BR"/>
              </w:rPr>
              <w:t>PROPOSTA TÉCNICA SIMPLIFICADA (PTS):</w:t>
            </w:r>
          </w:p>
          <w:p w14:paraId="49595C5D" w14:textId="55592061" w:rsidR="00003DCA" w:rsidRPr="002C7FA0" w:rsidRDefault="003B522B" w:rsidP="00543E38">
            <w:pPr>
              <w:spacing w:before="120" w:after="120" w:line="240" w:lineRule="auto"/>
              <w:ind w:left="720"/>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1.</w:t>
            </w:r>
            <w:r w:rsidRPr="002C7FA0">
              <w:rPr>
                <w:rFonts w:ascii="Times New Roman" w:eastAsia="Times New Roman" w:hAnsi="Times New Roman" w:cs="Times New Roman"/>
                <w:b/>
                <w:bCs/>
                <w:sz w:val="24"/>
                <w:szCs w:val="24"/>
                <w:vertAlign w:val="superscript"/>
                <w:lang w:eastAsia="pt-BR"/>
              </w:rPr>
              <w:t>o</w:t>
            </w:r>
            <w:r w:rsidR="00003DCA" w:rsidRPr="002C7FA0">
              <w:rPr>
                <w:rFonts w:ascii="Times New Roman" w:eastAsia="Times New Roman" w:hAnsi="Times New Roman" w:cs="Times New Roman"/>
                <w:b/>
                <w:bCs/>
                <w:sz w:val="24"/>
                <w:szCs w:val="24"/>
                <w:lang w:eastAsia="pt-BR"/>
              </w:rPr>
              <w:t xml:space="preserve"> envelope com a </w:t>
            </w:r>
            <w:r w:rsidR="00632056" w:rsidRPr="002C7FA0">
              <w:rPr>
                <w:rFonts w:ascii="Times New Roman" w:eastAsia="Times New Roman" w:hAnsi="Times New Roman" w:cs="Times New Roman"/>
                <w:b/>
                <w:bCs/>
                <w:sz w:val="24"/>
                <w:szCs w:val="24"/>
                <w:lang w:eastAsia="pt-BR"/>
              </w:rPr>
              <w:t>Proposta Técnica</w:t>
            </w:r>
            <w:r w:rsidR="00003DCA" w:rsidRPr="002C7FA0">
              <w:rPr>
                <w:rFonts w:ascii="Times New Roman" w:eastAsia="Times New Roman" w:hAnsi="Times New Roman" w:cs="Times New Roman"/>
                <w:b/>
                <w:bCs/>
                <w:sz w:val="24"/>
                <w:szCs w:val="24"/>
                <w:lang w:eastAsia="pt-BR"/>
              </w:rPr>
              <w:t>:</w:t>
            </w:r>
          </w:p>
          <w:p w14:paraId="0439387A" w14:textId="39461242"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w:t>
            </w:r>
            <w:r w:rsidR="004908E6" w:rsidRPr="002C7FA0">
              <w:rPr>
                <w:rFonts w:ascii="Times New Roman" w:eastAsia="Times New Roman" w:hAnsi="Times New Roman" w:cs="Times New Roman"/>
                <w:sz w:val="24"/>
                <w:szCs w:val="24"/>
                <w:lang w:eastAsia="pt-BR"/>
              </w:rPr>
              <w:t xml:space="preserve"> </w:t>
            </w:r>
            <w:r w:rsidR="00875CF1" w:rsidRPr="002C7FA0">
              <w:rPr>
                <w:rFonts w:ascii="Times New Roman" w:eastAsia="Times New Roman" w:hAnsi="Times New Roman" w:cs="Times New Roman"/>
                <w:sz w:val="24"/>
                <w:szCs w:val="24"/>
                <w:lang w:eastAsia="pt-BR"/>
              </w:rPr>
              <w:t>Procuração</w:t>
            </w:r>
            <w:r w:rsidRPr="002C7FA0">
              <w:rPr>
                <w:rFonts w:ascii="Times New Roman" w:eastAsia="Times New Roman" w:hAnsi="Times New Roman" w:cs="Times New Roman"/>
                <w:sz w:val="24"/>
                <w:szCs w:val="24"/>
                <w:lang w:eastAsia="pt-BR"/>
              </w:rPr>
              <w:t xml:space="preserve"> para assinar a proposta</w:t>
            </w:r>
          </w:p>
          <w:p w14:paraId="223847E2" w14:textId="77777777"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TEC-1</w:t>
            </w:r>
          </w:p>
          <w:p w14:paraId="642A7F58" w14:textId="77777777"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TEC-4</w:t>
            </w:r>
          </w:p>
          <w:p w14:paraId="4D642F6E" w14:textId="77777777"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(4)</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TEC-5</w:t>
            </w:r>
          </w:p>
          <w:p w14:paraId="177C6E59" w14:textId="77777777"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(5)</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TEC-6</w:t>
            </w:r>
          </w:p>
          <w:p w14:paraId="1BA20894" w14:textId="46D2E708" w:rsidR="00003DCA" w:rsidRPr="002C7FA0" w:rsidRDefault="00003DCA" w:rsidP="00543E38">
            <w:pPr>
              <w:spacing w:before="120" w:after="120" w:line="240" w:lineRule="auto"/>
              <w:ind w:left="720"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TEC-7 </w:t>
            </w:r>
            <w:r w:rsidR="00875CF1" w:rsidRPr="002C7FA0">
              <w:rPr>
                <w:rFonts w:ascii="Times New Roman" w:eastAsia="Times New Roman" w:hAnsi="Times New Roman" w:cs="Times New Roman"/>
                <w:sz w:val="24"/>
                <w:szCs w:val="24"/>
                <w:lang w:eastAsia="pt-BR"/>
              </w:rPr>
              <w:t>Código de Conduta ASSS</w:t>
            </w:r>
            <w:r w:rsidR="00875CF1" w:rsidRPr="002C7FA0">
              <w:rPr>
                <w:rFonts w:ascii="Times New Roman" w:eastAsia="Times New Roman" w:hAnsi="Times New Roman" w:cs="Times New Roman"/>
                <w:color w:val="0070C0"/>
                <w:sz w:val="24"/>
                <w:szCs w:val="24"/>
                <w:lang w:eastAsia="pt-BR"/>
              </w:rPr>
              <w:t xml:space="preserve"> </w:t>
            </w:r>
            <w:r w:rsidR="00875CF1" w:rsidRPr="002C7FA0">
              <w:rPr>
                <w:rFonts w:ascii="Times New Roman" w:eastAsia="Times New Roman" w:hAnsi="Times New Roman" w:cs="Times New Roman"/>
                <w:i/>
                <w:iCs/>
                <w:color w:val="0070C0"/>
                <w:sz w:val="24"/>
                <w:szCs w:val="24"/>
                <w:lang w:eastAsia="pt-BR"/>
              </w:rPr>
              <w:t xml:space="preserve">[Nota ao Contratante: inclua este texto para contratos de supervisão de obras civis: "O Consultor deverá apresentar o Código de Conduta que será aplicado aos </w:t>
            </w:r>
            <w:r w:rsidR="00155618" w:rsidRPr="002C7FA0">
              <w:rPr>
                <w:rFonts w:ascii="Times New Roman" w:eastAsia="Times New Roman" w:hAnsi="Times New Roman" w:cs="Times New Roman"/>
                <w:i/>
                <w:iCs/>
                <w:color w:val="0070C0"/>
                <w:sz w:val="24"/>
                <w:szCs w:val="24"/>
                <w:lang w:eastAsia="pt-BR"/>
              </w:rPr>
              <w:t>Especialistas</w:t>
            </w:r>
            <w:r w:rsidR="00A761D8" w:rsidRPr="002C7FA0">
              <w:rPr>
                <w:rFonts w:ascii="Times New Roman" w:eastAsia="Times New Roman" w:hAnsi="Times New Roman" w:cs="Times New Roman"/>
                <w:i/>
                <w:iCs/>
                <w:color w:val="0070C0"/>
                <w:sz w:val="24"/>
                <w:szCs w:val="24"/>
                <w:lang w:eastAsia="pt-BR"/>
              </w:rPr>
              <w:t>-chave</w:t>
            </w:r>
            <w:r w:rsidR="00875CF1" w:rsidRPr="002C7FA0">
              <w:rPr>
                <w:rFonts w:ascii="Times New Roman" w:eastAsia="Times New Roman" w:hAnsi="Times New Roman" w:cs="Times New Roman"/>
                <w:i/>
                <w:iCs/>
                <w:color w:val="0070C0"/>
                <w:sz w:val="24"/>
                <w:szCs w:val="24"/>
                <w:lang w:eastAsia="pt-BR"/>
              </w:rPr>
              <w:t xml:space="preserve"> e Especialistas de Apoio para garantir a conformidade com as boas práticas. em matéria ambiental, social e de saúde e segurança no local do trabalho (ASSS). Além disso, o Consultor selecionado deverá apresentar o Código de Conduta acordado após a adjudicação do contrato."]</w:t>
            </w:r>
          </w:p>
        </w:tc>
      </w:tr>
      <w:tr w:rsidR="00D736AC" w:rsidRPr="002C7FA0" w14:paraId="07CD4F4C" w14:textId="77777777" w:rsidTr="00982033">
        <w:tc>
          <w:tcPr>
            <w:tcW w:w="1383" w:type="dxa"/>
            <w:tcMar>
              <w:top w:w="0" w:type="dxa"/>
              <w:left w:w="108" w:type="dxa"/>
              <w:bottom w:w="0" w:type="dxa"/>
              <w:right w:w="108" w:type="dxa"/>
            </w:tcMar>
            <w:hideMark/>
          </w:tcPr>
          <w:p w14:paraId="6E819E9B" w14:textId="6756EB17"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10.2</w:t>
            </w:r>
          </w:p>
        </w:tc>
        <w:tc>
          <w:tcPr>
            <w:tcW w:w="8136" w:type="dxa"/>
            <w:tcMar>
              <w:top w:w="0" w:type="dxa"/>
              <w:left w:w="108" w:type="dxa"/>
              <w:bottom w:w="0" w:type="dxa"/>
              <w:right w:w="108" w:type="dxa"/>
            </w:tcMar>
            <w:hideMark/>
          </w:tcPr>
          <w:p w14:paraId="7DAE9A5D" w14:textId="0C1FBB57" w:rsidR="00003DCA" w:rsidRPr="002C7FA0" w:rsidRDefault="003B522B"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Declaração de Compromisso é exigida</w:t>
            </w:r>
          </w:p>
          <w:p w14:paraId="2E64DDF1" w14:textId="4EE9B32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Sim </w:t>
            </w:r>
            <w:r w:rsidR="003B522B" w:rsidRPr="002C7FA0">
              <w:rPr>
                <w:rFonts w:ascii="Times New Roman" w:eastAsia="Times New Roman" w:hAnsi="Times New Roman" w:cs="Times New Roman"/>
                <w:sz w:val="24"/>
                <w:szCs w:val="24"/>
                <w:lang w:eastAsia="pt-BR"/>
              </w:rPr>
              <w:t xml:space="preserve">____ </w:t>
            </w:r>
            <w:r w:rsidRPr="002C7FA0">
              <w:rPr>
                <w:rFonts w:ascii="Times New Roman" w:eastAsia="Times New Roman" w:hAnsi="Times New Roman" w:cs="Times New Roman"/>
                <w:sz w:val="24"/>
                <w:szCs w:val="24"/>
                <w:lang w:eastAsia="pt-BR"/>
              </w:rPr>
              <w:t xml:space="preserve">ou </w:t>
            </w:r>
            <w:r w:rsidR="003B522B" w:rsidRPr="002C7FA0">
              <w:rPr>
                <w:rFonts w:ascii="Times New Roman" w:eastAsia="Times New Roman" w:hAnsi="Times New Roman" w:cs="Times New Roman"/>
                <w:sz w:val="24"/>
                <w:szCs w:val="24"/>
                <w:lang w:eastAsia="pt-BR"/>
              </w:rPr>
              <w:t>N</w:t>
            </w:r>
            <w:r w:rsidRPr="002C7FA0">
              <w:rPr>
                <w:rFonts w:ascii="Times New Roman" w:eastAsia="Times New Roman" w:hAnsi="Times New Roman" w:cs="Times New Roman"/>
                <w:sz w:val="24"/>
                <w:szCs w:val="24"/>
                <w:lang w:eastAsia="pt-BR"/>
              </w:rPr>
              <w:t xml:space="preserve">ão </w:t>
            </w:r>
            <w:r w:rsidR="003B522B" w:rsidRPr="002C7FA0">
              <w:rPr>
                <w:rFonts w:ascii="Times New Roman" w:eastAsia="Times New Roman" w:hAnsi="Times New Roman" w:cs="Times New Roman"/>
                <w:sz w:val="24"/>
                <w:szCs w:val="24"/>
                <w:lang w:eastAsia="pt-BR"/>
              </w:rPr>
              <w:t>____</w:t>
            </w:r>
          </w:p>
          <w:p w14:paraId="6EA33FA3" w14:textId="7C1EFC12"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Se sim, certifique-se de incluir o parágrafo (i) no Formulário TEC-1]</w:t>
            </w:r>
          </w:p>
        </w:tc>
      </w:tr>
      <w:tr w:rsidR="00D736AC" w:rsidRPr="002C7FA0" w14:paraId="01C16486" w14:textId="77777777" w:rsidTr="00982033">
        <w:tc>
          <w:tcPr>
            <w:tcW w:w="1383" w:type="dxa"/>
            <w:tcMar>
              <w:top w:w="0" w:type="dxa"/>
              <w:left w:w="108" w:type="dxa"/>
              <w:bottom w:w="0" w:type="dxa"/>
              <w:right w:w="108" w:type="dxa"/>
            </w:tcMar>
            <w:hideMark/>
          </w:tcPr>
          <w:p w14:paraId="6A67CC7B" w14:textId="0343FDF4"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11.1</w:t>
            </w:r>
          </w:p>
        </w:tc>
        <w:tc>
          <w:tcPr>
            <w:tcW w:w="8136" w:type="dxa"/>
            <w:tcMar>
              <w:top w:w="0" w:type="dxa"/>
              <w:left w:w="108" w:type="dxa"/>
              <w:bottom w:w="0" w:type="dxa"/>
              <w:right w:w="108" w:type="dxa"/>
            </w:tcMar>
            <w:hideMark/>
          </w:tcPr>
          <w:p w14:paraId="626FA80E" w14:textId="2F649E18" w:rsidR="009A571B" w:rsidRPr="002C7FA0" w:rsidRDefault="009A571B" w:rsidP="009A571B">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participação de Subconsultores,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Pr="002C7FA0">
              <w:rPr>
                <w:rFonts w:ascii="Times New Roman" w:eastAsia="Times New Roman" w:hAnsi="Times New Roman" w:cs="Times New Roman"/>
                <w:sz w:val="24"/>
                <w:szCs w:val="24"/>
                <w:lang w:eastAsia="pt-BR"/>
              </w:rPr>
              <w:t xml:space="preserve"> e Especialistas de Apoio em mais de uma Proposta é admissível.</w:t>
            </w:r>
          </w:p>
          <w:p w14:paraId="7EBBB2A5" w14:textId="708F069C" w:rsidR="00003DCA" w:rsidRPr="002C7FA0" w:rsidRDefault="009A571B" w:rsidP="009A571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 ____ ou Não ____</w:t>
            </w:r>
          </w:p>
        </w:tc>
      </w:tr>
      <w:tr w:rsidR="00D736AC" w:rsidRPr="002C7FA0" w14:paraId="4C2DC06A" w14:textId="77777777" w:rsidTr="00982033">
        <w:tc>
          <w:tcPr>
            <w:tcW w:w="1383" w:type="dxa"/>
            <w:tcMar>
              <w:top w:w="0" w:type="dxa"/>
              <w:left w:w="108" w:type="dxa"/>
              <w:bottom w:w="0" w:type="dxa"/>
              <w:right w:w="108" w:type="dxa"/>
            </w:tcMar>
            <w:hideMark/>
          </w:tcPr>
          <w:p w14:paraId="733A1077" w14:textId="50DCC412"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12.1</w:t>
            </w:r>
          </w:p>
        </w:tc>
        <w:tc>
          <w:tcPr>
            <w:tcW w:w="8136" w:type="dxa"/>
            <w:tcMar>
              <w:top w:w="0" w:type="dxa"/>
              <w:left w:w="108" w:type="dxa"/>
              <w:bottom w:w="0" w:type="dxa"/>
              <w:right w:w="108" w:type="dxa"/>
            </w:tcMar>
            <w:hideMark/>
          </w:tcPr>
          <w:p w14:paraId="15969062" w14:textId="1D54099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bookmarkStart w:id="210" w:name="_Hlk68764865"/>
            <w:r w:rsidRPr="002C7FA0">
              <w:rPr>
                <w:rFonts w:ascii="Times New Roman" w:eastAsia="Times New Roman" w:hAnsi="Times New Roman" w:cs="Times New Roman"/>
                <w:sz w:val="24"/>
                <w:szCs w:val="24"/>
                <w:lang w:eastAsia="pt-BR"/>
              </w:rPr>
              <w:t xml:space="preserve">As </w:t>
            </w:r>
            <w:r w:rsidR="002762FE"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ropostas devem permanecer válidas por</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[inserir um número: normalmente entre 30 e 90]</w:t>
            </w:r>
            <w:r w:rsidR="004908E6"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sz w:val="24"/>
                <w:szCs w:val="24"/>
                <w:lang w:eastAsia="pt-BR"/>
              </w:rPr>
              <w:t>dias corridos após o prazo final para a apresentação da</w:t>
            </w:r>
            <w:r w:rsidR="002762FE"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proposta</w:t>
            </w:r>
            <w:r w:rsidR="002762FE"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(ou seja, até:</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[inserir a data]</w:t>
            </w:r>
            <w:r w:rsidRPr="002C7FA0">
              <w:rPr>
                <w:rFonts w:ascii="Times New Roman" w:eastAsia="Times New Roman" w:hAnsi="Times New Roman" w:cs="Times New Roman"/>
                <w:color w:val="002060"/>
                <w:sz w:val="24"/>
                <w:szCs w:val="24"/>
                <w:lang w:eastAsia="pt-BR"/>
              </w:rPr>
              <w:t>).</w:t>
            </w:r>
            <w:bookmarkEnd w:id="210"/>
          </w:p>
        </w:tc>
      </w:tr>
      <w:tr w:rsidR="00D736AC" w:rsidRPr="002C7FA0" w14:paraId="5B851F15" w14:textId="77777777" w:rsidTr="00982033">
        <w:tc>
          <w:tcPr>
            <w:tcW w:w="1383" w:type="dxa"/>
            <w:tcMar>
              <w:top w:w="0" w:type="dxa"/>
              <w:left w:w="108" w:type="dxa"/>
              <w:bottom w:w="0" w:type="dxa"/>
              <w:right w:w="108" w:type="dxa"/>
            </w:tcMar>
            <w:hideMark/>
          </w:tcPr>
          <w:p w14:paraId="123B80EC" w14:textId="778718E5"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bookmarkStart w:id="211" w:name="_Hlk70940781"/>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12.9</w:t>
            </w:r>
          </w:p>
        </w:tc>
        <w:tc>
          <w:tcPr>
            <w:tcW w:w="8136" w:type="dxa"/>
            <w:tcMar>
              <w:top w:w="0" w:type="dxa"/>
              <w:left w:w="108" w:type="dxa"/>
              <w:bottom w:w="0" w:type="dxa"/>
              <w:right w:w="108" w:type="dxa"/>
            </w:tcMar>
            <w:hideMark/>
          </w:tcPr>
          <w:p w14:paraId="0FCD8C1E" w14:textId="62EED27C" w:rsidR="00003DCA" w:rsidRPr="002C7FA0" w:rsidRDefault="003A1C47"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[Notas ao Contratante: a disposição padrão é que a subcontratação de todos os Serviços não é permitida. Qualquer desvio das disposições padrão e a introdução de uma escala para medir a subcontratação exigiria (a) acordo prévio com o Banco financiador e (b) a inserção de uma descrição de requisitos específicos]</w:t>
            </w:r>
          </w:p>
        </w:tc>
      </w:tr>
      <w:bookmarkEnd w:id="211"/>
      <w:tr w:rsidR="00D736AC" w:rsidRPr="002C7FA0" w14:paraId="6672D210" w14:textId="77777777" w:rsidTr="00982033">
        <w:tc>
          <w:tcPr>
            <w:tcW w:w="1383" w:type="dxa"/>
            <w:tcMar>
              <w:top w:w="0" w:type="dxa"/>
              <w:left w:w="108" w:type="dxa"/>
              <w:bottom w:w="0" w:type="dxa"/>
              <w:right w:w="108" w:type="dxa"/>
            </w:tcMar>
            <w:hideMark/>
          </w:tcPr>
          <w:p w14:paraId="1D064DB6" w14:textId="51AFA6EF"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13.1</w:t>
            </w:r>
          </w:p>
        </w:tc>
        <w:tc>
          <w:tcPr>
            <w:tcW w:w="8136" w:type="dxa"/>
            <w:tcMar>
              <w:top w:w="0" w:type="dxa"/>
              <w:left w:w="108" w:type="dxa"/>
              <w:bottom w:w="0" w:type="dxa"/>
              <w:right w:w="108" w:type="dxa"/>
            </w:tcMar>
            <w:hideMark/>
          </w:tcPr>
          <w:p w14:paraId="15DFF3DF" w14:textId="61B07912" w:rsidR="00003DCA" w:rsidRPr="002C7FA0" w:rsidRDefault="006106E4" w:rsidP="00543E38">
            <w:pPr>
              <w:spacing w:before="120" w:after="120" w:line="240" w:lineRule="auto"/>
              <w:jc w:val="both"/>
              <w:rPr>
                <w:rFonts w:ascii="Times New Roman" w:eastAsia="Times New Roman" w:hAnsi="Times New Roman" w:cs="Times New Roman"/>
                <w:sz w:val="24"/>
                <w:szCs w:val="24"/>
                <w:lang w:eastAsia="pt-BR"/>
              </w:rPr>
            </w:pPr>
            <w:bookmarkStart w:id="212" w:name="_Hlk68765944"/>
            <w:r w:rsidRPr="002C7FA0">
              <w:rPr>
                <w:rFonts w:ascii="Times New Roman" w:eastAsia="Times New Roman" w:hAnsi="Times New Roman" w:cs="Times New Roman"/>
                <w:sz w:val="24"/>
                <w:szCs w:val="24"/>
                <w:lang w:eastAsia="pt-BR"/>
              </w:rPr>
              <w:t xml:space="preserve">Esclarecimentos podem ser solicitados o mais tardar </w:t>
            </w:r>
            <w:r w:rsidRPr="002C7FA0">
              <w:rPr>
                <w:rFonts w:ascii="Times New Roman" w:eastAsia="Times New Roman" w:hAnsi="Times New Roman" w:cs="Times New Roman"/>
                <w:i/>
                <w:iCs/>
                <w:color w:val="0066FF"/>
                <w:sz w:val="24"/>
                <w:szCs w:val="24"/>
                <w:lang w:eastAsia="pt-BR"/>
              </w:rPr>
              <w:t xml:space="preserve">[inserir número de dias] </w:t>
            </w:r>
            <w:r w:rsidRPr="002C7FA0">
              <w:rPr>
                <w:rFonts w:ascii="Times New Roman" w:eastAsia="Times New Roman" w:hAnsi="Times New Roman" w:cs="Times New Roman"/>
                <w:sz w:val="24"/>
                <w:szCs w:val="24"/>
                <w:lang w:eastAsia="pt-BR"/>
              </w:rPr>
              <w:t xml:space="preserve">dias antes do prazo final para a apresentação da </w:t>
            </w:r>
            <w:r w:rsidR="004D1CD9"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roposta.</w:t>
            </w:r>
          </w:p>
          <w:p w14:paraId="775F69E7" w14:textId="03E0073B" w:rsidR="006106E4" w:rsidRPr="002C7FA0" w:rsidRDefault="00003DCA" w:rsidP="0015026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informaç</w:t>
            </w:r>
            <w:r w:rsidR="006106E4" w:rsidRPr="002C7FA0">
              <w:rPr>
                <w:rFonts w:ascii="Times New Roman" w:eastAsia="Times New Roman" w:hAnsi="Times New Roman" w:cs="Times New Roman"/>
                <w:sz w:val="24"/>
                <w:szCs w:val="24"/>
                <w:lang w:eastAsia="pt-BR"/>
              </w:rPr>
              <w:t>ão</w:t>
            </w:r>
            <w:r w:rsidRPr="002C7FA0">
              <w:rPr>
                <w:rFonts w:ascii="Times New Roman" w:eastAsia="Times New Roman" w:hAnsi="Times New Roman" w:cs="Times New Roman"/>
                <w:sz w:val="24"/>
                <w:szCs w:val="24"/>
                <w:lang w:eastAsia="pt-BR"/>
              </w:rPr>
              <w:t xml:space="preserve"> de contato para solicitar esclarecimentos </w:t>
            </w:r>
            <w:r w:rsidR="004D1CD9" w:rsidRPr="002C7FA0">
              <w:rPr>
                <w:rFonts w:ascii="Times New Roman" w:eastAsia="Times New Roman" w:hAnsi="Times New Roman" w:cs="Times New Roman"/>
                <w:sz w:val="24"/>
                <w:szCs w:val="24"/>
                <w:lang w:eastAsia="pt-BR"/>
              </w:rPr>
              <w:t>é</w:t>
            </w:r>
            <w:r w:rsidRPr="002C7FA0">
              <w:rPr>
                <w:rFonts w:ascii="Times New Roman" w:eastAsia="Times New Roman" w:hAnsi="Times New Roman" w:cs="Times New Roman"/>
                <w:sz w:val="24"/>
                <w:szCs w:val="24"/>
                <w:lang w:eastAsia="pt-BR"/>
              </w:rPr>
              <w:t>:</w:t>
            </w:r>
          </w:p>
          <w:p w14:paraId="368B98EF" w14:textId="55B3DF88" w:rsidR="0015026D" w:rsidRPr="002C7FA0" w:rsidRDefault="0015026D" w:rsidP="0015026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 _______________________________________</w:t>
            </w:r>
            <w:r w:rsidR="006106E4" w:rsidRPr="002C7FA0">
              <w:rPr>
                <w:rFonts w:ascii="Times New Roman" w:eastAsia="Times New Roman" w:hAnsi="Times New Roman" w:cs="Times New Roman"/>
                <w:sz w:val="24"/>
                <w:szCs w:val="24"/>
                <w:lang w:eastAsia="pt-BR"/>
              </w:rPr>
              <w:t>_______________________</w:t>
            </w:r>
          </w:p>
          <w:p w14:paraId="046D0C05" w14:textId="31151E94" w:rsidR="00003DCA" w:rsidRPr="002C7FA0" w:rsidRDefault="00003DCA" w:rsidP="0015026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E-mail:</w:t>
            </w:r>
            <w:r w:rsidR="0015026D" w:rsidRPr="002C7FA0">
              <w:rPr>
                <w:rFonts w:ascii="Times New Roman" w:eastAsia="Times New Roman" w:hAnsi="Times New Roman" w:cs="Times New Roman"/>
                <w:sz w:val="24"/>
                <w:szCs w:val="24"/>
                <w:lang w:eastAsia="pt-BR"/>
              </w:rPr>
              <w:t xml:space="preserve"> _______________________</w:t>
            </w:r>
            <w:bookmarkEnd w:id="212"/>
            <w:r w:rsidR="006106E4" w:rsidRPr="002C7FA0">
              <w:rPr>
                <w:rFonts w:ascii="Times New Roman" w:eastAsia="Times New Roman" w:hAnsi="Times New Roman" w:cs="Times New Roman"/>
                <w:sz w:val="24"/>
                <w:szCs w:val="24"/>
                <w:lang w:eastAsia="pt-BR"/>
              </w:rPr>
              <w:t>_____________</w:t>
            </w:r>
            <w:r w:rsidR="004D1CD9" w:rsidRPr="002C7FA0">
              <w:rPr>
                <w:rFonts w:ascii="Times New Roman" w:eastAsia="Times New Roman" w:hAnsi="Times New Roman" w:cs="Times New Roman"/>
                <w:sz w:val="24"/>
                <w:szCs w:val="24"/>
                <w:lang w:eastAsia="pt-BR"/>
              </w:rPr>
              <w:t>_____________________</w:t>
            </w:r>
          </w:p>
        </w:tc>
      </w:tr>
      <w:tr w:rsidR="00D736AC" w:rsidRPr="002C7FA0" w14:paraId="356CFC49" w14:textId="77777777" w:rsidTr="00982033">
        <w:tc>
          <w:tcPr>
            <w:tcW w:w="1383" w:type="dxa"/>
            <w:tcMar>
              <w:top w:w="0" w:type="dxa"/>
              <w:left w:w="108" w:type="dxa"/>
              <w:bottom w:w="0" w:type="dxa"/>
              <w:right w:w="108" w:type="dxa"/>
            </w:tcMar>
            <w:hideMark/>
          </w:tcPr>
          <w:p w14:paraId="5DF19D22" w14:textId="61BACA14"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14.1.1</w:t>
            </w:r>
          </w:p>
        </w:tc>
        <w:tc>
          <w:tcPr>
            <w:tcW w:w="8136" w:type="dxa"/>
            <w:tcMar>
              <w:top w:w="0" w:type="dxa"/>
              <w:left w:w="108" w:type="dxa"/>
              <w:bottom w:w="0" w:type="dxa"/>
              <w:right w:w="108" w:type="dxa"/>
            </w:tcMar>
            <w:hideMark/>
          </w:tcPr>
          <w:p w14:paraId="1925FBB8" w14:textId="54C41F94" w:rsidR="00003DCA" w:rsidRPr="002C7FA0" w:rsidRDefault="00B878A3"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Consultores da lista curta podem associar-se a:</w:t>
            </w:r>
          </w:p>
          <w:p w14:paraId="61367791" w14:textId="0D175BE2" w:rsidR="00003DCA" w:rsidRPr="002C7FA0" w:rsidRDefault="00B878A3"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Consultor(es) fora da lista curta: Sim ___ </w:t>
            </w:r>
            <w:r w:rsidR="004D1CD9" w:rsidRPr="002C7FA0">
              <w:rPr>
                <w:rFonts w:ascii="Times New Roman" w:eastAsia="Times New Roman" w:hAnsi="Times New Roman" w:cs="Times New Roman"/>
                <w:sz w:val="24"/>
                <w:szCs w:val="24"/>
                <w:lang w:eastAsia="pt-BR"/>
              </w:rPr>
              <w:t xml:space="preserve">ou </w:t>
            </w:r>
            <w:r w:rsidRPr="002C7FA0">
              <w:rPr>
                <w:rFonts w:ascii="Times New Roman" w:eastAsia="Times New Roman" w:hAnsi="Times New Roman" w:cs="Times New Roman"/>
                <w:sz w:val="24"/>
                <w:szCs w:val="24"/>
                <w:lang w:eastAsia="pt-BR"/>
              </w:rPr>
              <w:t>Não ___</w:t>
            </w:r>
          </w:p>
          <w:p w14:paraId="0195D896" w14:textId="75215312"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70C0"/>
                <w:sz w:val="24"/>
                <w:szCs w:val="24"/>
                <w:lang w:eastAsia="pt-BR"/>
              </w:rPr>
              <w:t>O</w:t>
            </w:r>
            <w:r w:rsidR="005F57E6" w:rsidRPr="002C7FA0">
              <w:rPr>
                <w:rFonts w:ascii="Times New Roman" w:eastAsia="Times New Roman" w:hAnsi="Times New Roman" w:cs="Times New Roman"/>
                <w:color w:val="0070C0"/>
                <w:sz w:val="24"/>
                <w:szCs w:val="24"/>
                <w:lang w:eastAsia="pt-BR"/>
              </w:rPr>
              <w:t>u</w:t>
            </w:r>
          </w:p>
          <w:p w14:paraId="6CA29CF9" w14:textId="6D471017" w:rsidR="00003DCA" w:rsidRPr="002C7FA0" w:rsidRDefault="00B878A3"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 outros Consultores da lista curta: Sim ___ ou Não ___</w:t>
            </w:r>
          </w:p>
        </w:tc>
      </w:tr>
      <w:tr w:rsidR="00D736AC" w:rsidRPr="002C7FA0" w14:paraId="56864570" w14:textId="77777777" w:rsidTr="00982033">
        <w:tc>
          <w:tcPr>
            <w:tcW w:w="1383" w:type="dxa"/>
            <w:tcMar>
              <w:top w:w="0" w:type="dxa"/>
              <w:left w:w="108" w:type="dxa"/>
              <w:bottom w:w="0" w:type="dxa"/>
              <w:right w:w="108" w:type="dxa"/>
            </w:tcMar>
            <w:hideMark/>
          </w:tcPr>
          <w:p w14:paraId="31175D41" w14:textId="75D3F6C0" w:rsidR="00003DCA" w:rsidRPr="002C7FA0" w:rsidRDefault="00195D40" w:rsidP="00067413">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14.1.2</w:t>
            </w:r>
            <w:r w:rsidR="004908E6"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i/>
                <w:iCs/>
                <w:color w:val="0066FF"/>
                <w:sz w:val="24"/>
                <w:szCs w:val="24"/>
                <w:lang w:eastAsia="pt-BR"/>
              </w:rPr>
              <w:t>[não us</w:t>
            </w:r>
            <w:r w:rsidR="00067413" w:rsidRPr="002C7FA0">
              <w:rPr>
                <w:rFonts w:ascii="Times New Roman" w:eastAsia="Times New Roman" w:hAnsi="Times New Roman" w:cs="Times New Roman"/>
                <w:i/>
                <w:iCs/>
                <w:color w:val="0066FF"/>
                <w:sz w:val="24"/>
                <w:szCs w:val="24"/>
                <w:lang w:eastAsia="pt-BR"/>
              </w:rPr>
              <w:t>ar para o método de</w:t>
            </w:r>
            <w:r w:rsidR="00003DCA" w:rsidRPr="002C7FA0">
              <w:rPr>
                <w:rFonts w:ascii="Times New Roman" w:eastAsia="Times New Roman" w:hAnsi="Times New Roman" w:cs="Times New Roman"/>
                <w:i/>
                <w:iCs/>
                <w:color w:val="0066FF"/>
                <w:sz w:val="24"/>
                <w:szCs w:val="24"/>
                <w:lang w:eastAsia="pt-BR"/>
              </w:rPr>
              <w:t xml:space="preserve"> </w:t>
            </w:r>
            <w:r w:rsidR="00067413" w:rsidRPr="002C7FA0">
              <w:rPr>
                <w:rFonts w:ascii="Times New Roman" w:eastAsia="Times New Roman" w:hAnsi="Times New Roman" w:cs="Times New Roman"/>
                <w:i/>
                <w:iCs/>
                <w:color w:val="0066FF"/>
                <w:sz w:val="24"/>
                <w:szCs w:val="24"/>
                <w:lang w:eastAsia="pt-BR"/>
              </w:rPr>
              <w:t>O</w:t>
            </w:r>
            <w:r w:rsidR="00003DCA" w:rsidRPr="002C7FA0">
              <w:rPr>
                <w:rFonts w:ascii="Times New Roman" w:eastAsia="Times New Roman" w:hAnsi="Times New Roman" w:cs="Times New Roman"/>
                <w:i/>
                <w:iCs/>
                <w:color w:val="0066FF"/>
                <w:sz w:val="24"/>
                <w:szCs w:val="24"/>
                <w:lang w:eastAsia="pt-BR"/>
              </w:rPr>
              <w:t xml:space="preserve">rçamento </w:t>
            </w:r>
            <w:r w:rsidR="00067413" w:rsidRPr="002C7FA0">
              <w:rPr>
                <w:rFonts w:ascii="Times New Roman" w:eastAsia="Times New Roman" w:hAnsi="Times New Roman" w:cs="Times New Roman"/>
                <w:i/>
                <w:iCs/>
                <w:color w:val="0066FF"/>
                <w:sz w:val="24"/>
                <w:szCs w:val="24"/>
                <w:lang w:eastAsia="pt-BR"/>
              </w:rPr>
              <w:t>F</w:t>
            </w:r>
            <w:r w:rsidR="00003DCA" w:rsidRPr="002C7FA0">
              <w:rPr>
                <w:rFonts w:ascii="Times New Roman" w:eastAsia="Times New Roman" w:hAnsi="Times New Roman" w:cs="Times New Roman"/>
                <w:i/>
                <w:iCs/>
                <w:color w:val="0066FF"/>
                <w:sz w:val="24"/>
                <w:szCs w:val="24"/>
                <w:lang w:eastAsia="pt-BR"/>
              </w:rPr>
              <w:t>ixo]</w:t>
            </w:r>
          </w:p>
        </w:tc>
        <w:tc>
          <w:tcPr>
            <w:tcW w:w="8136" w:type="dxa"/>
            <w:tcMar>
              <w:top w:w="0" w:type="dxa"/>
              <w:left w:w="108" w:type="dxa"/>
              <w:bottom w:w="0" w:type="dxa"/>
              <w:right w:w="108" w:type="dxa"/>
            </w:tcMar>
            <w:hideMark/>
          </w:tcPr>
          <w:p w14:paraId="68614D32" w14:textId="6E24BF36" w:rsidR="00003DCA" w:rsidRPr="002C7FA0" w:rsidRDefault="00CF584C" w:rsidP="00543E38">
            <w:pPr>
              <w:spacing w:before="120" w:after="120" w:line="240" w:lineRule="auto"/>
              <w:jc w:val="both"/>
              <w:rPr>
                <w:rFonts w:ascii="Times New Roman" w:eastAsia="Times New Roman" w:hAnsi="Times New Roman" w:cs="Times New Roman"/>
                <w:sz w:val="24"/>
                <w:szCs w:val="24"/>
                <w:lang w:eastAsia="pt-BR"/>
              </w:rPr>
            </w:pPr>
            <w:bookmarkStart w:id="213" w:name="_Hlk68769287"/>
            <w:r w:rsidRPr="002C7FA0">
              <w:rPr>
                <w:rFonts w:ascii="Times New Roman" w:eastAsia="Times New Roman" w:hAnsi="Times New Roman" w:cs="Times New Roman"/>
                <w:i/>
                <w:iCs/>
                <w:color w:val="0066FF"/>
                <w:sz w:val="24"/>
                <w:szCs w:val="24"/>
                <w:lang w:eastAsia="pt-BR"/>
              </w:rPr>
              <w:t>[Se não utilizado, declarar "não aplicável". Se utilizado, inserir o seguinte]:</w:t>
            </w:r>
          </w:p>
          <w:p w14:paraId="77DB550C" w14:textId="5226FC43" w:rsidR="00003DCA" w:rsidRPr="002C7FA0" w:rsidRDefault="00CF584C"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Tempo estimado (carga de trabalho) dos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Pr="002C7FA0">
              <w:rPr>
                <w:rFonts w:ascii="Times New Roman" w:eastAsia="Times New Roman" w:hAnsi="Times New Roman" w:cs="Times New Roman"/>
                <w:sz w:val="24"/>
                <w:szCs w:val="24"/>
                <w:lang w:eastAsia="pt-BR"/>
              </w:rPr>
              <w:t>: _______________ pessoa</w:t>
            </w:r>
            <w:r w:rsidR="004D1CD9"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meses.</w:t>
            </w:r>
          </w:p>
          <w:p w14:paraId="234109AC" w14:textId="77777777" w:rsidR="00CF584C" w:rsidRPr="002C7FA0" w:rsidRDefault="00CF584C" w:rsidP="00CF584C">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[OU]</w:t>
            </w:r>
          </w:p>
          <w:p w14:paraId="111CCC87" w14:textId="77777777" w:rsidR="00CF584C" w:rsidRPr="002C7FA0" w:rsidRDefault="00CF584C" w:rsidP="00CF58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Custo total estimado do serviço: ______________</w:t>
            </w:r>
          </w:p>
          <w:p w14:paraId="06AA8393" w14:textId="2A25DE41" w:rsidR="00003DCA" w:rsidRPr="002C7FA0" w:rsidRDefault="00CF584C" w:rsidP="00CF58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 xml:space="preserve">[Indicar somente o tempo dos </w:t>
            </w:r>
            <w:r w:rsidR="00155618" w:rsidRPr="002C7FA0">
              <w:rPr>
                <w:rFonts w:ascii="Times New Roman" w:eastAsia="Times New Roman" w:hAnsi="Times New Roman" w:cs="Times New Roman"/>
                <w:i/>
                <w:iCs/>
                <w:color w:val="0066FF"/>
                <w:sz w:val="24"/>
                <w:szCs w:val="24"/>
                <w:lang w:eastAsia="pt-BR"/>
              </w:rPr>
              <w:t>Especialistas</w:t>
            </w:r>
            <w:r w:rsidR="00A761D8" w:rsidRPr="002C7FA0">
              <w:rPr>
                <w:rFonts w:ascii="Times New Roman" w:eastAsia="Times New Roman" w:hAnsi="Times New Roman" w:cs="Times New Roman"/>
                <w:i/>
                <w:iCs/>
                <w:color w:val="0066FF"/>
                <w:sz w:val="24"/>
                <w:szCs w:val="24"/>
                <w:lang w:eastAsia="pt-BR"/>
              </w:rPr>
              <w:t>-chave</w:t>
            </w:r>
            <w:r w:rsidRPr="002C7FA0">
              <w:rPr>
                <w:rFonts w:ascii="Times New Roman" w:eastAsia="Times New Roman" w:hAnsi="Times New Roman" w:cs="Times New Roman"/>
                <w:i/>
                <w:iCs/>
                <w:color w:val="0066FF"/>
                <w:sz w:val="24"/>
                <w:szCs w:val="24"/>
                <w:lang w:eastAsia="pt-BR"/>
              </w:rPr>
              <w:t xml:space="preserve"> (em pessoa</w:t>
            </w:r>
            <w:r w:rsidR="004D1CD9"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66FF"/>
                <w:sz w:val="24"/>
                <w:szCs w:val="24"/>
                <w:lang w:eastAsia="pt-BR"/>
              </w:rPr>
              <w:t>m</w:t>
            </w:r>
            <w:r w:rsidR="004D1CD9" w:rsidRPr="002C7FA0">
              <w:rPr>
                <w:rFonts w:ascii="Times New Roman" w:eastAsia="Times New Roman" w:hAnsi="Times New Roman" w:cs="Times New Roman"/>
                <w:i/>
                <w:iCs/>
                <w:color w:val="0066FF"/>
                <w:sz w:val="24"/>
                <w:szCs w:val="24"/>
                <w:lang w:eastAsia="pt-BR"/>
              </w:rPr>
              <w:t>e</w:t>
            </w:r>
            <w:r w:rsidRPr="002C7FA0">
              <w:rPr>
                <w:rFonts w:ascii="Times New Roman" w:eastAsia="Times New Roman" w:hAnsi="Times New Roman" w:cs="Times New Roman"/>
                <w:i/>
                <w:iCs/>
                <w:color w:val="0066FF"/>
                <w:sz w:val="24"/>
                <w:szCs w:val="24"/>
                <w:lang w:eastAsia="pt-BR"/>
              </w:rPr>
              <w:t>s</w:t>
            </w:r>
            <w:r w:rsidR="004D1CD9" w:rsidRPr="002C7FA0">
              <w:rPr>
                <w:rFonts w:ascii="Times New Roman" w:eastAsia="Times New Roman" w:hAnsi="Times New Roman" w:cs="Times New Roman"/>
                <w:i/>
                <w:iCs/>
                <w:color w:val="0066FF"/>
                <w:sz w:val="24"/>
                <w:szCs w:val="24"/>
                <w:lang w:eastAsia="pt-BR"/>
              </w:rPr>
              <w:t>es</w:t>
            </w:r>
            <w:r w:rsidRPr="002C7FA0">
              <w:rPr>
                <w:rFonts w:ascii="Times New Roman" w:eastAsia="Times New Roman" w:hAnsi="Times New Roman" w:cs="Times New Roman"/>
                <w:i/>
                <w:iCs/>
                <w:color w:val="0066FF"/>
                <w:sz w:val="24"/>
                <w:szCs w:val="24"/>
                <w:lang w:eastAsia="pt-BR"/>
              </w:rPr>
              <w:t>) ou custo total, mas não ambos.]</w:t>
            </w:r>
            <w:bookmarkEnd w:id="213"/>
          </w:p>
        </w:tc>
      </w:tr>
      <w:tr w:rsidR="00D736AC" w:rsidRPr="002C7FA0" w14:paraId="4B348DC8" w14:textId="77777777" w:rsidTr="00982033">
        <w:tc>
          <w:tcPr>
            <w:tcW w:w="1383" w:type="dxa"/>
            <w:tcMar>
              <w:top w:w="0" w:type="dxa"/>
              <w:left w:w="108" w:type="dxa"/>
              <w:bottom w:w="0" w:type="dxa"/>
              <w:right w:w="108" w:type="dxa"/>
            </w:tcMar>
            <w:hideMark/>
          </w:tcPr>
          <w:p w14:paraId="7822CBE0" w14:textId="48EA3CDD" w:rsidR="00003DCA" w:rsidRPr="002C7FA0" w:rsidRDefault="00195D40" w:rsidP="00CF584C">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14.1.3</w:t>
            </w:r>
            <w:r w:rsidR="004908E6"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w:t>
            </w:r>
            <w:r w:rsidR="00003DCA" w:rsidRPr="002C7FA0">
              <w:rPr>
                <w:rFonts w:ascii="Times New Roman" w:eastAsia="Times New Roman" w:hAnsi="Times New Roman" w:cs="Times New Roman"/>
                <w:i/>
                <w:iCs/>
                <w:color w:val="0066FF"/>
                <w:sz w:val="24"/>
                <w:szCs w:val="24"/>
                <w:lang w:eastAsia="pt-BR"/>
              </w:rPr>
              <w:t>apenas para contratos com base no tempo trabalhado]</w:t>
            </w:r>
          </w:p>
        </w:tc>
        <w:tc>
          <w:tcPr>
            <w:tcW w:w="8136" w:type="dxa"/>
            <w:tcMar>
              <w:top w:w="0" w:type="dxa"/>
              <w:left w:w="108" w:type="dxa"/>
              <w:bottom w:w="0" w:type="dxa"/>
              <w:right w:w="108" w:type="dxa"/>
            </w:tcMar>
            <w:hideMark/>
          </w:tcPr>
          <w:p w14:paraId="69F449AF" w14:textId="5E688E67" w:rsidR="00003DCA" w:rsidRPr="002C7FA0" w:rsidRDefault="00CF584C" w:rsidP="00543E38">
            <w:pPr>
              <w:spacing w:before="120" w:after="120" w:line="240" w:lineRule="auto"/>
              <w:jc w:val="both"/>
              <w:rPr>
                <w:rFonts w:ascii="Times New Roman" w:eastAsia="Times New Roman" w:hAnsi="Times New Roman" w:cs="Times New Roman"/>
                <w:sz w:val="24"/>
                <w:szCs w:val="24"/>
                <w:lang w:eastAsia="pt-BR"/>
              </w:rPr>
            </w:pPr>
            <w:bookmarkStart w:id="214" w:name="_Hlk68772393"/>
            <w:r w:rsidRPr="002C7FA0">
              <w:rPr>
                <w:rFonts w:ascii="Times New Roman" w:eastAsia="Times New Roman" w:hAnsi="Times New Roman" w:cs="Times New Roman"/>
                <w:i/>
                <w:iCs/>
                <w:color w:val="0066FF"/>
                <w:sz w:val="24"/>
                <w:szCs w:val="24"/>
                <w:lang w:eastAsia="pt-BR"/>
              </w:rPr>
              <w:t>[Se não utilizado, declarar "não aplicável". Se utilizado, inserir o seguinte]:</w:t>
            </w:r>
          </w:p>
          <w:p w14:paraId="714CE702" w14:textId="7EDC6A38" w:rsidR="00786480" w:rsidRPr="002C7FA0" w:rsidRDefault="00786480" w:rsidP="0078648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proposta do Consultor deve incluir o insumo de </w:t>
            </w:r>
            <w:r w:rsidRPr="002C7FA0">
              <w:rPr>
                <w:rFonts w:ascii="Times New Roman" w:eastAsia="Times New Roman" w:hAnsi="Times New Roman" w:cs="Times New Roman"/>
                <w:sz w:val="24"/>
                <w:szCs w:val="24"/>
                <w:u w:val="single"/>
                <w:lang w:eastAsia="pt-BR"/>
              </w:rPr>
              <w:t>tempo mínimo</w:t>
            </w:r>
            <w:r w:rsidRPr="002C7FA0">
              <w:rPr>
                <w:rFonts w:ascii="Times New Roman" w:eastAsia="Times New Roman" w:hAnsi="Times New Roman" w:cs="Times New Roman"/>
                <w:sz w:val="24"/>
                <w:szCs w:val="24"/>
                <w:lang w:eastAsia="pt-BR"/>
              </w:rPr>
              <w:t xml:space="preserve"> dos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Pr="002C7FA0">
              <w:rPr>
                <w:rFonts w:ascii="Times New Roman" w:eastAsia="Times New Roman" w:hAnsi="Times New Roman" w:cs="Times New Roman"/>
                <w:sz w:val="24"/>
                <w:szCs w:val="24"/>
                <w:lang w:eastAsia="pt-BR"/>
              </w:rPr>
              <w:t xml:space="preserve"> de _________________ pessoa</w:t>
            </w:r>
            <w:r w:rsidR="004D1CD9"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m</w:t>
            </w:r>
            <w:r w:rsidR="004D1CD9" w:rsidRPr="002C7FA0">
              <w:rPr>
                <w:rFonts w:ascii="Times New Roman" w:eastAsia="Times New Roman" w:hAnsi="Times New Roman" w:cs="Times New Roman"/>
                <w:sz w:val="24"/>
                <w:szCs w:val="24"/>
                <w:lang w:eastAsia="pt-BR"/>
              </w:rPr>
              <w:t>ê</w:t>
            </w:r>
            <w:r w:rsidRPr="002C7FA0">
              <w:rPr>
                <w:rFonts w:ascii="Times New Roman" w:eastAsia="Times New Roman" w:hAnsi="Times New Roman" w:cs="Times New Roman"/>
                <w:sz w:val="24"/>
                <w:szCs w:val="24"/>
                <w:lang w:eastAsia="pt-BR"/>
              </w:rPr>
              <w:t>s.</w:t>
            </w:r>
          </w:p>
          <w:p w14:paraId="2E472A38" w14:textId="469BA730" w:rsidR="00786480" w:rsidRPr="002C7FA0" w:rsidRDefault="00786480" w:rsidP="0078648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Somente para a avaliação e comparação d</w:t>
            </w:r>
            <w:r w:rsidR="000C17B4">
              <w:rPr>
                <w:rFonts w:ascii="Times New Roman" w:eastAsia="Times New Roman" w:hAnsi="Times New Roman" w:cs="Times New Roman"/>
                <w:sz w:val="24"/>
                <w:szCs w:val="24"/>
                <w:lang w:eastAsia="pt-BR"/>
              </w:rPr>
              <w:t>as</w:t>
            </w:r>
            <w:r w:rsidRPr="002C7FA0">
              <w:rPr>
                <w:rFonts w:ascii="Times New Roman" w:eastAsia="Times New Roman" w:hAnsi="Times New Roman" w:cs="Times New Roman"/>
                <w:sz w:val="24"/>
                <w:szCs w:val="24"/>
                <w:lang w:eastAsia="pt-BR"/>
              </w:rPr>
              <w:t xml:space="preserve"> Propostas: se uma Proposta incluir menos do que o insumo de tempo mínimo exigido, o insumo de tempo que faltar (expresso em pessoa</w:t>
            </w:r>
            <w:r w:rsidR="004D1CD9"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 xml:space="preserve">mês) é calculado da seguinte forma: </w:t>
            </w:r>
          </w:p>
          <w:p w14:paraId="5FBC05BA" w14:textId="0CE7AB9C" w:rsidR="00003DCA" w:rsidRPr="002C7FA0" w:rsidRDefault="00786480" w:rsidP="0078648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insumo de tempo estimado que faltar é multiplicado pela taxa de remuneração mais elevada para um </w:t>
            </w:r>
            <w:r w:rsidR="001953F6">
              <w:rPr>
                <w:rFonts w:ascii="Times New Roman" w:eastAsia="Times New Roman" w:hAnsi="Times New Roman" w:cs="Times New Roman"/>
                <w:sz w:val="24"/>
                <w:szCs w:val="24"/>
                <w:lang w:eastAsia="pt-BR"/>
              </w:rPr>
              <w:t>Especialista-chave</w:t>
            </w:r>
            <w:r w:rsidRPr="002C7FA0">
              <w:rPr>
                <w:rFonts w:ascii="Times New Roman" w:eastAsia="Times New Roman" w:hAnsi="Times New Roman" w:cs="Times New Roman"/>
                <w:sz w:val="24"/>
                <w:szCs w:val="24"/>
                <w:lang w:eastAsia="pt-BR"/>
              </w:rPr>
              <w:t xml:space="preserve"> que constar na Proposta do Consultor e somado ao total do montante da remuneração. As Propostas cotadas acima do insumo de tempo mínimo exigido não serão ajustadas.</w:t>
            </w:r>
            <w:bookmarkEnd w:id="214"/>
          </w:p>
        </w:tc>
      </w:tr>
      <w:tr w:rsidR="00D736AC" w:rsidRPr="002C7FA0" w14:paraId="6F4B10C6" w14:textId="77777777" w:rsidTr="00982033">
        <w:tc>
          <w:tcPr>
            <w:tcW w:w="1383" w:type="dxa"/>
            <w:tcMar>
              <w:top w:w="0" w:type="dxa"/>
              <w:left w:w="108" w:type="dxa"/>
              <w:bottom w:w="0" w:type="dxa"/>
              <w:right w:w="108" w:type="dxa"/>
            </w:tcMar>
            <w:hideMark/>
          </w:tcPr>
          <w:p w14:paraId="3A3009FF" w14:textId="53A92F02" w:rsidR="00003DCA" w:rsidRPr="002C7FA0" w:rsidRDefault="00195D40" w:rsidP="00B032E5">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 xml:space="preserve">14.1.4 e </w:t>
            </w: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27.2</w:t>
            </w:r>
            <w:r w:rsidR="004908E6"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i/>
                <w:iCs/>
                <w:color w:val="0066FF"/>
                <w:sz w:val="24"/>
                <w:szCs w:val="24"/>
                <w:lang w:eastAsia="pt-BR"/>
              </w:rPr>
              <w:t>[</w:t>
            </w:r>
            <w:r w:rsidR="00B032E5" w:rsidRPr="002C7FA0">
              <w:rPr>
                <w:rFonts w:ascii="Times New Roman" w:eastAsia="Times New Roman" w:hAnsi="Times New Roman" w:cs="Times New Roman"/>
                <w:i/>
                <w:iCs/>
                <w:color w:val="0066FF"/>
                <w:sz w:val="24"/>
                <w:szCs w:val="24"/>
                <w:lang w:eastAsia="pt-BR"/>
              </w:rPr>
              <w:t>usar para</w:t>
            </w:r>
            <w:r w:rsidR="00003DCA" w:rsidRPr="002C7FA0">
              <w:rPr>
                <w:rFonts w:ascii="Times New Roman" w:eastAsia="Times New Roman" w:hAnsi="Times New Roman" w:cs="Times New Roman"/>
                <w:i/>
                <w:iCs/>
                <w:color w:val="0066FF"/>
                <w:sz w:val="24"/>
                <w:szCs w:val="24"/>
                <w:lang w:eastAsia="pt-BR"/>
              </w:rPr>
              <w:t xml:space="preserve"> </w:t>
            </w:r>
            <w:r w:rsidR="00B032E5" w:rsidRPr="002C7FA0">
              <w:rPr>
                <w:rFonts w:ascii="Times New Roman" w:eastAsia="Times New Roman" w:hAnsi="Times New Roman" w:cs="Times New Roman"/>
                <w:i/>
                <w:iCs/>
                <w:color w:val="0066FF"/>
                <w:sz w:val="24"/>
                <w:szCs w:val="24"/>
                <w:lang w:eastAsia="pt-BR"/>
              </w:rPr>
              <w:t>o método de O</w:t>
            </w:r>
            <w:r w:rsidR="00003DCA" w:rsidRPr="002C7FA0">
              <w:rPr>
                <w:rFonts w:ascii="Times New Roman" w:eastAsia="Times New Roman" w:hAnsi="Times New Roman" w:cs="Times New Roman"/>
                <w:i/>
                <w:iCs/>
                <w:color w:val="0066FF"/>
                <w:sz w:val="24"/>
                <w:szCs w:val="24"/>
                <w:lang w:eastAsia="pt-BR"/>
              </w:rPr>
              <w:t>rçamento fixo]</w:t>
            </w:r>
          </w:p>
        </w:tc>
        <w:tc>
          <w:tcPr>
            <w:tcW w:w="8136" w:type="dxa"/>
            <w:tcMar>
              <w:top w:w="0" w:type="dxa"/>
              <w:left w:w="108" w:type="dxa"/>
              <w:bottom w:w="0" w:type="dxa"/>
              <w:right w:w="108" w:type="dxa"/>
            </w:tcMar>
            <w:hideMark/>
          </w:tcPr>
          <w:p w14:paraId="5FFC5B65" w14:textId="1E1687C0"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orçamento total disponível para este </w:t>
            </w:r>
            <w:r w:rsidR="00B032E5" w:rsidRPr="002C7FA0">
              <w:rPr>
                <w:rFonts w:ascii="Times New Roman" w:eastAsia="Times New Roman" w:hAnsi="Times New Roman" w:cs="Times New Roman"/>
                <w:sz w:val="24"/>
                <w:szCs w:val="24"/>
                <w:lang w:eastAsia="pt-BR"/>
              </w:rPr>
              <w:t>serviço</w:t>
            </w:r>
            <w:r w:rsidRPr="002C7FA0">
              <w:rPr>
                <w:rFonts w:ascii="Times New Roman" w:eastAsia="Times New Roman" w:hAnsi="Times New Roman" w:cs="Times New Roman"/>
                <w:sz w:val="24"/>
                <w:szCs w:val="24"/>
                <w:lang w:eastAsia="pt-BR"/>
              </w:rPr>
              <w:t xml:space="preserve"> de Orçamento Fixo é: ___________ </w:t>
            </w:r>
            <w:r w:rsidR="00FC0AAF"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incluindo ou excluindo</w:t>
            </w:r>
            <w:r w:rsidR="00FC0AAF"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sz w:val="24"/>
                <w:szCs w:val="24"/>
                <w:lang w:eastAsia="pt-BR"/>
              </w:rPr>
              <w:t xml:space="preserve"> impostos.</w:t>
            </w:r>
            <w:r w:rsidR="004908E6"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As propostas que excederem </w:t>
            </w:r>
            <w:r w:rsidR="00B032E5"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o orçamento total disponível serão rejeitadas.</w:t>
            </w:r>
          </w:p>
        </w:tc>
      </w:tr>
      <w:tr w:rsidR="00D736AC" w:rsidRPr="002C7FA0" w14:paraId="2CB3CD70" w14:textId="77777777" w:rsidTr="00982033">
        <w:tc>
          <w:tcPr>
            <w:tcW w:w="1383" w:type="dxa"/>
            <w:tcMar>
              <w:top w:w="0" w:type="dxa"/>
              <w:left w:w="108" w:type="dxa"/>
              <w:bottom w:w="0" w:type="dxa"/>
              <w:right w:w="108" w:type="dxa"/>
            </w:tcMar>
            <w:hideMark/>
          </w:tcPr>
          <w:p w14:paraId="2DCF6907" w14:textId="109529BF"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15.2</w:t>
            </w:r>
          </w:p>
        </w:tc>
        <w:tc>
          <w:tcPr>
            <w:tcW w:w="8136" w:type="dxa"/>
            <w:tcMar>
              <w:top w:w="0" w:type="dxa"/>
              <w:left w:w="108" w:type="dxa"/>
              <w:bottom w:w="0" w:type="dxa"/>
              <w:right w:w="108" w:type="dxa"/>
            </w:tcMar>
            <w:hideMark/>
          </w:tcPr>
          <w:p w14:paraId="3C2F5A15" w14:textId="77777777" w:rsidR="00E41218" w:rsidRPr="002C7FA0" w:rsidRDefault="00E41218" w:rsidP="00E4121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formato da Proposta Técnica a ser apresentada é:</w:t>
            </w:r>
          </w:p>
          <w:p w14:paraId="7F9FB0A4" w14:textId="77777777" w:rsidR="00E41218" w:rsidRPr="002C7FA0" w:rsidRDefault="00E41218" w:rsidP="00E4121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PTC ________ ou PTS __________ </w:t>
            </w:r>
            <w:r w:rsidRPr="002C7FA0">
              <w:rPr>
                <w:rFonts w:ascii="Times New Roman" w:eastAsia="Times New Roman" w:hAnsi="Times New Roman" w:cs="Times New Roman"/>
                <w:i/>
                <w:iCs/>
                <w:color w:val="0066FF"/>
                <w:sz w:val="24"/>
                <w:szCs w:val="24"/>
                <w:lang w:eastAsia="pt-BR"/>
              </w:rPr>
              <w:t>[inserir o formato correspondente]</w:t>
            </w:r>
          </w:p>
          <w:p w14:paraId="7337548E" w14:textId="2C487BB1" w:rsidR="00003DCA" w:rsidRPr="002C7FA0" w:rsidRDefault="00E41218" w:rsidP="00E4121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apresentação da Proposta Técnica em um formato errado pode levar que a Proposta seja considerada não-responsiva aos requisitos da SDP.</w:t>
            </w:r>
          </w:p>
        </w:tc>
      </w:tr>
      <w:tr w:rsidR="00D736AC" w:rsidRPr="002C7FA0" w14:paraId="618F5B67" w14:textId="77777777" w:rsidTr="00982033">
        <w:tc>
          <w:tcPr>
            <w:tcW w:w="1383" w:type="dxa"/>
            <w:tcMar>
              <w:top w:w="0" w:type="dxa"/>
              <w:left w:w="108" w:type="dxa"/>
              <w:bottom w:w="0" w:type="dxa"/>
              <w:right w:w="108" w:type="dxa"/>
            </w:tcMar>
            <w:hideMark/>
          </w:tcPr>
          <w:p w14:paraId="08DD134A" w14:textId="58A794F8"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16.1</w:t>
            </w:r>
          </w:p>
        </w:tc>
        <w:tc>
          <w:tcPr>
            <w:tcW w:w="8136" w:type="dxa"/>
            <w:tcMar>
              <w:top w:w="0" w:type="dxa"/>
              <w:left w:w="108" w:type="dxa"/>
              <w:bottom w:w="0" w:type="dxa"/>
              <w:right w:w="108" w:type="dxa"/>
            </w:tcMar>
            <w:hideMark/>
          </w:tcPr>
          <w:p w14:paraId="18EF5D0F" w14:textId="77777777" w:rsidR="007573EF" w:rsidRPr="002C7FA0" w:rsidRDefault="007573EF" w:rsidP="007573EF">
            <w:pPr>
              <w:spacing w:before="120" w:after="120" w:line="240" w:lineRule="auto"/>
              <w:ind w:right="38"/>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 xml:space="preserve">[Um </w:t>
            </w:r>
            <w:r w:rsidRPr="002C7FA0">
              <w:rPr>
                <w:rFonts w:ascii="Times New Roman" w:eastAsia="Times New Roman" w:hAnsi="Times New Roman" w:cs="Times New Roman"/>
                <w:i/>
                <w:iCs/>
                <w:color w:val="0066FF"/>
                <w:sz w:val="24"/>
                <w:szCs w:val="24"/>
                <w:u w:val="single"/>
                <w:lang w:eastAsia="pt-BR"/>
              </w:rPr>
              <w:t>modelo</w:t>
            </w:r>
            <w:r w:rsidRPr="002C7FA0">
              <w:rPr>
                <w:rFonts w:ascii="Times New Roman" w:eastAsia="Times New Roman" w:hAnsi="Times New Roman" w:cs="Times New Roman"/>
                <w:i/>
                <w:iCs/>
                <w:color w:val="0066FF"/>
                <w:sz w:val="24"/>
                <w:szCs w:val="24"/>
                <w:lang w:eastAsia="pt-BR"/>
              </w:rPr>
              <w:t xml:space="preserve"> de lista como é fornecido abaixo para orientação.  Os itens que não forem aplicáveis devem ser excluídos, outros podem ser acrescentados.  Se o Contratante desejar estabelecer um teto máximo para as taxas unitárias de determinados tipos de despesas tal teto deve ser indicado nos formulários FIN]:</w:t>
            </w:r>
          </w:p>
          <w:p w14:paraId="31D1D7F3" w14:textId="77777777" w:rsidR="007573EF" w:rsidRPr="002C7FA0" w:rsidRDefault="007573EF" w:rsidP="007573EF">
            <w:pPr>
              <w:spacing w:before="120" w:after="120" w:line="240" w:lineRule="auto"/>
              <w:ind w:left="522" w:hanging="360"/>
              <w:rPr>
                <w:rFonts w:ascii="Times New Roman" w:eastAsia="Times New Roman" w:hAnsi="Times New Roman" w:cs="Times New Roman"/>
                <w:sz w:val="24"/>
                <w:szCs w:val="24"/>
                <w:lang w:eastAsia="pt-BR"/>
              </w:rPr>
            </w:pPr>
          </w:p>
          <w:p w14:paraId="5A565466" w14:textId="77777777" w:rsidR="007573EF" w:rsidRPr="002C7FA0" w:rsidRDefault="007573EF" w:rsidP="007573EF">
            <w:pPr>
              <w:spacing w:before="120" w:after="120" w:line="240" w:lineRule="auto"/>
              <w:ind w:left="522" w:hanging="36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w:t>
            </w:r>
            <w:r w:rsidRPr="002C7FA0">
              <w:rPr>
                <w:rFonts w:ascii="Times New Roman" w:eastAsia="Times New Roman" w:hAnsi="Times New Roman" w:cs="Times New Roman"/>
                <w:sz w:val="24"/>
                <w:szCs w:val="24"/>
                <w:lang w:eastAsia="pt-BR"/>
              </w:rPr>
              <w:tab/>
              <w:t>diárias, incluindo hotel, para especialistas, relativo a cada dia de ausência do escritório central para fins de Serviços;</w:t>
            </w:r>
          </w:p>
          <w:p w14:paraId="3CF0C610" w14:textId="77777777" w:rsidR="007573EF" w:rsidRPr="002C7FA0" w:rsidRDefault="007573EF" w:rsidP="007573EF">
            <w:pPr>
              <w:spacing w:before="120" w:after="120" w:line="240" w:lineRule="auto"/>
              <w:ind w:left="522" w:hanging="36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w:t>
            </w:r>
            <w:r w:rsidRPr="002C7FA0">
              <w:rPr>
                <w:rFonts w:ascii="Times New Roman" w:eastAsia="Times New Roman" w:hAnsi="Times New Roman" w:cs="Times New Roman"/>
                <w:sz w:val="24"/>
                <w:szCs w:val="24"/>
                <w:lang w:eastAsia="pt-BR"/>
              </w:rPr>
              <w:tab/>
              <w:t>custo da viagem pelo meio de transporte mais adequado e roteiro mais direto possível;</w:t>
            </w:r>
          </w:p>
          <w:p w14:paraId="7BEB3B0F" w14:textId="77777777" w:rsidR="007573EF" w:rsidRPr="002C7FA0" w:rsidRDefault="007573EF" w:rsidP="007573EF">
            <w:pPr>
              <w:spacing w:before="120" w:after="120" w:line="240" w:lineRule="auto"/>
              <w:ind w:left="522" w:hanging="36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w:t>
            </w:r>
            <w:r w:rsidRPr="002C7FA0">
              <w:rPr>
                <w:rFonts w:ascii="Times New Roman" w:eastAsia="Times New Roman" w:hAnsi="Times New Roman" w:cs="Times New Roman"/>
                <w:sz w:val="24"/>
                <w:szCs w:val="24"/>
                <w:lang w:eastAsia="pt-BR"/>
              </w:rPr>
              <w:tab/>
              <w:t>custo do escritório, incluindo despesas fixas e de apoio;</w:t>
            </w:r>
          </w:p>
          <w:p w14:paraId="0A45BA32" w14:textId="77777777" w:rsidR="007573EF" w:rsidRPr="002C7FA0" w:rsidRDefault="007573EF" w:rsidP="007573EF">
            <w:pPr>
              <w:spacing w:before="120" w:after="120" w:line="240" w:lineRule="auto"/>
              <w:ind w:left="522" w:hanging="36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(4)</w:t>
            </w:r>
            <w:r w:rsidRPr="002C7FA0">
              <w:rPr>
                <w:rFonts w:ascii="Times New Roman" w:eastAsia="Times New Roman" w:hAnsi="Times New Roman" w:cs="Times New Roman"/>
                <w:sz w:val="24"/>
                <w:szCs w:val="24"/>
                <w:lang w:eastAsia="pt-BR"/>
              </w:rPr>
              <w:tab/>
              <w:t>custo de comunicação;</w:t>
            </w:r>
          </w:p>
          <w:p w14:paraId="3004BA80" w14:textId="77777777" w:rsidR="007573EF" w:rsidRPr="002C7FA0" w:rsidRDefault="007573EF" w:rsidP="007573EF">
            <w:pPr>
              <w:spacing w:before="120" w:after="120" w:line="240" w:lineRule="auto"/>
              <w:ind w:left="522" w:right="38" w:hanging="36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(5)</w:t>
            </w:r>
            <w:r w:rsidRPr="002C7FA0">
              <w:rPr>
                <w:rFonts w:ascii="Times New Roman" w:eastAsia="Times New Roman" w:hAnsi="Times New Roman" w:cs="Times New Roman"/>
                <w:sz w:val="24"/>
                <w:szCs w:val="24"/>
                <w:lang w:eastAsia="pt-BR"/>
              </w:rPr>
              <w:tab/>
              <w:t>custo da compra, aluguel ou frete de qualquer equipamento que deverá ser fornecido pelos Consultores para os Serviços;</w:t>
            </w:r>
          </w:p>
          <w:p w14:paraId="40738C07" w14:textId="7A570294" w:rsidR="007573EF" w:rsidRPr="002C7FA0" w:rsidRDefault="007573EF" w:rsidP="007573EF">
            <w:pPr>
              <w:spacing w:before="120" w:after="120" w:line="240" w:lineRule="auto"/>
              <w:ind w:left="522" w:right="38" w:hanging="36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w:t>
            </w:r>
            <w:r w:rsidRPr="002C7FA0">
              <w:rPr>
                <w:rFonts w:ascii="Times New Roman" w:eastAsia="Times New Roman" w:hAnsi="Times New Roman" w:cs="Times New Roman"/>
                <w:sz w:val="24"/>
                <w:szCs w:val="24"/>
                <w:lang w:eastAsia="pt-BR"/>
              </w:rPr>
              <w:tab/>
              <w:t>custo da elaboração de relatórios</w:t>
            </w:r>
            <w:r w:rsidR="000D5B63">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incluindo </w:t>
            </w:r>
            <w:r w:rsidR="004D16D4">
              <w:rPr>
                <w:rFonts w:ascii="Times New Roman" w:eastAsia="Times New Roman" w:hAnsi="Times New Roman" w:cs="Times New Roman"/>
                <w:sz w:val="24"/>
                <w:szCs w:val="24"/>
                <w:lang w:eastAsia="pt-BR"/>
              </w:rPr>
              <w:t xml:space="preserve">a </w:t>
            </w:r>
            <w:r w:rsidRPr="002C7FA0">
              <w:rPr>
                <w:rFonts w:ascii="Times New Roman" w:eastAsia="Times New Roman" w:hAnsi="Times New Roman" w:cs="Times New Roman"/>
                <w:sz w:val="24"/>
                <w:szCs w:val="24"/>
                <w:lang w:eastAsia="pt-BR"/>
              </w:rPr>
              <w:t>impressão) e entrega para o Contratante;</w:t>
            </w:r>
          </w:p>
          <w:p w14:paraId="2BCFC5FB" w14:textId="77777777" w:rsidR="007573EF" w:rsidRPr="002C7FA0" w:rsidRDefault="007573EF" w:rsidP="007573EF">
            <w:pPr>
              <w:spacing w:before="120" w:after="120" w:line="240" w:lineRule="auto"/>
              <w:ind w:left="522" w:right="38" w:hanging="36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(7)</w:t>
            </w:r>
            <w:r w:rsidRPr="002C7FA0">
              <w:rPr>
                <w:rFonts w:ascii="Times New Roman" w:eastAsia="Times New Roman" w:hAnsi="Times New Roman" w:cs="Times New Roman"/>
                <w:sz w:val="24"/>
                <w:szCs w:val="24"/>
                <w:lang w:eastAsia="pt-BR"/>
              </w:rPr>
              <w:tab/>
              <w:t>outras despesas onde for aplicável e montantes provisórios ou fixos (se houver);</w:t>
            </w:r>
          </w:p>
          <w:p w14:paraId="45081160" w14:textId="678FD06A" w:rsidR="00003DCA" w:rsidRPr="002C7FA0" w:rsidRDefault="007573EF" w:rsidP="007573EF">
            <w:pPr>
              <w:spacing w:before="120" w:after="120" w:line="240" w:lineRule="auto"/>
              <w:ind w:left="522" w:right="38" w:hanging="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sz w:val="24"/>
                <w:szCs w:val="24"/>
                <w:lang w:eastAsia="pt-BR"/>
              </w:rPr>
              <w:t>(8)</w:t>
            </w:r>
            <w:r w:rsidRPr="002C7FA0">
              <w:rPr>
                <w:rFonts w:ascii="Times New Roman" w:eastAsia="Times New Roman" w:hAnsi="Times New Roman" w:cs="Times New Roman"/>
                <w:i/>
                <w:iCs/>
                <w:sz w:val="24"/>
                <w:szCs w:val="24"/>
                <w:lang w:eastAsia="pt-BR"/>
              </w:rPr>
              <w:tab/>
            </w:r>
            <w:r w:rsidRPr="002C7FA0">
              <w:rPr>
                <w:rFonts w:ascii="Times New Roman" w:eastAsia="Times New Roman" w:hAnsi="Times New Roman" w:cs="Times New Roman"/>
                <w:i/>
                <w:iCs/>
                <w:color w:val="0066FF"/>
                <w:sz w:val="24"/>
                <w:szCs w:val="24"/>
                <w:lang w:eastAsia="pt-BR"/>
              </w:rPr>
              <w:t>[inserir tipo de despesas relevantes se/aplicável].</w:t>
            </w:r>
          </w:p>
        </w:tc>
      </w:tr>
      <w:tr w:rsidR="00D736AC" w:rsidRPr="002C7FA0" w14:paraId="12971782" w14:textId="77777777" w:rsidTr="00982033">
        <w:tc>
          <w:tcPr>
            <w:tcW w:w="1383" w:type="dxa"/>
            <w:tcMar>
              <w:top w:w="0" w:type="dxa"/>
              <w:left w:w="108" w:type="dxa"/>
              <w:bottom w:w="0" w:type="dxa"/>
              <w:right w:w="108" w:type="dxa"/>
            </w:tcMar>
            <w:hideMark/>
          </w:tcPr>
          <w:p w14:paraId="53B25BDA" w14:textId="0A35CA8A"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16.2</w:t>
            </w:r>
          </w:p>
        </w:tc>
        <w:tc>
          <w:tcPr>
            <w:tcW w:w="8136" w:type="dxa"/>
            <w:tcMar>
              <w:top w:w="0" w:type="dxa"/>
              <w:left w:w="108" w:type="dxa"/>
              <w:bottom w:w="0" w:type="dxa"/>
              <w:right w:w="108" w:type="dxa"/>
            </w:tcMar>
            <w:hideMark/>
          </w:tcPr>
          <w:p w14:paraId="253572FF" w14:textId="5A05262B" w:rsidR="00813803" w:rsidRPr="002C7FA0" w:rsidRDefault="00813803" w:rsidP="00813803">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Uma disposição de </w:t>
            </w:r>
            <w:r w:rsidR="001A1107" w:rsidRPr="002C7FA0">
              <w:rPr>
                <w:rFonts w:ascii="Times New Roman" w:eastAsia="Times New Roman" w:hAnsi="Times New Roman" w:cs="Times New Roman"/>
                <w:sz w:val="24"/>
                <w:szCs w:val="24"/>
                <w:lang w:eastAsia="pt-BR"/>
              </w:rPr>
              <w:t>ajuste</w:t>
            </w:r>
            <w:r w:rsidRPr="002C7FA0">
              <w:rPr>
                <w:rFonts w:ascii="Times New Roman" w:eastAsia="Times New Roman" w:hAnsi="Times New Roman" w:cs="Times New Roman"/>
                <w:sz w:val="24"/>
                <w:szCs w:val="24"/>
                <w:lang w:eastAsia="pt-BR"/>
              </w:rPr>
              <w:t xml:space="preserve"> de preço se aplica às taxas de remuneração:</w:t>
            </w:r>
          </w:p>
          <w:p w14:paraId="0E8968DF" w14:textId="77777777" w:rsidR="00813803" w:rsidRPr="002C7FA0" w:rsidRDefault="00813803" w:rsidP="00813803">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Sim____ ou Não ____</w:t>
            </w:r>
          </w:p>
          <w:p w14:paraId="4888EA62" w14:textId="77777777" w:rsidR="00813803" w:rsidRPr="002C7FA0" w:rsidRDefault="00813803" w:rsidP="00813803">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Aplica-se a todos os contratos com Base no Tempo com duração superior a 18 meses.  Em circunstâncias excepcionais, pode também, se aplicar a contratos por Preço Global com duração superior a 18 meses com acordo prévio com o Banco.]</w:t>
            </w:r>
          </w:p>
          <w:p w14:paraId="4DDC2C2A" w14:textId="4794945B" w:rsidR="00003DCA" w:rsidRPr="002C7FA0" w:rsidRDefault="00813803" w:rsidP="00813803">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[Se “Sim”, especificar se se aplica à inflação no estrangeiro e/ou nacional].</w:t>
            </w:r>
          </w:p>
        </w:tc>
      </w:tr>
      <w:tr w:rsidR="00D736AC" w:rsidRPr="002C7FA0" w14:paraId="34708120" w14:textId="77777777" w:rsidTr="00982033">
        <w:tc>
          <w:tcPr>
            <w:tcW w:w="1383" w:type="dxa"/>
            <w:tcMar>
              <w:top w:w="0" w:type="dxa"/>
              <w:left w:w="108" w:type="dxa"/>
              <w:bottom w:w="0" w:type="dxa"/>
              <w:right w:w="108" w:type="dxa"/>
            </w:tcMar>
            <w:hideMark/>
          </w:tcPr>
          <w:p w14:paraId="496D9E4F" w14:textId="5E13064B"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16.3</w:t>
            </w:r>
          </w:p>
        </w:tc>
        <w:tc>
          <w:tcPr>
            <w:tcW w:w="8136" w:type="dxa"/>
            <w:tcMar>
              <w:top w:w="0" w:type="dxa"/>
              <w:left w:w="108" w:type="dxa"/>
              <w:bottom w:w="0" w:type="dxa"/>
              <w:right w:w="108" w:type="dxa"/>
            </w:tcMar>
            <w:hideMark/>
          </w:tcPr>
          <w:p w14:paraId="0A2547D2" w14:textId="36734DBA" w:rsidR="00C5765B" w:rsidRPr="002C7FA0" w:rsidRDefault="00C5765B" w:rsidP="00C5765B">
            <w:pPr>
              <w:spacing w:before="120" w:after="120" w:line="240" w:lineRule="auto"/>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o Contratante tiver obtido uma isenção de impostos aplicável ao Contrato, inserir: “O Contratante obteve uma isenção para o Consultor do pagamento de [inserir a descrição do imposto. Por exemplo, IVA ou outros impostos indiretos locais etc.] no país do Contratante de acordo com [inserir a referência sobre a fonte oficial aplicável que emitiu a isenção].</w:t>
            </w:r>
          </w:p>
          <w:p w14:paraId="5341072C" w14:textId="77777777" w:rsidR="00C5765B" w:rsidRPr="002C7FA0" w:rsidRDefault="00C5765B" w:rsidP="00C5765B">
            <w:pPr>
              <w:spacing w:before="120" w:after="120" w:line="240" w:lineRule="auto"/>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não houver isenção de impostos no país do Contratante, inserir o seguinte:]</w:t>
            </w:r>
          </w:p>
          <w:p w14:paraId="533BB3E0" w14:textId="142920ED" w:rsidR="00003DCA" w:rsidRPr="002C7FA0" w:rsidRDefault="00C5765B" w:rsidP="00C5765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2060"/>
                <w:sz w:val="24"/>
                <w:szCs w:val="24"/>
                <w:lang w:eastAsia="pt-BR"/>
              </w:rPr>
              <w:t>"</w:t>
            </w:r>
            <w:r w:rsidRPr="002C7FA0">
              <w:rPr>
                <w:rFonts w:ascii="Times New Roman" w:eastAsia="Times New Roman" w:hAnsi="Times New Roman" w:cs="Times New Roman"/>
                <w:sz w:val="24"/>
                <w:szCs w:val="24"/>
                <w:lang w:eastAsia="pt-BR"/>
              </w:rPr>
              <w:t xml:space="preserve">Informações sobre as obrigações fiscais do Consultor no país do Contratante podem ser encontradas em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referência à fonte oficial apropriada]".</w:t>
            </w:r>
          </w:p>
        </w:tc>
      </w:tr>
      <w:tr w:rsidR="00D736AC" w:rsidRPr="002C7FA0" w14:paraId="5D361874" w14:textId="77777777" w:rsidTr="00982033">
        <w:tc>
          <w:tcPr>
            <w:tcW w:w="1383" w:type="dxa"/>
            <w:tcMar>
              <w:top w:w="0" w:type="dxa"/>
              <w:left w:w="108" w:type="dxa"/>
              <w:bottom w:w="0" w:type="dxa"/>
              <w:right w:w="108" w:type="dxa"/>
            </w:tcMar>
            <w:hideMark/>
          </w:tcPr>
          <w:p w14:paraId="5B167FEA" w14:textId="1B7EF877"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16.4</w:t>
            </w:r>
          </w:p>
        </w:tc>
        <w:tc>
          <w:tcPr>
            <w:tcW w:w="8136" w:type="dxa"/>
            <w:tcMar>
              <w:top w:w="0" w:type="dxa"/>
              <w:left w:w="108" w:type="dxa"/>
              <w:bottom w:w="0" w:type="dxa"/>
              <w:right w:w="108" w:type="dxa"/>
            </w:tcMar>
            <w:hideMark/>
          </w:tcPr>
          <w:p w14:paraId="5292D8B9" w14:textId="0919CCDC" w:rsidR="007A44BD" w:rsidRPr="002C7FA0" w:rsidRDefault="007A44BD" w:rsidP="007A44B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Proposta Financeira será </w:t>
            </w:r>
            <w:r w:rsidR="00C5765B" w:rsidRPr="002C7FA0">
              <w:rPr>
                <w:rFonts w:ascii="Times New Roman" w:eastAsia="Times New Roman" w:hAnsi="Times New Roman" w:cs="Times New Roman"/>
                <w:sz w:val="24"/>
                <w:szCs w:val="24"/>
                <w:lang w:eastAsia="pt-BR"/>
              </w:rPr>
              <w:t>estabeleci</w:t>
            </w:r>
            <w:r w:rsidRPr="002C7FA0">
              <w:rPr>
                <w:rFonts w:ascii="Times New Roman" w:eastAsia="Times New Roman" w:hAnsi="Times New Roman" w:cs="Times New Roman"/>
                <w:sz w:val="24"/>
                <w:szCs w:val="24"/>
                <w:lang w:eastAsia="pt-BR"/>
              </w:rPr>
              <w:t>da nas seguintes moedas:</w:t>
            </w:r>
          </w:p>
          <w:p w14:paraId="669109B2" w14:textId="77777777" w:rsidR="007A44BD" w:rsidRPr="002C7FA0" w:rsidRDefault="007A44BD" w:rsidP="007A44B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O Consultor pode expressar o preço de seus Serviços em qualquer moeda totalmente conversível, individualmente ou em combinação de até três moedas estrangeiras.]</w:t>
            </w:r>
          </w:p>
          <w:p w14:paraId="5F7D1907" w14:textId="5744ECC4" w:rsidR="00003DCA" w:rsidRPr="002C7FA0" w:rsidRDefault="007A44BD" w:rsidP="007A44B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Proposta Financeira deve </w:t>
            </w:r>
            <w:r w:rsidR="00C5765B" w:rsidRPr="002C7FA0">
              <w:rPr>
                <w:rFonts w:ascii="Times New Roman" w:eastAsia="Times New Roman" w:hAnsi="Times New Roman" w:cs="Times New Roman"/>
                <w:sz w:val="24"/>
                <w:szCs w:val="24"/>
                <w:lang w:eastAsia="pt-BR"/>
              </w:rPr>
              <w:t>indic</w:t>
            </w:r>
            <w:r w:rsidRPr="002C7FA0">
              <w:rPr>
                <w:rFonts w:ascii="Times New Roman" w:eastAsia="Times New Roman" w:hAnsi="Times New Roman" w:cs="Times New Roman"/>
                <w:sz w:val="24"/>
                <w:szCs w:val="24"/>
                <w:lang w:eastAsia="pt-BR"/>
              </w:rPr>
              <w:t>ar os custos locais na moeda do país do Contratante (moeda nacional): Sim ____ ou Não ____</w:t>
            </w:r>
          </w:p>
        </w:tc>
      </w:tr>
      <w:tr w:rsidR="00DF796A" w:rsidRPr="002C7FA0" w14:paraId="7AA4C465" w14:textId="77777777" w:rsidTr="00982033">
        <w:trPr>
          <w:trHeight w:val="563"/>
        </w:trPr>
        <w:tc>
          <w:tcPr>
            <w:tcW w:w="9519" w:type="dxa"/>
            <w:gridSpan w:val="2"/>
            <w:tcMar>
              <w:top w:w="0" w:type="dxa"/>
              <w:left w:w="108" w:type="dxa"/>
              <w:bottom w:w="0" w:type="dxa"/>
              <w:right w:w="108" w:type="dxa"/>
            </w:tcMar>
            <w:hideMark/>
          </w:tcPr>
          <w:p w14:paraId="7F54FE17" w14:textId="64AEFF7B" w:rsidR="00DF796A" w:rsidRPr="00B00612" w:rsidRDefault="00DF796A" w:rsidP="0074130A">
            <w:pPr>
              <w:pStyle w:val="Heading3"/>
              <w:numPr>
                <w:ilvl w:val="1"/>
                <w:numId w:val="26"/>
              </w:numPr>
              <w:ind w:left="22" w:firstLine="0"/>
              <w:jc w:val="center"/>
              <w:rPr>
                <w:sz w:val="32"/>
                <w:szCs w:val="32"/>
              </w:rPr>
            </w:pPr>
            <w:bookmarkStart w:id="215" w:name="_Toc73695490"/>
            <w:r w:rsidRPr="00B00612">
              <w:rPr>
                <w:sz w:val="32"/>
                <w:szCs w:val="32"/>
              </w:rPr>
              <w:t>Entrega, Abertura e Avaliação</w:t>
            </w:r>
            <w:bookmarkEnd w:id="215"/>
          </w:p>
        </w:tc>
      </w:tr>
      <w:tr w:rsidR="00D736AC" w:rsidRPr="002C7FA0" w14:paraId="51482AD7" w14:textId="77777777" w:rsidTr="00982033">
        <w:tc>
          <w:tcPr>
            <w:tcW w:w="1383" w:type="dxa"/>
            <w:tcMar>
              <w:top w:w="0" w:type="dxa"/>
              <w:left w:w="108" w:type="dxa"/>
              <w:bottom w:w="0" w:type="dxa"/>
              <w:right w:w="108" w:type="dxa"/>
            </w:tcMar>
            <w:hideMark/>
          </w:tcPr>
          <w:p w14:paraId="1E0F4344" w14:textId="351D124F"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17.1</w:t>
            </w:r>
          </w:p>
        </w:tc>
        <w:tc>
          <w:tcPr>
            <w:tcW w:w="8136" w:type="dxa"/>
            <w:tcMar>
              <w:top w:w="0" w:type="dxa"/>
              <w:left w:w="108" w:type="dxa"/>
              <w:bottom w:w="0" w:type="dxa"/>
              <w:right w:w="108" w:type="dxa"/>
            </w:tcMar>
            <w:hideMark/>
          </w:tcPr>
          <w:p w14:paraId="023F6A0C" w14:textId="77777777" w:rsidR="00455B49" w:rsidRPr="002C7FA0" w:rsidRDefault="00455B49" w:rsidP="00455B49">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Os Consultores </w:t>
            </w:r>
            <w:r w:rsidRPr="002C7FA0">
              <w:rPr>
                <w:rFonts w:ascii="Times New Roman" w:eastAsia="Times New Roman" w:hAnsi="Times New Roman" w:cs="Times New Roman"/>
                <w:i/>
                <w:iCs/>
                <w:color w:val="0066FF"/>
                <w:sz w:val="24"/>
                <w:szCs w:val="24"/>
                <w:lang w:eastAsia="pt-BR"/>
              </w:rPr>
              <w:t xml:space="preserve">[insira "terão" ou "não terão”] </w:t>
            </w:r>
            <w:r w:rsidRPr="002C7FA0">
              <w:rPr>
                <w:rFonts w:ascii="Times New Roman" w:eastAsia="Times New Roman" w:hAnsi="Times New Roman" w:cs="Times New Roman"/>
                <w:sz w:val="24"/>
                <w:szCs w:val="24"/>
                <w:lang w:eastAsia="pt-BR"/>
              </w:rPr>
              <w:t>a opção de enviar suas propostas eletronicamente.</w:t>
            </w:r>
          </w:p>
          <w:p w14:paraId="55D406EE" w14:textId="77777777" w:rsidR="00455B49" w:rsidRPr="002C7FA0" w:rsidRDefault="00455B49" w:rsidP="00455B49">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"Sim", inserir:]</w:t>
            </w:r>
          </w:p>
          <w:p w14:paraId="421AB79F" w14:textId="77777777" w:rsidR="00455B49" w:rsidRPr="002C7FA0" w:rsidRDefault="00455B49" w:rsidP="00455B49">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procedimentos da apresentação eletrônica serão:</w:t>
            </w:r>
          </w:p>
          <w:p w14:paraId="34D45831" w14:textId="5850DBC7" w:rsidR="00003DCA" w:rsidRPr="002C7FA0" w:rsidRDefault="00455B49" w:rsidP="00455B49">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[descreva o</w:t>
            </w:r>
            <w:r w:rsidR="00666A8E" w:rsidRPr="002C7FA0">
              <w:rPr>
                <w:rFonts w:ascii="Times New Roman" w:eastAsia="Times New Roman" w:hAnsi="Times New Roman" w:cs="Times New Roman"/>
                <w:i/>
                <w:iCs/>
                <w:color w:val="0066FF"/>
                <w:sz w:val="24"/>
                <w:szCs w:val="24"/>
                <w:lang w:eastAsia="pt-BR"/>
              </w:rPr>
              <w:t>s</w:t>
            </w:r>
            <w:r w:rsidRPr="002C7FA0">
              <w:rPr>
                <w:rFonts w:ascii="Times New Roman" w:eastAsia="Times New Roman" w:hAnsi="Times New Roman" w:cs="Times New Roman"/>
                <w:i/>
                <w:iCs/>
                <w:color w:val="0066FF"/>
                <w:sz w:val="24"/>
                <w:szCs w:val="24"/>
                <w:lang w:eastAsia="pt-BR"/>
              </w:rPr>
              <w:t xml:space="preserve"> procedimento</w:t>
            </w:r>
            <w:r w:rsidR="00666A8E" w:rsidRPr="002C7FA0">
              <w:rPr>
                <w:rFonts w:ascii="Times New Roman" w:eastAsia="Times New Roman" w:hAnsi="Times New Roman" w:cs="Times New Roman"/>
                <w:i/>
                <w:iCs/>
                <w:color w:val="0066FF"/>
                <w:sz w:val="24"/>
                <w:szCs w:val="24"/>
                <w:lang w:eastAsia="pt-BR"/>
              </w:rPr>
              <w:t>s</w:t>
            </w:r>
            <w:r w:rsidRPr="002C7FA0">
              <w:rPr>
                <w:rFonts w:ascii="Times New Roman" w:eastAsia="Times New Roman" w:hAnsi="Times New Roman" w:cs="Times New Roman"/>
                <w:i/>
                <w:iCs/>
                <w:color w:val="0066FF"/>
                <w:sz w:val="24"/>
                <w:szCs w:val="24"/>
                <w:lang w:eastAsia="pt-BR"/>
              </w:rPr>
              <w:t xml:space="preserve"> de apresentação.]</w:t>
            </w:r>
          </w:p>
        </w:tc>
      </w:tr>
      <w:tr w:rsidR="00D736AC" w:rsidRPr="002C7FA0" w14:paraId="139B2057" w14:textId="77777777" w:rsidTr="00982033">
        <w:tc>
          <w:tcPr>
            <w:tcW w:w="1383" w:type="dxa"/>
            <w:tcMar>
              <w:top w:w="0" w:type="dxa"/>
              <w:left w:w="108" w:type="dxa"/>
              <w:bottom w:w="0" w:type="dxa"/>
              <w:right w:w="108" w:type="dxa"/>
            </w:tcMar>
            <w:hideMark/>
          </w:tcPr>
          <w:p w14:paraId="58A0482E" w14:textId="3A45B21E"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17.5</w:t>
            </w:r>
          </w:p>
        </w:tc>
        <w:tc>
          <w:tcPr>
            <w:tcW w:w="8136" w:type="dxa"/>
            <w:tcMar>
              <w:top w:w="0" w:type="dxa"/>
              <w:left w:w="108" w:type="dxa"/>
              <w:bottom w:w="0" w:type="dxa"/>
              <w:right w:w="108" w:type="dxa"/>
            </w:tcMar>
            <w:hideMark/>
          </w:tcPr>
          <w:p w14:paraId="17FDF0E5" w14:textId="352957EE" w:rsidR="00003DCA" w:rsidRPr="002C7FA0" w:rsidRDefault="00455B49"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Consultor deve</w:t>
            </w:r>
            <w:r w:rsidR="00003DCA" w:rsidRPr="002C7FA0">
              <w:rPr>
                <w:rFonts w:ascii="Times New Roman" w:eastAsia="Times New Roman" w:hAnsi="Times New Roman" w:cs="Times New Roman"/>
                <w:sz w:val="24"/>
                <w:szCs w:val="24"/>
                <w:lang w:eastAsia="pt-BR"/>
              </w:rPr>
              <w:t xml:space="preserve"> apresentar:</w:t>
            </w:r>
          </w:p>
          <w:p w14:paraId="040F2F0D" w14:textId="48DCF012"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004D0450"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Proposta técnica:</w:t>
            </w:r>
            <w:r w:rsidR="00300590" w:rsidRPr="002C7FA0">
              <w:rPr>
                <w:rFonts w:ascii="Times New Roman" w:eastAsia="Times New Roman" w:hAnsi="Times New Roman" w:cs="Times New Roman"/>
                <w:sz w:val="24"/>
                <w:szCs w:val="24"/>
                <w:lang w:eastAsia="pt-BR"/>
              </w:rPr>
              <w:t xml:space="preserve"> 1 (</w:t>
            </w:r>
            <w:r w:rsidRPr="002C7FA0">
              <w:rPr>
                <w:rFonts w:ascii="Times New Roman" w:eastAsia="Times New Roman" w:hAnsi="Times New Roman" w:cs="Times New Roman"/>
                <w:sz w:val="24"/>
                <w:szCs w:val="24"/>
                <w:lang w:eastAsia="pt-BR"/>
              </w:rPr>
              <w:t>um) original e</w:t>
            </w:r>
            <w:r w:rsidR="004D0450"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[inserir número]</w:t>
            </w:r>
            <w:r w:rsidR="00300590"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sz w:val="24"/>
                <w:szCs w:val="24"/>
                <w:lang w:eastAsia="pt-BR"/>
              </w:rPr>
              <w:t>cópias;</w:t>
            </w:r>
          </w:p>
          <w:p w14:paraId="558CBF7E" w14:textId="52E90466"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004D0450"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Proposta </w:t>
            </w:r>
            <w:r w:rsidR="00455B49" w:rsidRPr="002C7FA0">
              <w:rPr>
                <w:rFonts w:ascii="Times New Roman" w:eastAsia="Times New Roman" w:hAnsi="Times New Roman" w:cs="Times New Roman"/>
                <w:sz w:val="24"/>
                <w:szCs w:val="24"/>
                <w:lang w:eastAsia="pt-BR"/>
              </w:rPr>
              <w:t>Financeira</w:t>
            </w:r>
            <w:r w:rsidRPr="002C7FA0">
              <w:rPr>
                <w:rFonts w:ascii="Times New Roman" w:eastAsia="Times New Roman" w:hAnsi="Times New Roman" w:cs="Times New Roman"/>
                <w:sz w:val="24"/>
                <w:szCs w:val="24"/>
                <w:lang w:eastAsia="pt-BR"/>
              </w:rPr>
              <w:t>:</w:t>
            </w:r>
            <w:r w:rsidR="004D0450" w:rsidRPr="002C7FA0">
              <w:rPr>
                <w:rFonts w:ascii="Times New Roman" w:eastAsia="Times New Roman" w:hAnsi="Times New Roman" w:cs="Times New Roman"/>
                <w:sz w:val="24"/>
                <w:szCs w:val="24"/>
                <w:lang w:eastAsia="pt-BR"/>
              </w:rPr>
              <w:t xml:space="preserve"> </w:t>
            </w:r>
            <w:r w:rsidR="00300590" w:rsidRPr="002C7FA0">
              <w:rPr>
                <w:rFonts w:ascii="Times New Roman" w:eastAsia="Times New Roman" w:hAnsi="Times New Roman" w:cs="Times New Roman"/>
                <w:sz w:val="24"/>
                <w:szCs w:val="24"/>
                <w:lang w:eastAsia="pt-BR"/>
              </w:rPr>
              <w:t>1 (</w:t>
            </w:r>
            <w:r w:rsidRPr="002C7FA0">
              <w:rPr>
                <w:rFonts w:ascii="Times New Roman" w:eastAsia="Times New Roman" w:hAnsi="Times New Roman" w:cs="Times New Roman"/>
                <w:sz w:val="24"/>
                <w:szCs w:val="24"/>
                <w:lang w:eastAsia="pt-BR"/>
              </w:rPr>
              <w:t>um) original.</w:t>
            </w:r>
          </w:p>
        </w:tc>
      </w:tr>
      <w:tr w:rsidR="00D736AC" w:rsidRPr="002C7FA0" w14:paraId="06078C64" w14:textId="77777777" w:rsidTr="00982033">
        <w:tc>
          <w:tcPr>
            <w:tcW w:w="1383" w:type="dxa"/>
            <w:tcMar>
              <w:top w:w="0" w:type="dxa"/>
              <w:left w:w="108" w:type="dxa"/>
              <w:bottom w:w="0" w:type="dxa"/>
              <w:right w:w="108" w:type="dxa"/>
            </w:tcMar>
            <w:hideMark/>
          </w:tcPr>
          <w:p w14:paraId="41345BBC" w14:textId="1802EF90"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 xml:space="preserve">17.6 e </w:t>
            </w: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17.8</w:t>
            </w:r>
          </w:p>
        </w:tc>
        <w:tc>
          <w:tcPr>
            <w:tcW w:w="8136" w:type="dxa"/>
            <w:tcMar>
              <w:top w:w="0" w:type="dxa"/>
              <w:left w:w="108" w:type="dxa"/>
              <w:bottom w:w="0" w:type="dxa"/>
              <w:right w:w="108" w:type="dxa"/>
            </w:tcMar>
            <w:hideMark/>
          </w:tcPr>
          <w:p w14:paraId="2BD7683A" w14:textId="77777777" w:rsidR="003855ED" w:rsidRPr="002C7FA0" w:rsidRDefault="003855ED" w:rsidP="003855E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As propostas devem ser apresentadas no mais tardar até:</w:t>
            </w:r>
          </w:p>
          <w:p w14:paraId="01C6310C" w14:textId="77777777" w:rsidR="003855ED" w:rsidRPr="002C7FA0" w:rsidRDefault="003855ED" w:rsidP="003855E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Data: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dia/mês/ano [por exemplo, 19 de dezembro de 2021]</w:t>
            </w:r>
          </w:p>
          <w:p w14:paraId="2B5440C6" w14:textId="77777777" w:rsidR="003855ED" w:rsidRPr="002C7FA0" w:rsidRDefault="003855ED" w:rsidP="003855E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Hora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a hora no formato de 24 horas, por exemplo "16:00, hora local"]</w:t>
            </w:r>
          </w:p>
          <w:p w14:paraId="1B589B34" w14:textId="26AB0960" w:rsidR="00003DCA" w:rsidRPr="002C7FA0" w:rsidRDefault="003855ED" w:rsidP="003855E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Se apropriado, acrescentar a tradução da advertência ["</w:t>
            </w:r>
            <w:r w:rsidRPr="002C7FA0">
              <w:rPr>
                <w:rFonts w:ascii="Times New Roman" w:eastAsia="Times New Roman" w:hAnsi="Times New Roman" w:cs="Times New Roman"/>
                <w:b/>
                <w:bCs/>
                <w:i/>
                <w:iCs/>
                <w:color w:val="0066FF"/>
                <w:sz w:val="24"/>
                <w:szCs w:val="24"/>
                <w:lang w:eastAsia="pt-BR"/>
              </w:rPr>
              <w:t>Não abrir ....</w:t>
            </w:r>
            <w:r w:rsidRPr="002C7FA0">
              <w:rPr>
                <w:rFonts w:ascii="Times New Roman" w:eastAsia="Times New Roman" w:hAnsi="Times New Roman" w:cs="Times New Roman"/>
                <w:i/>
                <w:iCs/>
                <w:color w:val="0066FF"/>
                <w:sz w:val="24"/>
                <w:szCs w:val="24"/>
                <w:lang w:eastAsia="pt-BR"/>
              </w:rPr>
              <w:t xml:space="preserve">"] no idioma nacional no envelope externo </w:t>
            </w:r>
            <w:r w:rsidR="00C4362A" w:rsidRPr="002C7FA0">
              <w:rPr>
                <w:rFonts w:ascii="Times New Roman" w:eastAsia="Times New Roman" w:hAnsi="Times New Roman" w:cs="Times New Roman"/>
                <w:i/>
                <w:iCs/>
                <w:color w:val="0066FF"/>
                <w:sz w:val="24"/>
                <w:szCs w:val="24"/>
                <w:lang w:eastAsia="pt-BR"/>
              </w:rPr>
              <w:t>lacra</w:t>
            </w:r>
            <w:r w:rsidRPr="002C7FA0">
              <w:rPr>
                <w:rFonts w:ascii="Times New Roman" w:eastAsia="Times New Roman" w:hAnsi="Times New Roman" w:cs="Times New Roman"/>
                <w:i/>
                <w:iCs/>
                <w:color w:val="0066FF"/>
                <w:sz w:val="24"/>
                <w:szCs w:val="24"/>
                <w:lang w:eastAsia="pt-BR"/>
              </w:rPr>
              <w:t>do.]</w:t>
            </w:r>
          </w:p>
          <w:p w14:paraId="1AE8A3FA"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endereço para  apresentação d</w:t>
            </w:r>
            <w:r w:rsidR="003855ED"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 </w:t>
            </w:r>
            <w:r w:rsidR="003855ED"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ropostas é:</w:t>
            </w:r>
            <w:r w:rsidR="008F3CDB" w:rsidRPr="002C7FA0">
              <w:rPr>
                <w:rFonts w:ascii="Times New Roman" w:eastAsia="Times New Roman" w:hAnsi="Times New Roman" w:cs="Times New Roman"/>
                <w:sz w:val="24"/>
                <w:szCs w:val="24"/>
                <w:lang w:eastAsia="pt-BR"/>
              </w:rPr>
              <w:t xml:space="preserve"> ____________</w:t>
            </w:r>
            <w:r w:rsidR="003855ED" w:rsidRPr="002C7FA0">
              <w:rPr>
                <w:rFonts w:ascii="Times New Roman" w:eastAsia="Times New Roman" w:hAnsi="Times New Roman" w:cs="Times New Roman"/>
                <w:sz w:val="24"/>
                <w:szCs w:val="24"/>
                <w:lang w:eastAsia="pt-BR"/>
              </w:rPr>
              <w:t>____________</w:t>
            </w:r>
          </w:p>
          <w:p w14:paraId="3146D935" w14:textId="710D510B" w:rsidR="003855ED" w:rsidRPr="002C7FA0" w:rsidRDefault="003855ED"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______________________________________________________________</w:t>
            </w:r>
          </w:p>
        </w:tc>
      </w:tr>
      <w:tr w:rsidR="00D736AC" w:rsidRPr="002C7FA0" w14:paraId="7DACE4FD" w14:textId="77777777" w:rsidTr="00982033">
        <w:tc>
          <w:tcPr>
            <w:tcW w:w="1383" w:type="dxa"/>
            <w:tcMar>
              <w:top w:w="0" w:type="dxa"/>
              <w:left w:w="108" w:type="dxa"/>
              <w:bottom w:w="0" w:type="dxa"/>
              <w:right w:w="108" w:type="dxa"/>
            </w:tcMar>
            <w:hideMark/>
          </w:tcPr>
          <w:p w14:paraId="6AA18C67" w14:textId="65988A25"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19.1</w:t>
            </w:r>
          </w:p>
        </w:tc>
        <w:tc>
          <w:tcPr>
            <w:tcW w:w="8136" w:type="dxa"/>
            <w:tcMar>
              <w:top w:w="0" w:type="dxa"/>
              <w:left w:w="108" w:type="dxa"/>
              <w:bottom w:w="0" w:type="dxa"/>
              <w:right w:w="108" w:type="dxa"/>
            </w:tcMar>
            <w:hideMark/>
          </w:tcPr>
          <w:p w14:paraId="372D2568" w14:textId="60A6A402" w:rsidR="003855ED"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É</w:t>
            </w:r>
            <w:r w:rsidR="00D736AC"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oferecida</w:t>
            </w:r>
            <w:r w:rsidR="00D736AC"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uma opção</w:t>
            </w:r>
            <w:r w:rsidR="003855ED" w:rsidRPr="002C7FA0">
              <w:rPr>
                <w:rFonts w:ascii="Times New Roman" w:eastAsia="Times New Roman" w:hAnsi="Times New Roman" w:cs="Times New Roman"/>
                <w:sz w:val="24"/>
                <w:szCs w:val="24"/>
                <w:lang w:eastAsia="pt-BR"/>
              </w:rPr>
              <w:t xml:space="preserve"> de abertura</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sz w:val="24"/>
                <w:szCs w:val="24"/>
                <w:lang w:eastAsia="pt-BR"/>
              </w:rPr>
              <w:t>online</w:t>
            </w:r>
            <w:r w:rsidRPr="002C7FA0">
              <w:rPr>
                <w:rFonts w:ascii="Times New Roman" w:eastAsia="Times New Roman" w:hAnsi="Times New Roman" w:cs="Times New Roman"/>
                <w:sz w:val="24"/>
                <w:szCs w:val="24"/>
                <w:lang w:eastAsia="pt-BR"/>
              </w:rPr>
              <w:t xml:space="preserve"> das </w:t>
            </w:r>
            <w:r w:rsidR="003855ED"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 xml:space="preserve">ropostas </w:t>
            </w:r>
            <w:r w:rsidR="003855ED" w:rsidRPr="002C7FA0">
              <w:rPr>
                <w:rFonts w:ascii="Times New Roman" w:eastAsia="Times New Roman" w:hAnsi="Times New Roman" w:cs="Times New Roman"/>
                <w:sz w:val="24"/>
                <w:szCs w:val="24"/>
                <w:lang w:eastAsia="pt-BR"/>
              </w:rPr>
              <w:t>T</w:t>
            </w:r>
            <w:r w:rsidRPr="002C7FA0">
              <w:rPr>
                <w:rFonts w:ascii="Times New Roman" w:eastAsia="Times New Roman" w:hAnsi="Times New Roman" w:cs="Times New Roman"/>
                <w:sz w:val="24"/>
                <w:szCs w:val="24"/>
                <w:lang w:eastAsia="pt-BR"/>
              </w:rPr>
              <w:t>écnicas:</w:t>
            </w:r>
            <w:r w:rsidR="00D736AC" w:rsidRPr="002C7FA0">
              <w:rPr>
                <w:rFonts w:ascii="Times New Roman" w:eastAsia="Times New Roman" w:hAnsi="Times New Roman" w:cs="Times New Roman"/>
                <w:sz w:val="24"/>
                <w:szCs w:val="24"/>
                <w:lang w:eastAsia="pt-BR"/>
              </w:rPr>
              <w:t xml:space="preserve"> </w:t>
            </w:r>
          </w:p>
          <w:p w14:paraId="52942E79" w14:textId="5A92E7B4"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Sim </w:t>
            </w:r>
            <w:r w:rsidR="003855ED" w:rsidRPr="002C7FA0">
              <w:rPr>
                <w:rFonts w:ascii="Times New Roman" w:eastAsia="Times New Roman" w:hAnsi="Times New Roman" w:cs="Times New Roman"/>
                <w:sz w:val="24"/>
                <w:szCs w:val="24"/>
                <w:lang w:eastAsia="pt-BR"/>
              </w:rPr>
              <w:t xml:space="preserve">____ </w:t>
            </w:r>
            <w:r w:rsidRPr="002C7FA0">
              <w:rPr>
                <w:rFonts w:ascii="Times New Roman" w:eastAsia="Times New Roman" w:hAnsi="Times New Roman" w:cs="Times New Roman"/>
                <w:sz w:val="24"/>
                <w:szCs w:val="24"/>
                <w:lang w:eastAsia="pt-BR"/>
              </w:rPr>
              <w:t>ou</w:t>
            </w:r>
            <w:r w:rsidR="00D736AC"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Não</w:t>
            </w:r>
            <w:r w:rsidR="003855ED" w:rsidRPr="002C7FA0">
              <w:rPr>
                <w:rFonts w:ascii="Times New Roman" w:eastAsia="Times New Roman" w:hAnsi="Times New Roman" w:cs="Times New Roman"/>
                <w:sz w:val="24"/>
                <w:szCs w:val="24"/>
                <w:lang w:eastAsia="pt-BR"/>
              </w:rPr>
              <w:t xml:space="preserve"> ____</w:t>
            </w:r>
          </w:p>
          <w:p w14:paraId="682CA3CD" w14:textId="77777777" w:rsidR="00772554" w:rsidRPr="002C7FA0" w:rsidRDefault="00772554" w:rsidP="00772554">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"Sim" inserir: “</w:t>
            </w:r>
            <w:r w:rsidRPr="002C7FA0">
              <w:rPr>
                <w:rFonts w:ascii="Times New Roman" w:eastAsia="Times New Roman" w:hAnsi="Times New Roman" w:cs="Times New Roman"/>
                <w:b/>
                <w:bCs/>
                <w:i/>
                <w:iCs/>
                <w:color w:val="0070C0"/>
                <w:sz w:val="24"/>
                <w:szCs w:val="24"/>
                <w:lang w:eastAsia="pt-BR"/>
              </w:rPr>
              <w:t xml:space="preserve">O procedimento de abertura online será: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descreva o processo para a abertura online das Propostas Técnicas.]</w:t>
            </w:r>
          </w:p>
          <w:p w14:paraId="1394DCDF" w14:textId="77777777" w:rsidR="00772554" w:rsidRPr="002C7FA0" w:rsidRDefault="00772554" w:rsidP="00772554">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abertura será realizada em:</w:t>
            </w:r>
          </w:p>
          <w:p w14:paraId="50EA11FB" w14:textId="57B694C9" w:rsidR="00772554" w:rsidRPr="002C7FA0" w:rsidRDefault="005C1E39" w:rsidP="00772554">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i/>
                <w:iCs/>
                <w:color w:val="0066FF"/>
                <w:sz w:val="24"/>
                <w:szCs w:val="24"/>
                <w:lang w:eastAsia="pt-BR"/>
              </w:rPr>
              <w:t>[</w:t>
            </w:r>
            <w:r w:rsidR="00772554" w:rsidRPr="002C7FA0">
              <w:rPr>
                <w:rFonts w:ascii="Times New Roman" w:eastAsia="Times New Roman" w:hAnsi="Times New Roman" w:cs="Times New Roman"/>
                <w:i/>
                <w:iCs/>
                <w:color w:val="0066FF"/>
                <w:sz w:val="24"/>
                <w:szCs w:val="24"/>
                <w:lang w:eastAsia="pt-BR"/>
              </w:rPr>
              <w:t>Inserir: "</w:t>
            </w:r>
            <w:r w:rsidR="00772554" w:rsidRPr="002C7FA0">
              <w:rPr>
                <w:rFonts w:ascii="Times New Roman" w:eastAsia="Times New Roman" w:hAnsi="Times New Roman" w:cs="Times New Roman"/>
                <w:b/>
                <w:bCs/>
                <w:i/>
                <w:iCs/>
                <w:color w:val="0066FF"/>
                <w:sz w:val="24"/>
                <w:szCs w:val="24"/>
                <w:lang w:eastAsia="pt-BR"/>
              </w:rPr>
              <w:t>o mesmo endereço para a apresentação das Propostas</w:t>
            </w:r>
            <w:r w:rsidR="00772554" w:rsidRPr="002C7FA0">
              <w:rPr>
                <w:rFonts w:ascii="Times New Roman" w:eastAsia="Times New Roman" w:hAnsi="Times New Roman" w:cs="Times New Roman"/>
                <w:i/>
                <w:iCs/>
                <w:color w:val="0066FF"/>
                <w:sz w:val="24"/>
                <w:szCs w:val="24"/>
                <w:lang w:eastAsia="pt-BR"/>
              </w:rPr>
              <w:t>" OU insira e preencha o seguinte:</w:t>
            </w:r>
            <w:r>
              <w:rPr>
                <w:rFonts w:ascii="Times New Roman" w:eastAsia="Times New Roman" w:hAnsi="Times New Roman" w:cs="Times New Roman"/>
                <w:i/>
                <w:iCs/>
                <w:color w:val="0066FF"/>
                <w:sz w:val="24"/>
                <w:szCs w:val="24"/>
                <w:lang w:eastAsia="pt-BR"/>
              </w:rPr>
              <w:t>]</w:t>
            </w:r>
          </w:p>
          <w:p w14:paraId="3EC0A226" w14:textId="77777777" w:rsidR="00772554" w:rsidRPr="002C7FA0" w:rsidRDefault="00772554" w:rsidP="00772554">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Rua: ________________________________________________</w:t>
            </w:r>
          </w:p>
          <w:p w14:paraId="7F196F15" w14:textId="77777777" w:rsidR="00772554" w:rsidRPr="002C7FA0" w:rsidRDefault="00772554" w:rsidP="00772554">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Andar, número da sala: ___________</w:t>
            </w:r>
          </w:p>
          <w:p w14:paraId="0DC76C52" w14:textId="77777777" w:rsidR="00772554" w:rsidRPr="002C7FA0" w:rsidRDefault="00772554" w:rsidP="00772554">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Cidade: _______________________</w:t>
            </w:r>
          </w:p>
          <w:p w14:paraId="36934AA6" w14:textId="77777777" w:rsidR="00772554" w:rsidRPr="002C7FA0" w:rsidRDefault="00772554" w:rsidP="00772554">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País:____________________</w:t>
            </w:r>
          </w:p>
          <w:p w14:paraId="5E3FADE6" w14:textId="77777777" w:rsidR="00772554" w:rsidRPr="002C7FA0" w:rsidRDefault="00772554" w:rsidP="00772554">
            <w:pPr>
              <w:spacing w:before="120" w:after="120" w:line="240" w:lineRule="auto"/>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sz w:val="24"/>
                <w:szCs w:val="24"/>
                <w:lang w:eastAsia="pt-BR"/>
              </w:rPr>
              <w:t xml:space="preserve">Data: </w:t>
            </w:r>
            <w:r w:rsidRPr="002C7FA0">
              <w:rPr>
                <w:rFonts w:ascii="Times New Roman" w:eastAsia="Times New Roman" w:hAnsi="Times New Roman" w:cs="Times New Roman"/>
                <w:i/>
                <w:iCs/>
                <w:color w:val="0066FF"/>
                <w:sz w:val="24"/>
                <w:szCs w:val="24"/>
                <w:lang w:eastAsia="pt-BR"/>
              </w:rPr>
              <w:t>a mesma da data final para apresentação indicada nas IAC 17.6.</w:t>
            </w:r>
          </w:p>
          <w:p w14:paraId="6E84F460" w14:textId="60C576E0" w:rsidR="00003DCA" w:rsidRPr="002C7FA0" w:rsidRDefault="00772554" w:rsidP="00772554">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hAnsi="Times New Roman" w:cs="Times New Roman"/>
                <w:sz w:val="24"/>
                <w:szCs w:val="24"/>
              </w:rPr>
              <w:t xml:space="preserve">Hora: ____ </w:t>
            </w:r>
            <w:r w:rsidRPr="002C7FA0">
              <w:rPr>
                <w:rFonts w:ascii="Times New Roman" w:hAnsi="Times New Roman" w:cs="Times New Roman"/>
                <w:i/>
                <w:color w:val="0066FF"/>
                <w:sz w:val="24"/>
                <w:szCs w:val="24"/>
              </w:rPr>
              <w:t>[inserir a hora no formato de 24 h, por exemplo, “16:00” horário local.]</w:t>
            </w:r>
          </w:p>
          <w:p w14:paraId="7D9FFCA9" w14:textId="6D21C921"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w:t>
            </w:r>
            <w:r w:rsidR="00772554" w:rsidRPr="002C7FA0">
              <w:rPr>
                <w:rFonts w:ascii="Times New Roman" w:eastAsia="Times New Roman" w:hAnsi="Times New Roman" w:cs="Times New Roman"/>
                <w:i/>
                <w:iCs/>
                <w:color w:val="0066FF"/>
                <w:sz w:val="24"/>
                <w:szCs w:val="24"/>
                <w:lang w:eastAsia="pt-BR"/>
              </w:rPr>
              <w:t>A hora</w:t>
            </w:r>
            <w:r w:rsidRPr="002C7FA0">
              <w:rPr>
                <w:rFonts w:ascii="Times New Roman" w:eastAsia="Times New Roman" w:hAnsi="Times New Roman" w:cs="Times New Roman"/>
                <w:i/>
                <w:iCs/>
                <w:color w:val="0066FF"/>
                <w:sz w:val="24"/>
                <w:szCs w:val="24"/>
                <w:lang w:eastAsia="pt-BR"/>
              </w:rPr>
              <w:t xml:space="preserve"> deve ser imediatamente após o prazo para a apresentação d</w:t>
            </w:r>
            <w:r w:rsidR="00772554" w:rsidRPr="002C7FA0">
              <w:rPr>
                <w:rFonts w:ascii="Times New Roman" w:eastAsia="Times New Roman" w:hAnsi="Times New Roman" w:cs="Times New Roman"/>
                <w:i/>
                <w:iCs/>
                <w:color w:val="0066FF"/>
                <w:sz w:val="24"/>
                <w:szCs w:val="24"/>
                <w:lang w:eastAsia="pt-BR"/>
              </w:rPr>
              <w:t>as</w:t>
            </w:r>
            <w:r w:rsidRPr="002C7FA0">
              <w:rPr>
                <w:rFonts w:ascii="Times New Roman" w:eastAsia="Times New Roman" w:hAnsi="Times New Roman" w:cs="Times New Roman"/>
                <w:i/>
                <w:iCs/>
                <w:color w:val="0066FF"/>
                <w:sz w:val="24"/>
                <w:szCs w:val="24"/>
                <w:lang w:eastAsia="pt-BR"/>
              </w:rPr>
              <w:t xml:space="preserve"> </w:t>
            </w:r>
            <w:r w:rsidR="00772554" w:rsidRPr="002C7FA0">
              <w:rPr>
                <w:rFonts w:ascii="Times New Roman" w:eastAsia="Times New Roman" w:hAnsi="Times New Roman" w:cs="Times New Roman"/>
                <w:i/>
                <w:iCs/>
                <w:color w:val="0066FF"/>
                <w:sz w:val="24"/>
                <w:szCs w:val="24"/>
                <w:lang w:eastAsia="pt-BR"/>
              </w:rPr>
              <w:t>P</w:t>
            </w:r>
            <w:r w:rsidRPr="002C7FA0">
              <w:rPr>
                <w:rFonts w:ascii="Times New Roman" w:eastAsia="Times New Roman" w:hAnsi="Times New Roman" w:cs="Times New Roman"/>
                <w:i/>
                <w:iCs/>
                <w:color w:val="0066FF"/>
                <w:sz w:val="24"/>
                <w:szCs w:val="24"/>
                <w:lang w:eastAsia="pt-BR"/>
              </w:rPr>
              <w:t>ropostas].</w:t>
            </w:r>
          </w:p>
        </w:tc>
      </w:tr>
      <w:tr w:rsidR="00D736AC" w:rsidRPr="002C7FA0" w14:paraId="2C17FA07" w14:textId="77777777" w:rsidTr="00982033">
        <w:tc>
          <w:tcPr>
            <w:tcW w:w="1383" w:type="dxa"/>
            <w:tcMar>
              <w:top w:w="0" w:type="dxa"/>
              <w:left w:w="108" w:type="dxa"/>
              <w:bottom w:w="0" w:type="dxa"/>
              <w:right w:w="108" w:type="dxa"/>
            </w:tcMar>
            <w:hideMark/>
          </w:tcPr>
          <w:p w14:paraId="6CD9B904" w14:textId="06397203" w:rsidR="00003DCA" w:rsidRPr="002C7FA0" w:rsidRDefault="00195D40" w:rsidP="00FC5E1C">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19.2</w:t>
            </w:r>
          </w:p>
        </w:tc>
        <w:tc>
          <w:tcPr>
            <w:tcW w:w="8136" w:type="dxa"/>
            <w:tcMar>
              <w:top w:w="0" w:type="dxa"/>
              <w:left w:w="108" w:type="dxa"/>
              <w:bottom w:w="0" w:type="dxa"/>
              <w:right w:w="108" w:type="dxa"/>
            </w:tcMar>
            <w:hideMark/>
          </w:tcPr>
          <w:p w14:paraId="779BB913" w14:textId="77C0C8E3" w:rsidR="00003DCA" w:rsidRPr="002C7FA0" w:rsidRDefault="006150C9"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Além disso, </w:t>
            </w:r>
            <w:r w:rsidRPr="002C7FA0">
              <w:rPr>
                <w:rFonts w:ascii="Times New Roman" w:hAnsi="Times New Roman" w:cs="Times New Roman"/>
                <w:sz w:val="24"/>
                <w:szCs w:val="24"/>
                <w:lang w:eastAsia="pt-BR"/>
              </w:rPr>
              <w:t>as seguintes informações serão lidas em voz alta na abertura das Propostas Técnicas __________</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w:t>
            </w:r>
            <w:r w:rsidRPr="002C7FA0">
              <w:rPr>
                <w:rFonts w:ascii="Times New Roman" w:eastAsia="Times New Roman" w:hAnsi="Times New Roman" w:cs="Times New Roman"/>
                <w:i/>
                <w:iCs/>
                <w:color w:val="0066FF"/>
                <w:sz w:val="24"/>
                <w:szCs w:val="24"/>
                <w:lang w:eastAsia="pt-BR"/>
              </w:rPr>
              <w:t xml:space="preserve"> “N/A” ou </w:t>
            </w:r>
            <w:r w:rsidRPr="002C7FA0">
              <w:rPr>
                <w:rFonts w:ascii="Times New Roman" w:hAnsi="Times New Roman" w:cs="Times New Roman"/>
                <w:i/>
                <w:iCs/>
                <w:color w:val="0066FF"/>
                <w:sz w:val="24"/>
                <w:szCs w:val="24"/>
                <w:lang w:eastAsia="pt-BR"/>
              </w:rPr>
              <w:t>declarar</w:t>
            </w:r>
            <w:r w:rsidRPr="002C7FA0">
              <w:rPr>
                <w:rFonts w:ascii="Times New Roman" w:eastAsia="Times New Roman" w:hAnsi="Times New Roman" w:cs="Times New Roman"/>
                <w:i/>
                <w:iCs/>
                <w:color w:val="0066FF"/>
                <w:sz w:val="24"/>
                <w:szCs w:val="24"/>
                <w:lang w:eastAsia="pt-BR"/>
              </w:rPr>
              <w:t xml:space="preserve"> quais informações adicionais serão lidas e registradas na ata de abertura</w:t>
            </w:r>
            <w:r w:rsidRPr="002C7FA0">
              <w:rPr>
                <w:rFonts w:ascii="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70C0"/>
                <w:sz w:val="24"/>
                <w:szCs w:val="24"/>
                <w:lang w:eastAsia="pt-BR"/>
              </w:rPr>
              <w:t>]</w:t>
            </w:r>
          </w:p>
        </w:tc>
      </w:tr>
      <w:tr w:rsidR="00D736AC" w:rsidRPr="002C7FA0" w14:paraId="70AA7203" w14:textId="77777777" w:rsidTr="00982033">
        <w:tc>
          <w:tcPr>
            <w:tcW w:w="1383" w:type="dxa"/>
            <w:tcMar>
              <w:top w:w="0" w:type="dxa"/>
              <w:left w:w="108" w:type="dxa"/>
              <w:bottom w:w="0" w:type="dxa"/>
              <w:right w:w="108" w:type="dxa"/>
            </w:tcMar>
            <w:hideMark/>
          </w:tcPr>
          <w:p w14:paraId="2EDF9637" w14:textId="3B0E90A7" w:rsidR="00003DCA" w:rsidRPr="002C7FA0" w:rsidRDefault="00195D40" w:rsidP="00FC5E1C">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21.1</w:t>
            </w:r>
            <w:r w:rsidR="00D736AC"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[para</w:t>
            </w:r>
            <w:r w:rsidR="00D736AC" w:rsidRPr="002C7FA0">
              <w:rPr>
                <w:rFonts w:ascii="Times New Roman" w:eastAsia="Times New Roman" w:hAnsi="Times New Roman" w:cs="Times New Roman"/>
                <w:i/>
                <w:iCs/>
                <w:color w:val="0070C0"/>
                <w:sz w:val="24"/>
                <w:szCs w:val="24"/>
                <w:lang w:eastAsia="pt-BR"/>
              </w:rPr>
              <w:t xml:space="preserve"> </w:t>
            </w:r>
            <w:r w:rsidR="001F65CC" w:rsidRPr="002C7FA0">
              <w:rPr>
                <w:rFonts w:ascii="Times New Roman" w:eastAsia="Times New Roman" w:hAnsi="Times New Roman" w:cs="Times New Roman"/>
                <w:i/>
                <w:iCs/>
                <w:color w:val="0070C0"/>
                <w:sz w:val="24"/>
                <w:szCs w:val="24"/>
                <w:lang w:eastAsia="pt-BR"/>
              </w:rPr>
              <w:t>PTC</w:t>
            </w:r>
            <w:r w:rsidR="00003DCA" w:rsidRPr="002C7FA0">
              <w:rPr>
                <w:rFonts w:ascii="Times New Roman" w:eastAsia="Times New Roman" w:hAnsi="Times New Roman" w:cs="Times New Roman"/>
                <w:i/>
                <w:iCs/>
                <w:color w:val="0070C0"/>
                <w:sz w:val="24"/>
                <w:szCs w:val="24"/>
                <w:lang w:eastAsia="pt-BR"/>
              </w:rPr>
              <w:t>]</w:t>
            </w:r>
          </w:p>
        </w:tc>
        <w:tc>
          <w:tcPr>
            <w:tcW w:w="8136" w:type="dxa"/>
            <w:tcMar>
              <w:top w:w="0" w:type="dxa"/>
              <w:left w:w="108" w:type="dxa"/>
              <w:bottom w:w="0" w:type="dxa"/>
              <w:right w:w="108" w:type="dxa"/>
            </w:tcMar>
            <w:hideMark/>
          </w:tcPr>
          <w:p w14:paraId="0877C136" w14:textId="77777777" w:rsidR="003B3561" w:rsidRPr="002C7FA0" w:rsidRDefault="003B3561" w:rsidP="003B3561">
            <w:pPr>
              <w:jc w:val="both"/>
              <w:rPr>
                <w:rFonts w:ascii="Times New Roman" w:hAnsi="Times New Roman" w:cs="Times New Roman"/>
                <w:sz w:val="24"/>
                <w:szCs w:val="24"/>
                <w:lang w:eastAsia="pt-BR"/>
              </w:rPr>
            </w:pPr>
            <w:bookmarkStart w:id="216" w:name="_Hlk68792164"/>
            <w:r w:rsidRPr="002C7FA0">
              <w:rPr>
                <w:rFonts w:ascii="Times New Roman" w:hAnsi="Times New Roman" w:cs="Times New Roman"/>
                <w:sz w:val="24"/>
                <w:szCs w:val="24"/>
                <w:lang w:eastAsia="pt-BR"/>
              </w:rPr>
              <w:t>Os critérios e subcritérios e o sistema de pontos para a avaliação das Propostas Técnicas Completas são:</w:t>
            </w:r>
          </w:p>
          <w:p w14:paraId="753BF38E" w14:textId="77777777" w:rsidR="003B3561" w:rsidRPr="002C7FA0" w:rsidRDefault="003B3561" w:rsidP="003B3561">
            <w:pPr>
              <w:spacing w:line="240" w:lineRule="auto"/>
              <w:ind w:left="6372" w:firstLine="225"/>
              <w:rPr>
                <w:rFonts w:ascii="Times New Roman" w:hAnsi="Times New Roman" w:cs="Times New Roman"/>
                <w:b/>
                <w:bCs/>
                <w:sz w:val="24"/>
                <w:szCs w:val="24"/>
                <w:lang w:eastAsia="pt-BR"/>
              </w:rPr>
            </w:pPr>
            <w:r w:rsidRPr="002C7FA0">
              <w:rPr>
                <w:rFonts w:ascii="Times New Roman" w:hAnsi="Times New Roman" w:cs="Times New Roman"/>
                <w:b/>
                <w:bCs/>
                <w:sz w:val="24"/>
                <w:szCs w:val="24"/>
                <w:u w:val="single"/>
                <w:lang w:eastAsia="pt-BR"/>
              </w:rPr>
              <w:t>Pontos</w:t>
            </w:r>
          </w:p>
          <w:p w14:paraId="17FB7E9B" w14:textId="683D7A6E" w:rsidR="003B3561" w:rsidRPr="002C7FA0" w:rsidRDefault="003B3561" w:rsidP="0074130A">
            <w:pPr>
              <w:pStyle w:val="ListParagraph"/>
              <w:numPr>
                <w:ilvl w:val="0"/>
                <w:numId w:val="202"/>
              </w:numPr>
              <w:spacing w:after="0" w:line="276" w:lineRule="auto"/>
              <w:ind w:left="501" w:hanging="501"/>
              <w:rPr>
                <w:rFonts w:ascii="Times New Roman" w:hAnsi="Times New Roman" w:cs="Times New Roman"/>
                <w:b/>
                <w:bCs/>
                <w:sz w:val="24"/>
                <w:szCs w:val="24"/>
                <w:lang w:eastAsia="pt-BR"/>
              </w:rPr>
            </w:pPr>
            <w:r w:rsidRPr="002C7FA0">
              <w:rPr>
                <w:rFonts w:ascii="Times New Roman" w:hAnsi="Times New Roman" w:cs="Times New Roman"/>
                <w:b/>
                <w:bCs/>
                <w:sz w:val="24"/>
                <w:szCs w:val="24"/>
                <w:lang w:eastAsia="pt-BR"/>
              </w:rPr>
              <w:t xml:space="preserve">Experiência específica do Consultor relevantes para o Serviço: </w:t>
            </w:r>
            <w:r w:rsidR="00C142AD" w:rsidRPr="002C7FA0">
              <w:rPr>
                <w:rFonts w:ascii="Times New Roman" w:hAnsi="Times New Roman" w:cs="Times New Roman"/>
                <w:b/>
                <w:bCs/>
                <w:sz w:val="24"/>
                <w:szCs w:val="24"/>
                <w:lang w:eastAsia="pt-BR"/>
              </w:rPr>
              <w:t xml:space="preserve">   </w:t>
            </w:r>
            <w:r w:rsidRPr="002C7FA0">
              <w:rPr>
                <w:rFonts w:ascii="Times New Roman" w:hAnsi="Times New Roman" w:cs="Times New Roman"/>
                <w:b/>
                <w:bCs/>
                <w:sz w:val="24"/>
                <w:szCs w:val="24"/>
                <w:lang w:eastAsia="pt-BR"/>
              </w:rPr>
              <w:t>[0 - 10]</w:t>
            </w:r>
          </w:p>
          <w:p w14:paraId="2634C911" w14:textId="77777777" w:rsidR="003B3561" w:rsidRPr="002C7FA0" w:rsidRDefault="003B3561" w:rsidP="00E447F7">
            <w:pPr>
              <w:spacing w:line="240" w:lineRule="auto"/>
              <w:ind w:firstLine="501"/>
              <w:rPr>
                <w:rFonts w:ascii="Times New Roman" w:eastAsia="Times New Roman" w:hAnsi="Times New Roman" w:cs="Times New Roman"/>
                <w:i/>
                <w:iCs/>
                <w:color w:val="0066FF"/>
                <w:sz w:val="24"/>
                <w:szCs w:val="24"/>
                <w:lang w:eastAsia="pt-BR"/>
              </w:rPr>
            </w:pPr>
            <w:r w:rsidRPr="002C7FA0">
              <w:rPr>
                <w:rFonts w:ascii="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Subcritérios normalmente não são indicados]</w:t>
            </w:r>
          </w:p>
          <w:p w14:paraId="120466EC" w14:textId="77777777" w:rsidR="00C142AD" w:rsidRPr="002C7FA0" w:rsidRDefault="003B3561" w:rsidP="00C142AD">
            <w:pPr>
              <w:spacing w:after="0"/>
              <w:ind w:left="501" w:hanging="501"/>
              <w:rPr>
                <w:rFonts w:ascii="Times New Roman" w:hAnsi="Times New Roman" w:cs="Times New Roman"/>
                <w:b/>
                <w:bCs/>
                <w:sz w:val="24"/>
                <w:szCs w:val="24"/>
                <w:lang w:eastAsia="pt-BR"/>
              </w:rPr>
            </w:pPr>
            <w:r w:rsidRPr="002C7FA0">
              <w:rPr>
                <w:rFonts w:ascii="Times New Roman" w:hAnsi="Times New Roman" w:cs="Times New Roman"/>
                <w:b/>
                <w:bCs/>
                <w:sz w:val="24"/>
                <w:szCs w:val="24"/>
                <w:lang w:eastAsia="pt-BR"/>
              </w:rPr>
              <w:t>(ii)</w:t>
            </w:r>
            <w:r w:rsidRPr="002C7FA0">
              <w:rPr>
                <w:rFonts w:ascii="Times New Roman" w:hAnsi="Times New Roman" w:cs="Times New Roman"/>
                <w:b/>
                <w:bCs/>
                <w:sz w:val="24"/>
                <w:szCs w:val="24"/>
                <w:lang w:eastAsia="pt-BR"/>
              </w:rPr>
              <w:tab/>
              <w:t xml:space="preserve">Adequação da metodologia proposta e plano de trabalho em </w:t>
            </w:r>
          </w:p>
          <w:p w14:paraId="521252F6" w14:textId="57F2ADBA" w:rsidR="003B3561" w:rsidRPr="002C7FA0" w:rsidRDefault="003B3561" w:rsidP="00C142AD">
            <w:pPr>
              <w:ind w:left="501"/>
              <w:rPr>
                <w:rFonts w:ascii="Times New Roman" w:hAnsi="Times New Roman" w:cs="Times New Roman"/>
                <w:b/>
                <w:bCs/>
                <w:sz w:val="24"/>
                <w:szCs w:val="24"/>
                <w:lang w:eastAsia="pt-BR"/>
              </w:rPr>
            </w:pPr>
            <w:r w:rsidRPr="002C7FA0">
              <w:rPr>
                <w:rFonts w:ascii="Times New Roman" w:hAnsi="Times New Roman" w:cs="Times New Roman"/>
                <w:b/>
                <w:bCs/>
                <w:sz w:val="24"/>
                <w:szCs w:val="24"/>
                <w:lang w:eastAsia="pt-BR"/>
              </w:rPr>
              <w:t>resposta aos Termos de Referência (TDRs)</w:t>
            </w:r>
            <w:r w:rsidRPr="002C7FA0">
              <w:rPr>
                <w:rFonts w:ascii="Times New Roman" w:hAnsi="Times New Roman" w:cs="Times New Roman"/>
                <w:b/>
                <w:bCs/>
                <w:sz w:val="24"/>
                <w:szCs w:val="24"/>
                <w:lang w:eastAsia="pt-BR"/>
              </w:rPr>
              <w:tab/>
            </w:r>
          </w:p>
          <w:p w14:paraId="240593A4" w14:textId="3719988D" w:rsidR="003B3561" w:rsidRPr="002C7FA0" w:rsidRDefault="003B3561" w:rsidP="007E677A">
            <w:pPr>
              <w:spacing w:line="240" w:lineRule="auto"/>
              <w:ind w:left="501" w:hanging="283"/>
              <w:rPr>
                <w:rFonts w:ascii="Times New Roman" w:eastAsia="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a)</w:t>
            </w:r>
            <w:r w:rsidR="00180BCC" w:rsidRPr="002C7FA0">
              <w:rPr>
                <w:rFonts w:ascii="Times New Roman" w:hAnsi="Times New Roman" w:cs="Times New Roman"/>
                <w:sz w:val="24"/>
                <w:szCs w:val="24"/>
                <w:lang w:eastAsia="pt-BR"/>
              </w:rPr>
              <w:t xml:space="preserve"> </w:t>
            </w:r>
            <w:r w:rsidR="00180BCC"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 xml:space="preserve">Abordagem técnica e metodologia </w:t>
            </w:r>
            <w:r w:rsidRPr="002C7FA0">
              <w:rPr>
                <w:rFonts w:ascii="Times New Roman" w:hAnsi="Times New Roman" w:cs="Times New Roman"/>
                <w:sz w:val="24"/>
                <w:szCs w:val="24"/>
                <w:lang w:eastAsia="pt-BR"/>
              </w:rPr>
              <w:tab/>
            </w:r>
            <w:r w:rsidRPr="002C7FA0">
              <w:rPr>
                <w:rFonts w:ascii="Times New Roman" w:hAnsi="Times New Roman" w:cs="Times New Roman"/>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os pontos]</w:t>
            </w:r>
          </w:p>
          <w:p w14:paraId="04FDC01E" w14:textId="13FFA705" w:rsidR="003B3561" w:rsidRPr="002C7FA0" w:rsidRDefault="003B3561" w:rsidP="007E677A">
            <w:pPr>
              <w:spacing w:line="240" w:lineRule="auto"/>
              <w:ind w:left="501" w:hanging="283"/>
              <w:rPr>
                <w:rFonts w:ascii="Times New Roman" w:eastAsia="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b)</w:t>
            </w:r>
            <w:r w:rsidR="00180BCC" w:rsidRPr="002C7FA0">
              <w:rPr>
                <w:rFonts w:ascii="Times New Roman" w:hAnsi="Times New Roman" w:cs="Times New Roman"/>
                <w:sz w:val="24"/>
                <w:szCs w:val="24"/>
                <w:lang w:eastAsia="pt-BR"/>
              </w:rPr>
              <w:t xml:space="preserve"> </w:t>
            </w:r>
            <w:r w:rsidR="00180BCC"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 xml:space="preserve">Plano de trabalho </w:t>
            </w:r>
            <w:r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ab/>
            </w:r>
            <w:r w:rsidRPr="002C7FA0">
              <w:rPr>
                <w:rFonts w:ascii="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os pontos]</w:t>
            </w:r>
          </w:p>
          <w:p w14:paraId="15BFE198" w14:textId="6A9CD133" w:rsidR="003B3561" w:rsidRPr="002C7FA0" w:rsidRDefault="003B3561" w:rsidP="007E677A">
            <w:pPr>
              <w:spacing w:line="240" w:lineRule="auto"/>
              <w:ind w:left="501" w:hanging="283"/>
              <w:rPr>
                <w:rFonts w:ascii="Times New Roman" w:eastAsia="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c)</w:t>
            </w:r>
            <w:r w:rsidR="00180BCC" w:rsidRPr="002C7FA0">
              <w:rPr>
                <w:rFonts w:ascii="Times New Roman" w:hAnsi="Times New Roman" w:cs="Times New Roman"/>
                <w:sz w:val="24"/>
                <w:szCs w:val="24"/>
                <w:lang w:eastAsia="pt-BR"/>
              </w:rPr>
              <w:t xml:space="preserve"> </w:t>
            </w:r>
            <w:r w:rsidR="00180BCC"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 xml:space="preserve">Organização e pessoal </w:t>
            </w:r>
            <w:r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ab/>
            </w:r>
            <w:r w:rsidRPr="002C7FA0">
              <w:rPr>
                <w:rFonts w:ascii="Times New Roman" w:eastAsia="Times New Roman" w:hAnsi="Times New Roman" w:cs="Times New Roman"/>
                <w:i/>
                <w:iCs/>
                <w:color w:val="0066FF"/>
                <w:sz w:val="24"/>
                <w:szCs w:val="24"/>
                <w:lang w:eastAsia="pt-BR"/>
              </w:rPr>
              <w:t>[inserir os pontos]</w:t>
            </w:r>
          </w:p>
          <w:p w14:paraId="48EB98D7" w14:textId="77777777" w:rsidR="0033447B" w:rsidRPr="002C7FA0" w:rsidRDefault="0033447B" w:rsidP="0033447B">
            <w:pPr>
              <w:ind w:left="3336"/>
              <w:rPr>
                <w:rFonts w:ascii="Times New Roman" w:eastAsia="Times New Roman" w:hAnsi="Times New Roman" w:cs="Times New Roman"/>
                <w:i/>
                <w:iCs/>
                <w:color w:val="0066FF"/>
                <w:sz w:val="24"/>
                <w:szCs w:val="24"/>
                <w:lang w:eastAsia="pt-BR"/>
              </w:rPr>
            </w:pPr>
            <w:r w:rsidRPr="002C7FA0">
              <w:rPr>
                <w:rFonts w:ascii="Times New Roman" w:hAnsi="Times New Roman" w:cs="Times New Roman"/>
                <w:b/>
                <w:bCs/>
                <w:sz w:val="24"/>
                <w:szCs w:val="24"/>
                <w:lang w:eastAsia="pt-BR"/>
              </w:rPr>
              <w:t>Total de pontos para o critério (ii)</w:t>
            </w:r>
            <w:r w:rsidRPr="002C7FA0">
              <w:rPr>
                <w:rFonts w:ascii="Times New Roman" w:hAnsi="Times New Roman" w:cs="Times New Roman"/>
                <w:sz w:val="24"/>
                <w:szCs w:val="24"/>
                <w:lang w:eastAsia="pt-BR"/>
              </w:rPr>
              <w:t>:</w:t>
            </w:r>
            <w:r w:rsidRPr="002C7FA0">
              <w:rPr>
                <w:rFonts w:ascii="Times New Roman" w:hAnsi="Times New Roman" w:cs="Times New Roman"/>
                <w:b/>
                <w:bCs/>
                <w:sz w:val="24"/>
                <w:szCs w:val="24"/>
                <w:lang w:eastAsia="pt-BR"/>
              </w:rPr>
              <w:t xml:space="preserve"> </w:t>
            </w:r>
            <w:r w:rsidRPr="002C7FA0">
              <w:rPr>
                <w:rFonts w:ascii="Times New Roman" w:hAnsi="Times New Roman" w:cs="Times New Roman"/>
                <w:b/>
                <w:bCs/>
                <w:sz w:val="24"/>
                <w:szCs w:val="24"/>
                <w:lang w:eastAsia="pt-BR"/>
              </w:rPr>
              <w:tab/>
            </w:r>
            <w:r w:rsidRPr="002C7FA0">
              <w:rPr>
                <w:rFonts w:ascii="Times New Roman" w:hAnsi="Times New Roman" w:cs="Times New Roman"/>
                <w:sz w:val="24"/>
                <w:szCs w:val="24"/>
                <w:lang w:eastAsia="pt-BR"/>
              </w:rPr>
              <w:t xml:space="preserve"> </w:t>
            </w:r>
            <w:r w:rsidRPr="00861634">
              <w:rPr>
                <w:rFonts w:ascii="Times New Roman" w:hAnsi="Times New Roman" w:cs="Times New Roman"/>
                <w:b/>
                <w:bCs/>
                <w:i/>
                <w:iCs/>
                <w:color w:val="0070C0"/>
                <w:sz w:val="24"/>
                <w:szCs w:val="24"/>
                <w:lang w:eastAsia="pt-BR"/>
              </w:rPr>
              <w:t>[20-50]</w:t>
            </w:r>
          </w:p>
          <w:p w14:paraId="577E12BD" w14:textId="6B1998AF" w:rsidR="003B3561" w:rsidRPr="002C7FA0" w:rsidRDefault="003B3561" w:rsidP="001E4618">
            <w:pPr>
              <w:ind w:left="501" w:hanging="501"/>
              <w:rPr>
                <w:rFonts w:ascii="Times New Roman" w:hAnsi="Times New Roman" w:cs="Times New Roman"/>
                <w:b/>
                <w:bCs/>
                <w:sz w:val="24"/>
                <w:szCs w:val="24"/>
                <w:lang w:eastAsia="pt-BR"/>
              </w:rPr>
            </w:pPr>
            <w:r w:rsidRPr="002C7FA0">
              <w:rPr>
                <w:rFonts w:ascii="Times New Roman" w:hAnsi="Times New Roman" w:cs="Times New Roman"/>
                <w:b/>
                <w:bCs/>
                <w:sz w:val="24"/>
                <w:szCs w:val="24"/>
                <w:lang w:eastAsia="pt-BR"/>
              </w:rPr>
              <w:t>(iii)</w:t>
            </w:r>
            <w:r w:rsidRPr="002C7FA0">
              <w:rPr>
                <w:rFonts w:ascii="Times New Roman" w:hAnsi="Times New Roman" w:cs="Times New Roman"/>
                <w:b/>
                <w:bCs/>
                <w:sz w:val="24"/>
                <w:szCs w:val="24"/>
                <w:lang w:eastAsia="pt-BR"/>
              </w:rPr>
              <w:tab/>
              <w:t xml:space="preserve">Qualificações e competência dos </w:t>
            </w:r>
            <w:r w:rsidR="00155618" w:rsidRPr="002C7FA0">
              <w:rPr>
                <w:rFonts w:ascii="Times New Roman" w:hAnsi="Times New Roman" w:cs="Times New Roman"/>
                <w:b/>
                <w:bCs/>
                <w:sz w:val="24"/>
                <w:szCs w:val="24"/>
                <w:lang w:eastAsia="pt-BR"/>
              </w:rPr>
              <w:t>Especialistas</w:t>
            </w:r>
            <w:r w:rsidR="00A761D8" w:rsidRPr="002C7FA0">
              <w:rPr>
                <w:rFonts w:ascii="Times New Roman" w:hAnsi="Times New Roman" w:cs="Times New Roman"/>
                <w:b/>
                <w:bCs/>
                <w:sz w:val="24"/>
                <w:szCs w:val="24"/>
                <w:lang w:eastAsia="pt-BR"/>
              </w:rPr>
              <w:t>-chave</w:t>
            </w:r>
            <w:r w:rsidRPr="002C7FA0">
              <w:rPr>
                <w:rFonts w:ascii="Times New Roman" w:hAnsi="Times New Roman" w:cs="Times New Roman"/>
                <w:b/>
                <w:bCs/>
                <w:sz w:val="24"/>
                <w:szCs w:val="24"/>
                <w:lang w:eastAsia="pt-BR"/>
              </w:rPr>
              <w:t xml:space="preserve"> para o serviço:</w:t>
            </w:r>
          </w:p>
          <w:p w14:paraId="1AA1CA22" w14:textId="7AE9CBBE" w:rsidR="003B3561" w:rsidRPr="002C7FA0" w:rsidRDefault="003B3561" w:rsidP="007E677A">
            <w:pPr>
              <w:spacing w:after="0" w:line="360" w:lineRule="auto"/>
              <w:ind w:left="501" w:hanging="283"/>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 xml:space="preserve">a) </w:t>
            </w:r>
            <w:r w:rsidRPr="002C7FA0">
              <w:rPr>
                <w:rFonts w:ascii="Times New Roman" w:hAnsi="Times New Roman" w:cs="Times New Roman"/>
                <w:sz w:val="24"/>
                <w:szCs w:val="24"/>
                <w:lang w:eastAsia="pt-BR"/>
              </w:rPr>
              <w:tab/>
            </w:r>
            <w:r w:rsidR="00D60487" w:rsidRPr="002C7FA0">
              <w:rPr>
                <w:rFonts w:ascii="Times New Roman" w:hAnsi="Times New Roman" w:cs="Times New Roman"/>
                <w:sz w:val="24"/>
                <w:szCs w:val="24"/>
                <w:lang w:eastAsia="pt-BR"/>
              </w:rPr>
              <w:t>Chefe</w:t>
            </w:r>
            <w:r w:rsidRPr="002C7FA0">
              <w:rPr>
                <w:rFonts w:ascii="Times New Roman" w:hAnsi="Times New Roman" w:cs="Times New Roman"/>
                <w:sz w:val="24"/>
                <w:szCs w:val="24"/>
                <w:lang w:eastAsia="pt-BR"/>
              </w:rPr>
              <w:t xml:space="preserve"> da equipe </w:t>
            </w:r>
            <w:r w:rsidRPr="002C7FA0">
              <w:rPr>
                <w:rFonts w:ascii="Times New Roman" w:hAnsi="Times New Roman" w:cs="Times New Roman"/>
                <w:sz w:val="24"/>
                <w:szCs w:val="24"/>
                <w:lang w:eastAsia="pt-BR"/>
              </w:rPr>
              <w:tab/>
            </w:r>
            <w:r w:rsidRPr="002C7FA0">
              <w:rPr>
                <w:rFonts w:ascii="Times New Roman" w:hAnsi="Times New Roman" w:cs="Times New Roman"/>
                <w:sz w:val="24"/>
                <w:szCs w:val="24"/>
                <w:lang w:eastAsia="pt-BR"/>
              </w:rPr>
              <w:tab/>
            </w:r>
            <w:r w:rsidR="00C142AD" w:rsidRPr="002C7FA0">
              <w:rPr>
                <w:rFonts w:ascii="Times New Roman" w:hAnsi="Times New Roman" w:cs="Times New Roman"/>
                <w:sz w:val="24"/>
                <w:szCs w:val="24"/>
                <w:lang w:eastAsia="pt-BR"/>
              </w:rPr>
              <w:tab/>
            </w:r>
            <w:r w:rsidR="00C142AD" w:rsidRPr="002C7FA0">
              <w:rPr>
                <w:rFonts w:ascii="Times New Roman" w:hAnsi="Times New Roman" w:cs="Times New Roman"/>
                <w:i/>
                <w:iCs/>
                <w:color w:val="0070C0"/>
                <w:sz w:val="24"/>
                <w:szCs w:val="24"/>
                <w:lang w:eastAsia="pt-BR"/>
              </w:rPr>
              <w:t xml:space="preserve"> </w:t>
            </w:r>
            <w:r w:rsidR="00C142AD" w:rsidRPr="002C7FA0">
              <w:rPr>
                <w:rFonts w:ascii="Times New Roman" w:hAnsi="Times New Roman" w:cs="Times New Roman"/>
                <w:sz w:val="24"/>
                <w:szCs w:val="24"/>
                <w:lang w:eastAsia="pt-BR"/>
              </w:rPr>
              <w:tab/>
            </w:r>
            <w:r w:rsidR="00C142AD" w:rsidRPr="002C7FA0">
              <w:rPr>
                <w:rFonts w:ascii="Times New Roman" w:hAnsi="Times New Roman" w:cs="Times New Roman"/>
                <w:i/>
                <w:iCs/>
                <w:color w:val="0070C0"/>
                <w:sz w:val="24"/>
                <w:szCs w:val="24"/>
                <w:lang w:eastAsia="pt-BR"/>
              </w:rPr>
              <w:t xml:space="preserve"> </w:t>
            </w:r>
            <w:r w:rsidR="00C142AD" w:rsidRPr="002C7FA0">
              <w:rPr>
                <w:rFonts w:ascii="Times New Roman" w:hAnsi="Times New Roman" w:cs="Times New Roman"/>
                <w:sz w:val="24"/>
                <w:szCs w:val="24"/>
                <w:lang w:eastAsia="pt-BR"/>
              </w:rPr>
              <w:tab/>
            </w:r>
            <w:r w:rsidR="00C142AD" w:rsidRPr="002C7FA0">
              <w:rPr>
                <w:rFonts w:ascii="Times New Roman" w:hAnsi="Times New Roman" w:cs="Times New Roman"/>
                <w:i/>
                <w:iCs/>
                <w:color w:val="0070C0"/>
                <w:sz w:val="24"/>
                <w:szCs w:val="24"/>
                <w:lang w:eastAsia="pt-BR"/>
              </w:rPr>
              <w:t xml:space="preserve"> </w:t>
            </w:r>
            <w:r w:rsidRPr="002C7FA0">
              <w:rPr>
                <w:rFonts w:ascii="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 pontos]</w:t>
            </w:r>
          </w:p>
          <w:p w14:paraId="4BD43C4A" w14:textId="4EE16329" w:rsidR="003B3561" w:rsidRPr="002C7FA0" w:rsidRDefault="003B3561" w:rsidP="007E677A">
            <w:pPr>
              <w:spacing w:after="0" w:line="360" w:lineRule="auto"/>
              <w:ind w:left="501" w:hanging="283"/>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b)</w:t>
            </w:r>
            <w:r w:rsidR="00180BCC" w:rsidRPr="002C7FA0">
              <w:rPr>
                <w:rFonts w:ascii="Times New Roman" w:hAnsi="Times New Roman" w:cs="Times New Roman"/>
                <w:sz w:val="24"/>
                <w:szCs w:val="24"/>
                <w:lang w:eastAsia="pt-BR"/>
              </w:rPr>
              <w:t xml:space="preserve"> </w:t>
            </w:r>
            <w:r w:rsidR="00180BCC" w:rsidRPr="002C7FA0">
              <w:rPr>
                <w:rFonts w:ascii="Times New Roman" w:hAnsi="Times New Roman" w:cs="Times New Roman"/>
                <w:sz w:val="24"/>
                <w:szCs w:val="24"/>
                <w:lang w:eastAsia="pt-BR"/>
              </w:rPr>
              <w:tab/>
            </w:r>
            <w:r w:rsidR="00180BCC" w:rsidRPr="002C7FA0">
              <w:rPr>
                <w:rFonts w:ascii="Times New Roman" w:hAnsi="Times New Roman" w:cs="Times New Roman"/>
                <w:i/>
                <w:iCs/>
                <w:color w:val="0066FF"/>
                <w:sz w:val="24"/>
                <w:szCs w:val="24"/>
                <w:lang w:eastAsia="pt-BR"/>
              </w:rPr>
              <w:t xml:space="preserve"> </w:t>
            </w:r>
            <w:r w:rsidRPr="002C7FA0">
              <w:rPr>
                <w:rFonts w:ascii="Times New Roman" w:hAnsi="Times New Roman" w:cs="Times New Roman"/>
                <w:i/>
                <w:iCs/>
                <w:color w:val="0066FF"/>
                <w:sz w:val="24"/>
                <w:szCs w:val="24"/>
                <w:lang w:eastAsia="pt-BR"/>
              </w:rPr>
              <w:t xml:space="preserve">[inserir o cargo ou função apropriada] </w:t>
            </w:r>
            <w:r w:rsidRPr="002C7FA0">
              <w:rPr>
                <w:rFonts w:ascii="Times New Roman" w:hAnsi="Times New Roman" w:cs="Times New Roman"/>
                <w:i/>
                <w:iCs/>
                <w:color w:val="0066FF"/>
                <w:sz w:val="24"/>
                <w:szCs w:val="24"/>
                <w:lang w:eastAsia="pt-BR"/>
              </w:rPr>
              <w:tab/>
            </w:r>
            <w:r w:rsidRPr="002C7FA0">
              <w:rPr>
                <w:rFonts w:ascii="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 pontos]</w:t>
            </w:r>
          </w:p>
          <w:p w14:paraId="2819B6BB" w14:textId="2CD8A39D" w:rsidR="003B3561" w:rsidRPr="002C7FA0" w:rsidRDefault="003B3561" w:rsidP="007E677A">
            <w:pPr>
              <w:spacing w:after="0" w:line="360" w:lineRule="auto"/>
              <w:ind w:left="501" w:hanging="283"/>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c)</w:t>
            </w:r>
            <w:r w:rsidR="00180BCC" w:rsidRPr="002C7FA0">
              <w:rPr>
                <w:rFonts w:ascii="Times New Roman" w:hAnsi="Times New Roman" w:cs="Times New Roman"/>
                <w:sz w:val="24"/>
                <w:szCs w:val="24"/>
                <w:lang w:eastAsia="pt-BR"/>
              </w:rPr>
              <w:t xml:space="preserve"> </w:t>
            </w:r>
            <w:r w:rsidR="00180BCC" w:rsidRPr="002C7FA0">
              <w:rPr>
                <w:rFonts w:ascii="Times New Roman" w:hAnsi="Times New Roman" w:cs="Times New Roman"/>
                <w:sz w:val="24"/>
                <w:szCs w:val="24"/>
                <w:lang w:eastAsia="pt-BR"/>
              </w:rPr>
              <w:tab/>
            </w:r>
            <w:r w:rsidR="00180BCC" w:rsidRPr="002C7FA0">
              <w:rPr>
                <w:rFonts w:ascii="Times New Roman" w:hAnsi="Times New Roman" w:cs="Times New Roman"/>
                <w:i/>
                <w:iCs/>
                <w:color w:val="0066FF"/>
                <w:sz w:val="24"/>
                <w:szCs w:val="24"/>
                <w:lang w:eastAsia="pt-BR"/>
              </w:rPr>
              <w:t xml:space="preserve"> </w:t>
            </w:r>
            <w:r w:rsidRPr="002C7FA0">
              <w:rPr>
                <w:rFonts w:ascii="Times New Roman" w:hAnsi="Times New Roman" w:cs="Times New Roman"/>
                <w:i/>
                <w:iCs/>
                <w:color w:val="0066FF"/>
                <w:sz w:val="24"/>
                <w:szCs w:val="24"/>
                <w:lang w:eastAsia="pt-BR"/>
              </w:rPr>
              <w:t xml:space="preserve">[inserir o cargo ou função apropriada] </w:t>
            </w:r>
            <w:r w:rsidRPr="002C7FA0">
              <w:rPr>
                <w:rFonts w:ascii="Times New Roman" w:hAnsi="Times New Roman" w:cs="Times New Roman"/>
                <w:i/>
                <w:iCs/>
                <w:color w:val="0066FF"/>
                <w:sz w:val="24"/>
                <w:szCs w:val="24"/>
                <w:lang w:eastAsia="pt-BR"/>
              </w:rPr>
              <w:tab/>
            </w:r>
            <w:r w:rsidRPr="002C7FA0">
              <w:rPr>
                <w:rFonts w:ascii="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 pontos]</w:t>
            </w:r>
          </w:p>
          <w:p w14:paraId="7D83E139" w14:textId="1CAEE930" w:rsidR="003B3561" w:rsidRPr="002C7FA0" w:rsidRDefault="003B3561" w:rsidP="007E677A">
            <w:pPr>
              <w:spacing w:after="0" w:line="360" w:lineRule="auto"/>
              <w:ind w:left="501" w:hanging="283"/>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d)</w:t>
            </w:r>
            <w:r w:rsidR="00180BCC" w:rsidRPr="002C7FA0">
              <w:rPr>
                <w:rFonts w:ascii="Times New Roman" w:hAnsi="Times New Roman" w:cs="Times New Roman"/>
                <w:sz w:val="24"/>
                <w:szCs w:val="24"/>
                <w:lang w:eastAsia="pt-BR"/>
              </w:rPr>
              <w:t xml:space="preserve"> </w:t>
            </w:r>
            <w:r w:rsidR="00180BCC" w:rsidRPr="002C7FA0">
              <w:rPr>
                <w:rFonts w:ascii="Times New Roman" w:hAnsi="Times New Roman" w:cs="Times New Roman"/>
                <w:sz w:val="24"/>
                <w:szCs w:val="24"/>
                <w:lang w:eastAsia="pt-BR"/>
              </w:rPr>
              <w:tab/>
            </w:r>
            <w:r w:rsidR="00180BCC" w:rsidRPr="002C7FA0">
              <w:rPr>
                <w:rFonts w:ascii="Times New Roman" w:hAnsi="Times New Roman" w:cs="Times New Roman"/>
                <w:i/>
                <w:iCs/>
                <w:color w:val="0066FF"/>
                <w:sz w:val="24"/>
                <w:szCs w:val="24"/>
                <w:lang w:eastAsia="pt-BR"/>
              </w:rPr>
              <w:t xml:space="preserve"> </w:t>
            </w:r>
            <w:r w:rsidRPr="002C7FA0">
              <w:rPr>
                <w:rFonts w:ascii="Times New Roman" w:hAnsi="Times New Roman" w:cs="Times New Roman"/>
                <w:i/>
                <w:iCs/>
                <w:color w:val="0066FF"/>
                <w:sz w:val="24"/>
                <w:szCs w:val="24"/>
                <w:lang w:eastAsia="pt-BR"/>
              </w:rPr>
              <w:t xml:space="preserve">[inserir o cargo ou função apropriada] </w:t>
            </w:r>
            <w:r w:rsidRPr="002C7FA0">
              <w:rPr>
                <w:rFonts w:ascii="Times New Roman" w:hAnsi="Times New Roman" w:cs="Times New Roman"/>
                <w:i/>
                <w:iCs/>
                <w:color w:val="0066FF"/>
                <w:sz w:val="24"/>
                <w:szCs w:val="24"/>
                <w:lang w:eastAsia="pt-BR"/>
              </w:rPr>
              <w:tab/>
            </w:r>
            <w:r w:rsidRPr="002C7FA0">
              <w:rPr>
                <w:rFonts w:ascii="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 pontos]</w:t>
            </w:r>
          </w:p>
          <w:p w14:paraId="476437E0" w14:textId="069197D5" w:rsidR="003B3561" w:rsidRPr="002C7FA0" w:rsidRDefault="003B3561" w:rsidP="007E677A">
            <w:pPr>
              <w:spacing w:after="0" w:line="360" w:lineRule="auto"/>
              <w:ind w:left="501" w:hanging="283"/>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e)</w:t>
            </w:r>
            <w:r w:rsidR="00180BCC" w:rsidRPr="002C7FA0">
              <w:rPr>
                <w:rFonts w:ascii="Times New Roman" w:hAnsi="Times New Roman" w:cs="Times New Roman"/>
                <w:sz w:val="24"/>
                <w:szCs w:val="24"/>
                <w:lang w:eastAsia="pt-BR"/>
              </w:rPr>
              <w:t xml:space="preserve"> </w:t>
            </w:r>
            <w:r w:rsidR="00180BCC" w:rsidRPr="002C7FA0">
              <w:rPr>
                <w:rFonts w:ascii="Times New Roman" w:hAnsi="Times New Roman" w:cs="Times New Roman"/>
                <w:sz w:val="24"/>
                <w:szCs w:val="24"/>
                <w:lang w:eastAsia="pt-BR"/>
              </w:rPr>
              <w:tab/>
            </w:r>
            <w:r w:rsidR="00180BCC" w:rsidRPr="002C7FA0">
              <w:rPr>
                <w:rFonts w:ascii="Times New Roman" w:hAnsi="Times New Roman" w:cs="Times New Roman"/>
                <w:i/>
                <w:iCs/>
                <w:color w:val="0066FF"/>
                <w:sz w:val="24"/>
                <w:szCs w:val="24"/>
                <w:lang w:eastAsia="pt-BR"/>
              </w:rPr>
              <w:t xml:space="preserve"> </w:t>
            </w:r>
            <w:r w:rsidRPr="002C7FA0">
              <w:rPr>
                <w:rFonts w:ascii="Times New Roman" w:hAnsi="Times New Roman" w:cs="Times New Roman"/>
                <w:i/>
                <w:iCs/>
                <w:color w:val="0066FF"/>
                <w:sz w:val="24"/>
                <w:szCs w:val="24"/>
                <w:lang w:eastAsia="pt-BR"/>
              </w:rPr>
              <w:t xml:space="preserve">[inserir o cargo ou função apropriada] </w:t>
            </w:r>
            <w:r w:rsidR="00C142AD" w:rsidRPr="002C7FA0">
              <w:rPr>
                <w:rFonts w:ascii="Times New Roman" w:hAnsi="Times New Roman" w:cs="Times New Roman"/>
                <w:sz w:val="24"/>
                <w:szCs w:val="24"/>
                <w:lang w:eastAsia="pt-BR"/>
              </w:rPr>
              <w:tab/>
            </w:r>
            <w:r w:rsidRPr="002C7FA0">
              <w:rPr>
                <w:rFonts w:ascii="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 os pontos]</w:t>
            </w:r>
          </w:p>
          <w:p w14:paraId="6AC06311" w14:textId="77777777" w:rsidR="003B3561" w:rsidRPr="0033447B" w:rsidRDefault="003B3561" w:rsidP="00C142AD">
            <w:pPr>
              <w:ind w:left="7022" w:hanging="3686"/>
              <w:rPr>
                <w:rFonts w:ascii="Times New Roman" w:hAnsi="Times New Roman" w:cs="Times New Roman"/>
                <w:b/>
                <w:bCs/>
                <w:i/>
                <w:iCs/>
                <w:color w:val="0066FF"/>
                <w:sz w:val="24"/>
                <w:szCs w:val="24"/>
                <w:lang w:eastAsia="pt-BR"/>
              </w:rPr>
            </w:pPr>
            <w:r w:rsidRPr="002C7FA0">
              <w:rPr>
                <w:rFonts w:ascii="Times New Roman" w:hAnsi="Times New Roman" w:cs="Times New Roman"/>
                <w:b/>
                <w:bCs/>
                <w:sz w:val="24"/>
                <w:szCs w:val="24"/>
                <w:lang w:eastAsia="pt-BR"/>
              </w:rPr>
              <w:t>Total de pontos para o critério (iii</w:t>
            </w:r>
            <w:r w:rsidRPr="0033447B">
              <w:rPr>
                <w:rFonts w:ascii="Times New Roman" w:hAnsi="Times New Roman" w:cs="Times New Roman"/>
                <w:b/>
                <w:bCs/>
                <w:sz w:val="24"/>
                <w:szCs w:val="24"/>
                <w:lang w:eastAsia="pt-BR"/>
              </w:rPr>
              <w:t xml:space="preserve">): </w:t>
            </w:r>
            <w:r w:rsidRPr="0033447B">
              <w:rPr>
                <w:rFonts w:ascii="Times New Roman" w:hAnsi="Times New Roman" w:cs="Times New Roman"/>
                <w:b/>
                <w:bCs/>
                <w:i/>
                <w:iCs/>
                <w:color w:val="0070C0"/>
                <w:sz w:val="24"/>
                <w:szCs w:val="24"/>
                <w:lang w:eastAsia="pt-BR"/>
              </w:rPr>
              <w:t>[</w:t>
            </w:r>
            <w:r w:rsidRPr="0033447B">
              <w:rPr>
                <w:rFonts w:ascii="Times New Roman" w:hAnsi="Times New Roman" w:cs="Times New Roman"/>
                <w:b/>
                <w:bCs/>
                <w:i/>
                <w:iCs/>
                <w:color w:val="0066FF"/>
                <w:sz w:val="24"/>
                <w:szCs w:val="24"/>
                <w:lang w:eastAsia="pt-BR"/>
              </w:rPr>
              <w:t>30 - 60]</w:t>
            </w:r>
          </w:p>
          <w:p w14:paraId="71A56315" w14:textId="77777777" w:rsidR="003B3561" w:rsidRPr="002C7FA0" w:rsidRDefault="003B3561" w:rsidP="003B3561">
            <w:pPr>
              <w:jc w:val="both"/>
              <w:rPr>
                <w:rFonts w:ascii="Times New Roman" w:hAnsi="Times New Roman" w:cs="Times New Roman"/>
                <w:sz w:val="24"/>
                <w:szCs w:val="24"/>
                <w:lang w:eastAsia="pt-BR"/>
              </w:rPr>
            </w:pPr>
            <w:r w:rsidRPr="002C7FA0">
              <w:rPr>
                <w:rFonts w:ascii="Times New Roman" w:hAnsi="Times New Roman" w:cs="Times New Roman"/>
                <w:sz w:val="24"/>
                <w:szCs w:val="24"/>
                <w:lang w:eastAsia="pt-BR"/>
              </w:rPr>
              <w:t>O número de pontos que deverá ser atribuído a cada um dos cargos ou funções acima será determinado levando-se em conta os três subcritérios a seguir e os pesos dos porcentuais relevantes:</w:t>
            </w:r>
          </w:p>
          <w:p w14:paraId="70D709A6" w14:textId="77777777" w:rsidR="003B3561" w:rsidRPr="002C7FA0" w:rsidRDefault="003B3561" w:rsidP="0033447B">
            <w:pPr>
              <w:spacing w:line="240" w:lineRule="auto"/>
              <w:ind w:left="631" w:hanging="283"/>
              <w:rPr>
                <w:rFonts w:ascii="Times New Roman" w:hAnsi="Times New Roman" w:cs="Times New Roman"/>
                <w:sz w:val="24"/>
                <w:szCs w:val="24"/>
                <w:lang w:eastAsia="pt-BR"/>
              </w:rPr>
            </w:pPr>
            <w:r w:rsidRPr="002C7FA0">
              <w:rPr>
                <w:rFonts w:ascii="Times New Roman" w:hAnsi="Times New Roman" w:cs="Times New Roman"/>
                <w:sz w:val="24"/>
                <w:szCs w:val="24"/>
                <w:lang w:eastAsia="pt-BR"/>
              </w:rPr>
              <w:t>1)</w:t>
            </w:r>
            <w:r w:rsidRPr="002C7FA0">
              <w:rPr>
                <w:rFonts w:ascii="Times New Roman" w:hAnsi="Times New Roman" w:cs="Times New Roman"/>
                <w:sz w:val="24"/>
                <w:szCs w:val="24"/>
                <w:lang w:eastAsia="pt-BR"/>
              </w:rPr>
              <w:tab/>
              <w:t xml:space="preserve">Qualificações gerais </w:t>
            </w:r>
            <w:r w:rsidRPr="002C7FA0">
              <w:rPr>
                <w:rFonts w:ascii="Times New Roman" w:hAnsi="Times New Roman" w:cs="Times New Roman"/>
                <w:i/>
                <w:iCs/>
                <w:sz w:val="24"/>
                <w:szCs w:val="24"/>
                <w:lang w:eastAsia="pt-BR"/>
              </w:rPr>
              <w:t>[inserir o peso entre 20 e 30%.]</w:t>
            </w:r>
          </w:p>
          <w:p w14:paraId="049A0A3D" w14:textId="77777777" w:rsidR="003B3561" w:rsidRPr="002C7FA0" w:rsidRDefault="003B3561" w:rsidP="0033447B">
            <w:pPr>
              <w:spacing w:line="240" w:lineRule="auto"/>
              <w:ind w:left="631" w:hanging="283"/>
              <w:rPr>
                <w:rFonts w:ascii="Times New Roman" w:hAnsi="Times New Roman" w:cs="Times New Roman"/>
                <w:sz w:val="24"/>
                <w:szCs w:val="24"/>
                <w:lang w:eastAsia="pt-BR"/>
              </w:rPr>
            </w:pPr>
            <w:r w:rsidRPr="002C7FA0">
              <w:rPr>
                <w:rFonts w:ascii="Times New Roman" w:hAnsi="Times New Roman" w:cs="Times New Roman"/>
                <w:sz w:val="24"/>
                <w:szCs w:val="24"/>
                <w:lang w:eastAsia="pt-BR"/>
              </w:rPr>
              <w:t>2)</w:t>
            </w:r>
            <w:r w:rsidRPr="002C7FA0">
              <w:rPr>
                <w:rFonts w:ascii="Times New Roman" w:hAnsi="Times New Roman" w:cs="Times New Roman"/>
                <w:sz w:val="24"/>
                <w:szCs w:val="24"/>
                <w:lang w:eastAsia="pt-BR"/>
              </w:rPr>
              <w:tab/>
              <w:t>Competência no trabalho [inserir o peso entre 50 e 60%]</w:t>
            </w:r>
          </w:p>
          <w:p w14:paraId="24876D0D" w14:textId="2A0D8E62" w:rsidR="003B3561" w:rsidRPr="002C7FA0" w:rsidRDefault="003B3561" w:rsidP="0033447B">
            <w:pPr>
              <w:spacing w:line="240" w:lineRule="auto"/>
              <w:ind w:left="631" w:hanging="283"/>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3)</w:t>
            </w:r>
            <w:r w:rsidRPr="002C7FA0">
              <w:rPr>
                <w:rFonts w:ascii="Times New Roman" w:hAnsi="Times New Roman" w:cs="Times New Roman"/>
                <w:sz w:val="24"/>
                <w:szCs w:val="24"/>
                <w:lang w:eastAsia="pt-BR"/>
              </w:rPr>
              <w:tab/>
              <w:t xml:space="preserve">Experiência na região e domínio da língua </w:t>
            </w:r>
            <w:r w:rsidRPr="002C7FA0">
              <w:rPr>
                <w:rFonts w:ascii="Times New Roman" w:hAnsi="Times New Roman" w:cs="Times New Roman"/>
                <w:i/>
                <w:iCs/>
                <w:color w:val="0066FF"/>
                <w:sz w:val="24"/>
                <w:szCs w:val="24"/>
                <w:lang w:eastAsia="pt-BR"/>
              </w:rPr>
              <w:t>[inserir o peso entre</w:t>
            </w:r>
            <w:r w:rsidR="003B1EAC">
              <w:rPr>
                <w:rFonts w:ascii="Times New Roman" w:hAnsi="Times New Roman" w:cs="Times New Roman"/>
                <w:i/>
                <w:iCs/>
                <w:color w:val="0066FF"/>
                <w:sz w:val="24"/>
                <w:szCs w:val="24"/>
                <w:lang w:eastAsia="pt-BR"/>
              </w:rPr>
              <w:t xml:space="preserve"> </w:t>
            </w:r>
            <w:r w:rsidRPr="002C7FA0">
              <w:rPr>
                <w:rFonts w:ascii="Times New Roman" w:hAnsi="Times New Roman" w:cs="Times New Roman"/>
                <w:i/>
                <w:iCs/>
                <w:color w:val="0066FF"/>
                <w:sz w:val="24"/>
                <w:szCs w:val="24"/>
                <w:lang w:eastAsia="pt-BR"/>
              </w:rPr>
              <w:t xml:space="preserve"> </w:t>
            </w:r>
            <w:r w:rsidRPr="003B1EAC">
              <w:rPr>
                <w:rFonts w:ascii="Times New Roman" w:hAnsi="Times New Roman" w:cs="Times New Roman"/>
                <w:b/>
                <w:bCs/>
                <w:i/>
                <w:iCs/>
                <w:color w:val="0066FF"/>
                <w:sz w:val="24"/>
                <w:szCs w:val="24"/>
                <w:lang w:eastAsia="pt-BR"/>
              </w:rPr>
              <w:t>10 e 20%]</w:t>
            </w:r>
          </w:p>
          <w:p w14:paraId="7A6F499C" w14:textId="77777777" w:rsidR="003B3561" w:rsidRPr="002C7FA0" w:rsidRDefault="003B3561" w:rsidP="003B3561">
            <w:pPr>
              <w:ind w:left="5604"/>
              <w:rPr>
                <w:rFonts w:ascii="Times New Roman" w:hAnsi="Times New Roman" w:cs="Times New Roman"/>
                <w:sz w:val="24"/>
                <w:szCs w:val="24"/>
                <w:lang w:eastAsia="pt-BR"/>
              </w:rPr>
            </w:pPr>
            <w:r w:rsidRPr="002C7FA0">
              <w:rPr>
                <w:rFonts w:ascii="Times New Roman" w:hAnsi="Times New Roman" w:cs="Times New Roman"/>
                <w:b/>
                <w:bCs/>
                <w:sz w:val="24"/>
                <w:szCs w:val="24"/>
                <w:lang w:eastAsia="pt-BR"/>
              </w:rPr>
              <w:t>Peso total:</w:t>
            </w:r>
            <w:r w:rsidRPr="002C7FA0">
              <w:rPr>
                <w:rFonts w:ascii="Times New Roman" w:hAnsi="Times New Roman" w:cs="Times New Roman"/>
                <w:sz w:val="24"/>
                <w:szCs w:val="24"/>
                <w:lang w:eastAsia="pt-BR"/>
              </w:rPr>
              <w:t xml:space="preserve"> 100%</w:t>
            </w:r>
          </w:p>
          <w:p w14:paraId="753CCBDD" w14:textId="1A67E73A" w:rsidR="00003DCA" w:rsidRPr="002C7FA0" w:rsidRDefault="003B3561" w:rsidP="001E4618">
            <w:pPr>
              <w:ind w:left="501" w:hanging="501"/>
              <w:rPr>
                <w:rFonts w:ascii="Times New Roman" w:hAnsi="Times New Roman" w:cs="Times New Roman"/>
                <w:sz w:val="24"/>
                <w:szCs w:val="24"/>
                <w:lang w:eastAsia="pt-BR"/>
              </w:rPr>
            </w:pPr>
            <w:r w:rsidRPr="002C7FA0">
              <w:rPr>
                <w:rFonts w:ascii="Times New Roman" w:hAnsi="Times New Roman" w:cs="Times New Roman"/>
                <w:b/>
                <w:bCs/>
                <w:sz w:val="24"/>
                <w:szCs w:val="24"/>
                <w:lang w:eastAsia="pt-BR"/>
              </w:rPr>
              <w:t>(iv)</w:t>
            </w:r>
            <w:r w:rsidRPr="002C7FA0">
              <w:rPr>
                <w:rFonts w:ascii="Times New Roman" w:hAnsi="Times New Roman" w:cs="Times New Roman"/>
                <w:b/>
                <w:bCs/>
                <w:sz w:val="24"/>
                <w:szCs w:val="24"/>
                <w:lang w:eastAsia="pt-BR"/>
              </w:rPr>
              <w:tab/>
              <w:t>Programa de transferência de conhecimento (treinamento)</w:t>
            </w:r>
            <w:r w:rsidRPr="002C7FA0">
              <w:rPr>
                <w:rFonts w:ascii="Times New Roman" w:hAnsi="Times New Roman" w:cs="Times New Roman"/>
                <w:sz w:val="24"/>
                <w:szCs w:val="24"/>
                <w:lang w:eastAsia="pt-BR"/>
              </w:rPr>
              <w:t>:</w:t>
            </w:r>
          </w:p>
          <w:p w14:paraId="3865D638" w14:textId="6BFC6EC3" w:rsidR="00003DCA" w:rsidRPr="002C7FA0" w:rsidRDefault="00180BCC" w:rsidP="00DB64E8">
            <w:pPr>
              <w:jc w:val="both"/>
              <w:rPr>
                <w:rFonts w:ascii="Times New Roman" w:hAnsi="Times New Roman" w:cs="Times New Roman"/>
                <w:i/>
                <w:iCs/>
                <w:color w:val="0066FF"/>
                <w:sz w:val="24"/>
                <w:szCs w:val="24"/>
                <w:lang w:eastAsia="pt-BR"/>
              </w:rPr>
            </w:pPr>
            <w:bookmarkStart w:id="217" w:name="_Hlk68795149"/>
            <w:bookmarkEnd w:id="216"/>
            <w:r w:rsidRPr="002C7FA0">
              <w:rPr>
                <w:rFonts w:ascii="Times New Roman" w:hAnsi="Times New Roman" w:cs="Times New Roman"/>
                <w:i/>
                <w:iCs/>
                <w:color w:val="0066FF"/>
                <w:sz w:val="24"/>
                <w:szCs w:val="24"/>
                <w:lang w:eastAsia="pt-BR"/>
              </w:rPr>
              <w:t>[Normalmente, não deve exceder 10 pontos. Quando a transferência de conhecimento é um componente particularmente importante do serviço, mais de 10 pontos podem ser alocados, sujeito à aprovação prévia do Banco; os seguintes subcritérios podem ser fornecidos:]</w:t>
            </w:r>
          </w:p>
          <w:p w14:paraId="1832D63B" w14:textId="65DB6CA9" w:rsidR="005F7ED8" w:rsidRPr="002C7FA0" w:rsidRDefault="005F7ED8" w:rsidP="005F7ED8">
            <w:pPr>
              <w:ind w:left="501" w:hanging="283"/>
              <w:rPr>
                <w:rFonts w:ascii="Times New Roman" w:hAnsi="Times New Roman" w:cs="Times New Roman"/>
                <w:sz w:val="24"/>
                <w:szCs w:val="24"/>
                <w:lang w:eastAsia="pt-BR"/>
              </w:rPr>
            </w:pPr>
            <w:r w:rsidRPr="002C7FA0">
              <w:rPr>
                <w:rFonts w:ascii="Times New Roman" w:hAnsi="Times New Roman" w:cs="Times New Roman"/>
                <w:sz w:val="24"/>
                <w:szCs w:val="24"/>
                <w:lang w:eastAsia="pt-BR"/>
              </w:rPr>
              <w:t xml:space="preserve">a) </w:t>
            </w:r>
            <w:r w:rsidRPr="002C7FA0">
              <w:rPr>
                <w:rFonts w:ascii="Times New Roman" w:hAnsi="Times New Roman" w:cs="Times New Roman"/>
                <w:sz w:val="24"/>
                <w:szCs w:val="24"/>
                <w:lang w:eastAsia="pt-BR"/>
              </w:rPr>
              <w:tab/>
              <w:t xml:space="preserve">Relevância do programa de treinamento: </w:t>
            </w:r>
            <w:r w:rsidRPr="002C7FA0">
              <w:rPr>
                <w:rFonts w:ascii="Times New Roman" w:hAnsi="Times New Roman" w:cs="Times New Roman"/>
                <w:sz w:val="24"/>
                <w:szCs w:val="24"/>
                <w:lang w:eastAsia="pt-BR"/>
              </w:rPr>
              <w:tab/>
            </w:r>
            <w:r w:rsidRPr="002C7FA0">
              <w:rPr>
                <w:rFonts w:ascii="Times New Roman" w:hAnsi="Times New Roman" w:cs="Times New Roman"/>
                <w:i/>
                <w:iCs/>
                <w:color w:val="0066FF"/>
                <w:sz w:val="24"/>
                <w:szCs w:val="24"/>
                <w:lang w:eastAsia="pt-BR"/>
              </w:rPr>
              <w:t>[inserir pontos]</w:t>
            </w:r>
          </w:p>
          <w:p w14:paraId="71515D23" w14:textId="4DC65BB0" w:rsidR="005F7ED8" w:rsidRPr="002C7FA0" w:rsidRDefault="005F7ED8" w:rsidP="005F7ED8">
            <w:pPr>
              <w:ind w:left="501" w:hanging="283"/>
              <w:rPr>
                <w:rFonts w:ascii="Times New Roman" w:hAnsi="Times New Roman" w:cs="Times New Roman"/>
                <w:sz w:val="24"/>
                <w:szCs w:val="24"/>
                <w:lang w:eastAsia="pt-BR"/>
              </w:rPr>
            </w:pPr>
            <w:r w:rsidRPr="002C7FA0">
              <w:rPr>
                <w:rFonts w:ascii="Times New Roman" w:hAnsi="Times New Roman" w:cs="Times New Roman"/>
                <w:sz w:val="24"/>
                <w:szCs w:val="24"/>
                <w:lang w:eastAsia="pt-BR"/>
              </w:rPr>
              <w:t xml:space="preserve">b) </w:t>
            </w:r>
            <w:r w:rsidRPr="002C7FA0">
              <w:rPr>
                <w:rFonts w:ascii="Times New Roman" w:hAnsi="Times New Roman" w:cs="Times New Roman"/>
                <w:sz w:val="24"/>
                <w:szCs w:val="24"/>
                <w:lang w:eastAsia="pt-BR"/>
              </w:rPr>
              <w:tab/>
              <w:t xml:space="preserve">Abordagem e metodologia de treinamento: </w:t>
            </w:r>
            <w:r w:rsidRPr="002C7FA0">
              <w:rPr>
                <w:rFonts w:ascii="Times New Roman" w:hAnsi="Times New Roman" w:cs="Times New Roman"/>
                <w:sz w:val="24"/>
                <w:szCs w:val="24"/>
                <w:lang w:eastAsia="pt-BR"/>
              </w:rPr>
              <w:tab/>
            </w:r>
            <w:r w:rsidRPr="002C7FA0">
              <w:rPr>
                <w:rFonts w:ascii="Times New Roman" w:hAnsi="Times New Roman" w:cs="Times New Roman"/>
                <w:i/>
                <w:iCs/>
                <w:color w:val="0066FF"/>
                <w:sz w:val="24"/>
                <w:szCs w:val="24"/>
                <w:lang w:eastAsia="pt-BR"/>
              </w:rPr>
              <w:t>[inserir pontos]</w:t>
            </w:r>
          </w:p>
          <w:p w14:paraId="37E28BC9" w14:textId="77777777" w:rsidR="005F7ED8" w:rsidRPr="002C7FA0" w:rsidRDefault="005F7ED8" w:rsidP="005F7ED8">
            <w:pPr>
              <w:ind w:left="501" w:hanging="283"/>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 xml:space="preserve">c) </w:t>
            </w:r>
            <w:r w:rsidRPr="002C7FA0">
              <w:rPr>
                <w:rFonts w:ascii="Times New Roman" w:hAnsi="Times New Roman" w:cs="Times New Roman"/>
                <w:sz w:val="24"/>
                <w:szCs w:val="24"/>
                <w:lang w:eastAsia="pt-BR"/>
              </w:rPr>
              <w:tab/>
              <w:t>Qualificações de especialistas e instrutores:</w:t>
            </w:r>
            <w:r w:rsidRPr="002C7FA0">
              <w:rPr>
                <w:rFonts w:ascii="Times New Roman" w:hAnsi="Times New Roman" w:cs="Times New Roman"/>
                <w:sz w:val="24"/>
                <w:szCs w:val="24"/>
                <w:lang w:eastAsia="pt-BR"/>
              </w:rPr>
              <w:tab/>
            </w:r>
            <w:r w:rsidRPr="002C7FA0">
              <w:rPr>
                <w:rFonts w:ascii="Times New Roman" w:hAnsi="Times New Roman" w:cs="Times New Roman"/>
                <w:i/>
                <w:iCs/>
                <w:color w:val="0066FF"/>
                <w:sz w:val="24"/>
                <w:szCs w:val="24"/>
                <w:lang w:eastAsia="pt-BR"/>
              </w:rPr>
              <w:t>[inserir pontos]</w:t>
            </w:r>
          </w:p>
          <w:p w14:paraId="5162725C" w14:textId="320A74E0" w:rsidR="00003DCA" w:rsidRPr="002C7FA0" w:rsidRDefault="00003DCA" w:rsidP="005F7ED8">
            <w:pPr>
              <w:ind w:left="2911"/>
              <w:rPr>
                <w:rFonts w:ascii="Times New Roman" w:hAnsi="Times New Roman" w:cs="Times New Roman"/>
                <w:sz w:val="24"/>
                <w:szCs w:val="24"/>
                <w:lang w:eastAsia="pt-BR"/>
              </w:rPr>
            </w:pPr>
            <w:r w:rsidRPr="002C7FA0">
              <w:rPr>
                <w:rFonts w:ascii="Times New Roman" w:hAnsi="Times New Roman" w:cs="Times New Roman"/>
                <w:b/>
                <w:bCs/>
                <w:sz w:val="24"/>
                <w:szCs w:val="24"/>
                <w:lang w:eastAsia="pt-BR"/>
              </w:rPr>
              <w:t>Total de pontos para o critério (iv):</w:t>
            </w:r>
            <w:r w:rsidR="008978AA" w:rsidRPr="002C7FA0">
              <w:rPr>
                <w:rFonts w:ascii="Times New Roman" w:hAnsi="Times New Roman" w:cs="Times New Roman"/>
                <w:b/>
                <w:bCs/>
                <w:sz w:val="24"/>
                <w:szCs w:val="24"/>
                <w:lang w:eastAsia="pt-BR"/>
              </w:rPr>
              <w:t xml:space="preserve">  </w:t>
            </w:r>
            <w:r w:rsidR="00332445" w:rsidRPr="002C7FA0">
              <w:rPr>
                <w:rFonts w:ascii="Times New Roman" w:hAnsi="Times New Roman" w:cs="Times New Roman"/>
                <w:sz w:val="24"/>
                <w:szCs w:val="24"/>
                <w:lang w:eastAsia="pt-BR"/>
              </w:rPr>
              <w:t xml:space="preserve"> </w:t>
            </w:r>
            <w:r w:rsidR="00C142AD" w:rsidRPr="002C7FA0">
              <w:rPr>
                <w:rFonts w:ascii="Times New Roman" w:hAnsi="Times New Roman" w:cs="Times New Roman"/>
                <w:sz w:val="24"/>
                <w:szCs w:val="24"/>
                <w:lang w:eastAsia="pt-BR"/>
              </w:rPr>
              <w:t xml:space="preserve">      </w:t>
            </w:r>
            <w:r w:rsidRPr="002C7FA0">
              <w:rPr>
                <w:rFonts w:ascii="Times New Roman" w:hAnsi="Times New Roman" w:cs="Times New Roman"/>
                <w:i/>
                <w:iCs/>
                <w:color w:val="0066FF"/>
                <w:sz w:val="24"/>
                <w:szCs w:val="24"/>
                <w:lang w:eastAsia="pt-BR"/>
              </w:rPr>
              <w:t>[0 - 10]</w:t>
            </w:r>
          </w:p>
          <w:p w14:paraId="48CA228A" w14:textId="26A928D0" w:rsidR="00003DCA" w:rsidRPr="002C7FA0" w:rsidRDefault="00003DCA" w:rsidP="001E4618">
            <w:pPr>
              <w:spacing w:after="0" w:line="240" w:lineRule="auto"/>
              <w:ind w:left="501" w:hanging="501"/>
              <w:rPr>
                <w:rFonts w:ascii="Times New Roman" w:hAnsi="Times New Roman" w:cs="Times New Roman"/>
                <w:sz w:val="24"/>
                <w:szCs w:val="24"/>
                <w:lang w:eastAsia="pt-BR"/>
              </w:rPr>
            </w:pPr>
            <w:r w:rsidRPr="002C7FA0">
              <w:rPr>
                <w:rFonts w:ascii="Times New Roman" w:hAnsi="Times New Roman" w:cs="Times New Roman"/>
                <w:b/>
                <w:bCs/>
                <w:sz w:val="24"/>
                <w:szCs w:val="24"/>
                <w:lang w:eastAsia="pt-BR"/>
              </w:rPr>
              <w:t>(v)</w:t>
            </w:r>
            <w:r w:rsidR="001E4618" w:rsidRPr="002C7FA0">
              <w:rPr>
                <w:rFonts w:ascii="Times New Roman" w:hAnsi="Times New Roman" w:cs="Times New Roman"/>
                <w:sz w:val="24"/>
                <w:szCs w:val="24"/>
                <w:lang w:eastAsia="pt-BR"/>
              </w:rPr>
              <w:t xml:space="preserve"> </w:t>
            </w:r>
            <w:r w:rsidR="001E4618" w:rsidRPr="002C7FA0">
              <w:rPr>
                <w:rFonts w:ascii="Times New Roman" w:hAnsi="Times New Roman" w:cs="Times New Roman"/>
                <w:sz w:val="24"/>
                <w:szCs w:val="24"/>
                <w:lang w:eastAsia="pt-BR"/>
              </w:rPr>
              <w:tab/>
            </w:r>
            <w:r w:rsidRPr="002C7FA0">
              <w:rPr>
                <w:rFonts w:ascii="Times New Roman" w:hAnsi="Times New Roman" w:cs="Times New Roman"/>
                <w:b/>
                <w:bCs/>
                <w:sz w:val="24"/>
                <w:szCs w:val="24"/>
                <w:lang w:eastAsia="pt-BR"/>
              </w:rPr>
              <w:t>Participação de nacionais entre o</w:t>
            </w:r>
            <w:r w:rsidR="00DA6412" w:rsidRPr="002C7FA0">
              <w:rPr>
                <w:rFonts w:ascii="Times New Roman" w:hAnsi="Times New Roman" w:cs="Times New Roman"/>
                <w:b/>
                <w:bCs/>
                <w:sz w:val="24"/>
                <w:szCs w:val="24"/>
                <w:lang w:eastAsia="pt-BR"/>
              </w:rPr>
              <w:t>s Especialistas-chave</w:t>
            </w:r>
            <w:r w:rsidR="00D01A06" w:rsidRPr="002C7FA0">
              <w:rPr>
                <w:rFonts w:ascii="Times New Roman" w:hAnsi="Times New Roman" w:cs="Times New Roman"/>
                <w:b/>
                <w:bCs/>
                <w:sz w:val="24"/>
                <w:szCs w:val="24"/>
                <w:lang w:eastAsia="pt-BR"/>
              </w:rPr>
              <w:t xml:space="preserve"> </w:t>
            </w:r>
            <w:r w:rsidRPr="002C7FA0">
              <w:rPr>
                <w:rFonts w:ascii="Times New Roman" w:hAnsi="Times New Roman" w:cs="Times New Roman"/>
                <w:b/>
                <w:bCs/>
                <w:sz w:val="24"/>
                <w:szCs w:val="24"/>
                <w:lang w:eastAsia="pt-BR"/>
              </w:rPr>
              <w:t>proposto</w:t>
            </w:r>
            <w:r w:rsidR="00DA6412" w:rsidRPr="002C7FA0">
              <w:rPr>
                <w:rFonts w:ascii="Times New Roman" w:hAnsi="Times New Roman" w:cs="Times New Roman"/>
                <w:b/>
                <w:bCs/>
                <w:sz w:val="24"/>
                <w:szCs w:val="24"/>
                <w:lang w:eastAsia="pt-BR"/>
              </w:rPr>
              <w:t>s</w:t>
            </w:r>
            <w:r w:rsidR="008978AA" w:rsidRPr="002C7FA0">
              <w:rPr>
                <w:rFonts w:ascii="Times New Roman" w:hAnsi="Times New Roman" w:cs="Times New Roman"/>
                <w:sz w:val="24"/>
                <w:szCs w:val="24"/>
                <w:lang w:eastAsia="pt-BR"/>
              </w:rPr>
              <w:t xml:space="preserve"> </w:t>
            </w:r>
            <w:r w:rsidRPr="002C7FA0">
              <w:rPr>
                <w:rFonts w:ascii="Times New Roman" w:hAnsi="Times New Roman" w:cs="Times New Roman"/>
                <w:i/>
                <w:iCs/>
                <w:color w:val="0066FF"/>
                <w:sz w:val="24"/>
                <w:szCs w:val="24"/>
                <w:lang w:eastAsia="pt-BR"/>
              </w:rPr>
              <w:t>[0 - 10]</w:t>
            </w:r>
          </w:p>
          <w:p w14:paraId="0D9BF049" w14:textId="77777777" w:rsidR="00003DCA" w:rsidRPr="002C7FA0" w:rsidRDefault="00003DCA" w:rsidP="001E4618">
            <w:pPr>
              <w:spacing w:after="0" w:line="240" w:lineRule="auto"/>
              <w:ind w:left="501"/>
              <w:rPr>
                <w:rFonts w:ascii="Times New Roman" w:hAnsi="Times New Roman" w:cs="Times New Roman"/>
                <w:sz w:val="24"/>
                <w:szCs w:val="24"/>
                <w:lang w:eastAsia="pt-BR"/>
              </w:rPr>
            </w:pPr>
            <w:r w:rsidRPr="002C7FA0">
              <w:rPr>
                <w:rFonts w:ascii="Times New Roman" w:hAnsi="Times New Roman" w:cs="Times New Roman"/>
                <w:sz w:val="24"/>
                <w:szCs w:val="24"/>
                <w:lang w:eastAsia="pt-BR"/>
              </w:rPr>
              <w:t>(não deve exceder 10 pontos)</w:t>
            </w:r>
            <w:r w:rsidR="00332445" w:rsidRPr="002C7FA0">
              <w:rPr>
                <w:rFonts w:ascii="Times New Roman" w:hAnsi="Times New Roman" w:cs="Times New Roman"/>
                <w:sz w:val="24"/>
                <w:szCs w:val="24"/>
                <w:lang w:eastAsia="pt-BR"/>
              </w:rPr>
              <w:t xml:space="preserve"> </w:t>
            </w:r>
            <w:r w:rsidRPr="002C7FA0">
              <w:rPr>
                <w:rFonts w:ascii="Times New Roman" w:hAnsi="Times New Roman" w:cs="Times New Roman"/>
                <w:i/>
                <w:iCs/>
                <w:color w:val="0066FF"/>
                <w:sz w:val="24"/>
                <w:szCs w:val="24"/>
                <w:lang w:eastAsia="pt-BR"/>
              </w:rPr>
              <w:t>[Não haverá subcritérios]</w:t>
            </w:r>
          </w:p>
          <w:p w14:paraId="575DCF7E" w14:textId="0EC697C5" w:rsidR="00332445" w:rsidRPr="002C7FA0" w:rsidRDefault="00003DCA" w:rsidP="00A70A2E">
            <w:pPr>
              <w:spacing w:before="240"/>
              <w:ind w:left="2911"/>
              <w:rPr>
                <w:rFonts w:ascii="Times New Roman" w:hAnsi="Times New Roman" w:cs="Times New Roman"/>
                <w:b/>
                <w:bCs/>
                <w:sz w:val="24"/>
                <w:szCs w:val="24"/>
                <w:lang w:eastAsia="pt-BR"/>
              </w:rPr>
            </w:pPr>
            <w:r w:rsidRPr="002C7FA0">
              <w:rPr>
                <w:rFonts w:ascii="Times New Roman" w:hAnsi="Times New Roman" w:cs="Times New Roman"/>
                <w:b/>
                <w:bCs/>
                <w:sz w:val="24"/>
                <w:szCs w:val="24"/>
                <w:lang w:eastAsia="pt-BR"/>
              </w:rPr>
              <w:t>Total de pontos para os cinco critérios: 100</w:t>
            </w:r>
          </w:p>
          <w:p w14:paraId="1F52F933" w14:textId="5ACAA342" w:rsidR="00A70A2E" w:rsidRPr="002C7FA0" w:rsidRDefault="008978AA" w:rsidP="00A70A2E">
            <w:pPr>
              <w:jc w:val="both"/>
              <w:rPr>
                <w:rFonts w:ascii="Times New Roman" w:hAnsi="Times New Roman" w:cs="Times New Roman"/>
                <w:sz w:val="24"/>
                <w:szCs w:val="24"/>
                <w:lang w:eastAsia="pt-BR"/>
              </w:rPr>
            </w:pPr>
            <w:r w:rsidRPr="002C7FA0">
              <w:rPr>
                <w:rFonts w:ascii="Times New Roman" w:hAnsi="Times New Roman" w:cs="Times New Roman"/>
                <w:sz w:val="24"/>
                <w:szCs w:val="24"/>
              </w:rPr>
              <w:object w:dxaOrig="7920" w:dyaOrig="156" w14:anchorId="760FE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6pt" o:ole="">
                  <v:imagedata r:id="rId19" o:title=""/>
                </v:shape>
                <o:OLEObject Type="Embed" ProgID="PBrush" ShapeID="_x0000_i1025" DrawAspect="Content" ObjectID="_1688202917" r:id="rId20"/>
              </w:object>
            </w:r>
          </w:p>
          <w:p w14:paraId="7242F608" w14:textId="0F3FD820" w:rsidR="00DA00B6" w:rsidRPr="002C7FA0" w:rsidRDefault="00003DCA" w:rsidP="00DB64E8">
            <w:pPr>
              <w:jc w:val="both"/>
              <w:rPr>
                <w:rFonts w:ascii="Times New Roman" w:hAnsi="Times New Roman" w:cs="Times New Roman"/>
                <w:i/>
                <w:iCs/>
                <w:color w:val="0066FF"/>
                <w:sz w:val="24"/>
                <w:szCs w:val="24"/>
                <w:lang w:eastAsia="pt-BR"/>
              </w:rPr>
            </w:pPr>
            <w:r w:rsidRPr="002C7FA0">
              <w:rPr>
                <w:rFonts w:ascii="Times New Roman" w:hAnsi="Times New Roman" w:cs="Times New Roman"/>
                <w:b/>
                <w:bCs/>
                <w:sz w:val="24"/>
                <w:szCs w:val="24"/>
                <w:lang w:eastAsia="pt-BR"/>
              </w:rPr>
              <w:t>A pontuação técnica mínima</w:t>
            </w:r>
            <w:r w:rsidR="00A70A2E" w:rsidRPr="002C7FA0">
              <w:rPr>
                <w:rFonts w:ascii="Times New Roman" w:hAnsi="Times New Roman" w:cs="Times New Roman"/>
                <w:b/>
                <w:bCs/>
                <w:sz w:val="24"/>
                <w:szCs w:val="24"/>
                <w:lang w:eastAsia="pt-BR"/>
              </w:rPr>
              <w:t xml:space="preserve"> (St)</w:t>
            </w:r>
            <w:r w:rsidRPr="002C7FA0">
              <w:rPr>
                <w:rFonts w:ascii="Times New Roman" w:hAnsi="Times New Roman" w:cs="Times New Roman"/>
                <w:b/>
                <w:bCs/>
                <w:sz w:val="24"/>
                <w:szCs w:val="24"/>
                <w:lang w:eastAsia="pt-BR"/>
              </w:rPr>
              <w:t xml:space="preserve"> para </w:t>
            </w:r>
            <w:r w:rsidR="00A70A2E" w:rsidRPr="002C7FA0">
              <w:rPr>
                <w:rFonts w:ascii="Times New Roman" w:hAnsi="Times New Roman" w:cs="Times New Roman"/>
                <w:b/>
                <w:bCs/>
                <w:sz w:val="24"/>
                <w:szCs w:val="24"/>
                <w:lang w:eastAsia="pt-BR"/>
              </w:rPr>
              <w:t xml:space="preserve">a aprovação </w:t>
            </w:r>
            <w:r w:rsidRPr="002C7FA0">
              <w:rPr>
                <w:rFonts w:ascii="Times New Roman" w:hAnsi="Times New Roman" w:cs="Times New Roman"/>
                <w:b/>
                <w:bCs/>
                <w:sz w:val="24"/>
                <w:szCs w:val="24"/>
                <w:lang w:eastAsia="pt-BR"/>
              </w:rPr>
              <w:t xml:space="preserve">é </w:t>
            </w:r>
            <w:r w:rsidRPr="002C7FA0">
              <w:rPr>
                <w:rFonts w:ascii="Times New Roman" w:hAnsi="Times New Roman" w:cs="Times New Roman"/>
                <w:sz w:val="24"/>
                <w:szCs w:val="24"/>
                <w:lang w:eastAsia="pt-BR"/>
              </w:rPr>
              <w:t xml:space="preserve">_____ </w:t>
            </w:r>
            <w:r w:rsidRPr="002C7FA0">
              <w:rPr>
                <w:rFonts w:ascii="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w:t>
            </w:r>
            <w:r w:rsidR="00A70A2E" w:rsidRPr="002C7FA0">
              <w:rPr>
                <w:rFonts w:ascii="Times New Roman" w:hAnsi="Times New Roman" w:cs="Times New Roman"/>
                <w:i/>
                <w:iCs/>
                <w:color w:val="0066FF"/>
                <w:sz w:val="24"/>
                <w:szCs w:val="24"/>
                <w:lang w:eastAsia="pt-BR"/>
              </w:rPr>
              <w:t xml:space="preserve"> o número.</w:t>
            </w:r>
            <w:r w:rsidRPr="002C7FA0">
              <w:rPr>
                <w:rFonts w:ascii="Times New Roman" w:hAnsi="Times New Roman" w:cs="Times New Roman"/>
                <w:i/>
                <w:iCs/>
                <w:color w:val="0066FF"/>
                <w:sz w:val="24"/>
                <w:szCs w:val="24"/>
                <w:lang w:eastAsia="pt-BR"/>
              </w:rPr>
              <w:t>]</w:t>
            </w:r>
          </w:p>
          <w:p w14:paraId="4E7EC723" w14:textId="0E27E805" w:rsidR="00DA00B6" w:rsidRPr="002C7FA0" w:rsidRDefault="008978AA" w:rsidP="00466A62">
            <w:pPr>
              <w:rPr>
                <w:rFonts w:ascii="Times New Roman" w:hAnsi="Times New Roman" w:cs="Times New Roman"/>
                <w:sz w:val="24"/>
                <w:szCs w:val="24"/>
                <w:lang w:eastAsia="pt-BR"/>
              </w:rPr>
            </w:pPr>
            <w:r w:rsidRPr="002C7FA0">
              <w:rPr>
                <w:rFonts w:ascii="Times New Roman" w:hAnsi="Times New Roman" w:cs="Times New Roman"/>
                <w:i/>
                <w:iCs/>
                <w:color w:val="0066FF"/>
                <w:sz w:val="24"/>
                <w:szCs w:val="24"/>
                <w:lang w:eastAsia="pt-BR"/>
              </w:rPr>
              <w:t>[Notas ao Contratante: a faixa indicativa é 70 a 85 em uma escala de 1 a 100]</w:t>
            </w:r>
            <w:bookmarkEnd w:id="217"/>
          </w:p>
        </w:tc>
      </w:tr>
      <w:tr w:rsidR="00D736AC" w:rsidRPr="002C7FA0" w14:paraId="09D44ACB" w14:textId="77777777" w:rsidTr="00982033">
        <w:tc>
          <w:tcPr>
            <w:tcW w:w="1383" w:type="dxa"/>
            <w:tcMar>
              <w:top w:w="0" w:type="dxa"/>
              <w:left w:w="108" w:type="dxa"/>
              <w:bottom w:w="0" w:type="dxa"/>
              <w:right w:w="108" w:type="dxa"/>
            </w:tcMar>
            <w:hideMark/>
          </w:tcPr>
          <w:p w14:paraId="55E4D74C" w14:textId="70444C7E"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21.1</w:t>
            </w:r>
            <w:r w:rsidR="00332445" w:rsidRPr="002C7FA0">
              <w:rPr>
                <w:rFonts w:ascii="Times New Roman" w:eastAsia="Times New Roman" w:hAnsi="Times New Roman" w:cs="Times New Roman"/>
                <w:b/>
                <w:bCs/>
                <w:sz w:val="24"/>
                <w:szCs w:val="24"/>
                <w:lang w:eastAsia="pt-BR"/>
              </w:rPr>
              <w:t xml:space="preserve"> </w:t>
            </w:r>
            <w:r w:rsidR="00003DCA" w:rsidRPr="002C7FA0">
              <w:rPr>
                <w:rFonts w:ascii="Times New Roman" w:hAnsi="Times New Roman" w:cs="Times New Roman"/>
                <w:i/>
                <w:iCs/>
                <w:color w:val="0066FF"/>
                <w:sz w:val="24"/>
                <w:szCs w:val="24"/>
                <w:lang w:eastAsia="pt-BR"/>
              </w:rPr>
              <w:t>[para PTS]</w:t>
            </w:r>
          </w:p>
        </w:tc>
        <w:tc>
          <w:tcPr>
            <w:tcW w:w="8136" w:type="dxa"/>
            <w:tcMar>
              <w:top w:w="0" w:type="dxa"/>
              <w:left w:w="108" w:type="dxa"/>
              <w:bottom w:w="0" w:type="dxa"/>
              <w:right w:w="108" w:type="dxa"/>
            </w:tcMar>
            <w:hideMark/>
          </w:tcPr>
          <w:p w14:paraId="47246257" w14:textId="62E48C0E" w:rsidR="00003DCA" w:rsidRPr="002C7FA0" w:rsidRDefault="001540F7" w:rsidP="001E4618">
            <w:pPr>
              <w:spacing w:after="120" w:line="240" w:lineRule="auto"/>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 xml:space="preserve">Os critérios e subcritérios e o sistema de pontos para a avaliação das Propostas Técnicas </w:t>
            </w:r>
            <w:r w:rsidR="00003DCA" w:rsidRPr="002C7FA0">
              <w:rPr>
                <w:rFonts w:ascii="Times New Roman" w:eastAsia="Times New Roman" w:hAnsi="Times New Roman" w:cs="Times New Roman"/>
                <w:sz w:val="24"/>
                <w:szCs w:val="24"/>
                <w:lang w:eastAsia="pt-BR"/>
              </w:rPr>
              <w:t>Simplificadas são:</w:t>
            </w:r>
          </w:p>
          <w:p w14:paraId="59DD7460" w14:textId="77777777" w:rsidR="00003DCA" w:rsidRPr="002C7FA0" w:rsidRDefault="00003DCA" w:rsidP="005A5FD3">
            <w:pPr>
              <w:spacing w:after="120" w:line="240" w:lineRule="auto"/>
              <w:ind w:left="6738"/>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u w:val="single"/>
                <w:lang w:eastAsia="pt-BR"/>
              </w:rPr>
              <w:t>Pontos</w:t>
            </w:r>
          </w:p>
          <w:p w14:paraId="28F56E51" w14:textId="77777777" w:rsidR="00E34FB0" w:rsidRPr="002C7FA0" w:rsidRDefault="00E34FB0" w:rsidP="0074130A">
            <w:pPr>
              <w:pStyle w:val="ListParagraph"/>
              <w:numPr>
                <w:ilvl w:val="2"/>
                <w:numId w:val="23"/>
              </w:numPr>
              <w:spacing w:before="120" w:after="120" w:line="240" w:lineRule="auto"/>
              <w:ind w:left="502" w:hanging="502"/>
              <w:jc w:val="both"/>
              <w:rPr>
                <w:rFonts w:ascii="Times New Roman" w:eastAsia="Times New Roman" w:hAnsi="Times New Roman" w:cs="Times New Roman"/>
                <w:sz w:val="24"/>
                <w:szCs w:val="24"/>
                <w:lang w:eastAsia="pt-BR"/>
              </w:rPr>
            </w:pPr>
            <w:r w:rsidRPr="002C7FA0">
              <w:rPr>
                <w:rFonts w:ascii="Times New Roman" w:hAnsi="Times New Roman" w:cs="Times New Roman"/>
                <w:b/>
                <w:bCs/>
                <w:sz w:val="24"/>
                <w:szCs w:val="24"/>
              </w:rPr>
              <w:t>Adequação da abordagem técnica, da metodologia e do plano</w:t>
            </w:r>
          </w:p>
          <w:p w14:paraId="4AB8F75A" w14:textId="77777777" w:rsidR="00E34FB0" w:rsidRPr="002C7FA0" w:rsidRDefault="00E34FB0" w:rsidP="00E34FB0">
            <w:pPr>
              <w:pStyle w:val="ListParagraph"/>
              <w:spacing w:before="120" w:after="120" w:line="240" w:lineRule="auto"/>
              <w:ind w:left="502"/>
              <w:jc w:val="both"/>
              <w:rPr>
                <w:rFonts w:ascii="Times New Roman" w:hAnsi="Times New Roman" w:cs="Times New Roman"/>
                <w:b/>
                <w:bCs/>
                <w:sz w:val="24"/>
                <w:szCs w:val="24"/>
              </w:rPr>
            </w:pPr>
            <w:r w:rsidRPr="002C7FA0">
              <w:rPr>
                <w:rFonts w:ascii="Times New Roman" w:hAnsi="Times New Roman" w:cs="Times New Roman"/>
                <w:b/>
                <w:bCs/>
                <w:sz w:val="24"/>
                <w:szCs w:val="24"/>
              </w:rPr>
              <w:t xml:space="preserve">de trabalho propostos em relação aos Termos de Referência </w:t>
            </w:r>
          </w:p>
          <w:p w14:paraId="11B128AA" w14:textId="551CBE2F" w:rsidR="001E4618" w:rsidRPr="002C7FA0" w:rsidRDefault="00E34FB0" w:rsidP="00E34FB0">
            <w:pPr>
              <w:pStyle w:val="ListParagraph"/>
              <w:spacing w:before="120" w:after="120" w:line="240" w:lineRule="auto"/>
              <w:ind w:left="502"/>
              <w:jc w:val="both"/>
              <w:rPr>
                <w:rFonts w:ascii="Times New Roman" w:eastAsia="Times New Roman" w:hAnsi="Times New Roman" w:cs="Times New Roman"/>
                <w:sz w:val="24"/>
                <w:szCs w:val="24"/>
                <w:lang w:eastAsia="pt-BR"/>
              </w:rPr>
            </w:pPr>
            <w:r w:rsidRPr="002C7FA0">
              <w:rPr>
                <w:rFonts w:ascii="Times New Roman" w:hAnsi="Times New Roman" w:cs="Times New Roman"/>
                <w:b/>
                <w:bCs/>
                <w:sz w:val="24"/>
                <w:szCs w:val="24"/>
              </w:rPr>
              <w:t>(TDRs)</w:t>
            </w:r>
            <w:r w:rsidRPr="002C7FA0">
              <w:rPr>
                <w:rStyle w:val="FootnoteReference"/>
                <w:rFonts w:ascii="Times New Roman" w:hAnsi="Times New Roman" w:cs="Times New Roman"/>
                <w:sz w:val="24"/>
                <w:szCs w:val="24"/>
              </w:rPr>
              <w:footnoteReference w:id="3"/>
            </w:r>
            <w:r w:rsidRPr="002C7FA0">
              <w:rPr>
                <w:rFonts w:ascii="Times New Roman" w:hAnsi="Times New Roman" w:cs="Times New Roman"/>
                <w:sz w:val="24"/>
                <w:szCs w:val="24"/>
              </w:rPr>
              <w:t>:</w:t>
            </w:r>
          </w:p>
          <w:p w14:paraId="3EBAD916" w14:textId="11F69142" w:rsidR="00054F57" w:rsidRPr="002C7FA0" w:rsidRDefault="00054F57" w:rsidP="00311B52">
            <w:pPr>
              <w:spacing w:after="120" w:line="240" w:lineRule="auto"/>
              <w:ind w:left="3478"/>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Total de pontos para o critério (i):</w:t>
            </w:r>
            <w:r w:rsidRPr="002C7FA0">
              <w:rPr>
                <w:rFonts w:ascii="Times New Roman" w:eastAsia="Times New Roman" w:hAnsi="Times New Roman" w:cs="Times New Roman"/>
                <w:sz w:val="24"/>
                <w:szCs w:val="24"/>
                <w:lang w:eastAsia="pt-BR"/>
              </w:rPr>
              <w:t xml:space="preserve"> </w:t>
            </w:r>
            <w:r w:rsidRPr="00B05A18">
              <w:rPr>
                <w:rFonts w:ascii="Times New Roman" w:eastAsia="Times New Roman" w:hAnsi="Times New Roman" w:cs="Times New Roman"/>
                <w:b/>
                <w:bCs/>
                <w:i/>
                <w:iCs/>
                <w:color w:val="0066FF"/>
                <w:sz w:val="24"/>
                <w:szCs w:val="24"/>
                <w:lang w:eastAsia="pt-BR"/>
              </w:rPr>
              <w:t>[20 - 40]</w:t>
            </w:r>
          </w:p>
          <w:p w14:paraId="10DACB1F" w14:textId="2F02B31C" w:rsidR="00003DCA" w:rsidRPr="002C7FA0" w:rsidRDefault="00003DCA" w:rsidP="00E447F7">
            <w:pPr>
              <w:spacing w:before="120" w:after="120" w:line="240" w:lineRule="auto"/>
              <w:ind w:left="501" w:hanging="501"/>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(ii)</w:t>
            </w:r>
            <w:r w:rsidR="00E447F7" w:rsidRPr="002C7FA0">
              <w:rPr>
                <w:rFonts w:ascii="Times New Roman" w:hAnsi="Times New Roman" w:cs="Times New Roman"/>
                <w:sz w:val="24"/>
                <w:szCs w:val="24"/>
                <w:lang w:eastAsia="pt-BR"/>
              </w:rPr>
              <w:t xml:space="preserve"> </w:t>
            </w:r>
            <w:r w:rsidR="00E447F7" w:rsidRPr="002C7FA0">
              <w:rPr>
                <w:rFonts w:ascii="Times New Roman" w:hAnsi="Times New Roman" w:cs="Times New Roman"/>
                <w:sz w:val="24"/>
                <w:szCs w:val="24"/>
                <w:lang w:eastAsia="pt-BR"/>
              </w:rPr>
              <w:tab/>
            </w:r>
            <w:r w:rsidRPr="002C7FA0">
              <w:rPr>
                <w:rFonts w:ascii="Times New Roman" w:eastAsia="Times New Roman" w:hAnsi="Times New Roman" w:cs="Times New Roman"/>
                <w:b/>
                <w:bCs/>
                <w:sz w:val="24"/>
                <w:szCs w:val="24"/>
                <w:lang w:eastAsia="pt-BR"/>
              </w:rPr>
              <w:t xml:space="preserve">Qualificações </w:t>
            </w:r>
            <w:r w:rsidR="00E447F7" w:rsidRPr="002C7FA0">
              <w:rPr>
                <w:rFonts w:ascii="Times New Roman" w:eastAsia="Times New Roman" w:hAnsi="Times New Roman" w:cs="Times New Roman"/>
                <w:b/>
                <w:bCs/>
                <w:sz w:val="24"/>
                <w:szCs w:val="24"/>
                <w:lang w:eastAsia="pt-BR"/>
              </w:rPr>
              <w:t xml:space="preserve">e competência </w:t>
            </w:r>
            <w:r w:rsidRPr="002C7FA0">
              <w:rPr>
                <w:rFonts w:ascii="Times New Roman" w:eastAsia="Times New Roman" w:hAnsi="Times New Roman" w:cs="Times New Roman"/>
                <w:b/>
                <w:bCs/>
                <w:sz w:val="24"/>
                <w:szCs w:val="24"/>
                <w:lang w:eastAsia="pt-BR"/>
              </w:rPr>
              <w:t>do</w:t>
            </w:r>
            <w:r w:rsidR="00E447F7" w:rsidRPr="002C7FA0">
              <w:rPr>
                <w:rFonts w:ascii="Times New Roman" w:eastAsia="Times New Roman" w:hAnsi="Times New Roman" w:cs="Times New Roman"/>
                <w:b/>
                <w:bCs/>
                <w:sz w:val="24"/>
                <w:szCs w:val="24"/>
                <w:lang w:eastAsia="pt-BR"/>
              </w:rPr>
              <w:t xml:space="preserve">s </w:t>
            </w:r>
            <w:r w:rsidR="00155618" w:rsidRPr="002C7FA0">
              <w:rPr>
                <w:rFonts w:ascii="Times New Roman" w:eastAsia="Times New Roman" w:hAnsi="Times New Roman" w:cs="Times New Roman"/>
                <w:b/>
                <w:bCs/>
                <w:sz w:val="24"/>
                <w:szCs w:val="24"/>
                <w:lang w:eastAsia="pt-BR"/>
              </w:rPr>
              <w:t>Especialistas</w:t>
            </w:r>
            <w:r w:rsidR="00A761D8" w:rsidRPr="002C7FA0">
              <w:rPr>
                <w:rFonts w:ascii="Times New Roman" w:eastAsia="Times New Roman" w:hAnsi="Times New Roman" w:cs="Times New Roman"/>
                <w:b/>
                <w:bCs/>
                <w:sz w:val="24"/>
                <w:szCs w:val="24"/>
                <w:lang w:eastAsia="pt-BR"/>
              </w:rPr>
              <w:t>-chave</w:t>
            </w:r>
            <w:r w:rsidR="00E447F7" w:rsidRPr="002C7FA0">
              <w:rPr>
                <w:rFonts w:ascii="Times New Roman" w:eastAsia="Times New Roman" w:hAnsi="Times New Roman" w:cs="Times New Roman"/>
                <w:b/>
                <w:bCs/>
                <w:sz w:val="24"/>
                <w:szCs w:val="24"/>
                <w:lang w:eastAsia="pt-BR"/>
              </w:rPr>
              <w:t xml:space="preserve"> para o serviço</w:t>
            </w:r>
            <w:r w:rsidRPr="002C7FA0">
              <w:rPr>
                <w:rFonts w:ascii="Times New Roman" w:eastAsia="Times New Roman" w:hAnsi="Times New Roman" w:cs="Times New Roman"/>
                <w:b/>
                <w:bCs/>
                <w:sz w:val="24"/>
                <w:szCs w:val="24"/>
                <w:lang w:eastAsia="pt-BR"/>
              </w:rPr>
              <w:t>:</w:t>
            </w:r>
          </w:p>
          <w:p w14:paraId="34AF2FDE" w14:textId="36CB253D" w:rsidR="00003DCA" w:rsidRPr="002C7FA0" w:rsidRDefault="00003DCA" w:rsidP="00E447F7">
            <w:pPr>
              <w:spacing w:before="120" w:after="0" w:line="240" w:lineRule="auto"/>
              <w:ind w:left="927"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00E447F7" w:rsidRPr="002C7FA0">
              <w:rPr>
                <w:rFonts w:ascii="Times New Roman" w:hAnsi="Times New Roman" w:cs="Times New Roman"/>
                <w:sz w:val="24"/>
                <w:szCs w:val="24"/>
                <w:lang w:eastAsia="pt-BR"/>
              </w:rPr>
              <w:t xml:space="preserve"> </w:t>
            </w:r>
            <w:r w:rsidR="00E447F7" w:rsidRPr="002C7FA0">
              <w:rPr>
                <w:rFonts w:ascii="Times New Roman" w:hAnsi="Times New Roman" w:cs="Times New Roman"/>
                <w:sz w:val="24"/>
                <w:szCs w:val="24"/>
                <w:lang w:eastAsia="pt-BR"/>
              </w:rPr>
              <w:tab/>
            </w:r>
            <w:r w:rsidR="001F7665" w:rsidRPr="002C7FA0">
              <w:rPr>
                <w:rFonts w:ascii="Times New Roman" w:eastAsia="Times New Roman" w:hAnsi="Times New Roman" w:cs="Times New Roman"/>
                <w:sz w:val="24"/>
                <w:szCs w:val="24"/>
                <w:lang w:eastAsia="pt-BR"/>
              </w:rPr>
              <w:t>Chefe</w:t>
            </w:r>
            <w:r w:rsidRPr="002C7FA0">
              <w:rPr>
                <w:rFonts w:ascii="Times New Roman" w:eastAsia="Times New Roman" w:hAnsi="Times New Roman" w:cs="Times New Roman"/>
                <w:sz w:val="24"/>
                <w:szCs w:val="24"/>
                <w:lang w:eastAsia="pt-BR"/>
              </w:rPr>
              <w:t xml:space="preserve"> da equipe</w:t>
            </w:r>
            <w:r w:rsidR="0053404C" w:rsidRPr="002C7FA0">
              <w:rPr>
                <w:rFonts w:ascii="Times New Roman" w:eastAsia="Times New Roman" w:hAnsi="Times New Roman" w:cs="Times New Roman"/>
                <w:sz w:val="24"/>
                <w:szCs w:val="24"/>
                <w:lang w:eastAsia="pt-BR"/>
              </w:rPr>
              <w:t xml:space="preserve">: </w:t>
            </w:r>
            <w:r w:rsidR="00E447F7" w:rsidRPr="002C7FA0">
              <w:rPr>
                <w:rFonts w:ascii="Times New Roman" w:hAnsi="Times New Roman" w:cs="Times New Roman"/>
                <w:i/>
                <w:iCs/>
                <w:color w:val="0066FF"/>
                <w:sz w:val="24"/>
                <w:szCs w:val="24"/>
                <w:lang w:eastAsia="pt-BR"/>
              </w:rPr>
              <w:tab/>
            </w:r>
            <w:r w:rsidR="00E447F7" w:rsidRPr="002C7FA0">
              <w:rPr>
                <w:rFonts w:ascii="Times New Roman" w:eastAsia="Times New Roman" w:hAnsi="Times New Roman" w:cs="Times New Roman"/>
                <w:i/>
                <w:iCs/>
                <w:color w:val="0066FF"/>
                <w:sz w:val="24"/>
                <w:szCs w:val="24"/>
                <w:lang w:eastAsia="pt-BR"/>
              </w:rPr>
              <w:t xml:space="preserve"> </w:t>
            </w:r>
            <w:r w:rsidR="00E447F7" w:rsidRPr="002C7FA0">
              <w:rPr>
                <w:rFonts w:ascii="Times New Roman" w:hAnsi="Times New Roman" w:cs="Times New Roman"/>
                <w:i/>
                <w:iCs/>
                <w:color w:val="0066FF"/>
                <w:sz w:val="24"/>
                <w:szCs w:val="24"/>
                <w:lang w:eastAsia="pt-BR"/>
              </w:rPr>
              <w:tab/>
            </w:r>
            <w:r w:rsidR="00E447F7" w:rsidRPr="002C7FA0">
              <w:rPr>
                <w:rFonts w:ascii="Times New Roman" w:eastAsia="Times New Roman" w:hAnsi="Times New Roman" w:cs="Times New Roman"/>
                <w:i/>
                <w:iCs/>
                <w:color w:val="0066FF"/>
                <w:sz w:val="24"/>
                <w:szCs w:val="24"/>
                <w:lang w:eastAsia="pt-BR"/>
              </w:rPr>
              <w:t xml:space="preserve"> </w:t>
            </w:r>
            <w:r w:rsidR="00E447F7" w:rsidRPr="002C7FA0">
              <w:rPr>
                <w:rFonts w:ascii="Times New Roman" w:hAnsi="Times New Roman" w:cs="Times New Roman"/>
                <w:i/>
                <w:iCs/>
                <w:color w:val="0066FF"/>
                <w:sz w:val="24"/>
                <w:szCs w:val="24"/>
                <w:lang w:eastAsia="pt-BR"/>
              </w:rPr>
              <w:tab/>
            </w:r>
            <w:r w:rsidR="00E447F7" w:rsidRPr="002C7FA0">
              <w:rPr>
                <w:rFonts w:ascii="Times New Roman" w:eastAsia="Times New Roman" w:hAnsi="Times New Roman" w:cs="Times New Roman"/>
                <w:i/>
                <w:iCs/>
                <w:color w:val="0066FF"/>
                <w:sz w:val="24"/>
                <w:szCs w:val="24"/>
                <w:lang w:eastAsia="pt-BR"/>
              </w:rPr>
              <w:t xml:space="preserve"> </w:t>
            </w:r>
            <w:r w:rsidR="00E447F7" w:rsidRPr="002C7FA0">
              <w:rPr>
                <w:rFonts w:ascii="Times New Roman" w:hAnsi="Times New Roman" w:cs="Times New Roman"/>
                <w:i/>
                <w:iCs/>
                <w:color w:val="0066FF"/>
                <w:sz w:val="24"/>
                <w:szCs w:val="24"/>
                <w:lang w:eastAsia="pt-BR"/>
              </w:rPr>
              <w:tab/>
            </w:r>
            <w:r w:rsidR="00E447F7"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[inserir pontos</w:t>
            </w:r>
            <w:r w:rsidR="0010377C" w:rsidRPr="002C7FA0">
              <w:rPr>
                <w:rFonts w:ascii="Times New Roman" w:eastAsia="Times New Roman" w:hAnsi="Times New Roman" w:cs="Times New Roman"/>
                <w:i/>
                <w:iCs/>
                <w:color w:val="0066FF"/>
                <w:sz w:val="24"/>
                <w:szCs w:val="24"/>
                <w:lang w:eastAsia="pt-BR"/>
              </w:rPr>
              <w:t>]</w:t>
            </w:r>
          </w:p>
          <w:p w14:paraId="3FCC15B0" w14:textId="11A27F2E" w:rsidR="00003DCA" w:rsidRPr="002C7FA0" w:rsidRDefault="00003DCA" w:rsidP="00E447F7">
            <w:pPr>
              <w:spacing w:before="120" w:after="0" w:line="240" w:lineRule="auto"/>
              <w:ind w:left="927"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00E447F7" w:rsidRPr="002C7FA0">
              <w:rPr>
                <w:rFonts w:ascii="Times New Roman" w:hAnsi="Times New Roman" w:cs="Times New Roman"/>
                <w:sz w:val="24"/>
                <w:szCs w:val="24"/>
                <w:lang w:eastAsia="pt-BR"/>
              </w:rPr>
              <w:t xml:space="preserve"> </w:t>
            </w:r>
            <w:r w:rsidR="00E447F7" w:rsidRPr="002C7FA0">
              <w:rPr>
                <w:rFonts w:ascii="Times New Roman" w:hAnsi="Times New Roman" w:cs="Times New Roman"/>
                <w:sz w:val="24"/>
                <w:szCs w:val="24"/>
                <w:lang w:eastAsia="pt-BR"/>
              </w:rPr>
              <w:tab/>
            </w:r>
            <w:r w:rsidR="00E447F7" w:rsidRPr="002C7FA0">
              <w:rPr>
                <w:rFonts w:ascii="Times New Roman" w:hAnsi="Times New Roman" w:cs="Times New Roman"/>
                <w:i/>
                <w:iCs/>
                <w:color w:val="0066FF"/>
                <w:sz w:val="24"/>
                <w:szCs w:val="24"/>
                <w:lang w:eastAsia="pt-BR"/>
              </w:rPr>
              <w:t xml:space="preserve">[inserir o cargo ou função apropriada] </w:t>
            </w:r>
            <w:r w:rsidR="00E447F7" w:rsidRPr="002C7FA0">
              <w:rPr>
                <w:rFonts w:ascii="Times New Roman" w:hAnsi="Times New Roman" w:cs="Times New Roman"/>
                <w:i/>
                <w:iCs/>
                <w:color w:val="0066FF"/>
                <w:sz w:val="24"/>
                <w:szCs w:val="24"/>
                <w:lang w:eastAsia="pt-BR"/>
              </w:rPr>
              <w:tab/>
            </w:r>
            <w:r w:rsidR="00E447F7" w:rsidRPr="002C7FA0">
              <w:rPr>
                <w:rFonts w:ascii="Times New Roman" w:hAnsi="Times New Roman" w:cs="Times New Roman"/>
                <w:i/>
                <w:iCs/>
                <w:color w:val="0070C0"/>
                <w:sz w:val="24"/>
                <w:szCs w:val="24"/>
                <w:lang w:eastAsia="pt-BR"/>
              </w:rPr>
              <w:t>[</w:t>
            </w:r>
            <w:r w:rsidR="00E447F7" w:rsidRPr="002C7FA0">
              <w:rPr>
                <w:rFonts w:ascii="Times New Roman" w:hAnsi="Times New Roman" w:cs="Times New Roman"/>
                <w:i/>
                <w:iCs/>
                <w:color w:val="0066FF"/>
                <w:sz w:val="24"/>
                <w:szCs w:val="24"/>
                <w:lang w:eastAsia="pt-BR"/>
              </w:rPr>
              <w:t>inserir pontos]</w:t>
            </w:r>
          </w:p>
          <w:p w14:paraId="1368EA11" w14:textId="6E11CFF7" w:rsidR="00003DCA" w:rsidRPr="002C7FA0" w:rsidRDefault="00003DCA" w:rsidP="00E447F7">
            <w:pPr>
              <w:spacing w:before="120" w:after="0" w:line="240" w:lineRule="auto"/>
              <w:ind w:left="927"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w:t>
            </w:r>
            <w:r w:rsidR="00E447F7" w:rsidRPr="002C7FA0">
              <w:rPr>
                <w:rFonts w:ascii="Times New Roman" w:hAnsi="Times New Roman" w:cs="Times New Roman"/>
                <w:sz w:val="24"/>
                <w:szCs w:val="24"/>
                <w:lang w:eastAsia="pt-BR"/>
              </w:rPr>
              <w:t xml:space="preserve"> </w:t>
            </w:r>
            <w:r w:rsidR="00E447F7" w:rsidRPr="002C7FA0">
              <w:rPr>
                <w:rFonts w:ascii="Times New Roman" w:hAnsi="Times New Roman" w:cs="Times New Roman"/>
                <w:sz w:val="24"/>
                <w:szCs w:val="24"/>
                <w:lang w:eastAsia="pt-BR"/>
              </w:rPr>
              <w:tab/>
            </w:r>
            <w:r w:rsidR="00E447F7" w:rsidRPr="002C7FA0">
              <w:rPr>
                <w:rFonts w:ascii="Times New Roman" w:eastAsia="Times New Roman" w:hAnsi="Times New Roman" w:cs="Times New Roman"/>
                <w:i/>
                <w:iCs/>
                <w:color w:val="0066FF"/>
                <w:sz w:val="24"/>
                <w:szCs w:val="24"/>
                <w:lang w:eastAsia="pt-BR"/>
              </w:rPr>
              <w:t xml:space="preserve"> </w:t>
            </w:r>
            <w:r w:rsidR="00E447F7" w:rsidRPr="002C7FA0">
              <w:rPr>
                <w:rFonts w:ascii="Times New Roman" w:hAnsi="Times New Roman" w:cs="Times New Roman"/>
                <w:i/>
                <w:iCs/>
                <w:color w:val="0066FF"/>
                <w:sz w:val="24"/>
                <w:szCs w:val="24"/>
                <w:lang w:eastAsia="pt-BR"/>
              </w:rPr>
              <w:t xml:space="preserve">[inserir o cargo ou função apropriada] </w:t>
            </w:r>
            <w:r w:rsidR="00E447F7" w:rsidRPr="002C7FA0">
              <w:rPr>
                <w:rFonts w:ascii="Times New Roman" w:hAnsi="Times New Roman" w:cs="Times New Roman"/>
                <w:i/>
                <w:iCs/>
                <w:color w:val="0066FF"/>
                <w:sz w:val="24"/>
                <w:szCs w:val="24"/>
                <w:lang w:eastAsia="pt-BR"/>
              </w:rPr>
              <w:tab/>
            </w:r>
            <w:r w:rsidR="00E447F7" w:rsidRPr="002C7FA0">
              <w:rPr>
                <w:rFonts w:ascii="Times New Roman" w:hAnsi="Times New Roman" w:cs="Times New Roman"/>
                <w:i/>
                <w:iCs/>
                <w:color w:val="0070C0"/>
                <w:sz w:val="24"/>
                <w:szCs w:val="24"/>
                <w:lang w:eastAsia="pt-BR"/>
              </w:rPr>
              <w:t>[</w:t>
            </w:r>
            <w:r w:rsidR="00E447F7" w:rsidRPr="002C7FA0">
              <w:rPr>
                <w:rFonts w:ascii="Times New Roman" w:hAnsi="Times New Roman" w:cs="Times New Roman"/>
                <w:i/>
                <w:iCs/>
                <w:color w:val="0066FF"/>
                <w:sz w:val="24"/>
                <w:szCs w:val="24"/>
                <w:lang w:eastAsia="pt-BR"/>
              </w:rPr>
              <w:t>inserir pontos]</w:t>
            </w:r>
          </w:p>
          <w:p w14:paraId="3AE83B95" w14:textId="697A1924" w:rsidR="00003DCA" w:rsidRPr="002C7FA0" w:rsidRDefault="00003DCA" w:rsidP="00E447F7">
            <w:pPr>
              <w:spacing w:before="120" w:after="0" w:line="240" w:lineRule="auto"/>
              <w:ind w:left="927"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sz w:val="24"/>
                <w:szCs w:val="24"/>
                <w:lang w:eastAsia="pt-BR"/>
              </w:rPr>
              <w:t>d)</w:t>
            </w:r>
            <w:r w:rsidR="00E447F7" w:rsidRPr="002C7FA0">
              <w:rPr>
                <w:rFonts w:ascii="Times New Roman" w:hAnsi="Times New Roman" w:cs="Times New Roman"/>
                <w:sz w:val="24"/>
                <w:szCs w:val="24"/>
                <w:lang w:eastAsia="pt-BR"/>
              </w:rPr>
              <w:t xml:space="preserve"> </w:t>
            </w:r>
            <w:r w:rsidR="00E447F7" w:rsidRPr="002C7FA0">
              <w:rPr>
                <w:rFonts w:ascii="Times New Roman" w:hAnsi="Times New Roman" w:cs="Times New Roman"/>
                <w:sz w:val="24"/>
                <w:szCs w:val="24"/>
                <w:lang w:eastAsia="pt-BR"/>
              </w:rPr>
              <w:tab/>
            </w:r>
            <w:r w:rsidR="00E447F7" w:rsidRPr="002C7FA0">
              <w:rPr>
                <w:rFonts w:ascii="Times New Roman" w:eastAsia="Times New Roman" w:hAnsi="Times New Roman" w:cs="Times New Roman"/>
                <w:i/>
                <w:iCs/>
                <w:color w:val="0066FF"/>
                <w:sz w:val="24"/>
                <w:szCs w:val="24"/>
                <w:lang w:eastAsia="pt-BR"/>
              </w:rPr>
              <w:t xml:space="preserve"> </w:t>
            </w:r>
            <w:r w:rsidR="00E447F7" w:rsidRPr="002C7FA0">
              <w:rPr>
                <w:rFonts w:ascii="Times New Roman" w:hAnsi="Times New Roman" w:cs="Times New Roman"/>
                <w:i/>
                <w:iCs/>
                <w:color w:val="0066FF"/>
                <w:sz w:val="24"/>
                <w:szCs w:val="24"/>
                <w:lang w:eastAsia="pt-BR"/>
              </w:rPr>
              <w:t xml:space="preserve">[inserir o cargo ou função apropriada] </w:t>
            </w:r>
            <w:r w:rsidR="00E447F7" w:rsidRPr="002C7FA0">
              <w:rPr>
                <w:rFonts w:ascii="Times New Roman" w:hAnsi="Times New Roman" w:cs="Times New Roman"/>
                <w:i/>
                <w:iCs/>
                <w:color w:val="0066FF"/>
                <w:sz w:val="24"/>
                <w:szCs w:val="24"/>
                <w:lang w:eastAsia="pt-BR"/>
              </w:rPr>
              <w:tab/>
            </w:r>
            <w:r w:rsidR="00E447F7" w:rsidRPr="002C7FA0">
              <w:rPr>
                <w:rFonts w:ascii="Times New Roman" w:hAnsi="Times New Roman" w:cs="Times New Roman"/>
                <w:i/>
                <w:iCs/>
                <w:color w:val="0070C0"/>
                <w:sz w:val="24"/>
                <w:szCs w:val="24"/>
                <w:lang w:eastAsia="pt-BR"/>
              </w:rPr>
              <w:t>[</w:t>
            </w:r>
            <w:r w:rsidR="00E447F7" w:rsidRPr="002C7FA0">
              <w:rPr>
                <w:rFonts w:ascii="Times New Roman" w:hAnsi="Times New Roman" w:cs="Times New Roman"/>
                <w:i/>
                <w:iCs/>
                <w:color w:val="0066FF"/>
                <w:sz w:val="24"/>
                <w:szCs w:val="24"/>
                <w:lang w:eastAsia="pt-BR"/>
              </w:rPr>
              <w:t>inserir pontos]</w:t>
            </w:r>
          </w:p>
          <w:p w14:paraId="7A429FD0" w14:textId="158BC8EA" w:rsidR="00003DCA" w:rsidRPr="002C7FA0" w:rsidRDefault="00003DCA" w:rsidP="00E447F7">
            <w:pPr>
              <w:spacing w:before="120" w:after="0" w:line="360" w:lineRule="auto"/>
              <w:ind w:left="927"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sz w:val="24"/>
                <w:szCs w:val="24"/>
                <w:lang w:eastAsia="pt-BR"/>
              </w:rPr>
              <w:t>e)</w:t>
            </w:r>
            <w:r w:rsidR="00E447F7" w:rsidRPr="002C7FA0">
              <w:rPr>
                <w:rFonts w:ascii="Times New Roman" w:hAnsi="Times New Roman" w:cs="Times New Roman"/>
                <w:sz w:val="24"/>
                <w:szCs w:val="24"/>
                <w:lang w:eastAsia="pt-BR"/>
              </w:rPr>
              <w:t xml:space="preserve"> </w:t>
            </w:r>
            <w:r w:rsidR="00E447F7" w:rsidRPr="002C7FA0">
              <w:rPr>
                <w:rFonts w:ascii="Times New Roman" w:hAnsi="Times New Roman" w:cs="Times New Roman"/>
                <w:sz w:val="24"/>
                <w:szCs w:val="24"/>
                <w:lang w:eastAsia="pt-BR"/>
              </w:rPr>
              <w:tab/>
            </w:r>
            <w:r w:rsidR="00E447F7" w:rsidRPr="002C7FA0">
              <w:rPr>
                <w:rFonts w:ascii="Times New Roman" w:eastAsia="Times New Roman" w:hAnsi="Times New Roman" w:cs="Times New Roman"/>
                <w:i/>
                <w:iCs/>
                <w:color w:val="0066FF"/>
                <w:sz w:val="24"/>
                <w:szCs w:val="24"/>
                <w:lang w:eastAsia="pt-BR"/>
              </w:rPr>
              <w:t xml:space="preserve"> </w:t>
            </w:r>
            <w:r w:rsidR="00E447F7" w:rsidRPr="002C7FA0">
              <w:rPr>
                <w:rFonts w:ascii="Times New Roman" w:hAnsi="Times New Roman" w:cs="Times New Roman"/>
                <w:i/>
                <w:iCs/>
                <w:color w:val="0066FF"/>
                <w:sz w:val="24"/>
                <w:szCs w:val="24"/>
                <w:lang w:eastAsia="pt-BR"/>
              </w:rPr>
              <w:t xml:space="preserve">[inserir o cargo ou função apropriada] </w:t>
            </w:r>
            <w:r w:rsidR="00E447F7" w:rsidRPr="002C7FA0">
              <w:rPr>
                <w:rFonts w:ascii="Times New Roman" w:hAnsi="Times New Roman" w:cs="Times New Roman"/>
                <w:i/>
                <w:iCs/>
                <w:color w:val="0066FF"/>
                <w:sz w:val="24"/>
                <w:szCs w:val="24"/>
                <w:lang w:eastAsia="pt-BR"/>
              </w:rPr>
              <w:tab/>
            </w:r>
            <w:r w:rsidR="00E447F7" w:rsidRPr="002C7FA0">
              <w:rPr>
                <w:rFonts w:ascii="Times New Roman" w:hAnsi="Times New Roman" w:cs="Times New Roman"/>
                <w:i/>
                <w:iCs/>
                <w:color w:val="0070C0"/>
                <w:sz w:val="24"/>
                <w:szCs w:val="24"/>
                <w:lang w:eastAsia="pt-BR"/>
              </w:rPr>
              <w:t>[</w:t>
            </w:r>
            <w:r w:rsidR="00E447F7" w:rsidRPr="002C7FA0">
              <w:rPr>
                <w:rFonts w:ascii="Times New Roman" w:hAnsi="Times New Roman" w:cs="Times New Roman"/>
                <w:i/>
                <w:iCs/>
                <w:color w:val="0066FF"/>
                <w:sz w:val="24"/>
                <w:szCs w:val="24"/>
                <w:lang w:eastAsia="pt-BR"/>
              </w:rPr>
              <w:t>inserir pontos]</w:t>
            </w:r>
          </w:p>
          <w:p w14:paraId="68F9E2D9" w14:textId="77777777" w:rsidR="00003DCA" w:rsidRPr="002C7FA0" w:rsidRDefault="00003DCA" w:rsidP="00311B52">
            <w:pPr>
              <w:spacing w:before="120" w:after="120" w:line="360" w:lineRule="auto"/>
              <w:ind w:left="3478"/>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Total de pontos para o critério (ii):</w:t>
            </w:r>
            <w:r w:rsidR="0010377C" w:rsidRPr="002C7FA0">
              <w:rPr>
                <w:rFonts w:ascii="Times New Roman" w:eastAsia="Times New Roman" w:hAnsi="Times New Roman" w:cs="Times New Roman"/>
                <w:sz w:val="24"/>
                <w:szCs w:val="24"/>
                <w:lang w:eastAsia="pt-BR"/>
              </w:rPr>
              <w:t xml:space="preserve"> </w:t>
            </w:r>
            <w:r w:rsidRPr="00B05A18">
              <w:rPr>
                <w:rFonts w:ascii="Times New Roman" w:eastAsia="Times New Roman" w:hAnsi="Times New Roman" w:cs="Times New Roman"/>
                <w:b/>
                <w:bCs/>
                <w:i/>
                <w:iCs/>
                <w:color w:val="0066FF"/>
                <w:sz w:val="24"/>
                <w:szCs w:val="24"/>
                <w:lang w:eastAsia="pt-BR"/>
              </w:rPr>
              <w:t>[60 - 80]</w:t>
            </w:r>
          </w:p>
          <w:p w14:paraId="55809B70" w14:textId="64DEC8E9" w:rsidR="00003DCA" w:rsidRPr="002C7FA0" w:rsidRDefault="00054F57" w:rsidP="00543E38">
            <w:pPr>
              <w:spacing w:before="120" w:after="120" w:line="240" w:lineRule="auto"/>
              <w:jc w:val="both"/>
              <w:rPr>
                <w:rFonts w:ascii="Times New Roman" w:eastAsia="Times New Roman" w:hAnsi="Times New Roman" w:cs="Times New Roman"/>
                <w:sz w:val="24"/>
                <w:szCs w:val="24"/>
                <w:lang w:eastAsia="pt-BR"/>
              </w:rPr>
            </w:pPr>
            <w:bookmarkStart w:id="218" w:name="_Hlk68800033"/>
            <w:r w:rsidRPr="002C7FA0">
              <w:rPr>
                <w:rFonts w:ascii="Times New Roman" w:hAnsi="Times New Roman" w:cs="Times New Roman"/>
                <w:sz w:val="24"/>
                <w:szCs w:val="24"/>
                <w:lang w:eastAsia="pt-BR"/>
              </w:rPr>
              <w:t>O número de pontos que deverá ser atribuído a cada um dos cargos ou funções acima será determinado levando-se em conta os três subcritérios a seguir e os pesos dos porcentuais relevantes:</w:t>
            </w:r>
          </w:p>
          <w:bookmarkEnd w:id="218"/>
          <w:p w14:paraId="4546FFDC" w14:textId="77777777" w:rsidR="005A5FD3" w:rsidRPr="002C7FA0" w:rsidRDefault="005A5FD3" w:rsidP="005A5FD3">
            <w:pPr>
              <w:spacing w:line="240" w:lineRule="auto"/>
              <w:ind w:left="927" w:hanging="284"/>
              <w:rPr>
                <w:rFonts w:ascii="Times New Roman" w:hAnsi="Times New Roman" w:cs="Times New Roman"/>
                <w:sz w:val="24"/>
                <w:szCs w:val="24"/>
                <w:lang w:eastAsia="pt-BR"/>
              </w:rPr>
            </w:pPr>
            <w:r w:rsidRPr="002C7FA0">
              <w:rPr>
                <w:rFonts w:ascii="Times New Roman" w:hAnsi="Times New Roman" w:cs="Times New Roman"/>
                <w:sz w:val="24"/>
                <w:szCs w:val="24"/>
                <w:lang w:eastAsia="pt-BR"/>
              </w:rPr>
              <w:t>1)</w:t>
            </w:r>
            <w:r w:rsidRPr="002C7FA0">
              <w:rPr>
                <w:rFonts w:ascii="Times New Roman" w:hAnsi="Times New Roman" w:cs="Times New Roman"/>
                <w:sz w:val="24"/>
                <w:szCs w:val="24"/>
                <w:lang w:eastAsia="pt-BR"/>
              </w:rPr>
              <w:tab/>
              <w:t xml:space="preserve">Qualificações gerais </w:t>
            </w:r>
            <w:r w:rsidRPr="002C7FA0">
              <w:rPr>
                <w:rFonts w:ascii="Times New Roman" w:hAnsi="Times New Roman" w:cs="Times New Roman"/>
                <w:i/>
                <w:iCs/>
                <w:color w:val="0066FF"/>
                <w:sz w:val="24"/>
                <w:szCs w:val="24"/>
                <w:lang w:eastAsia="pt-BR"/>
              </w:rPr>
              <w:t>[inserir o peso entre 20 e 30%.]</w:t>
            </w:r>
          </w:p>
          <w:p w14:paraId="4FD28518" w14:textId="77777777" w:rsidR="005A5FD3" w:rsidRPr="002C7FA0" w:rsidRDefault="005A5FD3" w:rsidP="005A5FD3">
            <w:pPr>
              <w:spacing w:line="240" w:lineRule="auto"/>
              <w:ind w:left="927" w:hanging="284"/>
              <w:rPr>
                <w:rFonts w:ascii="Times New Roman" w:hAnsi="Times New Roman" w:cs="Times New Roman"/>
                <w:i/>
                <w:iCs/>
                <w:color w:val="0066FF"/>
                <w:sz w:val="24"/>
                <w:szCs w:val="24"/>
                <w:lang w:eastAsia="pt-BR"/>
              </w:rPr>
            </w:pPr>
            <w:r w:rsidRPr="002C7FA0">
              <w:rPr>
                <w:rFonts w:ascii="Times New Roman" w:hAnsi="Times New Roman" w:cs="Times New Roman"/>
                <w:sz w:val="24"/>
                <w:szCs w:val="24"/>
                <w:lang w:eastAsia="pt-BR"/>
              </w:rPr>
              <w:t>2)</w:t>
            </w:r>
            <w:r w:rsidRPr="002C7FA0">
              <w:rPr>
                <w:rFonts w:ascii="Times New Roman" w:hAnsi="Times New Roman" w:cs="Times New Roman"/>
                <w:sz w:val="24"/>
                <w:szCs w:val="24"/>
                <w:lang w:eastAsia="pt-BR"/>
              </w:rPr>
              <w:tab/>
              <w:t xml:space="preserve">Competência no trabalho </w:t>
            </w:r>
            <w:r w:rsidRPr="002C7FA0">
              <w:rPr>
                <w:rFonts w:ascii="Times New Roman" w:hAnsi="Times New Roman" w:cs="Times New Roman"/>
                <w:i/>
                <w:iCs/>
                <w:color w:val="0066FF"/>
                <w:sz w:val="24"/>
                <w:szCs w:val="24"/>
                <w:lang w:eastAsia="pt-BR"/>
              </w:rPr>
              <w:t>[inserir o peso entre 50 e 60%]</w:t>
            </w:r>
          </w:p>
          <w:p w14:paraId="600B550B" w14:textId="5A48D251" w:rsidR="00003DCA" w:rsidRPr="002C7FA0" w:rsidRDefault="005A5FD3" w:rsidP="005A5FD3">
            <w:pPr>
              <w:spacing w:before="120" w:after="120" w:line="360" w:lineRule="auto"/>
              <w:ind w:left="927" w:hanging="284"/>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3)</w:t>
            </w:r>
            <w:r w:rsidRPr="002C7FA0">
              <w:rPr>
                <w:rFonts w:ascii="Times New Roman" w:hAnsi="Times New Roman" w:cs="Times New Roman"/>
                <w:sz w:val="24"/>
                <w:szCs w:val="24"/>
                <w:lang w:eastAsia="pt-BR"/>
              </w:rPr>
              <w:tab/>
              <w:t xml:space="preserve">Experiência na região e domínio da língua </w:t>
            </w:r>
            <w:r w:rsidRPr="002C7FA0">
              <w:rPr>
                <w:rFonts w:ascii="Times New Roman" w:hAnsi="Times New Roman" w:cs="Times New Roman"/>
                <w:i/>
                <w:iCs/>
                <w:color w:val="0066FF"/>
                <w:sz w:val="24"/>
                <w:szCs w:val="24"/>
                <w:lang w:eastAsia="pt-BR"/>
              </w:rPr>
              <w:t xml:space="preserve">[inserir o peso entre </w:t>
            </w:r>
            <w:r w:rsidRPr="00B05A18">
              <w:rPr>
                <w:rFonts w:ascii="Times New Roman" w:hAnsi="Times New Roman" w:cs="Times New Roman"/>
                <w:b/>
                <w:bCs/>
                <w:i/>
                <w:iCs/>
                <w:color w:val="0066FF"/>
                <w:sz w:val="24"/>
                <w:szCs w:val="24"/>
                <w:lang w:eastAsia="pt-BR"/>
              </w:rPr>
              <w:t>10 e 20%</w:t>
            </w:r>
            <w:r w:rsidRPr="002C7FA0">
              <w:rPr>
                <w:rFonts w:ascii="Times New Roman" w:hAnsi="Times New Roman" w:cs="Times New Roman"/>
                <w:i/>
                <w:iCs/>
                <w:color w:val="0066FF"/>
                <w:sz w:val="24"/>
                <w:szCs w:val="24"/>
                <w:lang w:eastAsia="pt-BR"/>
              </w:rPr>
              <w:t>]</w:t>
            </w:r>
          </w:p>
          <w:p w14:paraId="2DCA6256" w14:textId="77777777" w:rsidR="00003DCA" w:rsidRPr="002C7FA0" w:rsidRDefault="00003DCA" w:rsidP="005A5FD3">
            <w:pPr>
              <w:spacing w:before="120" w:after="120" w:line="360" w:lineRule="auto"/>
              <w:ind w:left="5604"/>
              <w:jc w:val="both"/>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Peso total:</w:t>
            </w:r>
            <w:r w:rsidR="0010377C"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100%</w:t>
            </w:r>
          </w:p>
          <w:p w14:paraId="5EECDD00" w14:textId="0FC30BE3" w:rsidR="005A5FD3" w:rsidRPr="002C7FA0" w:rsidRDefault="00003DCA" w:rsidP="0077777A">
            <w:pPr>
              <w:spacing w:before="240"/>
              <w:ind w:left="3620"/>
              <w:rPr>
                <w:rFonts w:ascii="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 xml:space="preserve">Total de pontos para os </w:t>
            </w:r>
            <w:r w:rsidR="00054F57" w:rsidRPr="002C7FA0">
              <w:rPr>
                <w:rFonts w:ascii="Times New Roman" w:eastAsia="Times New Roman" w:hAnsi="Times New Roman" w:cs="Times New Roman"/>
                <w:b/>
                <w:bCs/>
                <w:sz w:val="24"/>
                <w:szCs w:val="24"/>
                <w:lang w:eastAsia="pt-BR"/>
              </w:rPr>
              <w:t xml:space="preserve">dois </w:t>
            </w:r>
            <w:r w:rsidRPr="002C7FA0">
              <w:rPr>
                <w:rFonts w:ascii="Times New Roman" w:eastAsia="Times New Roman" w:hAnsi="Times New Roman" w:cs="Times New Roman"/>
                <w:b/>
                <w:bCs/>
                <w:sz w:val="24"/>
                <w:szCs w:val="24"/>
                <w:lang w:eastAsia="pt-BR"/>
              </w:rPr>
              <w:t>critérios: 100</w:t>
            </w:r>
          </w:p>
          <w:p w14:paraId="3FE73EF0" w14:textId="77777777" w:rsidR="005A5FD3" w:rsidRPr="002C7FA0" w:rsidRDefault="005A5FD3" w:rsidP="005A5FD3">
            <w:pPr>
              <w:jc w:val="both"/>
              <w:rPr>
                <w:rFonts w:ascii="Times New Roman" w:hAnsi="Times New Roman" w:cs="Times New Roman"/>
                <w:sz w:val="24"/>
                <w:szCs w:val="24"/>
                <w:lang w:eastAsia="pt-BR"/>
              </w:rPr>
            </w:pPr>
            <w:r w:rsidRPr="002C7FA0">
              <w:rPr>
                <w:rFonts w:ascii="Times New Roman" w:hAnsi="Times New Roman" w:cs="Times New Roman"/>
                <w:sz w:val="24"/>
                <w:szCs w:val="24"/>
              </w:rPr>
              <w:object w:dxaOrig="7920" w:dyaOrig="156" w14:anchorId="6571EF0E">
                <v:shape id="_x0000_i1026" type="#_x0000_t75" style="width:396.5pt;height:6pt" o:ole="">
                  <v:imagedata r:id="rId19" o:title=""/>
                </v:shape>
                <o:OLEObject Type="Embed" ProgID="PBrush" ShapeID="_x0000_i1026" DrawAspect="Content" ObjectID="_1688202918" r:id="rId21"/>
              </w:object>
            </w:r>
          </w:p>
          <w:p w14:paraId="25665348" w14:textId="77777777" w:rsidR="005A5FD3" w:rsidRPr="002C7FA0" w:rsidRDefault="005A5FD3" w:rsidP="005A5FD3">
            <w:pPr>
              <w:jc w:val="both"/>
              <w:rPr>
                <w:rFonts w:ascii="Times New Roman" w:hAnsi="Times New Roman" w:cs="Times New Roman"/>
                <w:i/>
                <w:iCs/>
                <w:color w:val="0066FF"/>
                <w:sz w:val="24"/>
                <w:szCs w:val="24"/>
                <w:lang w:eastAsia="pt-BR"/>
              </w:rPr>
            </w:pPr>
            <w:r w:rsidRPr="002C7FA0">
              <w:rPr>
                <w:rFonts w:ascii="Times New Roman" w:hAnsi="Times New Roman" w:cs="Times New Roman"/>
                <w:b/>
                <w:bCs/>
                <w:sz w:val="24"/>
                <w:szCs w:val="24"/>
                <w:lang w:eastAsia="pt-BR"/>
              </w:rPr>
              <w:t xml:space="preserve">A pontuação técnica mínima (St) para a aprovação é </w:t>
            </w:r>
            <w:r w:rsidRPr="002C7FA0">
              <w:rPr>
                <w:rFonts w:ascii="Times New Roman" w:hAnsi="Times New Roman" w:cs="Times New Roman"/>
                <w:sz w:val="24"/>
                <w:szCs w:val="24"/>
                <w:lang w:eastAsia="pt-BR"/>
              </w:rPr>
              <w:t xml:space="preserve">_____ </w:t>
            </w:r>
            <w:r w:rsidRPr="002C7FA0">
              <w:rPr>
                <w:rFonts w:ascii="Times New Roman" w:hAnsi="Times New Roman" w:cs="Times New Roman"/>
                <w:i/>
                <w:iCs/>
                <w:color w:val="0070C0"/>
                <w:sz w:val="24"/>
                <w:szCs w:val="24"/>
                <w:lang w:eastAsia="pt-BR"/>
              </w:rPr>
              <w:t>[</w:t>
            </w:r>
            <w:r w:rsidRPr="002C7FA0">
              <w:rPr>
                <w:rFonts w:ascii="Times New Roman" w:hAnsi="Times New Roman" w:cs="Times New Roman"/>
                <w:i/>
                <w:iCs/>
                <w:color w:val="0066FF"/>
                <w:sz w:val="24"/>
                <w:szCs w:val="24"/>
                <w:lang w:eastAsia="pt-BR"/>
              </w:rPr>
              <w:t>inserir o número.]</w:t>
            </w:r>
          </w:p>
          <w:p w14:paraId="712093D5" w14:textId="6195BFAE" w:rsidR="00003DCA" w:rsidRPr="002C7FA0" w:rsidRDefault="005A5FD3" w:rsidP="005A5FD3">
            <w:pPr>
              <w:spacing w:before="120" w:after="120" w:line="240" w:lineRule="auto"/>
              <w:ind w:left="38" w:hanging="34"/>
              <w:jc w:val="both"/>
              <w:rPr>
                <w:rFonts w:ascii="Times New Roman" w:eastAsia="Times New Roman" w:hAnsi="Times New Roman" w:cs="Times New Roman"/>
                <w:sz w:val="24"/>
                <w:szCs w:val="24"/>
                <w:lang w:eastAsia="pt-BR"/>
              </w:rPr>
            </w:pPr>
            <w:r w:rsidRPr="002C7FA0">
              <w:rPr>
                <w:rFonts w:ascii="Times New Roman" w:hAnsi="Times New Roman" w:cs="Times New Roman"/>
                <w:i/>
                <w:iCs/>
                <w:color w:val="0066FF"/>
                <w:sz w:val="24"/>
                <w:szCs w:val="24"/>
                <w:lang w:eastAsia="pt-BR"/>
              </w:rPr>
              <w:t>[Notas ao Contratante: a faixa indicativa é 70 a 85 em uma escala de 1 a 100]</w:t>
            </w:r>
          </w:p>
        </w:tc>
      </w:tr>
      <w:tr w:rsidR="00D736AC" w:rsidRPr="002C7FA0" w14:paraId="76ED7E0B" w14:textId="77777777" w:rsidTr="00982033">
        <w:tc>
          <w:tcPr>
            <w:tcW w:w="1383" w:type="dxa"/>
            <w:tcMar>
              <w:top w:w="0" w:type="dxa"/>
              <w:left w:w="108" w:type="dxa"/>
              <w:bottom w:w="0" w:type="dxa"/>
              <w:right w:w="108" w:type="dxa"/>
            </w:tcMar>
            <w:hideMark/>
          </w:tcPr>
          <w:p w14:paraId="3045FD54" w14:textId="0E109231" w:rsidR="00003DCA" w:rsidRPr="002C7FA0" w:rsidRDefault="00195D40" w:rsidP="0077777A">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23.1</w:t>
            </w:r>
          </w:p>
        </w:tc>
        <w:tc>
          <w:tcPr>
            <w:tcW w:w="8136" w:type="dxa"/>
            <w:tcMar>
              <w:top w:w="0" w:type="dxa"/>
              <w:left w:w="108" w:type="dxa"/>
              <w:bottom w:w="0" w:type="dxa"/>
              <w:right w:w="108" w:type="dxa"/>
            </w:tcMar>
            <w:hideMark/>
          </w:tcPr>
          <w:p w14:paraId="517EAE21" w14:textId="77777777" w:rsidR="0090650D" w:rsidRPr="002C7FA0" w:rsidRDefault="0090650D" w:rsidP="0090650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É oferecida uma opção </w:t>
            </w:r>
            <w:r w:rsidRPr="002C7FA0">
              <w:rPr>
                <w:rFonts w:ascii="Times New Roman" w:eastAsia="Times New Roman" w:hAnsi="Times New Roman" w:cs="Times New Roman"/>
                <w:i/>
                <w:iCs/>
                <w:sz w:val="24"/>
                <w:szCs w:val="24"/>
                <w:lang w:eastAsia="pt-BR"/>
              </w:rPr>
              <w:t>online</w:t>
            </w:r>
            <w:r w:rsidRPr="002C7FA0">
              <w:rPr>
                <w:rFonts w:ascii="Times New Roman" w:eastAsia="Times New Roman" w:hAnsi="Times New Roman" w:cs="Times New Roman"/>
                <w:sz w:val="24"/>
                <w:szCs w:val="24"/>
                <w:lang w:eastAsia="pt-BR"/>
              </w:rPr>
              <w:t xml:space="preserve"> de abertura das Propostas Financeiras:</w:t>
            </w:r>
          </w:p>
          <w:p w14:paraId="03EB0A39" w14:textId="4FFB9885" w:rsidR="0090650D" w:rsidRPr="002C7FA0" w:rsidRDefault="0090650D" w:rsidP="0090650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 ____ ou Não</w:t>
            </w:r>
            <w:r w:rsidR="00624C6C"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____.</w:t>
            </w:r>
          </w:p>
          <w:p w14:paraId="6AF3E533" w14:textId="77777777" w:rsidR="0090650D" w:rsidRPr="002C7FA0" w:rsidRDefault="0090650D" w:rsidP="0090650D">
            <w:pPr>
              <w:spacing w:before="120" w:after="120" w:line="240" w:lineRule="auto"/>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Se "Sim", inserir:</w:t>
            </w:r>
          </w:p>
          <w:p w14:paraId="29ACD415" w14:textId="5BE38B67" w:rsidR="0090650D" w:rsidRPr="002C7FA0" w:rsidRDefault="0090650D" w:rsidP="0090650D">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procedimento de abertura </w:t>
            </w:r>
            <w:r w:rsidRPr="002C7FA0">
              <w:rPr>
                <w:rFonts w:ascii="Times New Roman" w:eastAsia="Times New Roman" w:hAnsi="Times New Roman" w:cs="Times New Roman"/>
                <w:i/>
                <w:iCs/>
                <w:sz w:val="24"/>
                <w:szCs w:val="24"/>
                <w:lang w:eastAsia="pt-BR"/>
              </w:rPr>
              <w:t>online</w:t>
            </w:r>
            <w:r w:rsidRPr="002C7FA0">
              <w:rPr>
                <w:rFonts w:ascii="Times New Roman" w:eastAsia="Times New Roman" w:hAnsi="Times New Roman" w:cs="Times New Roman"/>
                <w:sz w:val="24"/>
                <w:szCs w:val="24"/>
                <w:lang w:eastAsia="pt-BR"/>
              </w:rPr>
              <w:t xml:space="preserve"> será</w:t>
            </w:r>
            <w:r w:rsidR="00E75567"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 xml:space="preserve">: </w:t>
            </w:r>
          </w:p>
          <w:p w14:paraId="7AFA7F2B" w14:textId="4D4FC910" w:rsidR="00003DCA" w:rsidRPr="002C7FA0" w:rsidRDefault="0090650D" w:rsidP="00624C6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descreva o procedimento para a abertura online das Propostas Financeiras.</w:t>
            </w:r>
            <w:r w:rsidRPr="002C7FA0">
              <w:rPr>
                <w:rFonts w:ascii="Times New Roman" w:eastAsia="Times New Roman" w:hAnsi="Times New Roman" w:cs="Times New Roman"/>
                <w:i/>
                <w:iCs/>
                <w:color w:val="0070C0"/>
                <w:sz w:val="24"/>
                <w:szCs w:val="24"/>
                <w:lang w:eastAsia="pt-BR"/>
              </w:rPr>
              <w:t>]</w:t>
            </w:r>
          </w:p>
        </w:tc>
      </w:tr>
      <w:tr w:rsidR="00D736AC" w:rsidRPr="002C7FA0" w14:paraId="2D9EADE1" w14:textId="77777777" w:rsidTr="00982033">
        <w:tc>
          <w:tcPr>
            <w:tcW w:w="1383" w:type="dxa"/>
            <w:tcMar>
              <w:top w:w="0" w:type="dxa"/>
              <w:left w:w="108" w:type="dxa"/>
              <w:bottom w:w="0" w:type="dxa"/>
              <w:right w:w="108" w:type="dxa"/>
            </w:tcMar>
            <w:hideMark/>
          </w:tcPr>
          <w:p w14:paraId="10095BB8" w14:textId="212706F3" w:rsidR="00003DCA" w:rsidRPr="002C7FA0" w:rsidRDefault="00195D40" w:rsidP="0077777A">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23.4</w:t>
            </w:r>
          </w:p>
        </w:tc>
        <w:tc>
          <w:tcPr>
            <w:tcW w:w="8136" w:type="dxa"/>
            <w:tcMar>
              <w:top w:w="0" w:type="dxa"/>
              <w:left w:w="108" w:type="dxa"/>
              <w:bottom w:w="0" w:type="dxa"/>
              <w:right w:w="108" w:type="dxa"/>
            </w:tcMar>
            <w:hideMark/>
          </w:tcPr>
          <w:p w14:paraId="0A893114" w14:textId="22B233C9" w:rsidR="00883274"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É oferecida uma opção </w:t>
            </w:r>
            <w:r w:rsidRPr="002C7FA0">
              <w:rPr>
                <w:rFonts w:ascii="Times New Roman" w:eastAsia="Times New Roman" w:hAnsi="Times New Roman" w:cs="Times New Roman"/>
                <w:i/>
                <w:iCs/>
                <w:sz w:val="24"/>
                <w:szCs w:val="24"/>
                <w:lang w:eastAsia="pt-BR"/>
              </w:rPr>
              <w:t>online</w:t>
            </w:r>
            <w:r w:rsidRPr="002C7FA0">
              <w:rPr>
                <w:rFonts w:ascii="Times New Roman" w:eastAsia="Times New Roman" w:hAnsi="Times New Roman" w:cs="Times New Roman"/>
                <w:sz w:val="24"/>
                <w:szCs w:val="24"/>
                <w:lang w:eastAsia="pt-BR"/>
              </w:rPr>
              <w:t xml:space="preserve"> para a abertura das </w:t>
            </w:r>
            <w:r w:rsidR="00624C6C" w:rsidRPr="002C7FA0">
              <w:rPr>
                <w:rFonts w:ascii="Times New Roman" w:eastAsia="Times New Roman" w:hAnsi="Times New Roman" w:cs="Times New Roman"/>
                <w:sz w:val="24"/>
                <w:szCs w:val="24"/>
                <w:lang w:eastAsia="pt-BR"/>
              </w:rPr>
              <w:t>P</w:t>
            </w:r>
            <w:r w:rsidRPr="002C7FA0">
              <w:rPr>
                <w:rFonts w:ascii="Times New Roman" w:eastAsia="Times New Roman" w:hAnsi="Times New Roman" w:cs="Times New Roman"/>
                <w:sz w:val="24"/>
                <w:szCs w:val="24"/>
                <w:lang w:eastAsia="pt-BR"/>
              </w:rPr>
              <w:t xml:space="preserve">ropostas </w:t>
            </w:r>
            <w:r w:rsidR="00624C6C" w:rsidRPr="002C7FA0">
              <w:rPr>
                <w:rFonts w:ascii="Times New Roman" w:eastAsia="Times New Roman" w:hAnsi="Times New Roman" w:cs="Times New Roman"/>
                <w:sz w:val="24"/>
                <w:szCs w:val="24"/>
                <w:lang w:eastAsia="pt-BR"/>
              </w:rPr>
              <w:t>T</w:t>
            </w:r>
            <w:r w:rsidRPr="002C7FA0">
              <w:rPr>
                <w:rFonts w:ascii="Times New Roman" w:eastAsia="Times New Roman" w:hAnsi="Times New Roman" w:cs="Times New Roman"/>
                <w:sz w:val="24"/>
                <w:szCs w:val="24"/>
                <w:lang w:eastAsia="pt-BR"/>
              </w:rPr>
              <w:t>écnicas:</w:t>
            </w:r>
          </w:p>
          <w:p w14:paraId="52104EBA" w14:textId="4F3C1B99"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Sim </w:t>
            </w:r>
            <w:r w:rsidR="00624C6C" w:rsidRPr="002C7FA0">
              <w:rPr>
                <w:rFonts w:ascii="Times New Roman" w:eastAsia="Times New Roman" w:hAnsi="Times New Roman" w:cs="Times New Roman"/>
                <w:sz w:val="24"/>
                <w:szCs w:val="24"/>
                <w:lang w:eastAsia="pt-BR"/>
              </w:rPr>
              <w:t>____</w:t>
            </w:r>
            <w:r w:rsidRPr="002C7FA0">
              <w:rPr>
                <w:rFonts w:ascii="Times New Roman" w:eastAsia="Times New Roman" w:hAnsi="Times New Roman" w:cs="Times New Roman"/>
                <w:sz w:val="24"/>
                <w:szCs w:val="24"/>
                <w:lang w:eastAsia="pt-BR"/>
              </w:rPr>
              <w:t xml:space="preserve"> ou Não</w:t>
            </w:r>
            <w:r w:rsidR="00624C6C" w:rsidRPr="002C7FA0">
              <w:rPr>
                <w:rFonts w:ascii="Times New Roman" w:eastAsia="Times New Roman" w:hAnsi="Times New Roman" w:cs="Times New Roman"/>
                <w:sz w:val="24"/>
                <w:szCs w:val="24"/>
                <w:lang w:eastAsia="pt-BR"/>
              </w:rPr>
              <w:t xml:space="preserve"> ____</w:t>
            </w:r>
          </w:p>
          <w:p w14:paraId="6590348C" w14:textId="77777777" w:rsidR="00717D25" w:rsidRPr="002C7FA0" w:rsidRDefault="00717D25" w:rsidP="00717D25">
            <w:pPr>
              <w:spacing w:before="120" w:after="120" w:line="240" w:lineRule="auto"/>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Se "Sim", inserir:</w:t>
            </w:r>
          </w:p>
          <w:p w14:paraId="683CDB2A" w14:textId="600623E8" w:rsidR="00717D25" w:rsidRPr="002C7FA0" w:rsidRDefault="00717D25" w:rsidP="00717D25">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procedimento de abertura </w:t>
            </w:r>
            <w:r w:rsidRPr="002C7FA0">
              <w:rPr>
                <w:rFonts w:ascii="Times New Roman" w:eastAsia="Times New Roman" w:hAnsi="Times New Roman" w:cs="Times New Roman"/>
                <w:i/>
                <w:iCs/>
                <w:sz w:val="24"/>
                <w:szCs w:val="24"/>
                <w:lang w:eastAsia="pt-BR"/>
              </w:rPr>
              <w:t>online</w:t>
            </w:r>
            <w:r w:rsidRPr="002C7FA0">
              <w:rPr>
                <w:rFonts w:ascii="Times New Roman" w:eastAsia="Times New Roman" w:hAnsi="Times New Roman" w:cs="Times New Roman"/>
                <w:sz w:val="24"/>
                <w:szCs w:val="24"/>
                <w:lang w:eastAsia="pt-BR"/>
              </w:rPr>
              <w:t xml:space="preserve"> será</w:t>
            </w:r>
            <w:r w:rsidR="00C247DD"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 xml:space="preserve">: </w:t>
            </w:r>
          </w:p>
          <w:p w14:paraId="56A907D7" w14:textId="0EACF26F" w:rsidR="00003DCA" w:rsidRPr="002C7FA0" w:rsidRDefault="00717D25" w:rsidP="00717D25">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descreva o procedimento para a abertura online das Propostas </w:t>
            </w:r>
            <w:r w:rsidR="00710CAD" w:rsidRPr="002C7FA0">
              <w:rPr>
                <w:rFonts w:ascii="Times New Roman" w:eastAsia="Times New Roman" w:hAnsi="Times New Roman" w:cs="Times New Roman"/>
                <w:i/>
                <w:iCs/>
                <w:color w:val="0066FF"/>
                <w:sz w:val="24"/>
                <w:szCs w:val="24"/>
                <w:lang w:eastAsia="pt-BR"/>
              </w:rPr>
              <w:t>Técnicas</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70C0"/>
                <w:sz w:val="24"/>
                <w:szCs w:val="24"/>
                <w:lang w:eastAsia="pt-BR"/>
              </w:rPr>
              <w:t>]</w:t>
            </w:r>
          </w:p>
        </w:tc>
      </w:tr>
      <w:tr w:rsidR="00D736AC" w:rsidRPr="002C7FA0" w14:paraId="1D3DC9A5" w14:textId="77777777" w:rsidTr="00982033">
        <w:tc>
          <w:tcPr>
            <w:tcW w:w="1383" w:type="dxa"/>
            <w:tcMar>
              <w:top w:w="0" w:type="dxa"/>
              <w:left w:w="108" w:type="dxa"/>
              <w:bottom w:w="0" w:type="dxa"/>
              <w:right w:w="108" w:type="dxa"/>
            </w:tcMar>
            <w:hideMark/>
          </w:tcPr>
          <w:p w14:paraId="3B81645C" w14:textId="17F0B652" w:rsidR="00003DCA" w:rsidRPr="002C7FA0" w:rsidRDefault="00195D40" w:rsidP="0077777A">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23.5</w:t>
            </w:r>
          </w:p>
        </w:tc>
        <w:tc>
          <w:tcPr>
            <w:tcW w:w="8136" w:type="dxa"/>
            <w:tcMar>
              <w:top w:w="0" w:type="dxa"/>
              <w:left w:w="108" w:type="dxa"/>
              <w:bottom w:w="0" w:type="dxa"/>
              <w:right w:w="108" w:type="dxa"/>
            </w:tcMar>
            <w:hideMark/>
          </w:tcPr>
          <w:p w14:paraId="13789412" w14:textId="77777777" w:rsidR="006573F9" w:rsidRPr="002C7FA0" w:rsidRDefault="006573F9" w:rsidP="006573F9">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Após a conclusão da avaliação das Propostas Técnicas, o Contratante notificará a todos os Consultores sobre o local, dia e hora da abertura pública das Propostas Financeiras.</w:t>
            </w:r>
          </w:p>
          <w:p w14:paraId="13D5418C" w14:textId="77777777" w:rsidR="006573F9" w:rsidRPr="002C7FA0" w:rsidRDefault="006573F9" w:rsidP="006573F9">
            <w:pPr>
              <w:spacing w:before="120" w:after="120" w:line="238" w:lineRule="atLeast"/>
              <w:ind w:right="281" w:hanging="10"/>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Qualquer interessado que deseje comparecer à abertura pública deve entrar em contato com </w:t>
            </w:r>
            <w:r w:rsidRPr="002C7FA0">
              <w:rPr>
                <w:rFonts w:ascii="Times New Roman" w:eastAsia="Times New Roman" w:hAnsi="Times New Roman" w:cs="Times New Roman"/>
                <w:i/>
                <w:iCs/>
                <w:color w:val="4F81BD"/>
                <w:sz w:val="24"/>
                <w:szCs w:val="24"/>
                <w:lang w:eastAsia="pt-BR"/>
              </w:rPr>
              <w:t>[</w:t>
            </w:r>
            <w:r w:rsidRPr="002C7FA0">
              <w:rPr>
                <w:rFonts w:ascii="Times New Roman" w:eastAsia="Times New Roman" w:hAnsi="Times New Roman" w:cs="Times New Roman"/>
                <w:i/>
                <w:iCs/>
                <w:color w:val="0066FF"/>
                <w:sz w:val="24"/>
                <w:szCs w:val="24"/>
                <w:lang w:eastAsia="pt-BR"/>
              </w:rPr>
              <w:t xml:space="preserve">inserir o nome e as informações de contato do responsável] </w:t>
            </w:r>
            <w:r w:rsidRPr="002C7FA0">
              <w:rPr>
                <w:rFonts w:ascii="Times New Roman" w:eastAsia="Times New Roman" w:hAnsi="Times New Roman" w:cs="Times New Roman"/>
                <w:sz w:val="24"/>
                <w:szCs w:val="24"/>
                <w:lang w:eastAsia="pt-BR"/>
              </w:rPr>
              <w:t>e solicitar ser notificado do local, data e hora da abertura pública das Propostas Financeiras. Essa solicitação deve ser feita antes do prazo final para a apresentação das Propostas, indicado acima.</w:t>
            </w:r>
          </w:p>
          <w:p w14:paraId="5135EFCF" w14:textId="590E41C6" w:rsidR="00003DCA" w:rsidRPr="002C7FA0" w:rsidRDefault="006573F9" w:rsidP="006573F9">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Alternativamente, o anúncio referente à abertura pública das Propostas Financeiras pode ser publicado no </w:t>
            </w:r>
            <w:r w:rsidRPr="002C7FA0">
              <w:rPr>
                <w:rFonts w:ascii="Times New Roman" w:eastAsia="Times New Roman" w:hAnsi="Times New Roman" w:cs="Times New Roman"/>
                <w:i/>
                <w:iCs/>
                <w:sz w:val="24"/>
                <w:szCs w:val="24"/>
                <w:lang w:eastAsia="pt-BR"/>
              </w:rPr>
              <w:t>website</w:t>
            </w:r>
            <w:r w:rsidRPr="002C7FA0">
              <w:rPr>
                <w:rFonts w:ascii="Times New Roman" w:eastAsia="Times New Roman" w:hAnsi="Times New Roman" w:cs="Times New Roman"/>
                <w:sz w:val="24"/>
                <w:szCs w:val="24"/>
                <w:lang w:eastAsia="pt-BR"/>
              </w:rPr>
              <w:t xml:space="preserve"> do Contratante, se disponível.</w:t>
            </w:r>
          </w:p>
        </w:tc>
      </w:tr>
      <w:tr w:rsidR="00D736AC" w:rsidRPr="002C7FA0" w14:paraId="609E35AA" w14:textId="77777777" w:rsidTr="00982033">
        <w:tc>
          <w:tcPr>
            <w:tcW w:w="1383" w:type="dxa"/>
            <w:tcMar>
              <w:top w:w="0" w:type="dxa"/>
              <w:left w:w="108" w:type="dxa"/>
              <w:bottom w:w="0" w:type="dxa"/>
              <w:right w:w="108" w:type="dxa"/>
            </w:tcMar>
            <w:hideMark/>
          </w:tcPr>
          <w:p w14:paraId="666D7291" w14:textId="4A2EA5C3" w:rsidR="00003DCA" w:rsidRPr="002C7FA0" w:rsidRDefault="00195D40" w:rsidP="0077777A">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25.1</w:t>
            </w:r>
          </w:p>
        </w:tc>
        <w:tc>
          <w:tcPr>
            <w:tcW w:w="8136" w:type="dxa"/>
            <w:tcMar>
              <w:top w:w="0" w:type="dxa"/>
              <w:left w:w="108" w:type="dxa"/>
              <w:bottom w:w="0" w:type="dxa"/>
              <w:right w:w="108" w:type="dxa"/>
            </w:tcMar>
            <w:hideMark/>
          </w:tcPr>
          <w:p w14:paraId="0FD1044A" w14:textId="3AE1CD3B" w:rsidR="00003DCA" w:rsidRPr="002C7FA0" w:rsidRDefault="004556F9"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fins de avaliação, o Contratante excluirá: (a) todos os impostos indiretos locais identificáveis, tais como imposto sobre vendas, imposto sobre consumo, IVA ou impostos semelhantes cobrados sobre as faturas do contrato; e (b) todos os impostos indiretos locais adicionais sobre a remuneração dos serviços prestados por especialistas não residentes no país do Contratante. Se </w:t>
            </w:r>
            <w:r w:rsidR="006573F9"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Contrato for adjudicado, nas negociações do Contrato todos esses impostos serão discutidos, finalizados (utilizando-se a lista detalhada como orientação, mas não se limitando a ela) e adicionados ao valor do Contrato em uma linha separada, indicando também quais impostos devem ser pagos pelo Consultor e quais serão retidos e pagos pelo Contratante em nome do Consultor.</w:t>
            </w:r>
          </w:p>
        </w:tc>
      </w:tr>
      <w:tr w:rsidR="00D736AC" w:rsidRPr="002C7FA0" w14:paraId="1E56CD51" w14:textId="77777777" w:rsidTr="00982033">
        <w:tc>
          <w:tcPr>
            <w:tcW w:w="1383" w:type="dxa"/>
            <w:tcMar>
              <w:top w:w="0" w:type="dxa"/>
              <w:left w:w="108" w:type="dxa"/>
              <w:bottom w:w="0" w:type="dxa"/>
              <w:right w:w="108" w:type="dxa"/>
            </w:tcMar>
            <w:hideMark/>
          </w:tcPr>
          <w:p w14:paraId="307DB019" w14:textId="5B95F459" w:rsidR="00003DCA" w:rsidRPr="002C7FA0" w:rsidRDefault="00195D40" w:rsidP="0077777A">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26.1</w:t>
            </w:r>
          </w:p>
        </w:tc>
        <w:tc>
          <w:tcPr>
            <w:tcW w:w="8136" w:type="dxa"/>
            <w:tcMar>
              <w:top w:w="0" w:type="dxa"/>
              <w:left w:w="108" w:type="dxa"/>
              <w:bottom w:w="0" w:type="dxa"/>
              <w:right w:w="108" w:type="dxa"/>
            </w:tcMar>
            <w:hideMark/>
          </w:tcPr>
          <w:p w14:paraId="60D973CA" w14:textId="1F4301E6" w:rsidR="00003DCA" w:rsidRPr="002C7FA0" w:rsidRDefault="00003DCA" w:rsidP="00543E38">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A </w:t>
            </w:r>
            <w:r w:rsidR="00046008" w:rsidRPr="002C7FA0">
              <w:rPr>
                <w:rFonts w:ascii="Times New Roman" w:eastAsia="Times New Roman" w:hAnsi="Times New Roman" w:cs="Times New Roman"/>
                <w:sz w:val="24"/>
                <w:szCs w:val="24"/>
                <w:lang w:eastAsia="pt-BR"/>
              </w:rPr>
              <w:t xml:space="preserve">moeda </w:t>
            </w:r>
            <w:r w:rsidRPr="002C7FA0">
              <w:rPr>
                <w:rFonts w:ascii="Times New Roman" w:eastAsia="Times New Roman" w:hAnsi="Times New Roman" w:cs="Times New Roman"/>
                <w:sz w:val="24"/>
                <w:szCs w:val="24"/>
                <w:lang w:eastAsia="pt-BR"/>
              </w:rPr>
              <w:t xml:space="preserve">única para a conversão de todos os preços expressos em </w:t>
            </w:r>
            <w:r w:rsidR="00046008" w:rsidRPr="002C7FA0">
              <w:rPr>
                <w:rFonts w:ascii="Times New Roman" w:eastAsia="Times New Roman" w:hAnsi="Times New Roman" w:cs="Times New Roman"/>
                <w:sz w:val="24"/>
                <w:szCs w:val="24"/>
                <w:lang w:eastAsia="pt-BR"/>
              </w:rPr>
              <w:t>diversas</w:t>
            </w:r>
            <w:r w:rsidRPr="002C7FA0">
              <w:rPr>
                <w:rFonts w:ascii="Times New Roman" w:eastAsia="Times New Roman" w:hAnsi="Times New Roman" w:cs="Times New Roman"/>
                <w:sz w:val="24"/>
                <w:szCs w:val="24"/>
                <w:lang w:eastAsia="pt-BR"/>
              </w:rPr>
              <w:t xml:space="preserve"> moedas em uma</w:t>
            </w:r>
            <w:r w:rsidR="00046008" w:rsidRPr="002C7FA0">
              <w:rPr>
                <w:rFonts w:ascii="Times New Roman" w:eastAsia="Times New Roman" w:hAnsi="Times New Roman" w:cs="Times New Roman"/>
                <w:sz w:val="24"/>
                <w:szCs w:val="24"/>
                <w:lang w:eastAsia="pt-BR"/>
              </w:rPr>
              <w:t xml:space="preserve"> só</w:t>
            </w:r>
            <w:r w:rsidRPr="002C7FA0">
              <w:rPr>
                <w:rFonts w:ascii="Times New Roman" w:eastAsia="Times New Roman" w:hAnsi="Times New Roman" w:cs="Times New Roman"/>
                <w:sz w:val="24"/>
                <w:szCs w:val="24"/>
                <w:lang w:eastAsia="pt-BR"/>
              </w:rPr>
              <w:t xml:space="preserve"> é</w:t>
            </w:r>
            <w:r w:rsidRPr="002C7FA0">
              <w:rPr>
                <w:rFonts w:ascii="Times New Roman" w:eastAsia="Times New Roman" w:hAnsi="Times New Roman" w:cs="Times New Roman"/>
                <w:color w:val="0070C0"/>
                <w:sz w:val="24"/>
                <w:szCs w:val="24"/>
                <w:lang w:eastAsia="pt-BR"/>
              </w:rPr>
              <w:t>:</w:t>
            </w:r>
            <w:r w:rsidR="0010377C" w:rsidRPr="002C7FA0">
              <w:rPr>
                <w:rFonts w:ascii="Times New Roman" w:eastAsia="Times New Roman" w:hAnsi="Times New Roman" w:cs="Times New Roman"/>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w:t>
            </w:r>
            <w:r w:rsidR="00046008" w:rsidRPr="002C7FA0">
              <w:rPr>
                <w:rFonts w:ascii="Times New Roman" w:eastAsia="Times New Roman" w:hAnsi="Times New Roman" w:cs="Times New Roman"/>
                <w:i/>
                <w:iCs/>
                <w:color w:val="0066FF"/>
                <w:sz w:val="24"/>
                <w:szCs w:val="24"/>
                <w:lang w:eastAsia="pt-BR"/>
              </w:rPr>
              <w:t>dicar a</w:t>
            </w:r>
            <w:r w:rsidRPr="002C7FA0">
              <w:rPr>
                <w:rFonts w:ascii="Times New Roman" w:eastAsia="Times New Roman" w:hAnsi="Times New Roman" w:cs="Times New Roman"/>
                <w:i/>
                <w:iCs/>
                <w:color w:val="0066FF"/>
                <w:sz w:val="24"/>
                <w:szCs w:val="24"/>
                <w:lang w:eastAsia="pt-BR"/>
              </w:rPr>
              <w:t xml:space="preserve"> moeda nacional ou moeda estrangeira totalmente conversível]</w:t>
            </w:r>
          </w:p>
          <w:p w14:paraId="113BFBE1" w14:textId="68AC8482"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fonte oficial da taxa de venda (câmbio) é</w:t>
            </w:r>
            <w:r w:rsidR="00D359C3" w:rsidRPr="002C7FA0">
              <w:rPr>
                <w:rFonts w:ascii="Times New Roman" w:eastAsia="Times New Roman" w:hAnsi="Times New Roman" w:cs="Times New Roman"/>
                <w:sz w:val="24"/>
                <w:szCs w:val="24"/>
                <w:lang w:eastAsia="pt-BR"/>
              </w:rPr>
              <w:t xml:space="preserve"> _______________</w:t>
            </w:r>
          </w:p>
          <w:p w14:paraId="453AA501" w14:textId="76F4E20E"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data da taxa de câmbio é:</w:t>
            </w:r>
            <w:r w:rsidR="00D359C3" w:rsidRPr="002C7FA0">
              <w:rPr>
                <w:rFonts w:ascii="Times New Roman" w:eastAsia="Times New Roman" w:hAnsi="Times New Roman" w:cs="Times New Roman"/>
                <w:sz w:val="24"/>
                <w:szCs w:val="24"/>
                <w:lang w:eastAsia="pt-BR"/>
              </w:rPr>
              <w:t xml:space="preserve"> ________________</w:t>
            </w:r>
          </w:p>
          <w:p w14:paraId="75D8EF07" w14:textId="655F6448" w:rsidR="00003DCA" w:rsidRPr="002C7FA0" w:rsidRDefault="00046008" w:rsidP="00543E38">
            <w:pPr>
              <w:spacing w:before="120" w:after="120" w:line="240" w:lineRule="auto"/>
              <w:jc w:val="both"/>
              <w:rPr>
                <w:rFonts w:ascii="Times New Roman" w:eastAsia="Times New Roman" w:hAnsi="Times New Roman" w:cs="Times New Roman"/>
                <w:sz w:val="24"/>
                <w:szCs w:val="24"/>
                <w:lang w:eastAsia="pt-BR"/>
              </w:rPr>
            </w:pPr>
            <w:bookmarkStart w:id="219" w:name="_Hlk68861917"/>
            <w:r w:rsidRPr="002C7FA0">
              <w:rPr>
                <w:rFonts w:ascii="Times New Roman" w:eastAsia="Times New Roman" w:hAnsi="Times New Roman" w:cs="Times New Roman"/>
                <w:i/>
                <w:iCs/>
                <w:color w:val="0070C0"/>
                <w:sz w:val="24"/>
                <w:szCs w:val="24"/>
                <w:u w:val="single"/>
                <w:lang w:eastAsia="pt-BR"/>
              </w:rPr>
              <w:t>[</w:t>
            </w:r>
            <w:r w:rsidRPr="002C7FA0">
              <w:rPr>
                <w:rFonts w:ascii="Times New Roman" w:eastAsia="Times New Roman" w:hAnsi="Times New Roman" w:cs="Times New Roman"/>
                <w:i/>
                <w:iCs/>
                <w:color w:val="0066FF"/>
                <w:sz w:val="24"/>
                <w:szCs w:val="24"/>
                <w:lang w:eastAsia="pt-BR"/>
              </w:rPr>
              <w:t>A data não deve ser anterior a quatro (4) semanas antes do prazo final para a apresentação de propostas nem após a data de validade original das Propostas.</w:t>
            </w:r>
            <w:r w:rsidRPr="002C7FA0">
              <w:rPr>
                <w:rFonts w:ascii="Times New Roman" w:eastAsia="Times New Roman" w:hAnsi="Times New Roman" w:cs="Times New Roman"/>
                <w:i/>
                <w:iCs/>
                <w:color w:val="0070C0"/>
                <w:sz w:val="24"/>
                <w:szCs w:val="24"/>
                <w:lang w:eastAsia="pt-BR"/>
              </w:rPr>
              <w:t>]</w:t>
            </w:r>
            <w:bookmarkEnd w:id="219"/>
          </w:p>
        </w:tc>
      </w:tr>
      <w:tr w:rsidR="00D736AC" w:rsidRPr="002C7FA0" w14:paraId="7022BE5B" w14:textId="77777777" w:rsidTr="00982033">
        <w:trPr>
          <w:trHeight w:val="5020"/>
        </w:trPr>
        <w:tc>
          <w:tcPr>
            <w:tcW w:w="1383" w:type="dxa"/>
            <w:tcMar>
              <w:top w:w="0" w:type="dxa"/>
              <w:left w:w="108" w:type="dxa"/>
              <w:bottom w:w="0" w:type="dxa"/>
              <w:right w:w="108" w:type="dxa"/>
            </w:tcMar>
            <w:hideMark/>
          </w:tcPr>
          <w:p w14:paraId="030F53F4" w14:textId="040CC5D4" w:rsidR="00003DCA" w:rsidRPr="002C7FA0" w:rsidRDefault="00195D40" w:rsidP="0077777A">
            <w:pPr>
              <w:spacing w:before="120" w:after="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27.1</w:t>
            </w:r>
            <w:r w:rsidR="00D359C3"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w:t>
            </w:r>
            <w:r w:rsidR="00003DCA" w:rsidRPr="002C7FA0">
              <w:rPr>
                <w:rFonts w:ascii="Times New Roman" w:eastAsia="Times New Roman" w:hAnsi="Times New Roman" w:cs="Times New Roman"/>
                <w:i/>
                <w:iCs/>
                <w:color w:val="0066FF"/>
                <w:sz w:val="24"/>
                <w:szCs w:val="24"/>
                <w:lang w:eastAsia="pt-BR"/>
              </w:rPr>
              <w:t>apenas pa</w:t>
            </w:r>
            <w:r w:rsidR="00003DCA" w:rsidRPr="002C7FA0">
              <w:rPr>
                <w:rFonts w:ascii="Times New Roman" w:eastAsia="Times New Roman" w:hAnsi="Times New Roman" w:cs="Times New Roman"/>
                <w:i/>
                <w:iCs/>
                <w:color w:val="0070C0"/>
                <w:sz w:val="24"/>
                <w:szCs w:val="24"/>
                <w:lang w:eastAsia="pt-BR"/>
              </w:rPr>
              <w:t>ra S</w:t>
            </w:r>
            <w:r w:rsidR="00003DCA" w:rsidRPr="002C7FA0">
              <w:rPr>
                <w:rFonts w:ascii="Times New Roman" w:eastAsia="Times New Roman" w:hAnsi="Times New Roman" w:cs="Times New Roman"/>
                <w:i/>
                <w:iCs/>
                <w:color w:val="0066FF"/>
                <w:sz w:val="24"/>
                <w:szCs w:val="24"/>
                <w:lang w:eastAsia="pt-BR"/>
              </w:rPr>
              <w:t>B</w:t>
            </w:r>
            <w:r w:rsidR="00D359C3" w:rsidRPr="002C7FA0">
              <w:rPr>
                <w:rFonts w:ascii="Times New Roman" w:eastAsia="Times New Roman" w:hAnsi="Times New Roman" w:cs="Times New Roman"/>
                <w:i/>
                <w:iCs/>
                <w:color w:val="0066FF"/>
                <w:sz w:val="24"/>
                <w:szCs w:val="24"/>
                <w:lang w:eastAsia="pt-BR"/>
              </w:rPr>
              <w:t>Q</w:t>
            </w:r>
            <w:r w:rsidR="00003DCA" w:rsidRPr="002C7FA0">
              <w:rPr>
                <w:rFonts w:ascii="Times New Roman" w:eastAsia="Times New Roman" w:hAnsi="Times New Roman" w:cs="Times New Roman"/>
                <w:i/>
                <w:iCs/>
                <w:color w:val="0070C0"/>
                <w:sz w:val="24"/>
                <w:szCs w:val="24"/>
                <w:lang w:eastAsia="pt-BR"/>
              </w:rPr>
              <w:t>C]</w:t>
            </w:r>
          </w:p>
        </w:tc>
        <w:tc>
          <w:tcPr>
            <w:tcW w:w="8136" w:type="dxa"/>
            <w:tcMar>
              <w:top w:w="0" w:type="dxa"/>
              <w:left w:w="108" w:type="dxa"/>
              <w:bottom w:w="0" w:type="dxa"/>
              <w:right w:w="108" w:type="dxa"/>
            </w:tcMar>
            <w:hideMark/>
          </w:tcPr>
          <w:p w14:paraId="3512DD72" w14:textId="77777777" w:rsidR="0022370F" w:rsidRPr="002C7FA0" w:rsidRDefault="0022370F" w:rsidP="0022370F">
            <w:pPr>
              <w:spacing w:before="120" w:after="0" w:line="240" w:lineRule="auto"/>
              <w:jc w:val="both"/>
              <w:rPr>
                <w:rFonts w:ascii="Times New Roman" w:eastAsia="Times New Roman" w:hAnsi="Times New Roman" w:cs="Times New Roman"/>
                <w:sz w:val="24"/>
                <w:szCs w:val="24"/>
                <w:lang w:eastAsia="pt-BR"/>
              </w:rPr>
            </w:pPr>
            <w:bookmarkStart w:id="220" w:name="_Hlk68862745"/>
            <w:r w:rsidRPr="002C7FA0">
              <w:rPr>
                <w:rFonts w:ascii="Times New Roman" w:eastAsia="Times New Roman" w:hAnsi="Times New Roman" w:cs="Times New Roman"/>
                <w:sz w:val="24"/>
                <w:szCs w:val="24"/>
                <w:lang w:eastAsia="pt-BR"/>
              </w:rPr>
              <w:t>A Proposta Financeira (Fm) avaliada como a mais baixa, recebe a máxima pontuação financeira (Sf) de 100.</w:t>
            </w:r>
          </w:p>
          <w:p w14:paraId="2FC620F4" w14:textId="77777777" w:rsidR="0022370F" w:rsidRPr="002C7FA0" w:rsidRDefault="0022370F" w:rsidP="0022370F">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fórmula para determinar as pontuações financeiras (Sf) de todas as outras Propostas é calculada da seguinte maneira:</w:t>
            </w:r>
          </w:p>
          <w:p w14:paraId="5EEAEF81" w14:textId="77777777" w:rsidR="0022370F" w:rsidRPr="002C7FA0" w:rsidRDefault="0022370F" w:rsidP="0022370F">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Sf = 100 x Fm/F, onde "Sf" é a pontuação financeira, "Fm" é o preço mais baixo e "F" é o preço da proposta que está sendo considerada.</w:t>
            </w:r>
          </w:p>
          <w:p w14:paraId="75F310E9" w14:textId="77777777" w:rsidR="0022370F" w:rsidRPr="002C7FA0" w:rsidRDefault="0022370F" w:rsidP="0022370F">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[ou substituir por outra fórmula inversamente proporcional aceitável pelo Banco</w:t>
            </w:r>
            <w:r w:rsidRPr="002C7FA0">
              <w:rPr>
                <w:rFonts w:ascii="Times New Roman" w:eastAsia="Times New Roman" w:hAnsi="Times New Roman" w:cs="Times New Roman"/>
                <w:i/>
                <w:iCs/>
                <w:color w:val="0070C0"/>
                <w:sz w:val="24"/>
                <w:szCs w:val="24"/>
                <w:lang w:eastAsia="pt-BR"/>
              </w:rPr>
              <w:t>]</w:t>
            </w:r>
          </w:p>
          <w:p w14:paraId="08DCADD0" w14:textId="77777777" w:rsidR="0022370F" w:rsidRPr="002C7FA0" w:rsidRDefault="0022370F" w:rsidP="0022370F">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pesos atribuídos às Propostas Técnicas (T) e Financeira (F) são:</w:t>
            </w:r>
          </w:p>
          <w:p w14:paraId="1504BF16" w14:textId="77777777" w:rsidR="0022370F" w:rsidRPr="002C7FA0" w:rsidRDefault="0022370F" w:rsidP="0022370F">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 =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peso]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e</w:t>
            </w:r>
          </w:p>
          <w:p w14:paraId="72235D25" w14:textId="77777777" w:rsidR="0022370F" w:rsidRPr="002C7FA0" w:rsidRDefault="0022370F" w:rsidP="0022370F">
            <w:pPr>
              <w:spacing w:before="120" w:after="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P =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peso]</w:t>
            </w:r>
          </w:p>
          <w:p w14:paraId="0344594E" w14:textId="1746750F" w:rsidR="0022370F" w:rsidRPr="002C7FA0" w:rsidRDefault="0022370F" w:rsidP="0022370F">
            <w:pPr>
              <w:spacing w:before="120"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As propostas serão classificadas de acordo com suas pontuações técnica (St)  e financeira (Sf) combinadas usando os pesos (T = o peso atribuído à Proposta Técnica; P = o peso atribuído à Proposta Financeira; T + P = 1) de acordo com o seguinte:  S = St x T% + Sf x P%.</w:t>
            </w:r>
            <w:bookmarkEnd w:id="220"/>
          </w:p>
        </w:tc>
      </w:tr>
      <w:tr w:rsidR="00862A70" w:rsidRPr="002C7FA0" w14:paraId="5713EB2C" w14:textId="77777777" w:rsidTr="00982033">
        <w:trPr>
          <w:trHeight w:val="697"/>
        </w:trPr>
        <w:tc>
          <w:tcPr>
            <w:tcW w:w="9519" w:type="dxa"/>
            <w:gridSpan w:val="2"/>
            <w:tcMar>
              <w:top w:w="0" w:type="dxa"/>
              <w:left w:w="108" w:type="dxa"/>
              <w:bottom w:w="0" w:type="dxa"/>
              <w:right w:w="108" w:type="dxa"/>
            </w:tcMar>
            <w:hideMark/>
          </w:tcPr>
          <w:p w14:paraId="7FED8BAA" w14:textId="09758219" w:rsidR="00862A70" w:rsidRPr="00B00612" w:rsidRDefault="00862A70" w:rsidP="0074130A">
            <w:pPr>
              <w:pStyle w:val="Heading3"/>
              <w:numPr>
                <w:ilvl w:val="1"/>
                <w:numId w:val="26"/>
              </w:numPr>
              <w:ind w:left="22" w:firstLine="0"/>
              <w:jc w:val="center"/>
              <w:rPr>
                <w:sz w:val="32"/>
                <w:szCs w:val="32"/>
              </w:rPr>
            </w:pPr>
            <w:bookmarkStart w:id="221" w:name="_Toc73695491"/>
            <w:r w:rsidRPr="00B00612">
              <w:rPr>
                <w:sz w:val="32"/>
                <w:szCs w:val="32"/>
              </w:rPr>
              <w:t>Negociação e Adjudicação</w:t>
            </w:r>
            <w:bookmarkEnd w:id="221"/>
          </w:p>
        </w:tc>
      </w:tr>
      <w:tr w:rsidR="00D736AC" w:rsidRPr="002C7FA0" w14:paraId="5002D954" w14:textId="77777777" w:rsidTr="00982033">
        <w:tc>
          <w:tcPr>
            <w:tcW w:w="1383" w:type="dxa"/>
            <w:tcMar>
              <w:top w:w="0" w:type="dxa"/>
              <w:left w:w="108" w:type="dxa"/>
              <w:bottom w:w="0" w:type="dxa"/>
              <w:right w:w="108" w:type="dxa"/>
            </w:tcMar>
            <w:hideMark/>
          </w:tcPr>
          <w:p w14:paraId="3231DEE9" w14:textId="29FF3EEA"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28.1</w:t>
            </w:r>
          </w:p>
        </w:tc>
        <w:tc>
          <w:tcPr>
            <w:tcW w:w="8136" w:type="dxa"/>
            <w:tcMar>
              <w:top w:w="0" w:type="dxa"/>
              <w:left w:w="108" w:type="dxa"/>
              <w:bottom w:w="0" w:type="dxa"/>
              <w:right w:w="108" w:type="dxa"/>
            </w:tcMar>
            <w:hideMark/>
          </w:tcPr>
          <w:p w14:paraId="3E416803" w14:textId="3DF337C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data </w:t>
            </w:r>
            <w:r w:rsidR="00382219" w:rsidRPr="002C7FA0">
              <w:rPr>
                <w:rFonts w:ascii="Times New Roman" w:eastAsia="Times New Roman" w:hAnsi="Times New Roman" w:cs="Times New Roman"/>
                <w:sz w:val="24"/>
                <w:szCs w:val="24"/>
                <w:lang w:eastAsia="pt-BR"/>
              </w:rPr>
              <w:t xml:space="preserve">esperada </w:t>
            </w:r>
            <w:r w:rsidRPr="002C7FA0">
              <w:rPr>
                <w:rFonts w:ascii="Times New Roman" w:eastAsia="Times New Roman" w:hAnsi="Times New Roman" w:cs="Times New Roman"/>
                <w:sz w:val="24"/>
                <w:szCs w:val="24"/>
                <w:lang w:eastAsia="pt-BR"/>
              </w:rPr>
              <w:t xml:space="preserve">e o </w:t>
            </w:r>
            <w:r w:rsidR="00382219" w:rsidRPr="002C7FA0">
              <w:rPr>
                <w:rFonts w:ascii="Times New Roman" w:eastAsia="Times New Roman" w:hAnsi="Times New Roman" w:cs="Times New Roman"/>
                <w:sz w:val="24"/>
                <w:szCs w:val="24"/>
                <w:lang w:eastAsia="pt-BR"/>
              </w:rPr>
              <w:t xml:space="preserve">endereço para </w:t>
            </w:r>
            <w:r w:rsidRPr="002C7FA0">
              <w:rPr>
                <w:rFonts w:ascii="Times New Roman" w:eastAsia="Times New Roman" w:hAnsi="Times New Roman" w:cs="Times New Roman"/>
                <w:sz w:val="24"/>
                <w:szCs w:val="24"/>
                <w:lang w:eastAsia="pt-BR"/>
              </w:rPr>
              <w:t>as negociações do contrato:</w:t>
            </w:r>
          </w:p>
          <w:p w14:paraId="6E400CFC" w14:textId="41A1572A"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Data</w:t>
            </w:r>
            <w:r w:rsidRPr="002C7FA0">
              <w:rPr>
                <w:rFonts w:ascii="Times New Roman" w:eastAsia="Times New Roman" w:hAnsi="Times New Roman" w:cs="Times New Roman"/>
                <w:sz w:val="24"/>
                <w:szCs w:val="24"/>
                <w:lang w:eastAsia="pt-BR"/>
              </w:rPr>
              <w:t>:</w:t>
            </w:r>
            <w:r w:rsidR="0010377C"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dia / mês / ano</w:t>
            </w:r>
            <w:r w:rsidR="00D359C3"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[por exemplo, 19 de dezembro de 2021</w:t>
            </w:r>
            <w:r w:rsidRPr="002C7FA0">
              <w:rPr>
                <w:rFonts w:ascii="Times New Roman" w:eastAsia="Times New Roman" w:hAnsi="Times New Roman" w:cs="Times New Roman"/>
                <w:i/>
                <w:iCs/>
                <w:color w:val="0070C0"/>
                <w:sz w:val="24"/>
                <w:szCs w:val="24"/>
                <w:lang w:eastAsia="pt-BR"/>
              </w:rPr>
              <w:t>]</w:t>
            </w:r>
          </w:p>
          <w:p w14:paraId="2A3F0DD8" w14:textId="222E1E40"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Endereço:</w:t>
            </w:r>
            <w:r w:rsidRPr="002C7FA0">
              <w:rPr>
                <w:rFonts w:ascii="Times New Roman" w:eastAsia="Times New Roman" w:hAnsi="Times New Roman" w:cs="Times New Roman"/>
                <w:sz w:val="24"/>
                <w:szCs w:val="24"/>
                <w:lang w:eastAsia="pt-BR"/>
              </w:rPr>
              <w:t>__________________________</w:t>
            </w:r>
            <w:r w:rsidR="00382219" w:rsidRPr="002C7FA0">
              <w:rPr>
                <w:rFonts w:ascii="Times New Roman" w:eastAsia="Times New Roman" w:hAnsi="Times New Roman" w:cs="Times New Roman"/>
                <w:sz w:val="24"/>
                <w:szCs w:val="24"/>
                <w:lang w:eastAsia="pt-BR"/>
              </w:rPr>
              <w:t>________________________</w:t>
            </w:r>
          </w:p>
        </w:tc>
      </w:tr>
      <w:tr w:rsidR="00D736AC" w:rsidRPr="002C7FA0" w14:paraId="2B7A6942" w14:textId="77777777" w:rsidTr="00982033">
        <w:tc>
          <w:tcPr>
            <w:tcW w:w="1383" w:type="dxa"/>
            <w:tcMar>
              <w:top w:w="0" w:type="dxa"/>
              <w:left w:w="108" w:type="dxa"/>
              <w:bottom w:w="0" w:type="dxa"/>
              <w:right w:w="108" w:type="dxa"/>
            </w:tcMar>
            <w:hideMark/>
          </w:tcPr>
          <w:p w14:paraId="18585EC2" w14:textId="40D030EC"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32.1</w:t>
            </w:r>
          </w:p>
        </w:tc>
        <w:tc>
          <w:tcPr>
            <w:tcW w:w="8136" w:type="dxa"/>
            <w:tcMar>
              <w:top w:w="0" w:type="dxa"/>
              <w:left w:w="108" w:type="dxa"/>
              <w:bottom w:w="0" w:type="dxa"/>
              <w:right w:w="108" w:type="dxa"/>
            </w:tcMar>
            <w:hideMark/>
          </w:tcPr>
          <w:p w14:paraId="1137F9E4" w14:textId="40175D24" w:rsidR="00003DCA" w:rsidRPr="002C7FA0" w:rsidRDefault="00382219"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Consultor selecionado</w:t>
            </w:r>
            <w:r w:rsidR="0010377C" w:rsidRPr="002C7FA0">
              <w:rPr>
                <w:rFonts w:ascii="Times New Roman" w:eastAsia="Times New Roman" w:hAnsi="Times New Roman" w:cs="Times New Roman"/>
                <w:sz w:val="24"/>
                <w:szCs w:val="24"/>
                <w:lang w:eastAsia="pt-BR"/>
              </w:rPr>
              <w:t xml:space="preserve"> </w:t>
            </w:r>
            <w:r w:rsidR="00003DCA" w:rsidRPr="002C7FA0">
              <w:rPr>
                <w:rFonts w:ascii="Times New Roman" w:eastAsia="Times New Roman" w:hAnsi="Times New Roman" w:cs="Times New Roman"/>
                <w:i/>
                <w:iCs/>
                <w:color w:val="0066FF"/>
                <w:sz w:val="24"/>
                <w:szCs w:val="24"/>
                <w:lang w:eastAsia="pt-BR"/>
              </w:rPr>
              <w:t>["deve" ou "não deve</w:t>
            </w:r>
            <w:r w:rsidR="00003DCA" w:rsidRPr="002C7FA0">
              <w:rPr>
                <w:rFonts w:ascii="Times New Roman" w:eastAsia="Times New Roman" w:hAnsi="Times New Roman" w:cs="Times New Roman"/>
                <w:i/>
                <w:iCs/>
                <w:color w:val="4F81BD"/>
                <w:sz w:val="24"/>
                <w:szCs w:val="24"/>
                <w:lang w:eastAsia="pt-BR"/>
              </w:rPr>
              <w:t>]</w:t>
            </w:r>
            <w:r w:rsidR="0010377C" w:rsidRPr="002C7FA0">
              <w:rPr>
                <w:rFonts w:ascii="Times New Roman" w:eastAsia="Times New Roman" w:hAnsi="Times New Roman" w:cs="Times New Roman"/>
                <w:i/>
                <w:iCs/>
                <w:color w:val="4F81BD"/>
                <w:sz w:val="24"/>
                <w:szCs w:val="24"/>
                <w:lang w:eastAsia="pt-BR"/>
              </w:rPr>
              <w:t xml:space="preserve"> </w:t>
            </w:r>
            <w:r w:rsidR="00003DCA" w:rsidRPr="002C7FA0">
              <w:rPr>
                <w:rFonts w:ascii="Times New Roman" w:eastAsia="Times New Roman" w:hAnsi="Times New Roman" w:cs="Times New Roman"/>
                <w:sz w:val="24"/>
                <w:szCs w:val="24"/>
                <w:lang w:eastAsia="pt-BR"/>
              </w:rPr>
              <w:t xml:space="preserve">enviar o Formulário de </w:t>
            </w:r>
            <w:r w:rsidRPr="002C7FA0">
              <w:rPr>
                <w:rFonts w:ascii="Times New Roman" w:eastAsia="Times New Roman" w:hAnsi="Times New Roman" w:cs="Times New Roman"/>
                <w:sz w:val="24"/>
                <w:szCs w:val="24"/>
                <w:lang w:eastAsia="pt-BR"/>
              </w:rPr>
              <w:t>Divulga</w:t>
            </w:r>
            <w:r w:rsidR="00CF5362" w:rsidRPr="002C7FA0">
              <w:rPr>
                <w:rFonts w:ascii="Times New Roman" w:eastAsia="Times New Roman" w:hAnsi="Times New Roman" w:cs="Times New Roman"/>
                <w:sz w:val="24"/>
                <w:szCs w:val="24"/>
                <w:lang w:eastAsia="pt-BR"/>
              </w:rPr>
              <w:t xml:space="preserve">ção </w:t>
            </w:r>
            <w:r w:rsidRPr="002C7FA0">
              <w:rPr>
                <w:rFonts w:ascii="Times New Roman" w:eastAsia="Times New Roman" w:hAnsi="Times New Roman" w:cs="Times New Roman"/>
                <w:sz w:val="24"/>
                <w:szCs w:val="24"/>
                <w:lang w:eastAsia="pt-BR"/>
              </w:rPr>
              <w:t>da</w:t>
            </w:r>
            <w:r w:rsidR="00637B2A" w:rsidRPr="002C7FA0">
              <w:rPr>
                <w:rFonts w:ascii="Times New Roman" w:eastAsia="Times New Roman" w:hAnsi="Times New Roman" w:cs="Times New Roman"/>
                <w:sz w:val="24"/>
                <w:szCs w:val="24"/>
                <w:lang w:eastAsia="pt-BR"/>
              </w:rPr>
              <w:t xml:space="preserve"> Propriedade </w:t>
            </w:r>
            <w:r w:rsidRPr="002C7FA0">
              <w:rPr>
                <w:rFonts w:ascii="Times New Roman" w:eastAsia="Times New Roman" w:hAnsi="Times New Roman" w:cs="Times New Roman"/>
                <w:sz w:val="24"/>
                <w:szCs w:val="24"/>
                <w:lang w:eastAsia="pt-BR"/>
              </w:rPr>
              <w:t>Beneficiária</w:t>
            </w:r>
            <w:r w:rsidR="00D359C3" w:rsidRPr="002C7FA0">
              <w:rPr>
                <w:rFonts w:ascii="Times New Roman" w:eastAsia="Times New Roman" w:hAnsi="Times New Roman" w:cs="Times New Roman"/>
                <w:sz w:val="24"/>
                <w:szCs w:val="24"/>
                <w:lang w:eastAsia="pt-BR"/>
              </w:rPr>
              <w:t>.</w:t>
            </w:r>
          </w:p>
        </w:tc>
      </w:tr>
      <w:tr w:rsidR="00D736AC" w:rsidRPr="002C7FA0" w14:paraId="4D8D327E" w14:textId="77777777" w:rsidTr="00982033">
        <w:tc>
          <w:tcPr>
            <w:tcW w:w="1383" w:type="dxa"/>
            <w:tcMar>
              <w:top w:w="0" w:type="dxa"/>
              <w:left w:w="108" w:type="dxa"/>
              <w:bottom w:w="0" w:type="dxa"/>
              <w:right w:w="108" w:type="dxa"/>
            </w:tcMar>
            <w:hideMark/>
          </w:tcPr>
          <w:p w14:paraId="1224E31E" w14:textId="3250CDD4"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34.2</w:t>
            </w:r>
          </w:p>
        </w:tc>
        <w:tc>
          <w:tcPr>
            <w:tcW w:w="8136" w:type="dxa"/>
            <w:tcMar>
              <w:top w:w="0" w:type="dxa"/>
              <w:left w:w="108" w:type="dxa"/>
              <w:bottom w:w="0" w:type="dxa"/>
              <w:right w:w="108" w:type="dxa"/>
            </w:tcMar>
            <w:hideMark/>
          </w:tcPr>
          <w:p w14:paraId="2C29BD15"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Data prevista para o início dos Serviços:</w:t>
            </w:r>
          </w:p>
          <w:p w14:paraId="58479788" w14:textId="44FEF94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Data:</w:t>
            </w:r>
            <w:r w:rsidR="0010377C"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[inserir mês e ano]</w:t>
            </w:r>
            <w:r w:rsidR="00D359C3"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sz w:val="24"/>
                <w:szCs w:val="24"/>
                <w:lang w:eastAsia="pt-BR"/>
              </w:rPr>
              <w:t>em:</w:t>
            </w:r>
            <w:r w:rsidR="0010377C"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[inserir local]</w:t>
            </w:r>
          </w:p>
        </w:tc>
      </w:tr>
      <w:tr w:rsidR="00D736AC" w:rsidRPr="002C7FA0" w14:paraId="4E4F30F7" w14:textId="77777777" w:rsidTr="00982033">
        <w:tc>
          <w:tcPr>
            <w:tcW w:w="1383" w:type="dxa"/>
            <w:tcMar>
              <w:top w:w="0" w:type="dxa"/>
              <w:left w:w="108" w:type="dxa"/>
              <w:bottom w:w="0" w:type="dxa"/>
              <w:right w:w="108" w:type="dxa"/>
            </w:tcMar>
            <w:hideMark/>
          </w:tcPr>
          <w:p w14:paraId="3CD6EFCE" w14:textId="348A2AC7" w:rsidR="00003DCA" w:rsidRPr="002C7FA0" w:rsidRDefault="00195D40"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IAC </w:t>
            </w:r>
            <w:r w:rsidR="00003DCA" w:rsidRPr="002C7FA0">
              <w:rPr>
                <w:rFonts w:ascii="Times New Roman" w:eastAsia="Times New Roman" w:hAnsi="Times New Roman" w:cs="Times New Roman"/>
                <w:b/>
                <w:bCs/>
                <w:sz w:val="24"/>
                <w:szCs w:val="24"/>
                <w:lang w:eastAsia="pt-BR"/>
              </w:rPr>
              <w:t>35.1</w:t>
            </w:r>
          </w:p>
        </w:tc>
        <w:tc>
          <w:tcPr>
            <w:tcW w:w="8136" w:type="dxa"/>
            <w:tcMar>
              <w:top w:w="0" w:type="dxa"/>
              <w:left w:w="108" w:type="dxa"/>
              <w:bottom w:w="0" w:type="dxa"/>
              <w:right w:w="108" w:type="dxa"/>
            </w:tcMar>
            <w:hideMark/>
          </w:tcPr>
          <w:p w14:paraId="4215A3DD" w14:textId="14347210" w:rsidR="003750FC" w:rsidRPr="002C7FA0" w:rsidRDefault="003750FC" w:rsidP="003750FC">
            <w:pPr>
              <w:jc w:val="both"/>
              <w:rPr>
                <w:rFonts w:ascii="Times New Roman" w:hAnsi="Times New Roman" w:cs="Times New Roman"/>
                <w:sz w:val="24"/>
                <w:szCs w:val="24"/>
                <w:lang w:eastAsia="pt-BR"/>
              </w:rPr>
            </w:pPr>
            <w:bookmarkStart w:id="222" w:name="_Hlk68866262"/>
            <w:r w:rsidRPr="002C7FA0">
              <w:rPr>
                <w:rFonts w:ascii="Times New Roman" w:eastAsia="Times New Roman" w:hAnsi="Times New Roman" w:cs="Times New Roman"/>
                <w:sz w:val="24"/>
                <w:szCs w:val="24"/>
                <w:lang w:eastAsia="pt-BR"/>
              </w:rPr>
              <w:t xml:space="preserve">Os procedimentos para registrar uma reclamação relacionada à </w:t>
            </w:r>
            <w:r w:rsidR="009F6E6F"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eleção estão detalhados no Apêndice 3 das Políticas para a Seleção e Contratação de Consultores </w:t>
            </w:r>
            <w:r w:rsidRPr="002C7FA0">
              <w:rPr>
                <w:rFonts w:ascii="Times New Roman" w:hAnsi="Times New Roman" w:cs="Times New Roman"/>
                <w:sz w:val="24"/>
                <w:szCs w:val="24"/>
                <w:lang w:eastAsia="pt-BR"/>
              </w:rPr>
              <w:t>f</w:t>
            </w:r>
            <w:r w:rsidRPr="002C7FA0">
              <w:rPr>
                <w:rFonts w:ascii="Times New Roman" w:eastAsia="Times New Roman" w:hAnsi="Times New Roman" w:cs="Times New Roman"/>
                <w:sz w:val="24"/>
                <w:szCs w:val="24"/>
                <w:lang w:eastAsia="pt-BR"/>
              </w:rPr>
              <w:t xml:space="preserve">inanciados pelo </w:t>
            </w:r>
            <w:r w:rsidRPr="002C7FA0">
              <w:rPr>
                <w:rFonts w:ascii="Times New Roman" w:hAnsi="Times New Roman" w:cs="Times New Roman"/>
                <w:sz w:val="24"/>
                <w:szCs w:val="24"/>
                <w:lang w:eastAsia="pt-BR"/>
              </w:rPr>
              <w:t>Banco Interamericano de Desenvolvimento -</w:t>
            </w:r>
            <w:r w:rsidRPr="002C7FA0">
              <w:rPr>
                <w:rFonts w:ascii="Times New Roman" w:eastAsia="Times New Roman" w:hAnsi="Times New Roman" w:cs="Times New Roman"/>
                <w:sz w:val="24"/>
                <w:szCs w:val="24"/>
                <w:lang w:eastAsia="pt-BR"/>
              </w:rPr>
              <w:t xml:space="preserve"> GN-2350-15. </w:t>
            </w:r>
          </w:p>
          <w:p w14:paraId="47A947A2" w14:textId="4375EB6B" w:rsidR="003750FC" w:rsidRPr="002C7FA0" w:rsidRDefault="003750FC" w:rsidP="003750FC">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 um </w:t>
            </w:r>
            <w:r w:rsidRPr="002C7FA0">
              <w:rPr>
                <w:rFonts w:ascii="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 xml:space="preserve">onsultor desejar registrar uma reclamação </w:t>
            </w:r>
            <w:r w:rsidRPr="002C7FA0">
              <w:rPr>
                <w:rFonts w:ascii="Times New Roman" w:hAnsi="Times New Roman" w:cs="Times New Roman"/>
                <w:sz w:val="24"/>
                <w:szCs w:val="24"/>
                <w:lang w:eastAsia="pt-BR"/>
              </w:rPr>
              <w:t>relacionada ao processo de</w:t>
            </w:r>
            <w:r w:rsidRPr="002C7FA0">
              <w:rPr>
                <w:rFonts w:ascii="Times New Roman" w:eastAsia="Times New Roman" w:hAnsi="Times New Roman" w:cs="Times New Roman"/>
                <w:sz w:val="24"/>
                <w:szCs w:val="24"/>
                <w:lang w:eastAsia="pt-BR"/>
              </w:rPr>
              <w:t xml:space="preserve"> </w:t>
            </w:r>
            <w:r w:rsidR="009F6E6F"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eleção</w:t>
            </w:r>
            <w:r w:rsidRPr="002C7FA0">
              <w:rPr>
                <w:rFonts w:ascii="Times New Roman" w:hAnsi="Times New Roman" w:cs="Times New Roman"/>
                <w:sz w:val="24"/>
                <w:szCs w:val="24"/>
                <w:lang w:eastAsia="pt-BR"/>
              </w:rPr>
              <w:t xml:space="preserve"> e </w:t>
            </w:r>
            <w:r w:rsidR="009F6E6F" w:rsidRPr="002C7FA0">
              <w:rPr>
                <w:rFonts w:ascii="Times New Roman" w:hAnsi="Times New Roman" w:cs="Times New Roman"/>
                <w:sz w:val="24"/>
                <w:szCs w:val="24"/>
                <w:lang w:eastAsia="pt-BR"/>
              </w:rPr>
              <w:t>C</w:t>
            </w:r>
            <w:r w:rsidRPr="002C7FA0">
              <w:rPr>
                <w:rFonts w:ascii="Times New Roman" w:hAnsi="Times New Roman" w:cs="Times New Roman"/>
                <w:sz w:val="24"/>
                <w:szCs w:val="24"/>
                <w:lang w:eastAsia="pt-BR"/>
              </w:rPr>
              <w:t>ontratação</w:t>
            </w:r>
            <w:r w:rsidRPr="002C7FA0">
              <w:rPr>
                <w:rFonts w:ascii="Times New Roman" w:eastAsia="Times New Roman" w:hAnsi="Times New Roman" w:cs="Times New Roman"/>
                <w:sz w:val="24"/>
                <w:szCs w:val="24"/>
                <w:lang w:eastAsia="pt-BR"/>
              </w:rPr>
              <w:t xml:space="preserve">, </w:t>
            </w:r>
            <w:r w:rsidRPr="002C7FA0">
              <w:rPr>
                <w:rFonts w:ascii="Times New Roman" w:hAnsi="Times New Roman" w:cs="Times New Roman"/>
                <w:sz w:val="24"/>
                <w:szCs w:val="24"/>
                <w:lang w:eastAsia="pt-BR"/>
              </w:rPr>
              <w:t>o Consultor</w:t>
            </w:r>
            <w:r w:rsidRPr="002C7FA0">
              <w:rPr>
                <w:rFonts w:ascii="Times New Roman" w:eastAsia="Times New Roman" w:hAnsi="Times New Roman" w:cs="Times New Roman"/>
                <w:sz w:val="24"/>
                <w:szCs w:val="24"/>
                <w:lang w:eastAsia="pt-BR"/>
              </w:rPr>
              <w:t xml:space="preserve"> deverá enviar sua reclamação por escrito (pelo meio mais rápido disponível, por exemplo, e-mail), para:</w:t>
            </w:r>
          </w:p>
          <w:p w14:paraId="442DE3AC" w14:textId="77777777" w:rsidR="003750FC" w:rsidRPr="002C7FA0" w:rsidRDefault="003750FC" w:rsidP="003750FC">
            <w:pPr>
              <w:spacing w:after="0" w:line="240" w:lineRule="auto"/>
              <w:ind w:left="720"/>
              <w:jc w:val="both"/>
              <w:rPr>
                <w:rFonts w:ascii="Times New Roman" w:eastAsia="Times New Roman" w:hAnsi="Times New Roman" w:cs="Times New Roman"/>
                <w:sz w:val="24"/>
                <w:szCs w:val="24"/>
                <w:lang w:eastAsia="pt-BR"/>
              </w:rPr>
            </w:pPr>
          </w:p>
          <w:p w14:paraId="2F8424D0" w14:textId="4EB70CE7" w:rsidR="003750FC" w:rsidRPr="002C7FA0" w:rsidRDefault="003750FC" w:rsidP="003750FC">
            <w:pPr>
              <w:spacing w:after="0" w:line="240" w:lineRule="auto"/>
              <w:ind w:left="219"/>
              <w:jc w:val="both"/>
              <w:rPr>
                <w:rFonts w:ascii="Times New Roman" w:eastAsia="Times New Roman" w:hAnsi="Times New Roman" w:cs="Times New Roman"/>
                <w:i/>
                <w:iCs/>
                <w:color w:val="0066FF"/>
                <w:sz w:val="24"/>
                <w:szCs w:val="24"/>
                <w:lang w:eastAsia="pt-BR"/>
              </w:rPr>
            </w:pPr>
            <w:r w:rsidRPr="002C7FA0">
              <w:rPr>
                <w:rFonts w:ascii="Times New Roman" w:hAnsi="Times New Roman" w:cs="Times New Roman"/>
                <w:b/>
                <w:bCs/>
                <w:sz w:val="24"/>
                <w:szCs w:val="24"/>
                <w:lang w:eastAsia="pt-BR"/>
              </w:rPr>
              <w:t>Aos cuidados</w:t>
            </w:r>
            <w:r w:rsidRPr="002C7FA0">
              <w:rPr>
                <w:rFonts w:ascii="Times New Roman" w:eastAsia="Times New Roman" w:hAnsi="Times New Roman" w:cs="Times New Roman"/>
                <w:b/>
                <w:bCs/>
                <w:sz w:val="24"/>
                <w:szCs w:val="24"/>
                <w:lang w:eastAsia="pt-BR"/>
              </w:rPr>
              <w:t xml:space="preserve"> de:</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w:t>
            </w:r>
            <w:r w:rsidR="009F6E6F" w:rsidRPr="002C7FA0">
              <w:rPr>
                <w:rFonts w:ascii="Times New Roman" w:eastAsia="Times New Roman" w:hAnsi="Times New Roman" w:cs="Times New Roman"/>
                <w:i/>
                <w:iCs/>
                <w:color w:val="0066FF"/>
                <w:sz w:val="24"/>
                <w:szCs w:val="24"/>
                <w:lang w:eastAsia="pt-BR"/>
              </w:rPr>
              <w:t>erir</w:t>
            </w:r>
            <w:r w:rsidRPr="002C7FA0">
              <w:rPr>
                <w:rFonts w:ascii="Times New Roman" w:eastAsia="Times New Roman" w:hAnsi="Times New Roman" w:cs="Times New Roman"/>
                <w:i/>
                <w:iCs/>
                <w:color w:val="0066FF"/>
                <w:sz w:val="24"/>
                <w:szCs w:val="24"/>
                <w:lang w:eastAsia="pt-BR"/>
              </w:rPr>
              <w:t xml:space="preserve"> o nome completo da pessoa que recebe</w:t>
            </w:r>
            <w:r w:rsidR="009F6E6F" w:rsidRPr="002C7FA0">
              <w:rPr>
                <w:rFonts w:ascii="Times New Roman" w:eastAsia="Times New Roman" w:hAnsi="Times New Roman" w:cs="Times New Roman"/>
                <w:i/>
                <w:iCs/>
                <w:color w:val="0066FF"/>
                <w:sz w:val="24"/>
                <w:szCs w:val="24"/>
                <w:lang w:eastAsia="pt-BR"/>
              </w:rPr>
              <w:t xml:space="preserve"> as</w:t>
            </w:r>
            <w:r w:rsidRPr="002C7FA0">
              <w:rPr>
                <w:rFonts w:ascii="Times New Roman" w:eastAsia="Times New Roman" w:hAnsi="Times New Roman" w:cs="Times New Roman"/>
                <w:i/>
                <w:iCs/>
                <w:color w:val="0066FF"/>
                <w:sz w:val="24"/>
                <w:szCs w:val="24"/>
                <w:lang w:eastAsia="pt-BR"/>
              </w:rPr>
              <w:t xml:space="preserve"> reclamações]</w:t>
            </w:r>
          </w:p>
          <w:p w14:paraId="7B85058B" w14:textId="0A242A8C" w:rsidR="003750FC" w:rsidRPr="002C7FA0" w:rsidRDefault="003750FC" w:rsidP="003750FC">
            <w:pPr>
              <w:spacing w:after="0" w:line="240" w:lineRule="auto"/>
              <w:ind w:left="219"/>
              <w:jc w:val="both"/>
              <w:rPr>
                <w:rFonts w:ascii="Times New Roman" w:eastAsia="Times New Roman" w:hAnsi="Times New Roman" w:cs="Times New Roman"/>
                <w:color w:val="0070C0"/>
                <w:sz w:val="24"/>
                <w:szCs w:val="24"/>
                <w:lang w:eastAsia="pt-BR"/>
              </w:rPr>
            </w:pPr>
            <w:r w:rsidRPr="002C7FA0">
              <w:rPr>
                <w:rFonts w:ascii="Times New Roman" w:eastAsia="Times New Roman" w:hAnsi="Times New Roman" w:cs="Times New Roman"/>
                <w:b/>
                <w:bCs/>
                <w:sz w:val="24"/>
                <w:szCs w:val="24"/>
                <w:lang w:eastAsia="pt-BR"/>
              </w:rPr>
              <w:t>Título / posição:</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título/posição</w:t>
            </w:r>
            <w:r w:rsidRPr="002C7FA0">
              <w:rPr>
                <w:rFonts w:ascii="Times New Roman" w:eastAsia="Times New Roman" w:hAnsi="Times New Roman" w:cs="Times New Roman"/>
                <w:color w:val="0070C0"/>
                <w:sz w:val="24"/>
                <w:szCs w:val="24"/>
                <w:lang w:eastAsia="pt-BR"/>
              </w:rPr>
              <w:t>]</w:t>
            </w:r>
          </w:p>
          <w:p w14:paraId="3932985D" w14:textId="0F00430F" w:rsidR="003750FC" w:rsidRPr="002C7FA0" w:rsidRDefault="003750FC" w:rsidP="003750FC">
            <w:pPr>
              <w:spacing w:after="0" w:line="240" w:lineRule="auto"/>
              <w:ind w:left="219"/>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b/>
                <w:bCs/>
                <w:sz w:val="24"/>
                <w:szCs w:val="24"/>
                <w:lang w:eastAsia="pt-BR"/>
              </w:rPr>
              <w:t xml:space="preserve">Contratante: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w:t>
            </w:r>
            <w:r w:rsidR="009F6E6F" w:rsidRPr="002C7FA0">
              <w:rPr>
                <w:rFonts w:ascii="Times New Roman" w:eastAsia="Times New Roman" w:hAnsi="Times New Roman" w:cs="Times New Roman"/>
                <w:i/>
                <w:iCs/>
                <w:color w:val="0066FF"/>
                <w:sz w:val="24"/>
                <w:szCs w:val="24"/>
                <w:lang w:eastAsia="pt-BR"/>
              </w:rPr>
              <w:t>erir</w:t>
            </w:r>
            <w:r w:rsidRPr="002C7FA0">
              <w:rPr>
                <w:rFonts w:ascii="Times New Roman" w:eastAsia="Times New Roman" w:hAnsi="Times New Roman" w:cs="Times New Roman"/>
                <w:i/>
                <w:iCs/>
                <w:color w:val="0066FF"/>
                <w:sz w:val="24"/>
                <w:szCs w:val="24"/>
                <w:lang w:eastAsia="pt-BR"/>
              </w:rPr>
              <w:t xml:space="preserve"> o nome do Contratante</w:t>
            </w:r>
            <w:r w:rsidRPr="002C7FA0">
              <w:rPr>
                <w:rFonts w:ascii="Times New Roman" w:eastAsia="Times New Roman" w:hAnsi="Times New Roman" w:cs="Times New Roman"/>
                <w:i/>
                <w:iCs/>
                <w:color w:val="0070C0"/>
                <w:sz w:val="24"/>
                <w:szCs w:val="24"/>
                <w:lang w:eastAsia="pt-BR"/>
              </w:rPr>
              <w:t>]</w:t>
            </w:r>
          </w:p>
          <w:p w14:paraId="00F61997" w14:textId="650BECCB" w:rsidR="00003DCA" w:rsidRPr="002C7FA0" w:rsidRDefault="003750FC" w:rsidP="003750FC">
            <w:pPr>
              <w:spacing w:after="0" w:line="240" w:lineRule="auto"/>
              <w:ind w:left="219"/>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sz w:val="24"/>
                <w:szCs w:val="24"/>
                <w:lang w:eastAsia="pt-BR"/>
              </w:rPr>
              <w:t>Endereço de e-mail:</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endereço de e-mail]</w:t>
            </w:r>
          </w:p>
          <w:bookmarkEnd w:id="222"/>
          <w:p w14:paraId="7C406AD4"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bookmarkEnd w:id="199"/>
    </w:tbl>
    <w:p w14:paraId="235806A3" w14:textId="3BA17FC3" w:rsidR="00231F12" w:rsidRPr="002C7FA0" w:rsidRDefault="00231F12" w:rsidP="00543E38">
      <w:pPr>
        <w:spacing w:after="0" w:line="240" w:lineRule="auto"/>
        <w:jc w:val="both"/>
        <w:rPr>
          <w:rFonts w:ascii="Times New Roman" w:eastAsia="Times New Roman" w:hAnsi="Times New Roman" w:cs="Times New Roman"/>
          <w:color w:val="000000"/>
          <w:sz w:val="24"/>
          <w:szCs w:val="24"/>
          <w:lang w:eastAsia="pt-BR"/>
        </w:rPr>
      </w:pPr>
    </w:p>
    <w:p w14:paraId="3DAF2352" w14:textId="77777777" w:rsidR="00AB2BA3" w:rsidRPr="002C7FA0" w:rsidRDefault="00AB2BA3" w:rsidP="00543E38">
      <w:pPr>
        <w:spacing w:after="0" w:line="240" w:lineRule="auto"/>
        <w:jc w:val="both"/>
        <w:rPr>
          <w:rFonts w:ascii="Times New Roman" w:eastAsia="Times New Roman" w:hAnsi="Times New Roman" w:cs="Times New Roman"/>
          <w:color w:val="000000"/>
          <w:sz w:val="24"/>
          <w:szCs w:val="24"/>
          <w:lang w:eastAsia="pt-BR"/>
        </w:rPr>
      </w:pPr>
    </w:p>
    <w:p w14:paraId="48BB971F" w14:textId="77777777" w:rsidR="00321B0B" w:rsidRPr="002C7FA0" w:rsidRDefault="00231F12" w:rsidP="00543E38">
      <w:pPr>
        <w:jc w:val="both"/>
        <w:rPr>
          <w:rFonts w:ascii="Times New Roman" w:eastAsia="Times New Roman" w:hAnsi="Times New Roman" w:cs="Times New Roman"/>
          <w:color w:val="000000"/>
          <w:sz w:val="24"/>
          <w:szCs w:val="24"/>
          <w:lang w:eastAsia="pt-BR"/>
        </w:rPr>
        <w:sectPr w:rsidR="00321B0B" w:rsidRPr="002C7FA0" w:rsidSect="00833009">
          <w:headerReference w:type="default" r:id="rId22"/>
          <w:pgSz w:w="11906" w:h="16838"/>
          <w:pgMar w:top="1417" w:right="1274" w:bottom="1417" w:left="1701" w:header="1134" w:footer="708" w:gutter="0"/>
          <w:cols w:space="708"/>
          <w:docGrid w:linePitch="360"/>
        </w:sectPr>
      </w:pPr>
      <w:r w:rsidRPr="002C7FA0">
        <w:rPr>
          <w:rFonts w:ascii="Times New Roman" w:eastAsia="Times New Roman" w:hAnsi="Times New Roman" w:cs="Times New Roman"/>
          <w:color w:val="000000"/>
          <w:sz w:val="24"/>
          <w:szCs w:val="24"/>
          <w:lang w:eastAsia="pt-BR"/>
        </w:rPr>
        <w:br w:type="page"/>
      </w:r>
    </w:p>
    <w:p w14:paraId="333BF376" w14:textId="3AEDE05F" w:rsidR="00003DCA" w:rsidRPr="00B00612" w:rsidRDefault="00003DCA" w:rsidP="00311521">
      <w:pPr>
        <w:pStyle w:val="Heading1"/>
        <w:spacing w:before="0"/>
        <w:rPr>
          <w:color w:val="auto"/>
          <w:sz w:val="32"/>
          <w:szCs w:val="32"/>
        </w:rPr>
      </w:pPr>
      <w:bookmarkStart w:id="223" w:name="_Toc26949442"/>
      <w:bookmarkStart w:id="224" w:name="_Toc73695492"/>
      <w:r w:rsidRPr="00B00612">
        <w:rPr>
          <w:color w:val="auto"/>
          <w:sz w:val="32"/>
          <w:szCs w:val="32"/>
        </w:rPr>
        <w:t>Se</w:t>
      </w:r>
      <w:r w:rsidR="00231F12" w:rsidRPr="00B00612">
        <w:rPr>
          <w:color w:val="auto"/>
          <w:sz w:val="32"/>
          <w:szCs w:val="32"/>
        </w:rPr>
        <w:t xml:space="preserve">ção </w:t>
      </w:r>
      <w:r w:rsidRPr="00B00612">
        <w:rPr>
          <w:color w:val="auto"/>
          <w:sz w:val="32"/>
          <w:szCs w:val="32"/>
        </w:rPr>
        <w:t>IV.</w:t>
      </w:r>
      <w:r w:rsidR="00231F12" w:rsidRPr="00B00612">
        <w:rPr>
          <w:color w:val="auto"/>
          <w:sz w:val="32"/>
          <w:szCs w:val="32"/>
        </w:rPr>
        <w:t xml:space="preserve"> </w:t>
      </w:r>
      <w:r w:rsidRPr="00B00612">
        <w:rPr>
          <w:color w:val="auto"/>
          <w:sz w:val="32"/>
          <w:szCs w:val="32"/>
        </w:rPr>
        <w:t xml:space="preserve">Proposta </w:t>
      </w:r>
      <w:r w:rsidR="00C67F56" w:rsidRPr="00B00612">
        <w:rPr>
          <w:color w:val="auto"/>
          <w:sz w:val="32"/>
          <w:szCs w:val="32"/>
        </w:rPr>
        <w:t xml:space="preserve">Técnica </w:t>
      </w:r>
      <w:r w:rsidRPr="00B00612">
        <w:rPr>
          <w:color w:val="auto"/>
          <w:sz w:val="32"/>
          <w:szCs w:val="32"/>
        </w:rPr>
        <w:t xml:space="preserve">- Formulários </w:t>
      </w:r>
      <w:r w:rsidR="008450F2" w:rsidRPr="00B00612">
        <w:rPr>
          <w:color w:val="auto"/>
          <w:sz w:val="32"/>
          <w:szCs w:val="32"/>
        </w:rPr>
        <w:t>P</w:t>
      </w:r>
      <w:r w:rsidRPr="00B00612">
        <w:rPr>
          <w:color w:val="auto"/>
          <w:sz w:val="32"/>
          <w:szCs w:val="32"/>
        </w:rPr>
        <w:t>adrão</w:t>
      </w:r>
      <w:bookmarkEnd w:id="223"/>
      <w:bookmarkEnd w:id="224"/>
    </w:p>
    <w:p w14:paraId="6DBEAED3" w14:textId="77777777" w:rsidR="00311521" w:rsidRPr="002C7FA0" w:rsidRDefault="00311521" w:rsidP="00311521">
      <w:pPr>
        <w:pStyle w:val="Heading1"/>
        <w:spacing w:before="0"/>
        <w:rPr>
          <w:color w:val="auto"/>
          <w:sz w:val="24"/>
          <w:szCs w:val="24"/>
        </w:rPr>
      </w:pPr>
    </w:p>
    <w:p w14:paraId="1DF7CE70" w14:textId="26F5128B" w:rsidR="00003DCA" w:rsidRPr="002C7FA0" w:rsidRDefault="00A83947" w:rsidP="003E77EA">
      <w:pPr>
        <w:spacing w:after="120" w:line="240" w:lineRule="auto"/>
        <w:jc w:val="both"/>
        <w:rPr>
          <w:rFonts w:ascii="Times New Roman" w:eastAsia="Times New Roman" w:hAnsi="Times New Roman" w:cs="Times New Roman"/>
          <w:i/>
          <w:iCs/>
          <w:color w:val="0066FF"/>
          <w:sz w:val="24"/>
          <w:szCs w:val="24"/>
          <w:lang w:eastAsia="pt-BR"/>
        </w:rPr>
      </w:pPr>
      <w:bookmarkStart w:id="225" w:name="_Hlk68873321"/>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As notas </w:t>
      </w:r>
      <w:r w:rsidRPr="002C7FA0">
        <w:rPr>
          <w:rFonts w:ascii="Times New Roman" w:hAnsi="Times New Roman" w:cs="Times New Roman"/>
          <w:i/>
          <w:iCs/>
          <w:color w:val="0066FF"/>
          <w:sz w:val="24"/>
          <w:szCs w:val="24"/>
          <w:lang w:eastAsia="pt-BR"/>
        </w:rPr>
        <w:t xml:space="preserve">ao Consultor apresentadas </w:t>
      </w:r>
      <w:r w:rsidRPr="002C7FA0">
        <w:rPr>
          <w:rFonts w:ascii="Times New Roman" w:eastAsia="Times New Roman" w:hAnsi="Times New Roman" w:cs="Times New Roman"/>
          <w:i/>
          <w:iCs/>
          <w:color w:val="0066FF"/>
          <w:sz w:val="24"/>
          <w:szCs w:val="24"/>
          <w:lang w:eastAsia="pt-BR"/>
        </w:rPr>
        <w:t xml:space="preserve">entre colchetes [ ] </w:t>
      </w:r>
      <w:r w:rsidRPr="002C7FA0">
        <w:rPr>
          <w:rFonts w:ascii="Times New Roman" w:hAnsi="Times New Roman" w:cs="Times New Roman"/>
          <w:i/>
          <w:iCs/>
          <w:color w:val="0066FF"/>
          <w:sz w:val="24"/>
          <w:szCs w:val="24"/>
          <w:lang w:eastAsia="pt-BR"/>
        </w:rPr>
        <w:t xml:space="preserve">em toda </w:t>
      </w:r>
      <w:r w:rsidRPr="002C7FA0">
        <w:rPr>
          <w:rFonts w:ascii="Times New Roman" w:eastAsia="Times New Roman" w:hAnsi="Times New Roman" w:cs="Times New Roman"/>
          <w:i/>
          <w:iCs/>
          <w:color w:val="0066FF"/>
          <w:sz w:val="24"/>
          <w:szCs w:val="24"/>
          <w:lang w:eastAsia="pt-BR"/>
        </w:rPr>
        <w:t>a Seção IV fornecem orientaç</w:t>
      </w:r>
      <w:r w:rsidRPr="002C7FA0">
        <w:rPr>
          <w:rFonts w:ascii="Times New Roman" w:hAnsi="Times New Roman" w:cs="Times New Roman"/>
          <w:i/>
          <w:iCs/>
          <w:color w:val="0066FF"/>
          <w:sz w:val="24"/>
          <w:szCs w:val="24"/>
          <w:lang w:eastAsia="pt-BR"/>
        </w:rPr>
        <w:t xml:space="preserve">ões ao Consultor para preparar </w:t>
      </w:r>
      <w:r w:rsidR="006A222F" w:rsidRPr="002C7FA0">
        <w:rPr>
          <w:rFonts w:ascii="Times New Roman" w:hAnsi="Times New Roman" w:cs="Times New Roman"/>
          <w:i/>
          <w:iCs/>
          <w:color w:val="0066FF"/>
          <w:sz w:val="24"/>
          <w:szCs w:val="24"/>
          <w:lang w:eastAsia="pt-BR"/>
        </w:rPr>
        <w:t>su</w:t>
      </w:r>
      <w:r w:rsidRPr="002C7FA0">
        <w:rPr>
          <w:rFonts w:ascii="Times New Roman" w:hAnsi="Times New Roman" w:cs="Times New Roman"/>
          <w:i/>
          <w:iCs/>
          <w:color w:val="0066FF"/>
          <w:sz w:val="24"/>
          <w:szCs w:val="24"/>
          <w:lang w:eastAsia="pt-BR"/>
        </w:rPr>
        <w:t xml:space="preserve">a Proposta Técnica; </w:t>
      </w:r>
      <w:r w:rsidRPr="002C7FA0">
        <w:rPr>
          <w:rFonts w:ascii="Times New Roman" w:eastAsia="Times New Roman" w:hAnsi="Times New Roman" w:cs="Times New Roman"/>
          <w:i/>
          <w:iCs/>
          <w:color w:val="0066FF"/>
          <w:sz w:val="24"/>
          <w:szCs w:val="24"/>
          <w:lang w:eastAsia="pt-BR"/>
        </w:rPr>
        <w:t xml:space="preserve">e não devem aparecer nas propostas a serem </w:t>
      </w:r>
      <w:r w:rsidRPr="002C7FA0">
        <w:rPr>
          <w:rFonts w:ascii="Times New Roman" w:hAnsi="Times New Roman" w:cs="Times New Roman"/>
          <w:i/>
          <w:iCs/>
          <w:color w:val="0066FF"/>
          <w:sz w:val="24"/>
          <w:szCs w:val="24"/>
          <w:lang w:eastAsia="pt-BR"/>
        </w:rPr>
        <w:t>apresentadas</w:t>
      </w:r>
      <w:r w:rsidRPr="002C7FA0">
        <w:rPr>
          <w:rFonts w:ascii="Times New Roman" w:eastAsia="Times New Roman" w:hAnsi="Times New Roman" w:cs="Times New Roman"/>
          <w:i/>
          <w:iCs/>
          <w:color w:val="0066FF"/>
          <w:sz w:val="24"/>
          <w:szCs w:val="24"/>
          <w:lang w:eastAsia="pt-BR"/>
        </w:rPr>
        <w:t>.]</w:t>
      </w:r>
    </w:p>
    <w:p w14:paraId="038FB326" w14:textId="77777777" w:rsidR="00003DCA" w:rsidRPr="002C7FA0" w:rsidRDefault="00003DCA" w:rsidP="003E77EA">
      <w:pPr>
        <w:spacing w:before="120" w:after="120" w:line="240" w:lineRule="auto"/>
        <w:jc w:val="center"/>
        <w:outlineLvl w:val="5"/>
        <w:rPr>
          <w:rFonts w:ascii="Times New Roman" w:eastAsia="Times New Roman" w:hAnsi="Times New Roman" w:cs="Times New Roman"/>
          <w:color w:val="000000"/>
          <w:sz w:val="24"/>
          <w:szCs w:val="24"/>
          <w:lang w:eastAsia="pt-BR"/>
        </w:rPr>
      </w:pPr>
      <w:bookmarkStart w:id="226" w:name="_Toc325721718"/>
      <w:bookmarkEnd w:id="225"/>
      <w:r w:rsidRPr="002C7FA0">
        <w:rPr>
          <w:rFonts w:ascii="Times New Roman" w:eastAsia="Times New Roman" w:hAnsi="Times New Roman" w:cs="Times New Roman"/>
          <w:b/>
          <w:bCs/>
          <w:i/>
          <w:iCs/>
          <w:color w:val="000000"/>
          <w:sz w:val="24"/>
          <w:szCs w:val="24"/>
          <w:lang w:eastAsia="pt-BR"/>
        </w:rPr>
        <w:t>Lista</w:t>
      </w:r>
      <w:r w:rsidR="00231F12" w:rsidRPr="002C7FA0">
        <w:rPr>
          <w:rFonts w:ascii="Times New Roman" w:eastAsia="Times New Roman" w:hAnsi="Times New Roman" w:cs="Times New Roman"/>
          <w:b/>
          <w:bCs/>
          <w:i/>
          <w:iCs/>
          <w:color w:val="000000"/>
          <w:sz w:val="24"/>
          <w:szCs w:val="24"/>
          <w:lang w:eastAsia="pt-BR"/>
        </w:rPr>
        <w:t xml:space="preserve"> </w:t>
      </w:r>
      <w:r w:rsidRPr="002C7FA0">
        <w:rPr>
          <w:rFonts w:ascii="Times New Roman" w:eastAsia="Times New Roman" w:hAnsi="Times New Roman" w:cs="Times New Roman"/>
          <w:b/>
          <w:bCs/>
          <w:i/>
          <w:iCs/>
          <w:color w:val="000000"/>
          <w:sz w:val="24"/>
          <w:szCs w:val="24"/>
          <w:lang w:eastAsia="pt-BR"/>
        </w:rPr>
        <w:t>de Verificação</w:t>
      </w:r>
      <w:r w:rsidR="00231F12" w:rsidRPr="002C7FA0">
        <w:rPr>
          <w:rFonts w:ascii="Times New Roman" w:eastAsia="Times New Roman" w:hAnsi="Times New Roman" w:cs="Times New Roman"/>
          <w:b/>
          <w:bCs/>
          <w:i/>
          <w:iCs/>
          <w:color w:val="000000"/>
          <w:sz w:val="24"/>
          <w:szCs w:val="24"/>
          <w:lang w:eastAsia="pt-BR"/>
        </w:rPr>
        <w:t xml:space="preserve"> </w:t>
      </w:r>
      <w:r w:rsidRPr="002C7FA0">
        <w:rPr>
          <w:rFonts w:ascii="Times New Roman" w:eastAsia="Times New Roman" w:hAnsi="Times New Roman" w:cs="Times New Roman"/>
          <w:b/>
          <w:bCs/>
          <w:i/>
          <w:iCs/>
          <w:color w:val="000000"/>
          <w:sz w:val="24"/>
          <w:szCs w:val="24"/>
          <w:lang w:eastAsia="pt-BR"/>
        </w:rPr>
        <w:t>de formulários necessários</w:t>
      </w:r>
      <w:bookmarkEnd w:id="226"/>
    </w:p>
    <w:tbl>
      <w:tblPr>
        <w:tblW w:w="9498" w:type="dxa"/>
        <w:tblInd w:w="-8" w:type="dxa"/>
        <w:tblCellMar>
          <w:left w:w="0" w:type="dxa"/>
          <w:right w:w="0" w:type="dxa"/>
        </w:tblCellMar>
        <w:tblLook w:val="04A0" w:firstRow="1" w:lastRow="0" w:firstColumn="1" w:lastColumn="0" w:noHBand="0" w:noVBand="1"/>
      </w:tblPr>
      <w:tblGrid>
        <w:gridCol w:w="894"/>
        <w:gridCol w:w="630"/>
        <w:gridCol w:w="1910"/>
        <w:gridCol w:w="4791"/>
        <w:gridCol w:w="1273"/>
      </w:tblGrid>
      <w:tr w:rsidR="003E77EA" w:rsidRPr="002C7FA0" w14:paraId="676AE070" w14:textId="77777777" w:rsidTr="008450F2">
        <w:trPr>
          <w:trHeight w:val="834"/>
        </w:trPr>
        <w:tc>
          <w:tcPr>
            <w:tcW w:w="15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C14CD" w14:textId="77777777" w:rsidR="003E77EA" w:rsidRPr="002C7FA0" w:rsidRDefault="003E77EA" w:rsidP="001A1107">
            <w:pPr>
              <w:spacing w:before="100" w:after="100" w:line="230" w:lineRule="atLeast"/>
              <w:jc w:val="center"/>
              <w:rPr>
                <w:rFonts w:ascii="Times New Roman" w:eastAsia="Times New Roman" w:hAnsi="Times New Roman" w:cs="Times New Roman"/>
                <w:b/>
                <w:bCs/>
                <w:sz w:val="24"/>
                <w:szCs w:val="24"/>
                <w:lang w:eastAsia="pt-BR"/>
              </w:rPr>
            </w:pPr>
            <w:bookmarkStart w:id="227" w:name="_Toc26949443"/>
            <w:r w:rsidRPr="002C7FA0">
              <w:rPr>
                <w:rFonts w:ascii="Times New Roman" w:hAnsi="Times New Roman" w:cs="Times New Roman"/>
                <w:b/>
                <w:bCs/>
                <w:sz w:val="24"/>
                <w:szCs w:val="24"/>
                <w:lang w:eastAsia="pt-BR"/>
              </w:rPr>
              <w:t xml:space="preserve">Exigidos </w:t>
            </w:r>
            <w:r w:rsidRPr="002C7FA0">
              <w:rPr>
                <w:rFonts w:ascii="Times New Roman" w:eastAsia="Times New Roman" w:hAnsi="Times New Roman" w:cs="Times New Roman"/>
                <w:b/>
                <w:bCs/>
                <w:sz w:val="24"/>
                <w:szCs w:val="24"/>
                <w:lang w:eastAsia="pt-BR"/>
              </w:rPr>
              <w:t>para PTC ou PTS [*],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46E539" w14:textId="77777777" w:rsidR="003E77EA" w:rsidRPr="002C7FA0" w:rsidRDefault="003E77EA" w:rsidP="001A1107">
            <w:pPr>
              <w:spacing w:before="100" w:after="100" w:line="230" w:lineRule="atLeast"/>
              <w:jc w:val="center"/>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FORMULÁRIO</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D49300" w14:textId="77777777" w:rsidR="003E77EA" w:rsidRPr="002C7FA0" w:rsidRDefault="003E77EA" w:rsidP="001A1107">
            <w:pPr>
              <w:spacing w:before="100" w:after="100" w:line="230" w:lineRule="atLeast"/>
              <w:jc w:val="center"/>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DESCRIÇÃO</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404384" w14:textId="57D3280B" w:rsidR="003E77EA" w:rsidRPr="002C7FA0" w:rsidRDefault="003E77EA" w:rsidP="003E77EA">
            <w:pPr>
              <w:spacing w:before="100" w:after="100" w:line="230" w:lineRule="atLeast"/>
              <w:jc w:val="center"/>
              <w:rPr>
                <w:rFonts w:ascii="Times New Roman" w:eastAsia="Times New Roman" w:hAnsi="Times New Roman" w:cs="Times New Roman"/>
                <w:b/>
                <w:bCs/>
                <w:sz w:val="24"/>
                <w:szCs w:val="24"/>
                <w:lang w:eastAsia="pt-BR"/>
              </w:rPr>
            </w:pPr>
            <w:r w:rsidRPr="002C7FA0">
              <w:rPr>
                <w:rFonts w:ascii="Times New Roman" w:hAnsi="Times New Roman" w:cs="Times New Roman"/>
                <w:b/>
                <w:bCs/>
                <w:i/>
                <w:iCs/>
                <w:sz w:val="24"/>
                <w:szCs w:val="24"/>
                <w:lang w:eastAsia="pt-BR"/>
              </w:rPr>
              <w:t>Limite</w:t>
            </w:r>
            <w:r w:rsidRPr="002C7FA0">
              <w:rPr>
                <w:rFonts w:ascii="Times New Roman" w:eastAsia="Times New Roman" w:hAnsi="Times New Roman" w:cs="Times New Roman"/>
                <w:b/>
                <w:bCs/>
                <w:i/>
                <w:iCs/>
                <w:sz w:val="24"/>
                <w:szCs w:val="24"/>
                <w:lang w:eastAsia="pt-BR"/>
              </w:rPr>
              <w:t xml:space="preserve"> de páginas</w:t>
            </w:r>
          </w:p>
        </w:tc>
      </w:tr>
      <w:tr w:rsidR="003E77EA" w:rsidRPr="002C7FA0" w14:paraId="738951DE" w14:textId="77777777" w:rsidTr="008450F2">
        <w:trPr>
          <w:trHeight w:val="281"/>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11F74"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PTC</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054CC"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PTS</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1DDAA"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1AE81"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06C58"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277809E7"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6B30C"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FC7DF"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3A13C"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TEC-1</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D51DD"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Formulário de Apresentação da Proposta Técnica.</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A67AD"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75A26D9F" w14:textId="77777777" w:rsidTr="008450F2">
        <w:trPr>
          <w:trHeight w:val="20"/>
        </w:trPr>
        <w:tc>
          <w:tcPr>
            <w:tcW w:w="15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0A348" w14:textId="77777777" w:rsidR="003E77EA" w:rsidRPr="002C7FA0" w:rsidRDefault="003E77EA" w:rsidP="003E77EA">
            <w:pPr>
              <w:spacing w:after="0" w:line="230" w:lineRule="atLeast"/>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Se aplicável</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4DC1E"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TEC-1</w:t>
            </w:r>
            <w:r w:rsidRPr="002C7FA0">
              <w:rPr>
                <w:rFonts w:ascii="Times New Roman" w:hAnsi="Times New Roman" w:cs="Times New Roman"/>
                <w:sz w:val="24"/>
                <w:szCs w:val="24"/>
                <w:lang w:eastAsia="pt-BR"/>
              </w:rPr>
              <w:t xml:space="preserve"> - Anexo</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D585E"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 a proposta for submetida por uma ACS</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sz w:val="24"/>
                <w:szCs w:val="24"/>
                <w:lang w:eastAsia="pt-BR"/>
              </w:rPr>
              <w:t xml:space="preserve">anexe uma carta de intenção ou </w:t>
            </w:r>
            <w:r w:rsidRPr="002C7FA0">
              <w:rPr>
                <w:rFonts w:ascii="Times New Roman" w:hAnsi="Times New Roman" w:cs="Times New Roman"/>
                <w:sz w:val="24"/>
                <w:szCs w:val="24"/>
                <w:lang w:eastAsia="pt-BR"/>
              </w:rPr>
              <w:t xml:space="preserve">uma </w:t>
            </w:r>
            <w:r w:rsidRPr="002C7FA0">
              <w:rPr>
                <w:rFonts w:ascii="Times New Roman" w:eastAsia="Times New Roman" w:hAnsi="Times New Roman" w:cs="Times New Roman"/>
                <w:sz w:val="24"/>
                <w:szCs w:val="24"/>
                <w:lang w:eastAsia="pt-BR"/>
              </w:rPr>
              <w:t xml:space="preserve">cópia de um </w:t>
            </w:r>
            <w:r w:rsidRPr="002C7FA0">
              <w:rPr>
                <w:rFonts w:ascii="Times New Roman" w:hAnsi="Times New Roman" w:cs="Times New Roman"/>
                <w:sz w:val="24"/>
                <w:szCs w:val="24"/>
                <w:lang w:eastAsia="pt-BR"/>
              </w:rPr>
              <w:t>acordo</w:t>
            </w:r>
            <w:r w:rsidRPr="002C7FA0">
              <w:rPr>
                <w:rFonts w:ascii="Times New Roman" w:eastAsia="Times New Roman" w:hAnsi="Times New Roman" w:cs="Times New Roman"/>
                <w:sz w:val="24"/>
                <w:szCs w:val="24"/>
                <w:lang w:eastAsia="pt-BR"/>
              </w:rPr>
              <w:t xml:space="preserve"> existente.</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3F674"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19F72810" w14:textId="77777777" w:rsidTr="008450F2">
        <w:trPr>
          <w:trHeight w:val="20"/>
        </w:trPr>
        <w:tc>
          <w:tcPr>
            <w:tcW w:w="15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54506A" w14:textId="77777777" w:rsidR="003E77EA" w:rsidRPr="002C7FA0" w:rsidRDefault="003E77EA" w:rsidP="003E77EA">
            <w:pPr>
              <w:spacing w:after="0" w:line="230" w:lineRule="atLeast"/>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Se aplicável</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DE2D4"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Procuração</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39D48"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Nenhum</w:t>
            </w:r>
            <w:r w:rsidRPr="002C7FA0">
              <w:rPr>
                <w:rFonts w:ascii="Times New Roman" w:eastAsia="Times New Roman" w:hAnsi="Times New Roman" w:cs="Times New Roman"/>
                <w:sz w:val="24"/>
                <w:szCs w:val="24"/>
                <w:lang w:eastAsia="pt-BR"/>
              </w:rPr>
              <w:t xml:space="preserve"> formato/formulário </w:t>
            </w:r>
            <w:r w:rsidRPr="002C7FA0">
              <w:rPr>
                <w:rFonts w:ascii="Times New Roman" w:hAnsi="Times New Roman" w:cs="Times New Roman"/>
                <w:sz w:val="24"/>
                <w:szCs w:val="24"/>
                <w:lang w:eastAsia="pt-BR"/>
              </w:rPr>
              <w:t>pré-definido</w:t>
            </w:r>
            <w:r w:rsidRPr="002C7FA0">
              <w:rPr>
                <w:rFonts w:ascii="Times New Roman" w:eastAsia="Times New Roman" w:hAnsi="Times New Roman" w:cs="Times New Roman"/>
                <w:sz w:val="24"/>
                <w:szCs w:val="24"/>
                <w:lang w:eastAsia="pt-BR"/>
              </w:rPr>
              <w:t xml:space="preserve">. No caso de uma ACS, são </w:t>
            </w:r>
            <w:r w:rsidRPr="002C7FA0">
              <w:rPr>
                <w:rFonts w:ascii="Times New Roman" w:hAnsi="Times New Roman" w:cs="Times New Roman"/>
                <w:sz w:val="24"/>
                <w:szCs w:val="24"/>
                <w:lang w:eastAsia="pt-BR"/>
              </w:rPr>
              <w:t>exigido</w:t>
            </w:r>
            <w:r w:rsidRPr="002C7FA0">
              <w:rPr>
                <w:rFonts w:ascii="Times New Roman" w:eastAsia="Times New Roman" w:hAnsi="Times New Roman" w:cs="Times New Roman"/>
                <w:sz w:val="24"/>
                <w:szCs w:val="24"/>
                <w:lang w:eastAsia="pt-BR"/>
              </w:rPr>
              <w:t>s vári</w:t>
            </w:r>
            <w:r w:rsidRPr="002C7FA0">
              <w:rPr>
                <w:rFonts w:ascii="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s</w:t>
            </w:r>
            <w:r w:rsidRPr="002C7FA0">
              <w:rPr>
                <w:rFonts w:ascii="Times New Roman" w:hAnsi="Times New Roman" w:cs="Times New Roman"/>
                <w:sz w:val="24"/>
                <w:szCs w:val="24"/>
                <w:lang w:eastAsia="pt-BR"/>
              </w:rPr>
              <w:t xml:space="preserve"> documentos: uma </w:t>
            </w:r>
            <w:r w:rsidRPr="002C7FA0">
              <w:rPr>
                <w:rFonts w:ascii="Times New Roman" w:eastAsia="Times New Roman" w:hAnsi="Times New Roman" w:cs="Times New Roman"/>
                <w:sz w:val="24"/>
                <w:szCs w:val="24"/>
                <w:lang w:eastAsia="pt-BR"/>
              </w:rPr>
              <w:t xml:space="preserve"> procuração para o representante autorizado de cada membro da ACS e uma procuração para o representante</w:t>
            </w:r>
            <w:r w:rsidRPr="002C7FA0">
              <w:rPr>
                <w:rFonts w:ascii="Times New Roman" w:hAnsi="Times New Roman" w:cs="Times New Roman"/>
                <w:sz w:val="24"/>
                <w:szCs w:val="24"/>
                <w:lang w:eastAsia="pt-BR"/>
              </w:rPr>
              <w:t xml:space="preserve"> do membro líder para representar </w:t>
            </w:r>
            <w:r w:rsidRPr="002C7FA0">
              <w:rPr>
                <w:rFonts w:ascii="Times New Roman" w:eastAsia="Times New Roman" w:hAnsi="Times New Roman" w:cs="Times New Roman"/>
                <w:sz w:val="24"/>
                <w:szCs w:val="24"/>
                <w:lang w:eastAsia="pt-BR"/>
              </w:rPr>
              <w:t>todos os membros da ACS.</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5AAD2"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1A06586D"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8A543"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8BEB3"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8BE2E"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4CCCB"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Organização e experiência </w:t>
            </w:r>
            <w:r w:rsidRPr="002C7FA0">
              <w:rPr>
                <w:rFonts w:ascii="Times New Roman" w:hAnsi="Times New Roman" w:cs="Times New Roman"/>
                <w:sz w:val="24"/>
                <w:szCs w:val="24"/>
                <w:lang w:eastAsia="pt-BR"/>
              </w:rPr>
              <w:t>do Consultor.</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158BF"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78F941FF"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B1A8E"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65B9B"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50E9F"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TEC-2</w:t>
            </w:r>
            <w:r w:rsidRPr="002C7FA0">
              <w:rPr>
                <w:rFonts w:ascii="Times New Roman" w:hAnsi="Times New Roman" w:cs="Times New Roman"/>
                <w:sz w:val="24"/>
                <w:szCs w:val="24"/>
                <w:lang w:eastAsia="pt-BR"/>
              </w:rPr>
              <w:t>A</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EA96A"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Organização </w:t>
            </w:r>
            <w:r w:rsidRPr="002C7FA0">
              <w:rPr>
                <w:rFonts w:ascii="Times New Roman" w:hAnsi="Times New Roman" w:cs="Times New Roman"/>
                <w:sz w:val="24"/>
                <w:szCs w:val="24"/>
                <w:lang w:eastAsia="pt-BR"/>
              </w:rPr>
              <w:t>do Consultor.</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619D1"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2140DC7C"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5DEB5"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D7E07"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895D4"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TEC-2B</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8C434"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B. </w:t>
            </w:r>
            <w:r w:rsidRPr="002C7FA0">
              <w:rPr>
                <w:rFonts w:ascii="Times New Roman" w:hAnsi="Times New Roman" w:cs="Times New Roman"/>
                <w:sz w:val="24"/>
                <w:szCs w:val="24"/>
                <w:lang w:eastAsia="pt-BR"/>
              </w:rPr>
              <w:t>Experiência do Consultor.</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BBEBA"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2FAB456E"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73EA3"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AD8E5"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F8F53"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TEC-3</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A3D97"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Comentários ou sugestões sobre os Termos de Referência e sobre o pessoal </w:t>
            </w:r>
            <w:r w:rsidRPr="002C7FA0">
              <w:rPr>
                <w:rFonts w:ascii="Times New Roman" w:hAnsi="Times New Roman" w:cs="Times New Roman"/>
                <w:sz w:val="24"/>
                <w:szCs w:val="24"/>
                <w:lang w:eastAsia="pt-BR"/>
              </w:rPr>
              <w:t>d</w:t>
            </w:r>
            <w:r w:rsidRPr="002C7FA0">
              <w:rPr>
                <w:rFonts w:ascii="Times New Roman" w:eastAsia="Times New Roman" w:hAnsi="Times New Roman" w:cs="Times New Roman"/>
                <w:sz w:val="24"/>
                <w:szCs w:val="24"/>
                <w:lang w:eastAsia="pt-BR"/>
              </w:rPr>
              <w:t>e contrapart</w:t>
            </w:r>
            <w:r w:rsidRPr="002C7FA0">
              <w:rPr>
                <w:rFonts w:ascii="Times New Roman" w:hAnsi="Times New Roman" w:cs="Times New Roman"/>
                <w:sz w:val="24"/>
                <w:szCs w:val="24"/>
                <w:lang w:eastAsia="pt-BR"/>
              </w:rPr>
              <w:t>ida e as instalações</w:t>
            </w:r>
            <w:r w:rsidRPr="002C7FA0">
              <w:rPr>
                <w:rFonts w:ascii="Times New Roman" w:eastAsia="Times New Roman" w:hAnsi="Times New Roman" w:cs="Times New Roman"/>
                <w:sz w:val="24"/>
                <w:szCs w:val="24"/>
                <w:lang w:eastAsia="pt-BR"/>
              </w:rPr>
              <w:t xml:space="preserve"> a serem fornecid</w:t>
            </w:r>
            <w:r w:rsidRPr="002C7FA0">
              <w:rPr>
                <w:rFonts w:ascii="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s pelo Contratante.</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39ACE9"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03B69E8E"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35E2F"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10705"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70B67" w14:textId="77777777" w:rsidR="003E77EA" w:rsidRPr="002C7FA0" w:rsidRDefault="003E77EA" w:rsidP="003E77EA">
            <w:pPr>
              <w:spacing w:after="0" w:line="230" w:lineRule="atLeast"/>
              <w:jc w:val="both"/>
              <w:rPr>
                <w:rFonts w:ascii="Times New Roman" w:eastAsia="Times New Roman" w:hAnsi="Times New Roman" w:cs="Times New Roman"/>
                <w:sz w:val="24"/>
                <w:szCs w:val="24"/>
                <w:vertAlign w:val="superscript"/>
                <w:lang w:eastAsia="pt-BR"/>
              </w:rPr>
            </w:pPr>
            <w:r w:rsidRPr="002C7FA0">
              <w:rPr>
                <w:rFonts w:ascii="Times New Roman" w:eastAsia="Times New Roman" w:hAnsi="Times New Roman" w:cs="Times New Roman"/>
                <w:sz w:val="24"/>
                <w:szCs w:val="24"/>
                <w:lang w:eastAsia="pt-BR"/>
              </w:rPr>
              <w:t>TEC-3</w:t>
            </w:r>
            <w:r w:rsidRPr="002C7FA0">
              <w:rPr>
                <w:rFonts w:ascii="Times New Roman" w:hAnsi="Times New Roman" w:cs="Times New Roman"/>
                <w:sz w:val="24"/>
                <w:szCs w:val="24"/>
                <w:lang w:eastAsia="pt-BR"/>
              </w:rPr>
              <w:t>A</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D5E4A"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Sobre os Termos de Referência</w:t>
            </w:r>
            <w:r w:rsidRPr="002C7FA0">
              <w:rPr>
                <w:rFonts w:ascii="Times New Roman" w:hAnsi="Times New Roman" w:cs="Times New Roman"/>
                <w:sz w:val="24"/>
                <w:szCs w:val="24"/>
                <w:lang w:eastAsia="pt-BR"/>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6F7A1"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77FECE7E"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D5081"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63111"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05289A"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TEC-3B</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3641B"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B. Sobre o pessoal </w:t>
            </w:r>
            <w:r w:rsidRPr="002C7FA0">
              <w:rPr>
                <w:rFonts w:ascii="Times New Roman" w:hAnsi="Times New Roman" w:cs="Times New Roman"/>
                <w:sz w:val="24"/>
                <w:szCs w:val="24"/>
                <w:lang w:eastAsia="pt-BR"/>
              </w:rPr>
              <w:t xml:space="preserve">de contrapartida </w:t>
            </w:r>
            <w:r w:rsidRPr="002C7FA0">
              <w:rPr>
                <w:rFonts w:ascii="Times New Roman" w:eastAsia="Times New Roman" w:hAnsi="Times New Roman" w:cs="Times New Roman"/>
                <w:sz w:val="24"/>
                <w:szCs w:val="24"/>
                <w:lang w:eastAsia="pt-BR"/>
              </w:rPr>
              <w:t>e instalações</w:t>
            </w:r>
            <w:r w:rsidRPr="002C7FA0">
              <w:rPr>
                <w:rFonts w:ascii="Times New Roman" w:hAnsi="Times New Roman" w:cs="Times New Roman"/>
                <w:sz w:val="24"/>
                <w:szCs w:val="24"/>
                <w:lang w:eastAsia="pt-BR"/>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41037"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33683873"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4AC2E"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E07E6"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1DC53"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TEC-4</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E007E"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Descrição da Abordagem, Metodologia e Plano de Trabalho para</w:t>
            </w:r>
            <w:r w:rsidRPr="002C7FA0">
              <w:rPr>
                <w:rFonts w:ascii="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Execução do </w:t>
            </w:r>
            <w:r w:rsidRPr="002C7FA0">
              <w:rPr>
                <w:rFonts w:ascii="Times New Roman" w:hAnsi="Times New Roman" w:cs="Times New Roman"/>
                <w:sz w:val="24"/>
                <w:szCs w:val="24"/>
                <w:lang w:eastAsia="pt-BR"/>
              </w:rPr>
              <w:t>Serviço</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5BF4A"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605D194D"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A60F4"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64DEE"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85C68"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TEC-5</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DDD6B"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Cronograma d</w:t>
            </w:r>
            <w:r w:rsidRPr="002C7FA0">
              <w:rPr>
                <w:rFonts w:ascii="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trabalho e planejamento </w:t>
            </w:r>
            <w:r w:rsidRPr="002C7FA0">
              <w:rPr>
                <w:rFonts w:ascii="Times New Roman" w:hAnsi="Times New Roman" w:cs="Times New Roman"/>
                <w:sz w:val="24"/>
                <w:szCs w:val="24"/>
                <w:lang w:eastAsia="pt-BR"/>
              </w:rPr>
              <w:t>para as</w:t>
            </w:r>
            <w:r w:rsidRPr="002C7FA0">
              <w:rPr>
                <w:rFonts w:ascii="Times New Roman" w:eastAsia="Times New Roman" w:hAnsi="Times New Roman" w:cs="Times New Roman"/>
                <w:sz w:val="24"/>
                <w:szCs w:val="24"/>
                <w:lang w:eastAsia="pt-BR"/>
              </w:rPr>
              <w:t xml:space="preserve"> entregas</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43CCC"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59A98649"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08BD8"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1CB64"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480C9"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TEC-6</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D8778" w14:textId="6BA85322"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Composição da Equipe, </w:t>
            </w:r>
            <w:r w:rsidRPr="002C7FA0">
              <w:rPr>
                <w:rFonts w:ascii="Times New Roman" w:hAnsi="Times New Roman" w:cs="Times New Roman"/>
                <w:sz w:val="24"/>
                <w:szCs w:val="24"/>
                <w:lang w:eastAsia="pt-BR"/>
              </w:rPr>
              <w:t xml:space="preserve">insumos dos </w:t>
            </w:r>
            <w:r w:rsidR="00155618" w:rsidRPr="002C7FA0">
              <w:rPr>
                <w:rFonts w:ascii="Times New Roman" w:hAnsi="Times New Roman" w:cs="Times New Roman"/>
                <w:sz w:val="24"/>
                <w:szCs w:val="24"/>
                <w:lang w:eastAsia="pt-BR"/>
              </w:rPr>
              <w:t>Especialistas</w:t>
            </w:r>
            <w:r w:rsidR="00A761D8" w:rsidRPr="002C7FA0">
              <w:rPr>
                <w:rFonts w:ascii="Times New Roman" w:hAnsi="Times New Roman" w:cs="Times New Roman"/>
                <w:sz w:val="24"/>
                <w:szCs w:val="24"/>
                <w:lang w:eastAsia="pt-BR"/>
              </w:rPr>
              <w:t>-chave</w:t>
            </w:r>
            <w:r w:rsidRPr="002C7FA0">
              <w:rPr>
                <w:rFonts w:ascii="Times New Roman" w:hAnsi="Times New Roman" w:cs="Times New Roman"/>
                <w:sz w:val="24"/>
                <w:szCs w:val="24"/>
                <w:lang w:eastAsia="pt-BR"/>
              </w:rPr>
              <w:t xml:space="preserve"> e </w:t>
            </w:r>
            <w:r w:rsidRPr="004D16D4">
              <w:rPr>
                <w:rFonts w:ascii="Times New Roman" w:eastAsia="Times New Roman" w:hAnsi="Times New Roman" w:cs="Times New Roman"/>
                <w:i/>
                <w:iCs/>
                <w:sz w:val="24"/>
                <w:szCs w:val="24"/>
                <w:lang w:eastAsia="pt-BR"/>
              </w:rPr>
              <w:t>Currícul</w:t>
            </w:r>
            <w:r w:rsidRPr="004D16D4">
              <w:rPr>
                <w:rFonts w:ascii="Times New Roman" w:hAnsi="Times New Roman" w:cs="Times New Roman"/>
                <w:i/>
                <w:iCs/>
                <w:sz w:val="24"/>
                <w:szCs w:val="24"/>
                <w:lang w:eastAsia="pt-BR"/>
              </w:rPr>
              <w:t>um Vitae</w:t>
            </w:r>
            <w:r w:rsidRPr="002C7FA0">
              <w:rPr>
                <w:rFonts w:ascii="Times New Roman" w:hAnsi="Times New Roman" w:cs="Times New Roman"/>
                <w:sz w:val="24"/>
                <w:szCs w:val="24"/>
                <w:lang w:eastAsia="pt-BR"/>
              </w:rPr>
              <w:t xml:space="preserve"> (CV)</w:t>
            </w:r>
            <w:r w:rsidRPr="002C7FA0">
              <w:rPr>
                <w:rFonts w:ascii="Times New Roman" w:eastAsia="Times New Roman" w:hAnsi="Times New Roman" w:cs="Times New Roman"/>
                <w:sz w:val="24"/>
                <w:szCs w:val="24"/>
                <w:lang w:eastAsia="pt-BR"/>
              </w:rPr>
              <w:t xml:space="preserve"> em </w:t>
            </w:r>
            <w:r w:rsidRPr="002C7FA0">
              <w:rPr>
                <w:rFonts w:ascii="Times New Roman" w:hAnsi="Times New Roman" w:cs="Times New Roman"/>
                <w:sz w:val="24"/>
                <w:szCs w:val="24"/>
                <w:lang w:eastAsia="pt-BR"/>
              </w:rPr>
              <w:t>anexo</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2E85F" w14:textId="77777777" w:rsidR="003E77EA" w:rsidRPr="002C7FA0" w:rsidRDefault="003E77EA" w:rsidP="003E77EA">
            <w:pPr>
              <w:spacing w:after="0" w:line="230" w:lineRule="atLeast"/>
              <w:jc w:val="both"/>
              <w:rPr>
                <w:rFonts w:ascii="Times New Roman" w:eastAsia="Times New Roman" w:hAnsi="Times New Roman" w:cs="Times New Roman"/>
                <w:sz w:val="24"/>
                <w:szCs w:val="24"/>
                <w:lang w:eastAsia="pt-BR"/>
              </w:rPr>
            </w:pPr>
          </w:p>
        </w:tc>
      </w:tr>
      <w:tr w:rsidR="003E77EA" w:rsidRPr="002C7FA0" w14:paraId="08FC715D" w14:textId="77777777" w:rsidTr="008450F2">
        <w:trPr>
          <w:trHeight w:val="20"/>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918F6F" w14:textId="77777777" w:rsidR="003E77EA" w:rsidRPr="002C7FA0" w:rsidRDefault="003E77EA" w:rsidP="003E77EA">
            <w:pPr>
              <w:spacing w:after="0" w:line="230" w:lineRule="atLeast"/>
              <w:jc w:val="both"/>
              <w:rPr>
                <w:rFonts w:ascii="Times New Roman" w:hAnsi="Times New Roman" w:cs="Times New Roman"/>
                <w:sz w:val="24"/>
                <w:szCs w:val="24"/>
                <w:lang w:eastAsia="pt-BR"/>
              </w:rPr>
            </w:pPr>
            <w:r w:rsidRPr="002C7FA0">
              <w:rPr>
                <w:rFonts w:ascii="Times New Roman" w:hAnsi="Times New Roman" w:cs="Times New Roman"/>
                <w:sz w:val="24"/>
                <w:szCs w:val="24"/>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388B44" w14:textId="77777777" w:rsidR="003E77EA" w:rsidRPr="002C7FA0" w:rsidRDefault="003E77EA" w:rsidP="003E77EA">
            <w:pPr>
              <w:spacing w:after="0" w:line="230" w:lineRule="atLeast"/>
              <w:jc w:val="both"/>
              <w:rPr>
                <w:rFonts w:ascii="Times New Roman" w:hAnsi="Times New Roman" w:cs="Times New Roman"/>
                <w:sz w:val="24"/>
                <w:szCs w:val="24"/>
                <w:lang w:eastAsia="pt-BR"/>
              </w:rPr>
            </w:pPr>
            <w:r w:rsidRPr="002C7FA0">
              <w:rPr>
                <w:rFonts w:ascii="Times New Roman" w:hAnsi="Times New Roman" w:cs="Times New Roman"/>
                <w:sz w:val="24"/>
                <w:szCs w:val="24"/>
              </w:rPr>
              <w:t>√</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435F6F" w14:textId="77777777" w:rsidR="003E77EA" w:rsidRPr="002C7FA0" w:rsidRDefault="003E77EA" w:rsidP="003E77EA">
            <w:pPr>
              <w:spacing w:after="0" w:line="230" w:lineRule="atLeast"/>
              <w:jc w:val="both"/>
              <w:rPr>
                <w:rFonts w:ascii="Times New Roman" w:hAnsi="Times New Roman" w:cs="Times New Roman"/>
                <w:sz w:val="24"/>
                <w:szCs w:val="24"/>
                <w:lang w:eastAsia="pt-BR"/>
              </w:rPr>
            </w:pPr>
            <w:r w:rsidRPr="002C7FA0">
              <w:rPr>
                <w:rFonts w:ascii="Times New Roman" w:hAnsi="Times New Roman" w:cs="Times New Roman"/>
                <w:sz w:val="24"/>
                <w:szCs w:val="24"/>
              </w:rPr>
              <w:t>TEC-7</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B0F3DA" w14:textId="77777777" w:rsidR="003E77EA" w:rsidRPr="002C7FA0" w:rsidRDefault="003E77EA" w:rsidP="003E77EA">
            <w:pPr>
              <w:spacing w:after="0" w:line="230" w:lineRule="atLeast"/>
              <w:jc w:val="both"/>
              <w:rPr>
                <w:rFonts w:ascii="Times New Roman" w:hAnsi="Times New Roman" w:cs="Times New Roman"/>
                <w:sz w:val="24"/>
                <w:szCs w:val="24"/>
                <w:lang w:eastAsia="pt-BR"/>
              </w:rPr>
            </w:pPr>
            <w:r w:rsidRPr="002C7FA0">
              <w:rPr>
                <w:rFonts w:ascii="Times New Roman" w:hAnsi="Times New Roman" w:cs="Times New Roman"/>
                <w:sz w:val="24"/>
                <w:szCs w:val="24"/>
              </w:rPr>
              <w:t>Código de Conduta (ASSS)</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87B374" w14:textId="77777777" w:rsidR="003E77EA" w:rsidRPr="002C7FA0" w:rsidRDefault="003E77EA" w:rsidP="003E77EA">
            <w:pPr>
              <w:spacing w:after="0" w:line="230" w:lineRule="atLeast"/>
              <w:jc w:val="both"/>
              <w:rPr>
                <w:rFonts w:ascii="Times New Roman" w:hAnsi="Times New Roman" w:cs="Times New Roman"/>
                <w:sz w:val="24"/>
                <w:szCs w:val="24"/>
                <w:lang w:eastAsia="pt-BR"/>
              </w:rPr>
            </w:pPr>
          </w:p>
        </w:tc>
      </w:tr>
    </w:tbl>
    <w:p w14:paraId="205EF18C" w14:textId="77777777" w:rsidR="000B562B" w:rsidRPr="002C7FA0" w:rsidRDefault="000B562B" w:rsidP="003E77EA">
      <w:pPr>
        <w:spacing w:after="0" w:line="253" w:lineRule="atLeast"/>
        <w:jc w:val="both"/>
        <w:rPr>
          <w:rFonts w:ascii="Times New Roman" w:eastAsia="Times New Roman" w:hAnsi="Times New Roman" w:cs="Times New Roman"/>
          <w:b/>
          <w:bCs/>
          <w:color w:val="000000"/>
          <w:sz w:val="24"/>
          <w:szCs w:val="24"/>
          <w:lang w:eastAsia="pt-BR"/>
        </w:rPr>
      </w:pPr>
    </w:p>
    <w:p w14:paraId="14A93F65" w14:textId="6A4CD39C" w:rsidR="00231F12" w:rsidRPr="002C7FA0" w:rsidRDefault="003E77EA" w:rsidP="003E77EA">
      <w:pPr>
        <w:spacing w:after="0" w:line="253" w:lineRule="atLeast"/>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Todas as páginas da </w:t>
      </w:r>
      <w:r w:rsidRPr="002C7FA0">
        <w:rPr>
          <w:rFonts w:ascii="Times New Roman" w:hAnsi="Times New Roman" w:cs="Times New Roman"/>
          <w:b/>
          <w:bCs/>
          <w:color w:val="000000"/>
          <w:sz w:val="24"/>
          <w:szCs w:val="24"/>
          <w:lang w:eastAsia="pt-BR"/>
        </w:rPr>
        <w:t>P</w:t>
      </w:r>
      <w:r w:rsidRPr="002C7FA0">
        <w:rPr>
          <w:rFonts w:ascii="Times New Roman" w:eastAsia="Times New Roman" w:hAnsi="Times New Roman" w:cs="Times New Roman"/>
          <w:b/>
          <w:bCs/>
          <w:color w:val="000000"/>
          <w:sz w:val="24"/>
          <w:szCs w:val="24"/>
          <w:lang w:eastAsia="pt-BR"/>
        </w:rPr>
        <w:t xml:space="preserve">roposta </w:t>
      </w:r>
      <w:r w:rsidRPr="002C7FA0">
        <w:rPr>
          <w:rFonts w:ascii="Times New Roman" w:hAnsi="Times New Roman" w:cs="Times New Roman"/>
          <w:b/>
          <w:bCs/>
          <w:color w:val="000000"/>
          <w:sz w:val="24"/>
          <w:szCs w:val="24"/>
          <w:lang w:eastAsia="pt-BR"/>
        </w:rPr>
        <w:t>T</w:t>
      </w:r>
      <w:r w:rsidRPr="002C7FA0">
        <w:rPr>
          <w:rFonts w:ascii="Times New Roman" w:eastAsia="Times New Roman" w:hAnsi="Times New Roman" w:cs="Times New Roman"/>
          <w:b/>
          <w:bCs/>
          <w:color w:val="000000"/>
          <w:sz w:val="24"/>
          <w:szCs w:val="24"/>
          <w:lang w:eastAsia="pt-BR"/>
        </w:rPr>
        <w:t xml:space="preserve">écnica e </w:t>
      </w:r>
      <w:r w:rsidRPr="002C7FA0">
        <w:rPr>
          <w:rFonts w:ascii="Times New Roman" w:hAnsi="Times New Roman" w:cs="Times New Roman"/>
          <w:b/>
          <w:bCs/>
          <w:color w:val="000000"/>
          <w:sz w:val="24"/>
          <w:szCs w:val="24"/>
          <w:lang w:eastAsia="pt-BR"/>
        </w:rPr>
        <w:t>Proposta Financeira</w:t>
      </w:r>
      <w:r w:rsidRPr="002C7FA0">
        <w:rPr>
          <w:rFonts w:ascii="Times New Roman" w:eastAsia="Times New Roman" w:hAnsi="Times New Roman" w:cs="Times New Roman"/>
          <w:b/>
          <w:bCs/>
          <w:color w:val="000000"/>
          <w:sz w:val="24"/>
          <w:szCs w:val="24"/>
          <w:lang w:eastAsia="pt-BR"/>
        </w:rPr>
        <w:t xml:space="preserve"> deve</w:t>
      </w:r>
      <w:r w:rsidRPr="002C7FA0">
        <w:rPr>
          <w:rFonts w:ascii="Times New Roman" w:hAnsi="Times New Roman" w:cs="Times New Roman"/>
          <w:b/>
          <w:bCs/>
          <w:color w:val="000000"/>
          <w:sz w:val="24"/>
          <w:szCs w:val="24"/>
          <w:lang w:eastAsia="pt-BR"/>
        </w:rPr>
        <w:t>rão</w:t>
      </w:r>
      <w:r w:rsidRPr="002C7FA0">
        <w:rPr>
          <w:rFonts w:ascii="Times New Roman" w:eastAsia="Times New Roman" w:hAnsi="Times New Roman" w:cs="Times New Roman"/>
          <w:b/>
          <w:bCs/>
          <w:color w:val="000000"/>
          <w:sz w:val="24"/>
          <w:szCs w:val="24"/>
          <w:lang w:eastAsia="pt-BR"/>
        </w:rPr>
        <w:t xml:space="preserve"> ser rubricadas pelo mesmo representante autorizado </w:t>
      </w:r>
      <w:r w:rsidRPr="002C7FA0">
        <w:rPr>
          <w:rFonts w:ascii="Times New Roman" w:hAnsi="Times New Roman" w:cs="Times New Roman"/>
          <w:b/>
          <w:bCs/>
          <w:color w:val="000000"/>
          <w:sz w:val="24"/>
          <w:szCs w:val="24"/>
          <w:lang w:eastAsia="pt-BR"/>
        </w:rPr>
        <w:t>do Consultor</w:t>
      </w:r>
      <w:r w:rsidRPr="002C7FA0">
        <w:rPr>
          <w:rFonts w:ascii="Times New Roman" w:eastAsia="Times New Roman" w:hAnsi="Times New Roman" w:cs="Times New Roman"/>
          <w:b/>
          <w:bCs/>
          <w:color w:val="000000"/>
          <w:sz w:val="24"/>
          <w:szCs w:val="24"/>
          <w:lang w:eastAsia="pt-BR"/>
        </w:rPr>
        <w:t xml:space="preserve"> que assina</w:t>
      </w:r>
      <w:r w:rsidRPr="002C7FA0">
        <w:rPr>
          <w:rFonts w:ascii="Times New Roman" w:hAnsi="Times New Roman" w:cs="Times New Roman"/>
          <w:b/>
          <w:bCs/>
          <w:color w:val="000000"/>
          <w:sz w:val="24"/>
          <w:szCs w:val="24"/>
          <w:lang w:eastAsia="pt-BR"/>
        </w:rPr>
        <w:t>r</w:t>
      </w:r>
      <w:r w:rsidRPr="002C7FA0">
        <w:rPr>
          <w:rFonts w:ascii="Times New Roman" w:eastAsia="Times New Roman" w:hAnsi="Times New Roman" w:cs="Times New Roman"/>
          <w:b/>
          <w:bCs/>
          <w:color w:val="000000"/>
          <w:sz w:val="24"/>
          <w:szCs w:val="24"/>
          <w:lang w:eastAsia="pt-BR"/>
        </w:rPr>
        <w:t xml:space="preserve"> a </w:t>
      </w:r>
      <w:r w:rsidRPr="002C7FA0">
        <w:rPr>
          <w:rFonts w:ascii="Times New Roman" w:hAnsi="Times New Roman" w:cs="Times New Roman"/>
          <w:b/>
          <w:bCs/>
          <w:color w:val="000000"/>
          <w:sz w:val="24"/>
          <w:szCs w:val="24"/>
          <w:lang w:eastAsia="pt-BR"/>
        </w:rPr>
        <w:t>P</w:t>
      </w:r>
      <w:r w:rsidRPr="002C7FA0">
        <w:rPr>
          <w:rFonts w:ascii="Times New Roman" w:eastAsia="Times New Roman" w:hAnsi="Times New Roman" w:cs="Times New Roman"/>
          <w:b/>
          <w:bCs/>
          <w:color w:val="000000"/>
          <w:sz w:val="24"/>
          <w:szCs w:val="24"/>
          <w:lang w:eastAsia="pt-BR"/>
        </w:rPr>
        <w:t>roposta.</w:t>
      </w:r>
      <w:r w:rsidR="00231F12" w:rsidRPr="002C7FA0">
        <w:rPr>
          <w:rFonts w:ascii="Times New Roman" w:eastAsia="Times New Roman" w:hAnsi="Times New Roman" w:cs="Times New Roman"/>
          <w:b/>
          <w:bCs/>
          <w:color w:val="000000"/>
          <w:sz w:val="24"/>
          <w:szCs w:val="24"/>
          <w:lang w:eastAsia="pt-BR"/>
        </w:rPr>
        <w:br w:type="page"/>
      </w:r>
    </w:p>
    <w:p w14:paraId="78AE1C07" w14:textId="70C115EA" w:rsidR="003E77EA" w:rsidRPr="003E354D" w:rsidRDefault="006E0E52" w:rsidP="006E0E52">
      <w:pPr>
        <w:pStyle w:val="Heading3"/>
        <w:numPr>
          <w:ilvl w:val="0"/>
          <w:numId w:val="0"/>
        </w:numPr>
        <w:tabs>
          <w:tab w:val="center" w:pos="4607"/>
        </w:tabs>
        <w:jc w:val="left"/>
        <w:rPr>
          <w:sz w:val="32"/>
          <w:szCs w:val="32"/>
        </w:rPr>
      </w:pPr>
      <w:r w:rsidRPr="002C7FA0">
        <w:rPr>
          <w:sz w:val="24"/>
          <w:szCs w:val="24"/>
        </w:rPr>
        <w:tab/>
      </w:r>
      <w:bookmarkStart w:id="228" w:name="_Toc73695493"/>
      <w:r w:rsidR="00003DCA" w:rsidRPr="003E354D">
        <w:rPr>
          <w:sz w:val="32"/>
          <w:szCs w:val="32"/>
        </w:rPr>
        <w:t>Formulário</w:t>
      </w:r>
      <w:r w:rsidR="00231F12" w:rsidRPr="003E354D">
        <w:rPr>
          <w:sz w:val="32"/>
          <w:szCs w:val="32"/>
        </w:rPr>
        <w:t xml:space="preserve"> </w:t>
      </w:r>
      <w:r w:rsidR="00003DCA" w:rsidRPr="003E354D">
        <w:rPr>
          <w:sz w:val="32"/>
          <w:szCs w:val="32"/>
        </w:rPr>
        <w:t>TEC-1</w:t>
      </w:r>
      <w:bookmarkEnd w:id="228"/>
      <w:r w:rsidRPr="003E354D">
        <w:rPr>
          <w:sz w:val="32"/>
          <w:szCs w:val="32"/>
        </w:rPr>
        <w:tab/>
      </w:r>
    </w:p>
    <w:p w14:paraId="3BF1D50B" w14:textId="4A7627D0" w:rsidR="00003DCA" w:rsidRPr="003E354D" w:rsidRDefault="009A530B" w:rsidP="00102BD5">
      <w:pPr>
        <w:pStyle w:val="Heading3"/>
        <w:numPr>
          <w:ilvl w:val="0"/>
          <w:numId w:val="0"/>
        </w:numPr>
        <w:jc w:val="center"/>
        <w:rPr>
          <w:sz w:val="32"/>
          <w:szCs w:val="32"/>
        </w:rPr>
      </w:pPr>
      <w:bookmarkStart w:id="229" w:name="_Toc73695494"/>
      <w:bookmarkEnd w:id="227"/>
      <w:r w:rsidRPr="003E354D">
        <w:rPr>
          <w:sz w:val="32"/>
          <w:szCs w:val="32"/>
        </w:rPr>
        <w:t>Formulário de Apresentação da Proposta Técnica</w:t>
      </w:r>
      <w:bookmarkEnd w:id="229"/>
    </w:p>
    <w:p w14:paraId="4786C82F" w14:textId="1F997CC5" w:rsidR="00003DCA" w:rsidRPr="002C7FA0" w:rsidRDefault="00003DCA" w:rsidP="0032275C">
      <w:pPr>
        <w:spacing w:before="120" w:after="120" w:line="240" w:lineRule="auto"/>
        <w:ind w:left="723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[Local</w:t>
      </w:r>
      <w:r w:rsidR="00231F12"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00231F12"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data</w:t>
      </w:r>
      <w:r w:rsidR="00231F12"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p>
    <w:p w14:paraId="18BA8DF7" w14:textId="2EC047B6" w:rsidR="00003DCA" w:rsidRPr="002C7FA0" w:rsidRDefault="00003DCA" w:rsidP="006E0E52">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Para:</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e</w:t>
      </w:r>
      <w:r w:rsidR="00231F1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endereço</w:t>
      </w:r>
      <w:r w:rsidR="00231F1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do</w:t>
      </w:r>
      <w:r w:rsidR="00231F12" w:rsidRPr="002C7FA0">
        <w:rPr>
          <w:rFonts w:ascii="Times New Roman" w:eastAsia="Times New Roman" w:hAnsi="Times New Roman" w:cs="Times New Roman"/>
          <w:i/>
          <w:iCs/>
          <w:color w:val="0066FF"/>
          <w:sz w:val="24"/>
          <w:szCs w:val="24"/>
          <w:lang w:eastAsia="pt-BR"/>
        </w:rPr>
        <w:t xml:space="preserve">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66FF"/>
          <w:sz w:val="24"/>
          <w:szCs w:val="24"/>
          <w:lang w:eastAsia="pt-BR"/>
        </w:rPr>
        <w:t>]</w:t>
      </w:r>
    </w:p>
    <w:p w14:paraId="546C31B3" w14:textId="77777777" w:rsidR="009A530B" w:rsidRPr="002C7FA0" w:rsidRDefault="009A530B" w:rsidP="006E0E52">
      <w:pPr>
        <w:spacing w:before="120" w:after="120" w:line="240" w:lineRule="auto"/>
        <w:jc w:val="both"/>
        <w:rPr>
          <w:rFonts w:ascii="Times New Roman" w:eastAsia="Times New Roman" w:hAnsi="Times New Roman" w:cs="Times New Roman"/>
          <w:i/>
          <w:iCs/>
          <w:color w:val="0066FF"/>
          <w:sz w:val="24"/>
          <w:szCs w:val="24"/>
          <w:lang w:eastAsia="pt-BR"/>
        </w:rPr>
      </w:pPr>
    </w:p>
    <w:p w14:paraId="47E4FCDE" w14:textId="03A68642" w:rsidR="00003DCA" w:rsidRPr="002C7FA0" w:rsidRDefault="0032275C" w:rsidP="006E0E52">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Preza</w:t>
      </w:r>
      <w:r w:rsidR="00003DCA" w:rsidRPr="002C7FA0">
        <w:rPr>
          <w:rFonts w:ascii="Times New Roman" w:eastAsia="Times New Roman" w:hAnsi="Times New Roman" w:cs="Times New Roman"/>
          <w:color w:val="000000"/>
          <w:sz w:val="24"/>
          <w:szCs w:val="24"/>
          <w:lang w:eastAsia="pt-BR"/>
        </w:rPr>
        <w:t>dos senhores:</w:t>
      </w:r>
    </w:p>
    <w:p w14:paraId="36C5BD12" w14:textId="112EBEB9" w:rsidR="00003DCA" w:rsidRPr="002C7FA0" w:rsidRDefault="00003DCA" w:rsidP="006E0E52">
      <w:pPr>
        <w:spacing w:before="120" w:after="120" w:line="240" w:lineRule="auto"/>
        <w:jc w:val="both"/>
        <w:rPr>
          <w:rFonts w:ascii="Times New Roman" w:eastAsia="Times New Roman" w:hAnsi="Times New Roman" w:cs="Times New Roman"/>
          <w:color w:val="000000"/>
          <w:sz w:val="24"/>
          <w:szCs w:val="24"/>
          <w:lang w:eastAsia="pt-BR"/>
        </w:rPr>
      </w:pPr>
    </w:p>
    <w:p w14:paraId="5AF32F02" w14:textId="71FD6060" w:rsidR="00003DCA" w:rsidRPr="002C7FA0" w:rsidRDefault="00003DCA" w:rsidP="006E0E52">
      <w:pPr>
        <w:spacing w:before="120" w:after="120" w:line="240" w:lineRule="auto"/>
        <w:jc w:val="both"/>
        <w:rPr>
          <w:rFonts w:ascii="Times New Roman" w:eastAsia="Times New Roman" w:hAnsi="Times New Roman" w:cs="Times New Roman"/>
          <w:i/>
          <w:iCs/>
          <w:color w:val="0070C0"/>
          <w:sz w:val="24"/>
          <w:szCs w:val="24"/>
          <w:lang w:eastAsia="pt-BR"/>
        </w:rPr>
      </w:pPr>
      <w:bookmarkStart w:id="230" w:name="_Hlk71031472"/>
      <w:bookmarkStart w:id="231" w:name="_Hlk71031612"/>
      <w:r w:rsidRPr="002C7FA0">
        <w:rPr>
          <w:rFonts w:ascii="Times New Roman" w:eastAsia="Times New Roman" w:hAnsi="Times New Roman" w:cs="Times New Roman"/>
          <w:color w:val="000000"/>
          <w:sz w:val="24"/>
          <w:szCs w:val="24"/>
          <w:lang w:eastAsia="pt-BR"/>
        </w:rPr>
        <w:t xml:space="preserve">Nós, abaixo-assinados, oferecemos </w:t>
      </w:r>
      <w:r w:rsidR="001F6CBF" w:rsidRPr="002C7FA0">
        <w:rPr>
          <w:rFonts w:ascii="Times New Roman" w:eastAsia="Times New Roman" w:hAnsi="Times New Roman" w:cs="Times New Roman"/>
          <w:color w:val="000000"/>
          <w:sz w:val="24"/>
          <w:szCs w:val="24"/>
          <w:lang w:eastAsia="pt-BR"/>
        </w:rPr>
        <w:t xml:space="preserve">prestar os </w:t>
      </w:r>
      <w:r w:rsidRPr="002C7FA0">
        <w:rPr>
          <w:rFonts w:ascii="Times New Roman" w:eastAsia="Times New Roman" w:hAnsi="Times New Roman" w:cs="Times New Roman"/>
          <w:color w:val="000000"/>
          <w:sz w:val="24"/>
          <w:szCs w:val="24"/>
          <w:lang w:eastAsia="pt-BR"/>
        </w:rPr>
        <w:t>serviços de consultoria</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[inserir </w:t>
      </w:r>
      <w:r w:rsidR="000B0131" w:rsidRPr="002C7FA0">
        <w:rPr>
          <w:rFonts w:ascii="Times New Roman" w:eastAsia="Times New Roman" w:hAnsi="Times New Roman" w:cs="Times New Roman"/>
          <w:i/>
          <w:iCs/>
          <w:color w:val="0066FF"/>
          <w:sz w:val="24"/>
          <w:szCs w:val="24"/>
          <w:lang w:eastAsia="pt-BR"/>
        </w:rPr>
        <w:t xml:space="preserve">título do </w:t>
      </w:r>
      <w:r w:rsidR="001F6CBF" w:rsidRPr="002C7FA0">
        <w:rPr>
          <w:rFonts w:ascii="Times New Roman" w:eastAsia="Times New Roman" w:hAnsi="Times New Roman" w:cs="Times New Roman"/>
          <w:i/>
          <w:iCs/>
          <w:color w:val="0066FF"/>
          <w:sz w:val="24"/>
          <w:szCs w:val="24"/>
          <w:lang w:eastAsia="pt-BR"/>
        </w:rPr>
        <w:t>serviço</w:t>
      </w:r>
      <w:r w:rsidRPr="002C7FA0">
        <w:rPr>
          <w:rFonts w:ascii="Times New Roman" w:eastAsia="Times New Roman" w:hAnsi="Times New Roman" w:cs="Times New Roman"/>
          <w:i/>
          <w:iCs/>
          <w:color w:val="0066FF"/>
          <w:sz w:val="24"/>
          <w:szCs w:val="24"/>
          <w:lang w:eastAsia="pt-BR"/>
        </w:rPr>
        <w:t>]</w:t>
      </w:r>
      <w:r w:rsidR="00231F12" w:rsidRPr="002C7FA0">
        <w:rPr>
          <w:rFonts w:ascii="Times New Roman" w:eastAsia="Times New Roman" w:hAnsi="Times New Roman" w:cs="Times New Roman"/>
          <w:i/>
          <w:iCs/>
          <w:color w:val="0066FF"/>
          <w:sz w:val="24"/>
          <w:szCs w:val="24"/>
          <w:lang w:eastAsia="pt-BR"/>
        </w:rPr>
        <w:t xml:space="preserve"> </w:t>
      </w:r>
      <w:r w:rsidR="001F6CBF" w:rsidRPr="002C7FA0">
        <w:rPr>
          <w:rFonts w:ascii="Times New Roman" w:eastAsia="Times New Roman" w:hAnsi="Times New Roman" w:cs="Times New Roman"/>
          <w:color w:val="000000"/>
          <w:sz w:val="24"/>
          <w:szCs w:val="24"/>
          <w:lang w:eastAsia="pt-BR"/>
        </w:rPr>
        <w:t xml:space="preserve">em conformidade </w:t>
      </w:r>
      <w:r w:rsidRPr="002C7FA0">
        <w:rPr>
          <w:rFonts w:ascii="Times New Roman" w:eastAsia="Times New Roman" w:hAnsi="Times New Roman" w:cs="Times New Roman"/>
          <w:color w:val="000000"/>
          <w:sz w:val="24"/>
          <w:szCs w:val="24"/>
          <w:lang w:eastAsia="pt-BR"/>
        </w:rPr>
        <w:t>com sua Solicitação de Proposta</w:t>
      </w:r>
      <w:r w:rsidR="001F6CBF"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datada de</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66FF"/>
          <w:sz w:val="24"/>
          <w:szCs w:val="24"/>
          <w:lang w:eastAsia="pt-BR"/>
        </w:rPr>
        <w:t>[</w:t>
      </w:r>
      <w:r w:rsidR="001F6CBF" w:rsidRPr="002C7FA0">
        <w:rPr>
          <w:rFonts w:ascii="Times New Roman" w:eastAsia="Times New Roman" w:hAnsi="Times New Roman" w:cs="Times New Roman"/>
          <w:i/>
          <w:iCs/>
          <w:color w:val="0066FF"/>
          <w:sz w:val="24"/>
          <w:szCs w:val="24"/>
          <w:lang w:eastAsia="pt-BR"/>
        </w:rPr>
        <w:t>inserir</w:t>
      </w:r>
      <w:r w:rsidR="006C1713"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a </w:t>
      </w:r>
      <w:r w:rsidR="006C1713" w:rsidRPr="002C7FA0">
        <w:rPr>
          <w:rFonts w:ascii="Times New Roman" w:eastAsia="Times New Roman" w:hAnsi="Times New Roman" w:cs="Times New Roman"/>
          <w:i/>
          <w:iCs/>
          <w:color w:val="0066FF"/>
          <w:sz w:val="24"/>
          <w:szCs w:val="24"/>
          <w:lang w:eastAsia="pt-BR"/>
        </w:rPr>
        <w:t>data</w:t>
      </w:r>
      <w:r w:rsidRPr="002C7FA0">
        <w:rPr>
          <w:rFonts w:ascii="Times New Roman" w:eastAsia="Times New Roman" w:hAnsi="Times New Roman" w:cs="Times New Roman"/>
          <w:i/>
          <w:iCs/>
          <w:color w:val="0066FF"/>
          <w:sz w:val="24"/>
          <w:szCs w:val="24"/>
          <w:lang w:eastAsia="pt-BR"/>
        </w:rPr>
        <w:t>]</w:t>
      </w:r>
      <w:r w:rsidR="00271391" w:rsidRPr="002C7FA0">
        <w:rPr>
          <w:rFonts w:ascii="Times New Roman" w:eastAsia="Times New Roman" w:hAnsi="Times New Roman" w:cs="Times New Roman"/>
          <w:i/>
          <w:iCs/>
          <w:color w:val="0066FF"/>
          <w:sz w:val="24"/>
          <w:szCs w:val="24"/>
          <w:lang w:eastAsia="pt-BR"/>
        </w:rPr>
        <w:t xml:space="preserve"> </w:t>
      </w:r>
      <w:r w:rsidR="001F6CBF" w:rsidRPr="002C7FA0">
        <w:rPr>
          <w:rFonts w:ascii="Times New Roman" w:eastAsia="Times New Roman" w:hAnsi="Times New Roman" w:cs="Times New Roman"/>
          <w:sz w:val="24"/>
          <w:szCs w:val="24"/>
          <w:lang w:eastAsia="pt-BR"/>
        </w:rPr>
        <w:t>e nossa</w:t>
      </w:r>
      <w:r w:rsidR="00271391" w:rsidRPr="002C7FA0">
        <w:rPr>
          <w:rFonts w:ascii="Times New Roman" w:eastAsia="Times New Roman" w:hAnsi="Times New Roman" w:cs="Times New Roman"/>
          <w:sz w:val="24"/>
          <w:szCs w:val="24"/>
          <w:lang w:eastAsia="pt-BR"/>
        </w:rPr>
        <w:t xml:space="preserve"> Proposta</w:t>
      </w:r>
      <w:r w:rsidR="00D64E47" w:rsidRPr="002C7FA0">
        <w:rPr>
          <w:rFonts w:ascii="Times New Roman" w:eastAsia="Times New Roman" w:hAnsi="Times New Roman" w:cs="Times New Roman"/>
          <w:sz w:val="24"/>
          <w:szCs w:val="24"/>
          <w:lang w:eastAsia="pt-BR"/>
        </w:rPr>
        <w:t>.</w:t>
      </w:r>
      <w:r w:rsidR="001F6CBF"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[Selecion</w:t>
      </w:r>
      <w:r w:rsidR="001F6CBF" w:rsidRPr="002C7FA0">
        <w:rPr>
          <w:rFonts w:ascii="Times New Roman" w:eastAsia="Times New Roman" w:hAnsi="Times New Roman" w:cs="Times New Roman"/>
          <w:i/>
          <w:iCs/>
          <w:color w:val="0066FF"/>
          <w:sz w:val="24"/>
          <w:szCs w:val="24"/>
          <w:lang w:eastAsia="pt-BR"/>
        </w:rPr>
        <w:t>ar</w:t>
      </w:r>
      <w:r w:rsidRPr="002C7FA0">
        <w:rPr>
          <w:rFonts w:ascii="Times New Roman" w:eastAsia="Times New Roman" w:hAnsi="Times New Roman" w:cs="Times New Roman"/>
          <w:i/>
          <w:iCs/>
          <w:color w:val="0066FF"/>
          <w:sz w:val="24"/>
          <w:szCs w:val="24"/>
          <w:lang w:eastAsia="pt-BR"/>
        </w:rPr>
        <w:t xml:space="preserve"> o texto apropriado </w:t>
      </w:r>
      <w:r w:rsidR="001F6CBF" w:rsidRPr="002C7FA0">
        <w:rPr>
          <w:rFonts w:ascii="Times New Roman" w:eastAsia="Times New Roman" w:hAnsi="Times New Roman" w:cs="Times New Roman"/>
          <w:i/>
          <w:iCs/>
          <w:color w:val="0066FF"/>
          <w:sz w:val="24"/>
          <w:szCs w:val="24"/>
          <w:lang w:eastAsia="pt-BR"/>
        </w:rPr>
        <w:t>dependendo do</w:t>
      </w:r>
      <w:r w:rsidRPr="002C7FA0">
        <w:rPr>
          <w:rFonts w:ascii="Times New Roman" w:eastAsia="Times New Roman" w:hAnsi="Times New Roman" w:cs="Times New Roman"/>
          <w:i/>
          <w:iCs/>
          <w:color w:val="0066FF"/>
          <w:sz w:val="24"/>
          <w:szCs w:val="24"/>
          <w:lang w:eastAsia="pt-BR"/>
        </w:rPr>
        <w:t xml:space="preserve"> método de seleção indicado n</w:t>
      </w:r>
      <w:r w:rsidR="00D64E47" w:rsidRPr="002C7FA0">
        <w:rPr>
          <w:rFonts w:ascii="Times New Roman" w:eastAsia="Times New Roman" w:hAnsi="Times New Roman" w:cs="Times New Roman"/>
          <w:i/>
          <w:iCs/>
          <w:color w:val="0066FF"/>
          <w:sz w:val="24"/>
          <w:szCs w:val="24"/>
          <w:lang w:eastAsia="pt-BR"/>
        </w:rPr>
        <w:t>a</w:t>
      </w:r>
      <w:r w:rsidR="00231F12" w:rsidRPr="002C7FA0">
        <w:rPr>
          <w:rFonts w:ascii="Times New Roman" w:eastAsia="Times New Roman" w:hAnsi="Times New Roman" w:cs="Times New Roman"/>
          <w:i/>
          <w:iCs/>
          <w:color w:val="0066FF"/>
          <w:sz w:val="24"/>
          <w:szCs w:val="24"/>
          <w:lang w:eastAsia="pt-BR"/>
        </w:rPr>
        <w:t xml:space="preserve"> </w:t>
      </w:r>
      <w:r w:rsidR="00A43957" w:rsidRPr="002C7FA0">
        <w:rPr>
          <w:rFonts w:ascii="Times New Roman" w:eastAsia="Times New Roman" w:hAnsi="Times New Roman" w:cs="Times New Roman"/>
          <w:i/>
          <w:iCs/>
          <w:color w:val="0066FF"/>
          <w:sz w:val="24"/>
          <w:szCs w:val="24"/>
          <w:lang w:eastAsia="pt-BR"/>
        </w:rPr>
        <w:t>S</w:t>
      </w:r>
      <w:r w:rsidR="001F6CBF" w:rsidRPr="002C7FA0">
        <w:rPr>
          <w:rFonts w:ascii="Times New Roman" w:eastAsia="Times New Roman" w:hAnsi="Times New Roman" w:cs="Times New Roman"/>
          <w:i/>
          <w:iCs/>
          <w:color w:val="0066FF"/>
          <w:sz w:val="24"/>
          <w:szCs w:val="24"/>
          <w:lang w:eastAsia="pt-BR"/>
        </w:rPr>
        <w:t>D</w:t>
      </w:r>
      <w:r w:rsidR="00A43957" w:rsidRPr="002C7FA0">
        <w:rPr>
          <w:rFonts w:ascii="Times New Roman" w:eastAsia="Times New Roman" w:hAnsi="Times New Roman" w:cs="Times New Roman"/>
          <w:i/>
          <w:iCs/>
          <w:color w:val="0066FF"/>
          <w:sz w:val="24"/>
          <w:szCs w:val="24"/>
          <w:lang w:eastAsia="pt-BR"/>
        </w:rPr>
        <w:t>P</w:t>
      </w:r>
      <w:r w:rsidR="006212BD" w:rsidRPr="002C7FA0">
        <w:rPr>
          <w:rFonts w:ascii="Times New Roman" w:eastAsia="Times New Roman" w:hAnsi="Times New Roman" w:cs="Times New Roman"/>
          <w:i/>
          <w:iCs/>
          <w:color w:val="0066FF"/>
          <w:sz w:val="24"/>
          <w:szCs w:val="24"/>
          <w:lang w:eastAsia="pt-BR"/>
        </w:rPr>
        <w:t>:</w:t>
      </w:r>
      <w:r w:rsidR="002757AA"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color w:val="000000"/>
          <w:sz w:val="24"/>
          <w:szCs w:val="24"/>
          <w:lang w:eastAsia="pt-BR"/>
        </w:rPr>
        <w:t>"</w:t>
      </w:r>
      <w:r w:rsidR="001F6CBF" w:rsidRPr="002C7FA0">
        <w:rPr>
          <w:rFonts w:ascii="Times New Roman" w:eastAsia="Times New Roman" w:hAnsi="Times New Roman" w:cs="Times New Roman"/>
          <w:color w:val="000000"/>
          <w:sz w:val="24"/>
          <w:szCs w:val="24"/>
          <w:lang w:eastAsia="pt-BR"/>
        </w:rPr>
        <w:t>Por meio deste documento</w:t>
      </w:r>
      <w:r w:rsidRPr="002C7FA0">
        <w:rPr>
          <w:rFonts w:ascii="Times New Roman" w:eastAsia="Times New Roman" w:hAnsi="Times New Roman" w:cs="Times New Roman"/>
          <w:color w:val="000000"/>
          <w:sz w:val="24"/>
          <w:szCs w:val="24"/>
          <w:lang w:eastAsia="pt-BR"/>
        </w:rPr>
        <w:t xml:space="preserve">, </w:t>
      </w:r>
      <w:r w:rsidR="001F6CBF" w:rsidRPr="002C7FA0">
        <w:rPr>
          <w:rFonts w:ascii="Times New Roman" w:eastAsia="Times New Roman" w:hAnsi="Times New Roman" w:cs="Times New Roman"/>
          <w:color w:val="000000"/>
          <w:sz w:val="24"/>
          <w:szCs w:val="24"/>
          <w:lang w:eastAsia="pt-BR"/>
        </w:rPr>
        <w:t xml:space="preserve">apresentamos nossa Proposta que </w:t>
      </w:r>
      <w:r w:rsidRPr="002C7FA0">
        <w:rPr>
          <w:rFonts w:ascii="Times New Roman" w:eastAsia="Times New Roman" w:hAnsi="Times New Roman" w:cs="Times New Roman"/>
          <w:color w:val="000000"/>
          <w:sz w:val="24"/>
          <w:szCs w:val="24"/>
          <w:lang w:eastAsia="pt-BR"/>
        </w:rPr>
        <w:t>inclui esta</w:t>
      </w:r>
      <w:r w:rsidR="00231F12" w:rsidRPr="002C7FA0">
        <w:rPr>
          <w:rFonts w:ascii="Times New Roman" w:eastAsia="Times New Roman" w:hAnsi="Times New Roman" w:cs="Times New Roman"/>
          <w:color w:val="000000"/>
          <w:sz w:val="24"/>
          <w:szCs w:val="24"/>
          <w:lang w:eastAsia="pt-BR"/>
        </w:rPr>
        <w:t xml:space="preserve"> </w:t>
      </w:r>
      <w:r w:rsidR="00F25314" w:rsidRPr="002C7FA0">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 xml:space="preserve">roposta </w:t>
      </w:r>
      <w:r w:rsidR="00F25314" w:rsidRPr="002C7FA0">
        <w:rPr>
          <w:rFonts w:ascii="Times New Roman" w:eastAsia="Times New Roman" w:hAnsi="Times New Roman" w:cs="Times New Roman"/>
          <w:color w:val="000000"/>
          <w:sz w:val="24"/>
          <w:szCs w:val="24"/>
          <w:lang w:eastAsia="pt-BR"/>
        </w:rPr>
        <w:t>T</w:t>
      </w:r>
      <w:r w:rsidRPr="002C7FA0">
        <w:rPr>
          <w:rFonts w:ascii="Times New Roman" w:eastAsia="Times New Roman" w:hAnsi="Times New Roman" w:cs="Times New Roman"/>
          <w:color w:val="000000"/>
          <w:sz w:val="24"/>
          <w:szCs w:val="24"/>
          <w:lang w:eastAsia="pt-BR"/>
        </w:rPr>
        <w:t>écnica</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 uma </w:t>
      </w:r>
      <w:r w:rsidR="002757AA" w:rsidRPr="002C7FA0">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 xml:space="preserve">roposta </w:t>
      </w:r>
      <w:r w:rsidR="002757AA" w:rsidRPr="002C7FA0">
        <w:rPr>
          <w:rFonts w:ascii="Times New Roman" w:eastAsia="Times New Roman" w:hAnsi="Times New Roman" w:cs="Times New Roman"/>
          <w:color w:val="000000"/>
          <w:sz w:val="24"/>
          <w:szCs w:val="24"/>
          <w:lang w:eastAsia="pt-BR"/>
        </w:rPr>
        <w:t xml:space="preserve">Financeira </w:t>
      </w:r>
      <w:r w:rsidR="004D16D4">
        <w:rPr>
          <w:rFonts w:ascii="Times New Roman" w:eastAsia="Times New Roman" w:hAnsi="Times New Roman" w:cs="Times New Roman"/>
          <w:color w:val="000000"/>
          <w:sz w:val="24"/>
          <w:szCs w:val="24"/>
          <w:lang w:eastAsia="pt-BR"/>
        </w:rPr>
        <w:t>fecha</w:t>
      </w:r>
      <w:r w:rsidR="002757AA" w:rsidRPr="002C7FA0">
        <w:rPr>
          <w:rFonts w:ascii="Times New Roman" w:eastAsia="Times New Roman" w:hAnsi="Times New Roman" w:cs="Times New Roman"/>
          <w:color w:val="000000"/>
          <w:sz w:val="24"/>
          <w:szCs w:val="24"/>
          <w:lang w:eastAsia="pt-BR"/>
        </w:rPr>
        <w:t>da</w:t>
      </w:r>
      <w:r w:rsidR="004D16D4">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em um envelope </w:t>
      </w:r>
      <w:r w:rsidR="008450F2" w:rsidRPr="002C7FA0">
        <w:rPr>
          <w:rFonts w:ascii="Times New Roman" w:eastAsia="Times New Roman" w:hAnsi="Times New Roman" w:cs="Times New Roman"/>
          <w:color w:val="000000"/>
          <w:sz w:val="24"/>
          <w:szCs w:val="24"/>
          <w:lang w:eastAsia="pt-BR"/>
        </w:rPr>
        <w:t>separado”.</w:t>
      </w:r>
      <w:r w:rsidR="008450F2" w:rsidRPr="002C7FA0">
        <w:rPr>
          <w:rFonts w:ascii="Times New Roman" w:eastAsia="Times New Roman" w:hAnsi="Times New Roman" w:cs="Times New Roman"/>
          <w:color w:val="002060"/>
          <w:sz w:val="24"/>
          <w:szCs w:val="24"/>
          <w:lang w:eastAsia="pt-BR"/>
        </w:rPr>
        <w:t xml:space="preserve"> </w:t>
      </w:r>
      <w:r w:rsidR="008450F2" w:rsidRPr="002C7FA0">
        <w:rPr>
          <w:rFonts w:ascii="Times New Roman" w:eastAsia="Times New Roman" w:hAnsi="Times New Roman" w:cs="Times New Roman"/>
          <w:i/>
          <w:iCs/>
          <w:color w:val="0066FF"/>
          <w:sz w:val="24"/>
          <w:szCs w:val="24"/>
          <w:lang w:eastAsia="pt-BR"/>
        </w:rPr>
        <w:t>ou</w:t>
      </w:r>
      <w:r w:rsidRPr="002C7FA0">
        <w:rPr>
          <w:rFonts w:ascii="Times New Roman" w:eastAsia="Times New Roman" w:hAnsi="Times New Roman" w:cs="Times New Roman"/>
          <w:i/>
          <w:iCs/>
          <w:color w:val="0066FF"/>
          <w:sz w:val="24"/>
          <w:szCs w:val="24"/>
          <w:lang w:eastAsia="pt-BR"/>
        </w:rPr>
        <w:t xml:space="preserve">, se </w:t>
      </w:r>
      <w:r w:rsidR="002757AA" w:rsidRPr="002C7FA0">
        <w:rPr>
          <w:rFonts w:ascii="Times New Roman" w:eastAsia="Times New Roman" w:hAnsi="Times New Roman" w:cs="Times New Roman"/>
          <w:i/>
          <w:iCs/>
          <w:color w:val="0066FF"/>
          <w:sz w:val="24"/>
          <w:szCs w:val="24"/>
          <w:lang w:eastAsia="pt-BR"/>
        </w:rPr>
        <w:t xml:space="preserve">somente a Proposta Técnica for solicitada.  </w:t>
      </w:r>
      <w:r w:rsidRPr="002C7FA0">
        <w:rPr>
          <w:rFonts w:ascii="Times New Roman" w:eastAsia="Times New Roman" w:hAnsi="Times New Roman" w:cs="Times New Roman"/>
          <w:color w:val="000000"/>
          <w:sz w:val="24"/>
          <w:szCs w:val="24"/>
          <w:lang w:eastAsia="pt-BR"/>
        </w:rPr>
        <w:t>"</w:t>
      </w:r>
      <w:r w:rsidR="002757AA" w:rsidRPr="002C7FA0">
        <w:rPr>
          <w:rFonts w:ascii="Times New Roman" w:eastAsia="Times New Roman" w:hAnsi="Times New Roman" w:cs="Times New Roman"/>
          <w:color w:val="000000"/>
          <w:sz w:val="24"/>
          <w:szCs w:val="24"/>
          <w:lang w:eastAsia="pt-BR"/>
        </w:rPr>
        <w:t>Por meio deste documento ap</w:t>
      </w:r>
      <w:r w:rsidRPr="002C7FA0">
        <w:rPr>
          <w:rFonts w:ascii="Times New Roman" w:eastAsia="Times New Roman" w:hAnsi="Times New Roman" w:cs="Times New Roman"/>
          <w:color w:val="000000"/>
          <w:sz w:val="24"/>
          <w:szCs w:val="24"/>
          <w:lang w:eastAsia="pt-BR"/>
        </w:rPr>
        <w:t xml:space="preserve">resentamos nossa </w:t>
      </w:r>
      <w:r w:rsidR="002757AA" w:rsidRPr="002C7FA0">
        <w:rPr>
          <w:rFonts w:ascii="Times New Roman" w:eastAsia="Times New Roman" w:hAnsi="Times New Roman" w:cs="Times New Roman"/>
          <w:color w:val="000000"/>
          <w:sz w:val="24"/>
          <w:szCs w:val="24"/>
          <w:lang w:eastAsia="pt-BR"/>
        </w:rPr>
        <w:t>P</w:t>
      </w:r>
      <w:r w:rsidR="00D64E47" w:rsidRPr="002C7FA0">
        <w:rPr>
          <w:rFonts w:ascii="Times New Roman" w:eastAsia="Times New Roman" w:hAnsi="Times New Roman" w:cs="Times New Roman"/>
          <w:color w:val="000000"/>
          <w:sz w:val="24"/>
          <w:szCs w:val="24"/>
          <w:lang w:eastAsia="pt-BR"/>
        </w:rPr>
        <w:t>roposta</w:t>
      </w:r>
      <w:r w:rsidRPr="002C7FA0">
        <w:rPr>
          <w:rFonts w:ascii="Times New Roman" w:eastAsia="Times New Roman" w:hAnsi="Times New Roman" w:cs="Times New Roman"/>
          <w:color w:val="000000"/>
          <w:sz w:val="24"/>
          <w:szCs w:val="24"/>
          <w:lang w:eastAsia="pt-BR"/>
        </w:rPr>
        <w:t xml:space="preserve">, que inclui esta Proposta Técnica em </w:t>
      </w:r>
      <w:r w:rsidR="002757AA" w:rsidRPr="002C7FA0">
        <w:rPr>
          <w:rFonts w:ascii="Times New Roman" w:eastAsia="Times New Roman" w:hAnsi="Times New Roman" w:cs="Times New Roman"/>
          <w:color w:val="000000"/>
          <w:sz w:val="24"/>
          <w:szCs w:val="24"/>
          <w:lang w:eastAsia="pt-BR"/>
        </w:rPr>
        <w:t xml:space="preserve">um </w:t>
      </w:r>
      <w:r w:rsidRPr="002C7FA0">
        <w:rPr>
          <w:rFonts w:ascii="Times New Roman" w:eastAsia="Times New Roman" w:hAnsi="Times New Roman" w:cs="Times New Roman"/>
          <w:color w:val="000000"/>
          <w:sz w:val="24"/>
          <w:szCs w:val="24"/>
          <w:lang w:eastAsia="pt-BR"/>
        </w:rPr>
        <w:t xml:space="preserve">envelope </w:t>
      </w:r>
      <w:r w:rsidR="004D16D4">
        <w:rPr>
          <w:rFonts w:ascii="Times New Roman" w:eastAsia="Times New Roman" w:hAnsi="Times New Roman" w:cs="Times New Roman"/>
          <w:color w:val="000000"/>
          <w:sz w:val="24"/>
          <w:szCs w:val="24"/>
          <w:lang w:eastAsia="pt-BR"/>
        </w:rPr>
        <w:t>fechado</w:t>
      </w:r>
      <w:r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sz w:val="24"/>
          <w:szCs w:val="24"/>
          <w:lang w:eastAsia="pt-BR"/>
        </w:rPr>
        <w:t>"</w:t>
      </w:r>
      <w:r w:rsidR="002757AA" w:rsidRPr="002C7FA0">
        <w:rPr>
          <w:rFonts w:ascii="Times New Roman" w:eastAsia="Times New Roman" w:hAnsi="Times New Roman" w:cs="Times New Roman"/>
          <w:i/>
          <w:iCs/>
          <w:color w:val="0070C0"/>
          <w:sz w:val="24"/>
          <w:szCs w:val="24"/>
          <w:lang w:eastAsia="pt-BR"/>
        </w:rPr>
        <w:t>]</w:t>
      </w:r>
    </w:p>
    <w:bookmarkEnd w:id="230"/>
    <w:p w14:paraId="1435018C" w14:textId="77777777" w:rsidR="002757AA" w:rsidRPr="002C7FA0" w:rsidRDefault="002757AA" w:rsidP="006E0E52">
      <w:pPr>
        <w:spacing w:after="0" w:line="240" w:lineRule="auto"/>
        <w:jc w:val="both"/>
        <w:rPr>
          <w:rFonts w:ascii="Times New Roman" w:eastAsia="Times New Roman" w:hAnsi="Times New Roman" w:cs="Times New Roman"/>
          <w:i/>
          <w:iCs/>
          <w:color w:val="000000"/>
          <w:sz w:val="24"/>
          <w:szCs w:val="24"/>
          <w:lang w:eastAsia="pt-BR"/>
        </w:rPr>
      </w:pPr>
    </w:p>
    <w:p w14:paraId="3E5F46E7" w14:textId="3A8FCB10" w:rsidR="00003DCA" w:rsidRPr="002C7FA0" w:rsidRDefault="00003DCA" w:rsidP="006E0E52">
      <w:pPr>
        <w:spacing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Se </w:t>
      </w:r>
      <w:r w:rsidR="002757AA" w:rsidRPr="002C7FA0">
        <w:rPr>
          <w:rFonts w:ascii="Times New Roman" w:eastAsia="Times New Roman" w:hAnsi="Times New Roman" w:cs="Times New Roman"/>
          <w:i/>
          <w:iCs/>
          <w:color w:val="0066FF"/>
          <w:sz w:val="24"/>
          <w:szCs w:val="24"/>
          <w:lang w:eastAsia="pt-BR"/>
        </w:rPr>
        <w:t>o Consultor</w:t>
      </w:r>
      <w:r w:rsidR="006212BD" w:rsidRPr="002C7FA0">
        <w:rPr>
          <w:rFonts w:ascii="Times New Roman" w:eastAsia="Times New Roman" w:hAnsi="Times New Roman" w:cs="Times New Roman"/>
          <w:i/>
          <w:iCs/>
          <w:color w:val="0066FF"/>
          <w:sz w:val="24"/>
          <w:szCs w:val="24"/>
          <w:lang w:eastAsia="pt-BR"/>
        </w:rPr>
        <w:t xml:space="preserve"> </w:t>
      </w:r>
      <w:r w:rsidR="000C6C9D" w:rsidRPr="002C7FA0">
        <w:rPr>
          <w:rFonts w:ascii="Times New Roman" w:eastAsia="Times New Roman" w:hAnsi="Times New Roman" w:cs="Times New Roman"/>
          <w:i/>
          <w:iCs/>
          <w:color w:val="0066FF"/>
          <w:sz w:val="24"/>
          <w:szCs w:val="24"/>
          <w:lang w:eastAsia="pt-BR"/>
        </w:rPr>
        <w:t xml:space="preserve">for </w:t>
      </w:r>
      <w:r w:rsidR="006212BD" w:rsidRPr="002C7FA0">
        <w:rPr>
          <w:rFonts w:ascii="Times New Roman" w:eastAsia="Times New Roman" w:hAnsi="Times New Roman" w:cs="Times New Roman"/>
          <w:i/>
          <w:iCs/>
          <w:color w:val="0066FF"/>
          <w:sz w:val="24"/>
          <w:szCs w:val="24"/>
          <w:lang w:eastAsia="pt-BR"/>
        </w:rPr>
        <w:t xml:space="preserve">uma </w:t>
      </w:r>
      <w:r w:rsidR="00D47BB5" w:rsidRPr="002C7FA0">
        <w:rPr>
          <w:rFonts w:ascii="Times New Roman" w:eastAsia="Times New Roman" w:hAnsi="Times New Roman" w:cs="Times New Roman"/>
          <w:i/>
          <w:iCs/>
          <w:color w:val="0066FF"/>
          <w:sz w:val="24"/>
          <w:szCs w:val="24"/>
          <w:lang w:eastAsia="pt-BR"/>
        </w:rPr>
        <w:t>ACS</w:t>
      </w:r>
      <w:r w:rsidR="00E85D49"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in</w:t>
      </w:r>
      <w:r w:rsidR="000C6C9D" w:rsidRPr="002C7FA0">
        <w:rPr>
          <w:rFonts w:ascii="Times New Roman" w:eastAsia="Times New Roman" w:hAnsi="Times New Roman" w:cs="Times New Roman"/>
          <w:i/>
          <w:iCs/>
          <w:color w:val="0066FF"/>
          <w:sz w:val="24"/>
          <w:szCs w:val="24"/>
          <w:lang w:eastAsia="pt-BR"/>
        </w:rPr>
        <w:t>serir</w:t>
      </w:r>
      <w:r w:rsidRPr="002C7FA0">
        <w:rPr>
          <w:rFonts w:ascii="Times New Roman" w:eastAsia="Times New Roman" w:hAnsi="Times New Roman" w:cs="Times New Roman"/>
          <w:i/>
          <w:iCs/>
          <w:color w:val="0066FF"/>
          <w:sz w:val="24"/>
          <w:szCs w:val="24"/>
          <w:lang w:eastAsia="pt-BR"/>
        </w:rPr>
        <w:t xml:space="preserve"> o seguinte:</w:t>
      </w:r>
      <w:r w:rsidR="002757AA" w:rsidRPr="002C7FA0">
        <w:rPr>
          <w:rFonts w:ascii="Times New Roman" w:eastAsia="Times New Roman" w:hAnsi="Times New Roman" w:cs="Times New Roman"/>
          <w:i/>
          <w:iCs/>
          <w:color w:val="0066FF"/>
          <w:sz w:val="24"/>
          <w:szCs w:val="24"/>
          <w:lang w:eastAsia="pt-BR"/>
        </w:rPr>
        <w:t xml:space="preserve"> </w:t>
      </w:r>
      <w:r w:rsidR="00D64E47"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color w:val="000000"/>
          <w:sz w:val="24"/>
          <w:szCs w:val="24"/>
          <w:lang w:eastAsia="pt-BR"/>
        </w:rPr>
        <w:t xml:space="preserve">presentamos a nossa </w:t>
      </w:r>
      <w:r w:rsidR="000C6C9D" w:rsidRPr="002C7FA0">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roposta em associação</w:t>
      </w:r>
      <w:r w:rsidR="000B2A44" w:rsidRPr="002C7FA0">
        <w:rPr>
          <w:rFonts w:ascii="Times New Roman" w:eastAsia="Times New Roman" w:hAnsi="Times New Roman" w:cs="Times New Roman"/>
          <w:color w:val="000000"/>
          <w:sz w:val="24"/>
          <w:szCs w:val="24"/>
          <w:lang w:eastAsia="pt-BR"/>
        </w:rPr>
        <w:t>/</w:t>
      </w:r>
      <w:r w:rsidR="00E85D49"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consórcio</w:t>
      </w:r>
      <w:r w:rsidR="000B2A44" w:rsidRPr="002C7FA0">
        <w:rPr>
          <w:rFonts w:ascii="Times New Roman" w:eastAsia="Times New Roman" w:hAnsi="Times New Roman" w:cs="Times New Roman"/>
          <w:color w:val="000000"/>
          <w:sz w:val="24"/>
          <w:szCs w:val="24"/>
          <w:lang w:eastAsia="pt-BR"/>
        </w:rPr>
        <w:t>/</w:t>
      </w:r>
      <w:r w:rsidR="00E85D49" w:rsidRPr="002C7FA0">
        <w:rPr>
          <w:rFonts w:ascii="Times New Roman" w:eastAsia="Times New Roman" w:hAnsi="Times New Roman" w:cs="Times New Roman"/>
          <w:color w:val="000000"/>
          <w:sz w:val="24"/>
          <w:szCs w:val="24"/>
          <w:lang w:eastAsia="pt-BR"/>
        </w:rPr>
        <w:t>sociedade (</w:t>
      </w:r>
      <w:r w:rsidR="00D47BB5" w:rsidRPr="002C7FA0">
        <w:rPr>
          <w:rFonts w:ascii="Times New Roman" w:eastAsia="Times New Roman" w:hAnsi="Times New Roman" w:cs="Times New Roman"/>
          <w:color w:val="000000"/>
          <w:sz w:val="24"/>
          <w:szCs w:val="24"/>
          <w:lang w:eastAsia="pt-BR"/>
        </w:rPr>
        <w:t>ACS</w:t>
      </w:r>
      <w:r w:rsidR="00E85D49" w:rsidRPr="002C7FA0">
        <w:rPr>
          <w:rFonts w:ascii="Times New Roman" w:eastAsia="Times New Roman" w:hAnsi="Times New Roman" w:cs="Times New Roman"/>
          <w:color w:val="000000"/>
          <w:sz w:val="24"/>
          <w:szCs w:val="24"/>
          <w:lang w:eastAsia="pt-BR"/>
        </w:rPr>
        <w:t>)</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com:</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66FF"/>
          <w:sz w:val="24"/>
          <w:szCs w:val="24"/>
          <w:lang w:eastAsia="pt-BR"/>
        </w:rPr>
        <w:t>[Ins</w:t>
      </w:r>
      <w:r w:rsidR="000B2A44" w:rsidRPr="002C7FA0">
        <w:rPr>
          <w:rFonts w:ascii="Times New Roman" w:eastAsia="Times New Roman" w:hAnsi="Times New Roman" w:cs="Times New Roman"/>
          <w:i/>
          <w:iCs/>
          <w:color w:val="0066FF"/>
          <w:sz w:val="24"/>
          <w:szCs w:val="24"/>
          <w:lang w:eastAsia="pt-BR"/>
        </w:rPr>
        <w:t>erir</w:t>
      </w:r>
      <w:r w:rsidRPr="002C7FA0">
        <w:rPr>
          <w:rFonts w:ascii="Times New Roman" w:eastAsia="Times New Roman" w:hAnsi="Times New Roman" w:cs="Times New Roman"/>
          <w:i/>
          <w:iCs/>
          <w:color w:val="0066FF"/>
          <w:sz w:val="24"/>
          <w:szCs w:val="24"/>
          <w:lang w:eastAsia="pt-BR"/>
        </w:rPr>
        <w:t xml:space="preserve"> uma lista com o nome </w:t>
      </w:r>
      <w:r w:rsidR="000B2A44" w:rsidRPr="002C7FA0">
        <w:rPr>
          <w:rFonts w:ascii="Times New Roman" w:eastAsia="Times New Roman" w:hAnsi="Times New Roman" w:cs="Times New Roman"/>
          <w:i/>
          <w:iCs/>
          <w:color w:val="0066FF"/>
          <w:sz w:val="24"/>
          <w:szCs w:val="24"/>
          <w:lang w:eastAsia="pt-BR"/>
        </w:rPr>
        <w:t xml:space="preserve">completo </w:t>
      </w:r>
      <w:r w:rsidRPr="002C7FA0">
        <w:rPr>
          <w:rFonts w:ascii="Times New Roman" w:eastAsia="Times New Roman" w:hAnsi="Times New Roman" w:cs="Times New Roman"/>
          <w:i/>
          <w:iCs/>
          <w:color w:val="0066FF"/>
          <w:sz w:val="24"/>
          <w:szCs w:val="24"/>
          <w:lang w:eastAsia="pt-BR"/>
        </w:rPr>
        <w:t>e</w:t>
      </w:r>
      <w:r w:rsidR="000B2A44" w:rsidRPr="002C7FA0">
        <w:rPr>
          <w:rFonts w:ascii="Times New Roman" w:eastAsia="Times New Roman" w:hAnsi="Times New Roman" w:cs="Times New Roman"/>
          <w:i/>
          <w:iCs/>
          <w:color w:val="0066FF"/>
          <w:sz w:val="24"/>
          <w:szCs w:val="24"/>
          <w:lang w:eastAsia="pt-BR"/>
        </w:rPr>
        <w:t xml:space="preserve"> o</w:t>
      </w:r>
      <w:r w:rsidRPr="002C7FA0">
        <w:rPr>
          <w:rFonts w:ascii="Times New Roman" w:eastAsia="Times New Roman" w:hAnsi="Times New Roman" w:cs="Times New Roman"/>
          <w:i/>
          <w:iCs/>
          <w:color w:val="0066FF"/>
          <w:sz w:val="24"/>
          <w:szCs w:val="24"/>
          <w:lang w:eastAsia="pt-BR"/>
        </w:rPr>
        <w:t xml:space="preserve"> endereço </w:t>
      </w:r>
      <w:r w:rsidR="000B2A44" w:rsidRPr="002C7FA0">
        <w:rPr>
          <w:rFonts w:ascii="Times New Roman" w:eastAsia="Times New Roman" w:hAnsi="Times New Roman" w:cs="Times New Roman"/>
          <w:i/>
          <w:iCs/>
          <w:color w:val="0066FF"/>
          <w:sz w:val="24"/>
          <w:szCs w:val="24"/>
          <w:lang w:eastAsia="pt-BR"/>
        </w:rPr>
        <w:t xml:space="preserve">legal </w:t>
      </w:r>
      <w:r w:rsidRPr="002C7FA0">
        <w:rPr>
          <w:rFonts w:ascii="Times New Roman" w:eastAsia="Times New Roman" w:hAnsi="Times New Roman" w:cs="Times New Roman"/>
          <w:i/>
          <w:iCs/>
          <w:color w:val="0066FF"/>
          <w:sz w:val="24"/>
          <w:szCs w:val="24"/>
          <w:lang w:eastAsia="pt-BR"/>
        </w:rPr>
        <w:t xml:space="preserve">de cada </w:t>
      </w:r>
      <w:r w:rsidRPr="002C7FA0">
        <w:rPr>
          <w:rFonts w:ascii="Times New Roman" w:eastAsia="Times New Roman" w:hAnsi="Times New Roman" w:cs="Times New Roman"/>
          <w:i/>
          <w:iCs/>
          <w:color w:val="3366FF"/>
          <w:sz w:val="24"/>
          <w:szCs w:val="24"/>
          <w:lang w:eastAsia="pt-BR"/>
        </w:rPr>
        <w:t>membro</w:t>
      </w:r>
      <w:r w:rsidR="00231F12" w:rsidRPr="002C7FA0">
        <w:rPr>
          <w:rFonts w:ascii="Times New Roman" w:eastAsia="Times New Roman" w:hAnsi="Times New Roman" w:cs="Times New Roman"/>
          <w:i/>
          <w:iCs/>
          <w:color w:val="3366FF"/>
          <w:sz w:val="24"/>
          <w:szCs w:val="24"/>
          <w:lang w:eastAsia="pt-BR"/>
        </w:rPr>
        <w:t xml:space="preserve"> </w:t>
      </w:r>
      <w:r w:rsidR="00385AD5" w:rsidRPr="002C7FA0">
        <w:rPr>
          <w:rFonts w:ascii="Times New Roman" w:eastAsia="Times New Roman" w:hAnsi="Times New Roman" w:cs="Times New Roman"/>
          <w:i/>
          <w:iCs/>
          <w:color w:val="3366FF"/>
          <w:sz w:val="24"/>
          <w:szCs w:val="24"/>
          <w:lang w:eastAsia="pt-BR"/>
        </w:rPr>
        <w:t>e</w:t>
      </w:r>
      <w:r w:rsidRPr="002C7FA0">
        <w:rPr>
          <w:rFonts w:ascii="Times New Roman" w:eastAsia="Times New Roman" w:hAnsi="Times New Roman" w:cs="Times New Roman"/>
          <w:i/>
          <w:iCs/>
          <w:color w:val="0066FF"/>
          <w:sz w:val="24"/>
          <w:szCs w:val="24"/>
          <w:lang w:eastAsia="pt-BR"/>
        </w:rPr>
        <w:t xml:space="preserve"> indicar o nome do membro </w:t>
      </w:r>
      <w:r w:rsidR="000B2A44" w:rsidRPr="002C7FA0">
        <w:rPr>
          <w:rFonts w:ascii="Times New Roman" w:eastAsia="Times New Roman" w:hAnsi="Times New Roman" w:cs="Times New Roman"/>
          <w:i/>
          <w:iCs/>
          <w:color w:val="0066FF"/>
          <w:sz w:val="24"/>
          <w:szCs w:val="24"/>
          <w:lang w:eastAsia="pt-BR"/>
        </w:rPr>
        <w:t>líder</w:t>
      </w:r>
      <w:r w:rsidRPr="002C7FA0">
        <w:rPr>
          <w:rFonts w:ascii="Times New Roman" w:eastAsia="Times New Roman" w:hAnsi="Times New Roman" w:cs="Times New Roman"/>
          <w:i/>
          <w:iCs/>
          <w:color w:val="0066FF"/>
          <w:sz w:val="24"/>
          <w:szCs w:val="24"/>
          <w:lang w:eastAsia="pt-BR"/>
        </w:rPr>
        <w:t>]</w:t>
      </w:r>
      <w:r w:rsidR="00385AD5" w:rsidRPr="002C7FA0">
        <w:rPr>
          <w:rFonts w:ascii="Times New Roman" w:eastAsia="Times New Roman" w:hAnsi="Times New Roman" w:cs="Times New Roman"/>
          <w:sz w:val="24"/>
          <w:szCs w:val="24"/>
          <w:lang w:eastAsia="pt-BR"/>
        </w:rPr>
        <w:t xml:space="preserve">. Anexamos </w:t>
      </w:r>
      <w:r w:rsidRPr="002C7FA0">
        <w:rPr>
          <w:rFonts w:ascii="Times New Roman" w:eastAsia="Times New Roman" w:hAnsi="Times New Roman" w:cs="Times New Roman"/>
          <w:color w:val="000000"/>
          <w:sz w:val="24"/>
          <w:szCs w:val="24"/>
          <w:lang w:eastAsia="pt-BR"/>
        </w:rPr>
        <w:t>uma cópia</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66FF"/>
          <w:sz w:val="24"/>
          <w:szCs w:val="24"/>
          <w:lang w:eastAsia="pt-BR"/>
        </w:rPr>
        <w:t>[inserir: "da nossa carta de intenção de formar uma</w:t>
      </w:r>
      <w:r w:rsidR="00231F12" w:rsidRPr="002C7FA0">
        <w:rPr>
          <w:rFonts w:ascii="Times New Roman" w:eastAsia="Times New Roman" w:hAnsi="Times New Roman" w:cs="Times New Roman"/>
          <w:i/>
          <w:iCs/>
          <w:color w:val="0066FF"/>
          <w:sz w:val="24"/>
          <w:szCs w:val="24"/>
          <w:lang w:eastAsia="pt-BR"/>
        </w:rPr>
        <w:t xml:space="preserve"> </w:t>
      </w:r>
      <w:r w:rsidR="00D47BB5" w:rsidRPr="002C7FA0">
        <w:rPr>
          <w:rFonts w:ascii="Times New Roman" w:eastAsia="Times New Roman" w:hAnsi="Times New Roman" w:cs="Times New Roman"/>
          <w:i/>
          <w:iCs/>
          <w:color w:val="0066FF"/>
          <w:sz w:val="24"/>
          <w:szCs w:val="24"/>
          <w:lang w:eastAsia="pt-BR"/>
        </w:rPr>
        <w:t>ACS</w:t>
      </w:r>
      <w:r w:rsidRPr="002C7FA0">
        <w:rPr>
          <w:rFonts w:ascii="Times New Roman" w:eastAsia="Times New Roman" w:hAnsi="Times New Roman" w:cs="Times New Roman"/>
          <w:i/>
          <w:iCs/>
          <w:color w:val="0066FF"/>
          <w:sz w:val="24"/>
          <w:szCs w:val="24"/>
          <w:lang w:eastAsia="pt-BR"/>
        </w:rPr>
        <w:t>" ou, se a</w:t>
      </w:r>
      <w:r w:rsidR="00231F12" w:rsidRPr="002C7FA0">
        <w:rPr>
          <w:rFonts w:ascii="Times New Roman" w:eastAsia="Times New Roman" w:hAnsi="Times New Roman" w:cs="Times New Roman"/>
          <w:i/>
          <w:iCs/>
          <w:color w:val="0066FF"/>
          <w:sz w:val="24"/>
          <w:szCs w:val="24"/>
          <w:lang w:eastAsia="pt-BR"/>
        </w:rPr>
        <w:t xml:space="preserve"> </w:t>
      </w:r>
      <w:r w:rsidR="00D47BB5" w:rsidRPr="002C7FA0">
        <w:rPr>
          <w:rFonts w:ascii="Times New Roman" w:eastAsia="Times New Roman" w:hAnsi="Times New Roman" w:cs="Times New Roman"/>
          <w:i/>
          <w:iCs/>
          <w:color w:val="0066FF"/>
          <w:sz w:val="24"/>
          <w:szCs w:val="24"/>
          <w:lang w:eastAsia="pt-BR"/>
        </w:rPr>
        <w:t>ACS</w:t>
      </w:r>
      <w:r w:rsidR="00231F1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já estiver </w:t>
      </w:r>
      <w:r w:rsidR="000B2A44" w:rsidRPr="002C7FA0">
        <w:rPr>
          <w:rFonts w:ascii="Times New Roman" w:eastAsia="Times New Roman" w:hAnsi="Times New Roman" w:cs="Times New Roman"/>
          <w:i/>
          <w:iCs/>
          <w:color w:val="0066FF"/>
          <w:sz w:val="24"/>
          <w:szCs w:val="24"/>
          <w:lang w:eastAsia="pt-BR"/>
        </w:rPr>
        <w:t>formada</w:t>
      </w:r>
      <w:r w:rsidRPr="002C7FA0">
        <w:rPr>
          <w:rFonts w:ascii="Times New Roman" w:eastAsia="Times New Roman" w:hAnsi="Times New Roman" w:cs="Times New Roman"/>
          <w:i/>
          <w:iCs/>
          <w:color w:val="0066FF"/>
          <w:sz w:val="24"/>
          <w:szCs w:val="24"/>
          <w:lang w:eastAsia="pt-BR"/>
        </w:rPr>
        <w:t xml:space="preserve"> "do </w:t>
      </w:r>
      <w:r w:rsidR="000B2A44" w:rsidRPr="002C7FA0">
        <w:rPr>
          <w:rFonts w:ascii="Times New Roman" w:eastAsia="Times New Roman" w:hAnsi="Times New Roman" w:cs="Times New Roman"/>
          <w:i/>
          <w:iCs/>
          <w:color w:val="0066FF"/>
          <w:sz w:val="24"/>
          <w:szCs w:val="24"/>
          <w:lang w:eastAsia="pt-BR"/>
        </w:rPr>
        <w:t>acordo</w:t>
      </w:r>
      <w:r w:rsidRPr="002C7FA0">
        <w:rPr>
          <w:rFonts w:ascii="Times New Roman" w:eastAsia="Times New Roman" w:hAnsi="Times New Roman" w:cs="Times New Roman"/>
          <w:i/>
          <w:iCs/>
          <w:color w:val="0066FF"/>
          <w:sz w:val="24"/>
          <w:szCs w:val="24"/>
          <w:lang w:eastAsia="pt-BR"/>
        </w:rPr>
        <w:t xml:space="preserve"> da</w:t>
      </w:r>
      <w:r w:rsidR="00231F12" w:rsidRPr="002C7FA0">
        <w:rPr>
          <w:rFonts w:ascii="Times New Roman" w:eastAsia="Times New Roman" w:hAnsi="Times New Roman" w:cs="Times New Roman"/>
          <w:i/>
          <w:iCs/>
          <w:color w:val="0066FF"/>
          <w:sz w:val="24"/>
          <w:szCs w:val="24"/>
          <w:lang w:eastAsia="pt-BR"/>
        </w:rPr>
        <w:t xml:space="preserve"> </w:t>
      </w:r>
      <w:r w:rsidR="00D47BB5" w:rsidRPr="002C7FA0">
        <w:rPr>
          <w:rFonts w:ascii="Times New Roman" w:eastAsia="Times New Roman" w:hAnsi="Times New Roman" w:cs="Times New Roman"/>
          <w:i/>
          <w:iCs/>
          <w:color w:val="0066FF"/>
          <w:sz w:val="24"/>
          <w:szCs w:val="24"/>
          <w:lang w:eastAsia="pt-BR"/>
        </w:rPr>
        <w:t>ACS</w:t>
      </w:r>
      <w:r w:rsidR="00231F1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w:t>
      </w:r>
      <w:r w:rsidR="00231F1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assinada por cada um dos membros </w:t>
      </w:r>
      <w:r w:rsidR="000B2A44" w:rsidRPr="002C7FA0">
        <w:rPr>
          <w:rFonts w:ascii="Times New Roman" w:eastAsia="Times New Roman" w:hAnsi="Times New Roman" w:cs="Times New Roman"/>
          <w:color w:val="000000"/>
          <w:sz w:val="24"/>
          <w:szCs w:val="24"/>
          <w:lang w:eastAsia="pt-BR"/>
        </w:rPr>
        <w:t xml:space="preserve">que dele </w:t>
      </w:r>
      <w:r w:rsidRPr="002C7FA0">
        <w:rPr>
          <w:rFonts w:ascii="Times New Roman" w:eastAsia="Times New Roman" w:hAnsi="Times New Roman" w:cs="Times New Roman"/>
          <w:color w:val="000000"/>
          <w:sz w:val="24"/>
          <w:szCs w:val="24"/>
          <w:lang w:eastAsia="pt-BR"/>
        </w:rPr>
        <w:t>participa</w:t>
      </w:r>
      <w:r w:rsidR="000B2A44" w:rsidRPr="002C7FA0">
        <w:rPr>
          <w:rFonts w:ascii="Times New Roman" w:eastAsia="Times New Roman" w:hAnsi="Times New Roman" w:cs="Times New Roman"/>
          <w:color w:val="000000"/>
          <w:sz w:val="24"/>
          <w:szCs w:val="24"/>
          <w:lang w:eastAsia="pt-BR"/>
        </w:rPr>
        <w:t>m</w:t>
      </w:r>
      <w:r w:rsidRPr="002C7FA0">
        <w:rPr>
          <w:rFonts w:ascii="Times New Roman" w:eastAsia="Times New Roman" w:hAnsi="Times New Roman" w:cs="Times New Roman"/>
          <w:color w:val="000000"/>
          <w:sz w:val="24"/>
          <w:szCs w:val="24"/>
          <w:lang w:eastAsia="pt-BR"/>
        </w:rPr>
        <w:t xml:space="preserve"> </w:t>
      </w:r>
      <w:r w:rsidR="000B2A44" w:rsidRPr="002C7FA0">
        <w:rPr>
          <w:rFonts w:ascii="Times New Roman" w:eastAsia="Times New Roman" w:hAnsi="Times New Roman" w:cs="Times New Roman"/>
          <w:color w:val="000000"/>
          <w:sz w:val="24"/>
          <w:szCs w:val="24"/>
          <w:lang w:eastAsia="pt-BR"/>
        </w:rPr>
        <w:t xml:space="preserve">e </w:t>
      </w:r>
      <w:r w:rsidRPr="002C7FA0">
        <w:rPr>
          <w:rFonts w:ascii="Times New Roman" w:eastAsia="Times New Roman" w:hAnsi="Times New Roman" w:cs="Times New Roman"/>
          <w:color w:val="000000"/>
          <w:sz w:val="24"/>
          <w:szCs w:val="24"/>
          <w:lang w:eastAsia="pt-BR"/>
        </w:rPr>
        <w:t xml:space="preserve">que </w:t>
      </w:r>
      <w:r w:rsidR="000B2A44" w:rsidRPr="002C7FA0">
        <w:rPr>
          <w:rFonts w:ascii="Times New Roman" w:eastAsia="Times New Roman" w:hAnsi="Times New Roman" w:cs="Times New Roman"/>
          <w:color w:val="000000"/>
          <w:sz w:val="24"/>
          <w:szCs w:val="24"/>
          <w:lang w:eastAsia="pt-BR"/>
        </w:rPr>
        <w:t>apresenta os</w:t>
      </w:r>
      <w:r w:rsidRPr="002C7FA0">
        <w:rPr>
          <w:rFonts w:ascii="Times New Roman" w:eastAsia="Times New Roman" w:hAnsi="Times New Roman" w:cs="Times New Roman"/>
          <w:color w:val="000000"/>
          <w:sz w:val="24"/>
          <w:szCs w:val="24"/>
          <w:lang w:eastAsia="pt-BR"/>
        </w:rPr>
        <w:t xml:space="preserve"> detalhes </w:t>
      </w:r>
      <w:r w:rsidR="00CF6DFA" w:rsidRPr="002C7FA0">
        <w:rPr>
          <w:rFonts w:ascii="Times New Roman" w:eastAsia="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 xml:space="preserve">a </w:t>
      </w:r>
      <w:r w:rsidR="00CF6DFA" w:rsidRPr="002C7FA0">
        <w:rPr>
          <w:rFonts w:ascii="Times New Roman" w:eastAsia="Times New Roman" w:hAnsi="Times New Roman" w:cs="Times New Roman"/>
          <w:color w:val="000000"/>
          <w:sz w:val="24"/>
          <w:szCs w:val="24"/>
          <w:lang w:eastAsia="pt-BR"/>
        </w:rPr>
        <w:t>provável</w:t>
      </w:r>
      <w:r w:rsidRPr="002C7FA0">
        <w:rPr>
          <w:rFonts w:ascii="Times New Roman" w:eastAsia="Times New Roman" w:hAnsi="Times New Roman" w:cs="Times New Roman"/>
          <w:color w:val="000000"/>
          <w:sz w:val="24"/>
          <w:szCs w:val="24"/>
          <w:lang w:eastAsia="pt-BR"/>
        </w:rPr>
        <w:t xml:space="preserve"> estrutura legal e a confirmação da responsabilidade conjunta e solidária dos membros da referida</w:t>
      </w:r>
      <w:r w:rsidR="00D64E47" w:rsidRPr="002C7FA0">
        <w:rPr>
          <w:rFonts w:ascii="Times New Roman" w:eastAsia="Times New Roman" w:hAnsi="Times New Roman" w:cs="Times New Roman"/>
          <w:color w:val="000000"/>
          <w:sz w:val="24"/>
          <w:szCs w:val="24"/>
          <w:lang w:eastAsia="pt-BR"/>
        </w:rPr>
        <w:t xml:space="preserve"> </w:t>
      </w:r>
      <w:r w:rsidR="00D47BB5" w:rsidRPr="002C7FA0">
        <w:rPr>
          <w:rFonts w:ascii="Times New Roman" w:eastAsia="Times New Roman" w:hAnsi="Times New Roman" w:cs="Times New Roman"/>
          <w:color w:val="000000"/>
          <w:sz w:val="24"/>
          <w:szCs w:val="24"/>
          <w:lang w:eastAsia="pt-BR"/>
        </w:rPr>
        <w:t>ACS</w:t>
      </w:r>
      <w:r w:rsidRPr="002C7FA0">
        <w:rPr>
          <w:rFonts w:ascii="Times New Roman" w:eastAsia="Times New Roman" w:hAnsi="Times New Roman" w:cs="Times New Roman"/>
          <w:color w:val="000000"/>
          <w:sz w:val="24"/>
          <w:szCs w:val="24"/>
          <w:lang w:eastAsia="pt-BR"/>
        </w:rPr>
        <w:t>.</w:t>
      </w:r>
    </w:p>
    <w:bookmarkEnd w:id="231"/>
    <w:p w14:paraId="682FEA53" w14:textId="08204F98" w:rsidR="00003DCA" w:rsidRPr="002C7FA0" w:rsidRDefault="009F5ED8" w:rsidP="006E0E52">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O</w:t>
      </w:r>
      <w:r w:rsidR="00CF6DFA" w:rsidRPr="002C7FA0">
        <w:rPr>
          <w:rFonts w:ascii="Times New Roman" w:eastAsia="Times New Roman" w:hAnsi="Times New Roman" w:cs="Times New Roman"/>
          <w:i/>
          <w:iCs/>
          <w:color w:val="0066FF"/>
          <w:sz w:val="24"/>
          <w:szCs w:val="24"/>
          <w:lang w:eastAsia="pt-BR"/>
        </w:rPr>
        <w:t>U</w:t>
      </w:r>
    </w:p>
    <w:p w14:paraId="113D6D43" w14:textId="50578D4C" w:rsidR="00003DCA" w:rsidRPr="002C7FA0" w:rsidRDefault="00003DCA" w:rsidP="006E0E52">
      <w:pPr>
        <w:spacing w:before="120" w:after="120" w:line="240" w:lineRule="auto"/>
        <w:jc w:val="both"/>
        <w:rPr>
          <w:rFonts w:ascii="Times New Roman" w:eastAsia="Times New Roman" w:hAnsi="Times New Roman" w:cs="Times New Roman"/>
          <w:color w:val="000000"/>
          <w:sz w:val="24"/>
          <w:szCs w:val="24"/>
          <w:lang w:eastAsia="pt-BR"/>
        </w:rPr>
      </w:pPr>
      <w:bookmarkStart w:id="232" w:name="_Hlk71031987"/>
      <w:r w:rsidRPr="002C7FA0">
        <w:rPr>
          <w:rFonts w:ascii="Times New Roman" w:eastAsia="Times New Roman" w:hAnsi="Times New Roman" w:cs="Times New Roman"/>
          <w:i/>
          <w:iCs/>
          <w:color w:val="0066FF"/>
          <w:sz w:val="24"/>
          <w:szCs w:val="24"/>
          <w:lang w:eastAsia="pt-BR"/>
        </w:rPr>
        <w:t xml:space="preserve">Se a </w:t>
      </w:r>
      <w:r w:rsidR="00CF6DFA" w:rsidRPr="002C7FA0">
        <w:rPr>
          <w:rFonts w:ascii="Times New Roman" w:eastAsia="Times New Roman" w:hAnsi="Times New Roman" w:cs="Times New Roman"/>
          <w:i/>
          <w:iCs/>
          <w:color w:val="0066FF"/>
          <w:sz w:val="24"/>
          <w:szCs w:val="24"/>
          <w:lang w:eastAsia="pt-BR"/>
        </w:rPr>
        <w:t>P</w:t>
      </w:r>
      <w:r w:rsidRPr="002C7FA0">
        <w:rPr>
          <w:rFonts w:ascii="Times New Roman" w:eastAsia="Times New Roman" w:hAnsi="Times New Roman" w:cs="Times New Roman"/>
          <w:i/>
          <w:iCs/>
          <w:color w:val="0066FF"/>
          <w:sz w:val="24"/>
          <w:szCs w:val="24"/>
          <w:lang w:eastAsia="pt-BR"/>
        </w:rPr>
        <w:t xml:space="preserve">roposta </w:t>
      </w:r>
      <w:r w:rsidR="00CF6DFA" w:rsidRPr="002C7FA0">
        <w:rPr>
          <w:rFonts w:ascii="Times New Roman" w:eastAsia="Times New Roman" w:hAnsi="Times New Roman" w:cs="Times New Roman"/>
          <w:i/>
          <w:iCs/>
          <w:color w:val="0066FF"/>
          <w:sz w:val="24"/>
          <w:szCs w:val="24"/>
          <w:lang w:eastAsia="pt-BR"/>
        </w:rPr>
        <w:t>do Consultor</w:t>
      </w:r>
      <w:r w:rsidR="00A74216"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incluir </w:t>
      </w:r>
      <w:r w:rsidR="00CF6DFA" w:rsidRPr="002C7FA0">
        <w:rPr>
          <w:rFonts w:ascii="Times New Roman" w:eastAsia="Times New Roman" w:hAnsi="Times New Roman" w:cs="Times New Roman"/>
          <w:i/>
          <w:iCs/>
          <w:color w:val="0066FF"/>
          <w:sz w:val="24"/>
          <w:szCs w:val="24"/>
          <w:lang w:eastAsia="pt-BR"/>
        </w:rPr>
        <w:t>S</w:t>
      </w:r>
      <w:r w:rsidR="00C44C72" w:rsidRPr="002C7FA0">
        <w:rPr>
          <w:rFonts w:ascii="Times New Roman" w:eastAsia="Times New Roman" w:hAnsi="Times New Roman" w:cs="Times New Roman"/>
          <w:i/>
          <w:iCs/>
          <w:color w:val="0066FF"/>
          <w:sz w:val="24"/>
          <w:szCs w:val="24"/>
          <w:lang w:eastAsia="pt-BR"/>
        </w:rPr>
        <w:t>ubconsultores</w:t>
      </w:r>
      <w:r w:rsidRPr="002C7FA0">
        <w:rPr>
          <w:rFonts w:ascii="Times New Roman" w:eastAsia="Times New Roman" w:hAnsi="Times New Roman" w:cs="Times New Roman"/>
          <w:i/>
          <w:iCs/>
          <w:color w:val="0066FF"/>
          <w:sz w:val="24"/>
          <w:szCs w:val="24"/>
          <w:lang w:eastAsia="pt-BR"/>
        </w:rPr>
        <w:t>, in</w:t>
      </w:r>
      <w:r w:rsidR="00CF6DFA" w:rsidRPr="002C7FA0">
        <w:rPr>
          <w:rFonts w:ascii="Times New Roman" w:eastAsia="Times New Roman" w:hAnsi="Times New Roman" w:cs="Times New Roman"/>
          <w:i/>
          <w:iCs/>
          <w:color w:val="0066FF"/>
          <w:sz w:val="24"/>
          <w:szCs w:val="24"/>
          <w:lang w:eastAsia="pt-BR"/>
        </w:rPr>
        <w:t>serir</w:t>
      </w:r>
      <w:r w:rsidRPr="002C7FA0">
        <w:rPr>
          <w:rFonts w:ascii="Times New Roman" w:eastAsia="Times New Roman" w:hAnsi="Times New Roman" w:cs="Times New Roman"/>
          <w:i/>
          <w:iCs/>
          <w:color w:val="0066FF"/>
          <w:sz w:val="24"/>
          <w:szCs w:val="24"/>
          <w:lang w:eastAsia="pt-BR"/>
        </w:rPr>
        <w:t xml:space="preserve"> o seguinte</w:t>
      </w:r>
      <w:r w:rsidRPr="002C7FA0">
        <w:rPr>
          <w:rFonts w:ascii="Times New Roman" w:eastAsia="Times New Roman" w:hAnsi="Times New Roman" w:cs="Times New Roman"/>
          <w:i/>
          <w:iCs/>
          <w:color w:val="0070C0"/>
          <w:sz w:val="24"/>
          <w:szCs w:val="24"/>
          <w:lang w:eastAsia="pt-BR"/>
        </w:rPr>
        <w:t>:</w:t>
      </w:r>
      <w:r w:rsidR="00CF6DFA" w:rsidRPr="002C7FA0">
        <w:rPr>
          <w:rFonts w:ascii="Times New Roman" w:eastAsia="Times New Roman" w:hAnsi="Times New Roman" w:cs="Times New Roman"/>
          <w:color w:val="0070C0"/>
          <w:sz w:val="24"/>
          <w:szCs w:val="24"/>
          <w:lang w:eastAsia="pt-BR"/>
        </w:rPr>
        <w:t xml:space="preserve"> </w:t>
      </w:r>
      <w:r w:rsidR="00A74216"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Apresentamos nossa proposta com as seguintes </w:t>
      </w:r>
      <w:r w:rsidR="00CF6DFA" w:rsidRPr="002C7FA0">
        <w:rPr>
          <w:rFonts w:ascii="Times New Roman" w:eastAsia="Times New Roman" w:hAnsi="Times New Roman" w:cs="Times New Roman"/>
          <w:color w:val="000000"/>
          <w:sz w:val="24"/>
          <w:szCs w:val="24"/>
          <w:lang w:eastAsia="pt-BR"/>
        </w:rPr>
        <w:t>firma</w:t>
      </w:r>
      <w:r w:rsidRPr="002C7FA0">
        <w:rPr>
          <w:rFonts w:ascii="Times New Roman" w:eastAsia="Times New Roman" w:hAnsi="Times New Roman" w:cs="Times New Roman"/>
          <w:color w:val="000000"/>
          <w:sz w:val="24"/>
          <w:szCs w:val="24"/>
          <w:lang w:eastAsia="pt-BR"/>
        </w:rPr>
        <w:t xml:space="preserve">s como </w:t>
      </w:r>
      <w:r w:rsidR="00CF6DFA" w:rsidRPr="002C7FA0">
        <w:rPr>
          <w:rFonts w:ascii="Times New Roman" w:eastAsia="Times New Roman" w:hAnsi="Times New Roman" w:cs="Times New Roman"/>
          <w:color w:val="000000"/>
          <w:sz w:val="24"/>
          <w:szCs w:val="24"/>
          <w:lang w:eastAsia="pt-BR"/>
        </w:rPr>
        <w:t>S</w:t>
      </w:r>
      <w:r w:rsidR="00C44C72" w:rsidRPr="002C7FA0">
        <w:rPr>
          <w:rFonts w:ascii="Times New Roman" w:eastAsia="Times New Roman" w:hAnsi="Times New Roman" w:cs="Times New Roman"/>
          <w:color w:val="000000"/>
          <w:sz w:val="24"/>
          <w:szCs w:val="24"/>
          <w:lang w:eastAsia="pt-BR"/>
        </w:rPr>
        <w:t>ubconsultores</w:t>
      </w:r>
      <w:r w:rsidRPr="002C7FA0">
        <w:rPr>
          <w:rFonts w:ascii="Times New Roman" w:eastAsia="Times New Roman" w:hAnsi="Times New Roman" w:cs="Times New Roman"/>
          <w:color w:val="000000"/>
          <w:sz w:val="24"/>
          <w:szCs w:val="24"/>
          <w:lang w:eastAsia="pt-BR"/>
        </w:rPr>
        <w:t>:</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66FF"/>
          <w:sz w:val="24"/>
          <w:szCs w:val="24"/>
          <w:lang w:eastAsia="pt-BR"/>
        </w:rPr>
        <w:t>[In</w:t>
      </w:r>
      <w:r w:rsidR="00CF6DFA" w:rsidRPr="002C7FA0">
        <w:rPr>
          <w:rFonts w:ascii="Times New Roman" w:eastAsia="Times New Roman" w:hAnsi="Times New Roman" w:cs="Times New Roman"/>
          <w:i/>
          <w:iCs/>
          <w:color w:val="0066FF"/>
          <w:sz w:val="24"/>
          <w:szCs w:val="24"/>
          <w:lang w:eastAsia="pt-BR"/>
        </w:rPr>
        <w:t>serir</w:t>
      </w:r>
      <w:r w:rsidRPr="002C7FA0">
        <w:rPr>
          <w:rFonts w:ascii="Times New Roman" w:eastAsia="Times New Roman" w:hAnsi="Times New Roman" w:cs="Times New Roman"/>
          <w:i/>
          <w:iCs/>
          <w:color w:val="0066FF"/>
          <w:sz w:val="24"/>
          <w:szCs w:val="24"/>
          <w:lang w:eastAsia="pt-BR"/>
        </w:rPr>
        <w:t xml:space="preserve"> uma lista com o nome e o endereço completos de cada </w:t>
      </w:r>
      <w:r w:rsidR="006F7FB8" w:rsidRPr="002C7FA0">
        <w:rPr>
          <w:rFonts w:ascii="Times New Roman" w:eastAsia="Times New Roman" w:hAnsi="Times New Roman" w:cs="Times New Roman"/>
          <w:i/>
          <w:iCs/>
          <w:color w:val="0066FF"/>
          <w:sz w:val="24"/>
          <w:szCs w:val="24"/>
          <w:lang w:eastAsia="pt-BR"/>
        </w:rPr>
        <w:t>Subconsultor</w:t>
      </w:r>
      <w:r w:rsidRPr="002C7FA0">
        <w:rPr>
          <w:rFonts w:ascii="Times New Roman" w:eastAsia="Times New Roman" w:hAnsi="Times New Roman" w:cs="Times New Roman"/>
          <w:i/>
          <w:iCs/>
          <w:color w:val="0066FF"/>
          <w:sz w:val="24"/>
          <w:szCs w:val="24"/>
          <w:lang w:eastAsia="pt-BR"/>
        </w:rPr>
        <w:t>.]</w:t>
      </w:r>
      <w:r w:rsidR="00097793" w:rsidRPr="002C7FA0">
        <w:rPr>
          <w:rFonts w:ascii="Times New Roman" w:eastAsia="Times New Roman" w:hAnsi="Times New Roman" w:cs="Times New Roman"/>
          <w:sz w:val="24"/>
          <w:szCs w:val="24"/>
          <w:lang w:eastAsia="pt-BR"/>
        </w:rPr>
        <w:t>”</w:t>
      </w:r>
    </w:p>
    <w:p w14:paraId="7C956785" w14:textId="5B195096" w:rsidR="00003DCA" w:rsidRPr="002C7FA0" w:rsidRDefault="00CF6DFA" w:rsidP="006E0E52">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Por meio deste documento d</w:t>
      </w:r>
      <w:r w:rsidR="00003DCA" w:rsidRPr="002C7FA0">
        <w:rPr>
          <w:rFonts w:ascii="Times New Roman" w:eastAsia="Times New Roman" w:hAnsi="Times New Roman" w:cs="Times New Roman"/>
          <w:color w:val="000000"/>
          <w:sz w:val="24"/>
          <w:szCs w:val="24"/>
          <w:lang w:eastAsia="pt-BR"/>
        </w:rPr>
        <w:t>eclaramos que:</w:t>
      </w:r>
    </w:p>
    <w:p w14:paraId="497774EF" w14:textId="77777777" w:rsidR="00E47764" w:rsidRPr="002C7FA0" w:rsidRDefault="00E47764" w:rsidP="006E0E52">
      <w:pPr>
        <w:spacing w:before="120"/>
        <w:jc w:val="both"/>
        <w:rPr>
          <w:rFonts w:ascii="Times New Roman" w:hAnsi="Times New Roman" w:cs="Times New Roman"/>
          <w:color w:val="000000"/>
          <w:sz w:val="24"/>
          <w:szCs w:val="24"/>
          <w:lang w:eastAsia="pt-BR"/>
        </w:rPr>
      </w:pPr>
      <w:bookmarkStart w:id="233" w:name="_Hlk71032127"/>
      <w:bookmarkStart w:id="234" w:name="_Hlk68885347"/>
      <w:bookmarkEnd w:id="232"/>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 xml:space="preserve">Todas as informações e declarações apresentadas nesta Proposta são verdadeiras e aceitamos que qualquer interpretação </w:t>
      </w:r>
      <w:r w:rsidRPr="002C7FA0">
        <w:rPr>
          <w:rFonts w:ascii="Times New Roman" w:hAnsi="Times New Roman" w:cs="Times New Roman"/>
          <w:color w:val="000000"/>
          <w:sz w:val="24"/>
          <w:szCs w:val="24"/>
          <w:lang w:eastAsia="pt-BR"/>
        </w:rPr>
        <w:t>errônea ou declaração falsa</w:t>
      </w:r>
      <w:r w:rsidRPr="002C7FA0">
        <w:rPr>
          <w:rFonts w:ascii="Times New Roman" w:eastAsia="Times New Roman" w:hAnsi="Times New Roman" w:cs="Times New Roman"/>
          <w:color w:val="000000"/>
          <w:sz w:val="24"/>
          <w:szCs w:val="24"/>
          <w:lang w:eastAsia="pt-BR"/>
        </w:rPr>
        <w:t xml:space="preserve"> contida </w:t>
      </w:r>
      <w:r w:rsidRPr="002C7FA0">
        <w:rPr>
          <w:rFonts w:ascii="Times New Roman" w:hAnsi="Times New Roman" w:cs="Times New Roman"/>
          <w:color w:val="000000"/>
          <w:sz w:val="24"/>
          <w:szCs w:val="24"/>
          <w:lang w:eastAsia="pt-BR"/>
        </w:rPr>
        <w:t>nesta Proposta</w:t>
      </w:r>
      <w:r w:rsidRPr="002C7FA0">
        <w:rPr>
          <w:rFonts w:ascii="Times New Roman" w:eastAsia="Times New Roman" w:hAnsi="Times New Roman" w:cs="Times New Roman"/>
          <w:color w:val="000000"/>
          <w:sz w:val="24"/>
          <w:szCs w:val="24"/>
          <w:lang w:eastAsia="pt-BR"/>
        </w:rPr>
        <w:t xml:space="preserve"> po</w:t>
      </w:r>
      <w:r w:rsidRPr="002C7FA0">
        <w:rPr>
          <w:rFonts w:ascii="Times New Roman" w:hAnsi="Times New Roman" w:cs="Times New Roman"/>
          <w:color w:val="000000"/>
          <w:sz w:val="24"/>
          <w:szCs w:val="24"/>
          <w:lang w:eastAsia="pt-BR"/>
        </w:rPr>
        <w:t>de</w:t>
      </w:r>
      <w:r w:rsidRPr="002C7FA0">
        <w:rPr>
          <w:rFonts w:ascii="Times New Roman" w:eastAsia="Times New Roman" w:hAnsi="Times New Roman" w:cs="Times New Roman"/>
          <w:color w:val="000000"/>
          <w:sz w:val="24"/>
          <w:szCs w:val="24"/>
          <w:lang w:eastAsia="pt-BR"/>
        </w:rPr>
        <w:t xml:space="preserve"> levar à nossa desqualificação pelo Contratante e/ou poderá ser sancionada pelo Banco.</w:t>
      </w:r>
    </w:p>
    <w:p w14:paraId="06CDD02A" w14:textId="77777777" w:rsidR="00E47764" w:rsidRPr="002C7FA0" w:rsidRDefault="00E47764" w:rsidP="006E0E52">
      <w:pPr>
        <w:spacing w:before="120"/>
        <w:jc w:val="both"/>
        <w:rPr>
          <w:rFonts w:ascii="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Nossa proposta </w:t>
      </w:r>
      <w:r w:rsidRPr="002C7FA0">
        <w:rPr>
          <w:rFonts w:ascii="Times New Roman" w:hAnsi="Times New Roman" w:cs="Times New Roman"/>
          <w:color w:val="000000"/>
          <w:sz w:val="24"/>
          <w:szCs w:val="24"/>
          <w:lang w:eastAsia="pt-BR"/>
        </w:rPr>
        <w:t>esta</w:t>
      </w:r>
      <w:r w:rsidRPr="002C7FA0">
        <w:rPr>
          <w:rFonts w:ascii="Times New Roman" w:eastAsia="Times New Roman" w:hAnsi="Times New Roman" w:cs="Times New Roman"/>
          <w:color w:val="000000"/>
          <w:sz w:val="24"/>
          <w:szCs w:val="24"/>
          <w:lang w:eastAsia="pt-BR"/>
        </w:rPr>
        <w:t xml:space="preserve">rá válida e </w:t>
      </w:r>
      <w:r w:rsidRPr="002C7FA0">
        <w:rPr>
          <w:rFonts w:ascii="Times New Roman" w:hAnsi="Times New Roman" w:cs="Times New Roman"/>
          <w:color w:val="000000"/>
          <w:sz w:val="24"/>
          <w:szCs w:val="24"/>
          <w:lang w:eastAsia="pt-BR"/>
        </w:rPr>
        <w:t>permanecerá obrigatória</w:t>
      </w:r>
      <w:r w:rsidRPr="002C7FA0">
        <w:rPr>
          <w:rFonts w:ascii="Times New Roman" w:eastAsia="Times New Roman" w:hAnsi="Times New Roman" w:cs="Times New Roman"/>
          <w:color w:val="000000"/>
          <w:sz w:val="24"/>
          <w:szCs w:val="24"/>
          <w:lang w:eastAsia="pt-BR"/>
        </w:rPr>
        <w:t xml:space="preserve"> para nós </w:t>
      </w:r>
      <w:r w:rsidRPr="002C7FA0">
        <w:rPr>
          <w:rFonts w:ascii="Times New Roman" w:hAnsi="Times New Roman" w:cs="Times New Roman"/>
          <w:color w:val="000000"/>
          <w:sz w:val="24"/>
          <w:szCs w:val="24"/>
          <w:lang w:eastAsia="pt-BR"/>
        </w:rPr>
        <w:t>durante o</w:t>
      </w:r>
      <w:r w:rsidRPr="002C7FA0">
        <w:rPr>
          <w:rFonts w:ascii="Times New Roman" w:eastAsia="Times New Roman" w:hAnsi="Times New Roman" w:cs="Times New Roman"/>
          <w:color w:val="000000"/>
          <w:sz w:val="24"/>
          <w:szCs w:val="24"/>
          <w:lang w:eastAsia="pt-BR"/>
        </w:rPr>
        <w:t xml:space="preserve"> período </w:t>
      </w:r>
      <w:r w:rsidRPr="002C7FA0">
        <w:rPr>
          <w:rFonts w:ascii="Times New Roman" w:hAnsi="Times New Roman" w:cs="Times New Roman"/>
          <w:color w:val="000000"/>
          <w:sz w:val="24"/>
          <w:szCs w:val="24"/>
          <w:lang w:eastAsia="pt-BR"/>
        </w:rPr>
        <w:t>especifica</w:t>
      </w:r>
      <w:r w:rsidRPr="002C7FA0">
        <w:rPr>
          <w:rFonts w:ascii="Times New Roman" w:eastAsia="Times New Roman" w:hAnsi="Times New Roman" w:cs="Times New Roman"/>
          <w:color w:val="000000"/>
          <w:sz w:val="24"/>
          <w:szCs w:val="24"/>
          <w:lang w:eastAsia="pt-BR"/>
        </w:rPr>
        <w:t xml:space="preserve">do nas IAC 12.1 da </w:t>
      </w:r>
      <w:r w:rsidRPr="002C7FA0">
        <w:rPr>
          <w:rFonts w:ascii="Times New Roman" w:eastAsia="Times New Roman" w:hAnsi="Times New Roman" w:cs="Times New Roman"/>
          <w:b/>
          <w:color w:val="000000"/>
          <w:sz w:val="24"/>
          <w:szCs w:val="24"/>
          <w:lang w:eastAsia="pt-BR"/>
        </w:rPr>
        <w:t>Folha de Dados</w:t>
      </w:r>
      <w:r w:rsidRPr="002C7FA0">
        <w:rPr>
          <w:rFonts w:ascii="Times New Roman" w:eastAsia="Times New Roman" w:hAnsi="Times New Roman" w:cs="Times New Roman"/>
          <w:color w:val="000000"/>
          <w:sz w:val="24"/>
          <w:szCs w:val="24"/>
          <w:lang w:eastAsia="pt-BR"/>
        </w:rPr>
        <w:t>.</w:t>
      </w:r>
    </w:p>
    <w:p w14:paraId="20B79ED8" w14:textId="77777777" w:rsidR="00E47764" w:rsidRPr="002C7FA0" w:rsidRDefault="00E47764" w:rsidP="006E0E52">
      <w:pPr>
        <w:spacing w:before="120" w:after="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w:t>
      </w:r>
      <w:r w:rsidRPr="002C7FA0">
        <w:rPr>
          <w:rFonts w:ascii="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Não temos conflito de interesses de acordo com as IAC 3.</w:t>
      </w:r>
    </w:p>
    <w:p w14:paraId="3F55982A" w14:textId="77777777" w:rsidR="00E47764" w:rsidRPr="002C7FA0" w:rsidRDefault="00E47764" w:rsidP="006E0E52">
      <w:pPr>
        <w:spacing w:before="120"/>
        <w:jc w:val="both"/>
        <w:rPr>
          <w:rFonts w:ascii="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w:t>
      </w:r>
      <w:r w:rsidRPr="002C7FA0">
        <w:rPr>
          <w:rFonts w:ascii="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Atendemos aos requisitos de elegibilidade das IAC 6 e confirmamos nosso entendimento </w:t>
      </w:r>
      <w:r w:rsidRPr="002C7FA0">
        <w:rPr>
          <w:rFonts w:ascii="Times New Roman" w:hAnsi="Times New Roman" w:cs="Times New Roman"/>
          <w:color w:val="000000"/>
          <w:sz w:val="24"/>
          <w:szCs w:val="24"/>
          <w:lang w:eastAsia="pt-BR"/>
        </w:rPr>
        <w:t>acerca da</w:t>
      </w:r>
      <w:r w:rsidRPr="002C7FA0">
        <w:rPr>
          <w:rFonts w:ascii="Times New Roman" w:eastAsia="Times New Roman" w:hAnsi="Times New Roman" w:cs="Times New Roman"/>
          <w:color w:val="000000"/>
          <w:sz w:val="24"/>
          <w:szCs w:val="24"/>
          <w:lang w:eastAsia="pt-BR"/>
        </w:rPr>
        <w:t xml:space="preserve"> nossa obrigação de </w:t>
      </w:r>
      <w:r w:rsidRPr="002C7FA0">
        <w:rPr>
          <w:rFonts w:ascii="Times New Roman" w:hAnsi="Times New Roman" w:cs="Times New Roman"/>
          <w:color w:val="000000"/>
          <w:sz w:val="24"/>
          <w:szCs w:val="24"/>
          <w:lang w:eastAsia="pt-BR"/>
        </w:rPr>
        <w:t>cumprir com a</w:t>
      </w:r>
      <w:r w:rsidRPr="002C7FA0">
        <w:rPr>
          <w:rFonts w:ascii="Times New Roman" w:eastAsia="Times New Roman" w:hAnsi="Times New Roman" w:cs="Times New Roman"/>
          <w:color w:val="000000"/>
          <w:sz w:val="24"/>
          <w:szCs w:val="24"/>
          <w:lang w:eastAsia="pt-BR"/>
        </w:rPr>
        <w:t xml:space="preserve"> política do Banco </w:t>
      </w:r>
      <w:r w:rsidRPr="002C7FA0">
        <w:rPr>
          <w:rFonts w:ascii="Times New Roman" w:hAnsi="Times New Roman" w:cs="Times New Roman"/>
          <w:color w:val="000000"/>
          <w:sz w:val="24"/>
          <w:szCs w:val="24"/>
          <w:lang w:eastAsia="pt-BR"/>
        </w:rPr>
        <w:t>em</w:t>
      </w:r>
      <w:r w:rsidRPr="002C7FA0">
        <w:rPr>
          <w:rFonts w:ascii="Times New Roman" w:eastAsia="Times New Roman" w:hAnsi="Times New Roman" w:cs="Times New Roman"/>
          <w:color w:val="000000"/>
          <w:sz w:val="24"/>
          <w:szCs w:val="24"/>
          <w:lang w:eastAsia="pt-BR"/>
        </w:rPr>
        <w:t xml:space="preserve"> relação às </w:t>
      </w:r>
      <w:r w:rsidRPr="002C7FA0">
        <w:rPr>
          <w:rFonts w:ascii="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 xml:space="preserve">ráticas </w:t>
      </w:r>
      <w:r w:rsidRPr="002C7FA0">
        <w:rPr>
          <w:rFonts w:ascii="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 xml:space="preserve">roibidas </w:t>
      </w:r>
      <w:r w:rsidRPr="002C7FA0">
        <w:rPr>
          <w:rFonts w:ascii="Times New Roman" w:hAnsi="Times New Roman" w:cs="Times New Roman"/>
          <w:color w:val="000000"/>
          <w:sz w:val="24"/>
          <w:szCs w:val="24"/>
          <w:lang w:eastAsia="pt-BR"/>
        </w:rPr>
        <w:t xml:space="preserve">conforme as </w:t>
      </w:r>
      <w:r w:rsidRPr="002C7FA0">
        <w:rPr>
          <w:rFonts w:ascii="Times New Roman" w:eastAsia="Times New Roman" w:hAnsi="Times New Roman" w:cs="Times New Roman"/>
          <w:color w:val="000000"/>
          <w:sz w:val="24"/>
          <w:szCs w:val="24"/>
          <w:lang w:eastAsia="pt-BR"/>
        </w:rPr>
        <w:t>IAC 5.</w:t>
      </w:r>
    </w:p>
    <w:p w14:paraId="51BB58FA" w14:textId="4426CEBB" w:rsidR="00E47764" w:rsidRPr="002C7FA0" w:rsidRDefault="005A0FE1" w:rsidP="006E0E52">
      <w:pPr>
        <w:spacing w:before="120"/>
        <w:jc w:val="both"/>
        <w:rPr>
          <w:rFonts w:ascii="Times New Roman" w:hAnsi="Times New Roman" w:cs="Times New Roman"/>
          <w:color w:val="000000"/>
          <w:sz w:val="24"/>
          <w:szCs w:val="24"/>
          <w:lang w:eastAsia="pt-BR"/>
        </w:rPr>
      </w:pPr>
      <w:bookmarkStart w:id="235" w:name="_Hlk71032538"/>
      <w:bookmarkEnd w:id="233"/>
      <w:r w:rsidRPr="002C7FA0">
        <w:rPr>
          <w:rFonts w:ascii="Times New Roman" w:eastAsia="Times New Roman" w:hAnsi="Times New Roman" w:cs="Times New Roman"/>
          <w:color w:val="000000"/>
          <w:sz w:val="24"/>
          <w:szCs w:val="24"/>
          <w:lang w:eastAsia="pt-BR"/>
        </w:rPr>
        <w:t>(e)</w:t>
      </w:r>
      <w:r w:rsidRPr="002C7FA0">
        <w:rPr>
          <w:rFonts w:ascii="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Exceto conforme indicado nas IAC 12.1 da </w:t>
      </w:r>
      <w:r w:rsidRPr="002C7FA0">
        <w:rPr>
          <w:rFonts w:ascii="Times New Roman" w:eastAsia="Times New Roman" w:hAnsi="Times New Roman" w:cs="Times New Roman"/>
          <w:b/>
          <w:color w:val="000000"/>
          <w:sz w:val="24"/>
          <w:szCs w:val="24"/>
          <w:lang w:eastAsia="pt-BR"/>
        </w:rPr>
        <w:t>Folha de Dados</w:t>
      </w:r>
      <w:r w:rsidRPr="002C7FA0">
        <w:rPr>
          <w:rFonts w:ascii="Times New Roman" w:eastAsia="Times New Roman" w:hAnsi="Times New Roman" w:cs="Times New Roman"/>
          <w:color w:val="000000"/>
          <w:sz w:val="24"/>
          <w:szCs w:val="24"/>
          <w:lang w:eastAsia="pt-BR"/>
        </w:rPr>
        <w:t>, nos comprometemos a negociar o Contrato com base no</w:t>
      </w:r>
      <w:r w:rsidRPr="002C7FA0">
        <w:rPr>
          <w:rFonts w:ascii="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Especialistas-chave</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color w:val="000000"/>
          <w:sz w:val="24"/>
          <w:szCs w:val="24"/>
          <w:lang w:eastAsia="pt-BR"/>
        </w:rPr>
        <w:t>propost</w:t>
      </w:r>
      <w:r w:rsidRPr="002C7FA0">
        <w:rPr>
          <w:rFonts w:ascii="Times New Roman" w:hAnsi="Times New Roman" w:cs="Times New Roman"/>
          <w:color w:val="000000"/>
          <w:sz w:val="24"/>
          <w:szCs w:val="24"/>
          <w:lang w:eastAsia="pt-BR"/>
        </w:rPr>
        <w:t>os</w:t>
      </w:r>
      <w:r w:rsidRPr="002C7FA0">
        <w:rPr>
          <w:rFonts w:ascii="Times New Roman" w:eastAsia="Times New Roman" w:hAnsi="Times New Roman" w:cs="Times New Roman"/>
          <w:color w:val="000000"/>
          <w:sz w:val="24"/>
          <w:szCs w:val="24"/>
          <w:lang w:eastAsia="pt-BR"/>
        </w:rPr>
        <w:t xml:space="preserve">. Aceitamos que a substituição </w:t>
      </w:r>
      <w:r w:rsidRPr="002C7FA0">
        <w:rPr>
          <w:rFonts w:ascii="Times New Roman" w:hAnsi="Times New Roman" w:cs="Times New Roman"/>
          <w:color w:val="000000"/>
          <w:sz w:val="24"/>
          <w:szCs w:val="24"/>
          <w:lang w:eastAsia="pt-BR"/>
        </w:rPr>
        <w:t>dos Especialistas-chave</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color w:val="000000"/>
          <w:sz w:val="24"/>
          <w:szCs w:val="24"/>
          <w:lang w:eastAsia="pt-BR"/>
        </w:rPr>
        <w:t>por motivos diferentes daquel</w:t>
      </w:r>
      <w:r w:rsidRPr="002C7FA0">
        <w:rPr>
          <w:rFonts w:ascii="Times New Roman" w:hAnsi="Times New Roman" w:cs="Times New Roman"/>
          <w:color w:val="000000"/>
          <w:sz w:val="24"/>
          <w:szCs w:val="24"/>
          <w:lang w:eastAsia="pt-BR"/>
        </w:rPr>
        <w:t>e</w:t>
      </w:r>
      <w:r w:rsidRPr="002C7FA0">
        <w:rPr>
          <w:rFonts w:ascii="Times New Roman" w:eastAsia="Times New Roman" w:hAnsi="Times New Roman" w:cs="Times New Roman"/>
          <w:color w:val="000000"/>
          <w:sz w:val="24"/>
          <w:szCs w:val="24"/>
          <w:lang w:eastAsia="pt-BR"/>
        </w:rPr>
        <w:t>s indicad</w:t>
      </w:r>
      <w:r w:rsidRPr="002C7FA0">
        <w:rPr>
          <w:rFonts w:ascii="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s nas IAC 12 e IAC 28.4 po</w:t>
      </w:r>
      <w:r w:rsidRPr="002C7FA0">
        <w:rPr>
          <w:rFonts w:ascii="Times New Roman" w:hAnsi="Times New Roman" w:cs="Times New Roman"/>
          <w:color w:val="000000"/>
          <w:sz w:val="24"/>
          <w:szCs w:val="24"/>
          <w:lang w:eastAsia="pt-BR"/>
        </w:rPr>
        <w:t>de</w:t>
      </w:r>
      <w:r w:rsidRPr="002C7FA0">
        <w:rPr>
          <w:rFonts w:ascii="Times New Roman" w:eastAsia="Times New Roman" w:hAnsi="Times New Roman" w:cs="Times New Roman"/>
          <w:color w:val="000000"/>
          <w:sz w:val="24"/>
          <w:szCs w:val="24"/>
          <w:lang w:eastAsia="pt-BR"/>
        </w:rPr>
        <w:t xml:space="preserve"> levar ao término das negociações do Contrato.</w:t>
      </w:r>
    </w:p>
    <w:p w14:paraId="1B5140DF" w14:textId="3B704468" w:rsidR="00E47764" w:rsidRPr="002C7FA0" w:rsidRDefault="00E47764" w:rsidP="006E0E52">
      <w:pPr>
        <w:spacing w:before="120" w:after="0" w:line="240" w:lineRule="auto"/>
        <w:jc w:val="both"/>
        <w:rPr>
          <w:rFonts w:ascii="Times New Roman" w:eastAsia="Times New Roman" w:hAnsi="Times New Roman" w:cs="Times New Roman"/>
          <w:color w:val="000000"/>
          <w:sz w:val="24"/>
          <w:szCs w:val="24"/>
          <w:lang w:eastAsia="pt-BR"/>
        </w:rPr>
      </w:pPr>
      <w:bookmarkStart w:id="236" w:name="_Hlk71032779"/>
      <w:bookmarkEnd w:id="235"/>
      <w:r w:rsidRPr="002C7FA0">
        <w:rPr>
          <w:rFonts w:ascii="Times New Roman" w:eastAsia="Times New Roman" w:hAnsi="Times New Roman" w:cs="Times New Roman"/>
          <w:color w:val="000000"/>
          <w:sz w:val="24"/>
          <w:szCs w:val="24"/>
          <w:lang w:eastAsia="pt-BR"/>
        </w:rPr>
        <w:t>(f)</w:t>
      </w:r>
      <w:r w:rsidR="006F48DF">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Nossa Proposta é </w:t>
      </w:r>
      <w:r w:rsidRPr="002C7FA0">
        <w:rPr>
          <w:rFonts w:ascii="Times New Roman" w:hAnsi="Times New Roman" w:cs="Times New Roman"/>
          <w:color w:val="000000"/>
          <w:sz w:val="24"/>
          <w:szCs w:val="24"/>
          <w:lang w:eastAsia="pt-BR"/>
        </w:rPr>
        <w:t>obrigatória</w:t>
      </w:r>
      <w:r w:rsidRPr="002C7FA0">
        <w:rPr>
          <w:rFonts w:ascii="Times New Roman" w:eastAsia="Times New Roman" w:hAnsi="Times New Roman" w:cs="Times New Roman"/>
          <w:color w:val="000000"/>
          <w:sz w:val="24"/>
          <w:szCs w:val="24"/>
          <w:lang w:eastAsia="pt-BR"/>
        </w:rPr>
        <w:t xml:space="preserve"> para nós e está sujeita a qua</w:t>
      </w:r>
      <w:r w:rsidRPr="002C7FA0">
        <w:rPr>
          <w:rFonts w:ascii="Times New Roman" w:hAnsi="Times New Roman" w:cs="Times New Roman"/>
          <w:color w:val="000000"/>
          <w:sz w:val="24"/>
          <w:szCs w:val="24"/>
          <w:lang w:eastAsia="pt-BR"/>
        </w:rPr>
        <w:t>is</w:t>
      </w:r>
      <w:r w:rsidRPr="002C7FA0">
        <w:rPr>
          <w:rFonts w:ascii="Times New Roman" w:eastAsia="Times New Roman" w:hAnsi="Times New Roman" w:cs="Times New Roman"/>
          <w:color w:val="000000"/>
          <w:sz w:val="24"/>
          <w:szCs w:val="24"/>
          <w:lang w:eastAsia="pt-BR"/>
        </w:rPr>
        <w:t>quer modificaç</w:t>
      </w:r>
      <w:r w:rsidRPr="002C7FA0">
        <w:rPr>
          <w:rFonts w:ascii="Times New Roman" w:hAnsi="Times New Roman" w:cs="Times New Roman"/>
          <w:color w:val="000000"/>
          <w:sz w:val="24"/>
          <w:szCs w:val="24"/>
          <w:lang w:eastAsia="pt-BR"/>
        </w:rPr>
        <w:t>ões</w:t>
      </w:r>
      <w:r w:rsidRPr="002C7FA0">
        <w:rPr>
          <w:rFonts w:ascii="Times New Roman" w:eastAsia="Times New Roman" w:hAnsi="Times New Roman" w:cs="Times New Roman"/>
          <w:color w:val="000000"/>
          <w:sz w:val="24"/>
          <w:szCs w:val="24"/>
          <w:lang w:eastAsia="pt-BR"/>
        </w:rPr>
        <w:t xml:space="preserve"> resultante</w:t>
      </w:r>
      <w:r w:rsidRPr="002C7FA0">
        <w:rPr>
          <w:rFonts w:ascii="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das negociações do Contrato.</w:t>
      </w:r>
    </w:p>
    <w:p w14:paraId="17325A85" w14:textId="6265CEF9" w:rsidR="00E47764" w:rsidRPr="002C7FA0" w:rsidRDefault="00E47764" w:rsidP="00E47764">
      <w:pPr>
        <w:spacing w:before="120"/>
        <w:ind w:left="360" w:hanging="360"/>
        <w:jc w:val="both"/>
        <w:rPr>
          <w:rFonts w:ascii="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(g)</w:t>
      </w:r>
      <w:r w:rsidRPr="002C7FA0">
        <w:rPr>
          <w:rFonts w:ascii="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Não temos </w:t>
      </w:r>
      <w:r w:rsidRPr="002C7FA0">
        <w:rPr>
          <w:rFonts w:ascii="Times New Roman" w:hAnsi="Times New Roman" w:cs="Times New Roman"/>
          <w:color w:val="000000"/>
          <w:sz w:val="24"/>
          <w:szCs w:val="24"/>
          <w:lang w:eastAsia="pt-BR"/>
        </w:rPr>
        <w:t xml:space="preserve">nenhuma </w:t>
      </w:r>
      <w:r w:rsidRPr="002C7FA0">
        <w:rPr>
          <w:rFonts w:ascii="Times New Roman" w:eastAsia="Times New Roman" w:hAnsi="Times New Roman" w:cs="Times New Roman"/>
          <w:color w:val="000000"/>
          <w:sz w:val="24"/>
          <w:szCs w:val="24"/>
          <w:lang w:eastAsia="pt-BR"/>
        </w:rPr>
        <w:t>sanç</w:t>
      </w:r>
      <w:r w:rsidRPr="002C7FA0">
        <w:rPr>
          <w:rFonts w:ascii="Times New Roman" w:hAnsi="Times New Roman" w:cs="Times New Roman"/>
          <w:color w:val="000000"/>
          <w:sz w:val="24"/>
          <w:szCs w:val="24"/>
          <w:lang w:eastAsia="pt-BR"/>
        </w:rPr>
        <w:t>ão</w:t>
      </w:r>
      <w:r w:rsidRPr="002C7FA0">
        <w:rPr>
          <w:rFonts w:ascii="Times New Roman" w:eastAsia="Times New Roman" w:hAnsi="Times New Roman" w:cs="Times New Roman"/>
          <w:color w:val="000000"/>
          <w:sz w:val="24"/>
          <w:szCs w:val="24"/>
          <w:lang w:eastAsia="pt-BR"/>
        </w:rPr>
        <w:t xml:space="preserve"> pendente </w:t>
      </w:r>
      <w:r w:rsidR="00C95FD6" w:rsidRPr="002C7FA0">
        <w:rPr>
          <w:rFonts w:ascii="Times New Roman" w:eastAsia="Times New Roman" w:hAnsi="Times New Roman" w:cs="Times New Roman"/>
          <w:color w:val="000000"/>
          <w:sz w:val="24"/>
          <w:szCs w:val="24"/>
          <w:lang w:eastAsia="pt-BR"/>
        </w:rPr>
        <w:t>n</w:t>
      </w:r>
      <w:r w:rsidRPr="002C7FA0">
        <w:rPr>
          <w:rFonts w:ascii="Times New Roman" w:eastAsia="Times New Roman" w:hAnsi="Times New Roman" w:cs="Times New Roman"/>
          <w:color w:val="000000"/>
          <w:sz w:val="24"/>
          <w:szCs w:val="24"/>
          <w:lang w:eastAsia="pt-BR"/>
        </w:rPr>
        <w:t xml:space="preserve">o Banco ou </w:t>
      </w:r>
      <w:r w:rsidR="00C95FD6" w:rsidRPr="002C7FA0">
        <w:rPr>
          <w:rFonts w:ascii="Times New Roman" w:eastAsia="Times New Roman" w:hAnsi="Times New Roman" w:cs="Times New Roman"/>
          <w:color w:val="000000"/>
          <w:sz w:val="24"/>
          <w:szCs w:val="24"/>
          <w:lang w:eastAsia="pt-BR"/>
        </w:rPr>
        <w:t>em</w:t>
      </w:r>
      <w:r w:rsidRPr="002C7FA0">
        <w:rPr>
          <w:rFonts w:ascii="Times New Roman" w:eastAsia="Times New Roman" w:hAnsi="Times New Roman" w:cs="Times New Roman"/>
          <w:color w:val="000000"/>
          <w:sz w:val="24"/>
          <w:szCs w:val="24"/>
          <w:lang w:eastAsia="pt-BR"/>
        </w:rPr>
        <w:t xml:space="preserve"> qualquer outra </w:t>
      </w:r>
      <w:r w:rsidRPr="002C7FA0">
        <w:rPr>
          <w:rFonts w:ascii="Times New Roman" w:hAnsi="Times New Roman" w:cs="Times New Roman"/>
          <w:color w:val="000000"/>
          <w:sz w:val="24"/>
          <w:szCs w:val="24"/>
          <w:lang w:eastAsia="pt-BR"/>
        </w:rPr>
        <w:t xml:space="preserve">Instituição </w:t>
      </w:r>
      <w:r w:rsidRPr="002C7FA0">
        <w:rPr>
          <w:rFonts w:ascii="Times New Roman" w:eastAsia="Times New Roman" w:hAnsi="Times New Roman" w:cs="Times New Roman"/>
          <w:color w:val="000000"/>
          <w:sz w:val="24"/>
          <w:szCs w:val="24"/>
          <w:lang w:eastAsia="pt-BR"/>
        </w:rPr>
        <w:t>Financeira Internacional.</w:t>
      </w:r>
    </w:p>
    <w:p w14:paraId="01C759F1" w14:textId="77777777" w:rsidR="00E47764" w:rsidRPr="002C7FA0" w:rsidRDefault="00E47764" w:rsidP="00E47764">
      <w:pPr>
        <w:spacing w:before="120"/>
        <w:ind w:left="360" w:hanging="360"/>
        <w:jc w:val="both"/>
        <w:rPr>
          <w:rFonts w:ascii="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(h)</w:t>
      </w:r>
      <w:r w:rsidRPr="002C7FA0">
        <w:rPr>
          <w:rFonts w:ascii="Times New Roman" w:hAnsi="Times New Roman" w:cs="Times New Roman"/>
          <w:color w:val="000000"/>
          <w:sz w:val="24"/>
          <w:szCs w:val="24"/>
          <w:lang w:eastAsia="pt-BR"/>
        </w:rPr>
        <w:tab/>
        <w:t xml:space="preserve">Empregaremos nossos melhores esforços para auxiliar o Banco em </w:t>
      </w:r>
      <w:r w:rsidRPr="002C7FA0">
        <w:rPr>
          <w:rFonts w:ascii="Times New Roman" w:eastAsia="Times New Roman" w:hAnsi="Times New Roman" w:cs="Times New Roman"/>
          <w:color w:val="000000"/>
          <w:sz w:val="24"/>
          <w:szCs w:val="24"/>
          <w:lang w:eastAsia="pt-BR"/>
        </w:rPr>
        <w:t>qualquer investigação.</w:t>
      </w:r>
    </w:p>
    <w:p w14:paraId="57D219D0" w14:textId="45FB4FEC" w:rsidR="00E47764" w:rsidRPr="002C7FA0" w:rsidRDefault="00E47764" w:rsidP="00E47764">
      <w:pPr>
        <w:spacing w:before="120"/>
        <w:ind w:left="360" w:hanging="360"/>
        <w:jc w:val="both"/>
        <w:rPr>
          <w:rFonts w:ascii="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(i)</w:t>
      </w:r>
      <w:r w:rsidRPr="002C7FA0">
        <w:rPr>
          <w:rFonts w:ascii="Times New Roman" w:hAnsi="Times New Roman" w:cs="Times New Roman"/>
          <w:color w:val="000000"/>
          <w:sz w:val="24"/>
          <w:szCs w:val="24"/>
          <w:lang w:eastAsia="pt-BR"/>
        </w:rPr>
        <w:tab/>
      </w:r>
      <w:r w:rsidRPr="002C7FA0">
        <w:rPr>
          <w:rFonts w:ascii="Times New Roman" w:eastAsia="Times New Roman" w:hAnsi="Times New Roman" w:cs="Times New Roman"/>
          <w:i/>
          <w:iCs/>
          <w:color w:val="0066FF"/>
          <w:sz w:val="24"/>
          <w:szCs w:val="24"/>
          <w:lang w:eastAsia="pt-BR"/>
        </w:rPr>
        <w:t>[S</w:t>
      </w:r>
      <w:r w:rsidRPr="002C7FA0">
        <w:rPr>
          <w:rFonts w:ascii="Times New Roman" w:hAnsi="Times New Roman" w:cs="Times New Roman"/>
          <w:i/>
          <w:iCs/>
          <w:color w:val="0066FF"/>
          <w:sz w:val="24"/>
          <w:szCs w:val="24"/>
          <w:lang w:eastAsia="pt-BR"/>
        </w:rPr>
        <w:t xml:space="preserve">omente </w:t>
      </w:r>
      <w:r w:rsidRPr="002C7FA0">
        <w:rPr>
          <w:rFonts w:ascii="Times New Roman" w:eastAsia="Times New Roman" w:hAnsi="Times New Roman" w:cs="Times New Roman"/>
          <w:i/>
          <w:iCs/>
          <w:color w:val="0066FF"/>
          <w:sz w:val="24"/>
          <w:szCs w:val="24"/>
          <w:lang w:eastAsia="pt-BR"/>
        </w:rPr>
        <w:t>se exigido pelas IAC 10.2 (</w:t>
      </w:r>
      <w:r w:rsidRPr="002C7FA0">
        <w:rPr>
          <w:rFonts w:ascii="Times New Roman" w:eastAsia="Times New Roman" w:hAnsi="Times New Roman" w:cs="Times New Roman"/>
          <w:b/>
          <w:bCs/>
          <w:i/>
          <w:iCs/>
          <w:color w:val="0066FF"/>
          <w:sz w:val="24"/>
          <w:szCs w:val="24"/>
          <w:lang w:eastAsia="pt-BR"/>
        </w:rPr>
        <w:t>Folha de Dados</w:t>
      </w:r>
      <w:r w:rsidRPr="002C7FA0">
        <w:rPr>
          <w:rFonts w:ascii="Times New Roman" w:eastAsia="Times New Roman" w:hAnsi="Times New Roman" w:cs="Times New Roman"/>
          <w:i/>
          <w:iCs/>
          <w:color w:val="0066FF"/>
          <w:sz w:val="24"/>
          <w:szCs w:val="24"/>
          <w:lang w:eastAsia="pt-BR"/>
        </w:rPr>
        <w:t xml:space="preserve"> 10.2), in</w:t>
      </w:r>
      <w:r w:rsidRPr="002C7FA0">
        <w:rPr>
          <w:rFonts w:ascii="Times New Roman" w:hAnsi="Times New Roman" w:cs="Times New Roman"/>
          <w:i/>
          <w:iCs/>
          <w:color w:val="0066FF"/>
          <w:sz w:val="24"/>
          <w:szCs w:val="24"/>
          <w:lang w:eastAsia="pt-BR"/>
        </w:rPr>
        <w:t>serir</w:t>
      </w:r>
      <w:r w:rsidRPr="002C7FA0">
        <w:rPr>
          <w:rFonts w:ascii="Times New Roman" w:eastAsia="Times New Roman" w:hAnsi="Times New Roman" w:cs="Times New Roman"/>
          <w:i/>
          <w:iCs/>
          <w:color w:val="0066FF"/>
          <w:sz w:val="24"/>
          <w:szCs w:val="24"/>
          <w:lang w:eastAsia="pt-BR"/>
        </w:rPr>
        <w:t xml:space="preserve"> o seguinte:]: </w:t>
      </w:r>
      <w:r w:rsidRPr="002C7FA0">
        <w:rPr>
          <w:rFonts w:ascii="Times New Roman" w:hAnsi="Times New Roman" w:cs="Times New Roman"/>
          <w:sz w:val="24"/>
          <w:szCs w:val="24"/>
          <w:lang w:eastAsia="pt-BR"/>
        </w:rPr>
        <w:t xml:space="preserve">Por este meio, </w:t>
      </w:r>
      <w:r w:rsidRPr="002C7FA0">
        <w:rPr>
          <w:rFonts w:ascii="Times New Roman" w:eastAsia="Times New Roman" w:hAnsi="Times New Roman" w:cs="Times New Roman"/>
          <w:color w:val="000000"/>
          <w:sz w:val="24"/>
          <w:szCs w:val="24"/>
          <w:lang w:eastAsia="pt-BR"/>
        </w:rPr>
        <w:t xml:space="preserve">concordamos que </w:t>
      </w:r>
      <w:r w:rsidRPr="002C7FA0">
        <w:rPr>
          <w:rFonts w:ascii="Times New Roman" w:hAnsi="Times New Roman" w:cs="Times New Roman"/>
          <w:color w:val="000000"/>
          <w:sz w:val="24"/>
          <w:szCs w:val="24"/>
          <w:lang w:eastAsia="pt-BR"/>
        </w:rPr>
        <w:t>ao concorrer</w:t>
      </w:r>
      <w:r w:rsidRPr="002C7FA0">
        <w:rPr>
          <w:rFonts w:ascii="Times New Roman" w:eastAsia="Times New Roman" w:hAnsi="Times New Roman" w:cs="Times New Roman"/>
          <w:color w:val="000000"/>
          <w:sz w:val="24"/>
          <w:szCs w:val="24"/>
          <w:lang w:eastAsia="pt-BR"/>
        </w:rPr>
        <w:t xml:space="preserve"> (e, se </w:t>
      </w:r>
      <w:r w:rsidRPr="002C7FA0">
        <w:rPr>
          <w:rFonts w:ascii="Times New Roman" w:hAnsi="Times New Roman" w:cs="Times New Roman"/>
          <w:color w:val="000000"/>
          <w:sz w:val="24"/>
          <w:szCs w:val="24"/>
          <w:lang w:eastAsia="pt-BR"/>
        </w:rPr>
        <w:t xml:space="preserve">a </w:t>
      </w:r>
      <w:r w:rsidRPr="002C7FA0">
        <w:rPr>
          <w:rFonts w:ascii="Times New Roman" w:eastAsia="Times New Roman" w:hAnsi="Times New Roman" w:cs="Times New Roman"/>
          <w:color w:val="000000"/>
          <w:sz w:val="24"/>
          <w:szCs w:val="24"/>
          <w:lang w:eastAsia="pt-BR"/>
        </w:rPr>
        <w:t>adjudica</w:t>
      </w:r>
      <w:r w:rsidR="00C95FD6" w:rsidRPr="002C7FA0">
        <w:rPr>
          <w:rFonts w:ascii="Times New Roman" w:eastAsia="Times New Roman" w:hAnsi="Times New Roman" w:cs="Times New Roman"/>
          <w:color w:val="000000"/>
          <w:sz w:val="24"/>
          <w:szCs w:val="24"/>
          <w:lang w:eastAsia="pt-BR"/>
        </w:rPr>
        <w:t>ção</w:t>
      </w:r>
      <w:r w:rsidRPr="002C7FA0">
        <w:rPr>
          <w:rFonts w:ascii="Times New Roman" w:hAnsi="Times New Roman" w:cs="Times New Roman"/>
          <w:color w:val="000000"/>
          <w:sz w:val="24"/>
          <w:szCs w:val="24"/>
          <w:lang w:eastAsia="pt-BR"/>
        </w:rPr>
        <w:t xml:space="preserve"> nos for concedida</w:t>
      </w:r>
      <w:r w:rsidRPr="002C7FA0">
        <w:rPr>
          <w:rFonts w:ascii="Times New Roman" w:eastAsia="Times New Roman" w:hAnsi="Times New Roman" w:cs="Times New Roman"/>
          <w:color w:val="000000"/>
          <w:sz w:val="24"/>
          <w:szCs w:val="24"/>
          <w:lang w:eastAsia="pt-BR"/>
        </w:rPr>
        <w:t>,</w:t>
      </w:r>
      <w:r w:rsidRPr="002C7FA0">
        <w:rPr>
          <w:rFonts w:ascii="Times New Roman" w:hAnsi="Times New Roman" w:cs="Times New Roman"/>
          <w:color w:val="000000"/>
          <w:sz w:val="24"/>
          <w:szCs w:val="24"/>
          <w:lang w:eastAsia="pt-BR"/>
        </w:rPr>
        <w:t xml:space="preserve"> ao</w:t>
      </w:r>
      <w:r w:rsidRPr="002C7FA0">
        <w:rPr>
          <w:rFonts w:ascii="Times New Roman" w:eastAsia="Times New Roman" w:hAnsi="Times New Roman" w:cs="Times New Roman"/>
          <w:color w:val="000000"/>
          <w:sz w:val="24"/>
          <w:szCs w:val="24"/>
          <w:lang w:eastAsia="pt-BR"/>
        </w:rPr>
        <w:t xml:space="preserve"> executar o Contrato), nos comprometemos a </w:t>
      </w:r>
      <w:r w:rsidRPr="002C7FA0">
        <w:rPr>
          <w:rFonts w:ascii="Times New Roman" w:hAnsi="Times New Roman" w:cs="Times New Roman"/>
          <w:color w:val="000000"/>
          <w:sz w:val="24"/>
          <w:szCs w:val="24"/>
          <w:lang w:eastAsia="pt-BR"/>
        </w:rPr>
        <w:t>cumprir</w:t>
      </w:r>
      <w:r w:rsidRPr="002C7FA0">
        <w:rPr>
          <w:rFonts w:ascii="Times New Roman" w:eastAsia="Times New Roman" w:hAnsi="Times New Roman" w:cs="Times New Roman"/>
          <w:color w:val="000000"/>
          <w:sz w:val="24"/>
          <w:szCs w:val="24"/>
          <w:lang w:eastAsia="pt-BR"/>
        </w:rPr>
        <w:t xml:space="preserve"> as leis contra a fraude e corrupção e </w:t>
      </w:r>
      <w:r w:rsidRPr="002C7FA0">
        <w:rPr>
          <w:rFonts w:ascii="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 xml:space="preserve">ráticas </w:t>
      </w:r>
      <w:r w:rsidRPr="002C7FA0">
        <w:rPr>
          <w:rFonts w:ascii="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roibidas, incluindo suborno, em vigor no país do Contratante.</w:t>
      </w:r>
    </w:p>
    <w:p w14:paraId="3235214C" w14:textId="77777777" w:rsidR="00E47764" w:rsidRPr="002C7FA0" w:rsidRDefault="00E47764" w:rsidP="00E47764">
      <w:pPr>
        <w:spacing w:before="120" w:after="120" w:line="240" w:lineRule="auto"/>
        <w:jc w:val="both"/>
        <w:rPr>
          <w:rFonts w:ascii="Times New Roman" w:eastAsia="Times New Roman" w:hAnsi="Times New Roman" w:cs="Times New Roman"/>
          <w:color w:val="000000"/>
          <w:sz w:val="24"/>
          <w:szCs w:val="24"/>
          <w:lang w:eastAsia="pt-BR"/>
        </w:rPr>
      </w:pPr>
      <w:bookmarkStart w:id="237" w:name="_Hlk71033183"/>
      <w:bookmarkEnd w:id="236"/>
      <w:r w:rsidRPr="002C7FA0">
        <w:rPr>
          <w:rFonts w:ascii="Times New Roman" w:hAnsi="Times New Roman" w:cs="Times New Roman"/>
          <w:color w:val="000000"/>
          <w:sz w:val="24"/>
          <w:szCs w:val="24"/>
          <w:lang w:eastAsia="pt-BR"/>
        </w:rPr>
        <w:t>Caso</w:t>
      </w:r>
      <w:r w:rsidRPr="002C7FA0">
        <w:rPr>
          <w:rFonts w:ascii="Times New Roman" w:eastAsia="Times New Roman" w:hAnsi="Times New Roman" w:cs="Times New Roman"/>
          <w:color w:val="000000"/>
          <w:sz w:val="24"/>
          <w:szCs w:val="24"/>
          <w:lang w:eastAsia="pt-BR"/>
        </w:rPr>
        <w:t xml:space="preserve"> nossa proposta </w:t>
      </w:r>
      <w:r w:rsidRPr="002C7FA0">
        <w:rPr>
          <w:rFonts w:ascii="Times New Roman" w:hAnsi="Times New Roman" w:cs="Times New Roman"/>
          <w:color w:val="000000"/>
          <w:sz w:val="24"/>
          <w:szCs w:val="24"/>
          <w:lang w:eastAsia="pt-BR"/>
        </w:rPr>
        <w:t>seja</w:t>
      </w:r>
      <w:r w:rsidRPr="002C7FA0">
        <w:rPr>
          <w:rFonts w:ascii="Times New Roman" w:eastAsia="Times New Roman" w:hAnsi="Times New Roman" w:cs="Times New Roman"/>
          <w:color w:val="000000"/>
          <w:sz w:val="24"/>
          <w:szCs w:val="24"/>
          <w:lang w:eastAsia="pt-BR"/>
        </w:rPr>
        <w:t xml:space="preserve"> aceita e o contrato </w:t>
      </w:r>
      <w:r w:rsidRPr="002C7FA0">
        <w:rPr>
          <w:rFonts w:ascii="Times New Roman" w:hAnsi="Times New Roman" w:cs="Times New Roman"/>
          <w:color w:val="000000"/>
          <w:sz w:val="24"/>
          <w:szCs w:val="24"/>
          <w:lang w:eastAsia="pt-BR"/>
        </w:rPr>
        <w:t xml:space="preserve">seja </w:t>
      </w:r>
      <w:r w:rsidRPr="002C7FA0">
        <w:rPr>
          <w:rFonts w:ascii="Times New Roman" w:eastAsia="Times New Roman" w:hAnsi="Times New Roman" w:cs="Times New Roman"/>
          <w:color w:val="000000"/>
          <w:sz w:val="24"/>
          <w:szCs w:val="24"/>
          <w:lang w:eastAsia="pt-BR"/>
        </w:rPr>
        <w:t xml:space="preserve">assinado, </w:t>
      </w:r>
      <w:r w:rsidRPr="002C7FA0">
        <w:rPr>
          <w:rFonts w:ascii="Times New Roman" w:hAnsi="Times New Roman" w:cs="Times New Roman"/>
          <w:color w:val="000000"/>
          <w:sz w:val="24"/>
          <w:szCs w:val="24"/>
          <w:lang w:eastAsia="pt-BR"/>
        </w:rPr>
        <w:t>com</w:t>
      </w:r>
      <w:r w:rsidRPr="002C7FA0">
        <w:rPr>
          <w:rFonts w:ascii="Times New Roman" w:eastAsia="Times New Roman" w:hAnsi="Times New Roman" w:cs="Times New Roman"/>
          <w:color w:val="000000"/>
          <w:sz w:val="24"/>
          <w:szCs w:val="24"/>
          <w:lang w:eastAsia="pt-BR"/>
        </w:rPr>
        <w:t>prometemo</w:t>
      </w:r>
      <w:r w:rsidRPr="002C7FA0">
        <w:rPr>
          <w:rFonts w:ascii="Times New Roman" w:hAnsi="Times New Roman" w:cs="Times New Roman"/>
          <w:color w:val="000000"/>
          <w:sz w:val="24"/>
          <w:szCs w:val="24"/>
          <w:lang w:eastAsia="pt-BR"/>
        </w:rPr>
        <w:t>-no</w:t>
      </w:r>
      <w:r w:rsidRPr="002C7FA0">
        <w:rPr>
          <w:rFonts w:ascii="Times New Roman" w:eastAsia="Times New Roman" w:hAnsi="Times New Roman" w:cs="Times New Roman"/>
          <w:color w:val="000000"/>
          <w:sz w:val="24"/>
          <w:szCs w:val="24"/>
          <w:lang w:eastAsia="pt-BR"/>
        </w:rPr>
        <w:t xml:space="preserve">s </w:t>
      </w:r>
      <w:r w:rsidRPr="002C7FA0">
        <w:rPr>
          <w:rFonts w:ascii="Times New Roman" w:hAnsi="Times New Roman" w:cs="Times New Roman"/>
          <w:color w:val="000000"/>
          <w:sz w:val="24"/>
          <w:szCs w:val="24"/>
          <w:lang w:eastAsia="pt-BR"/>
        </w:rPr>
        <w:t>a dar início a</w:t>
      </w:r>
      <w:r w:rsidRPr="002C7FA0">
        <w:rPr>
          <w:rFonts w:ascii="Times New Roman" w:eastAsia="Times New Roman" w:hAnsi="Times New Roman" w:cs="Times New Roman"/>
          <w:color w:val="000000"/>
          <w:sz w:val="24"/>
          <w:szCs w:val="24"/>
          <w:lang w:eastAsia="pt-BR"/>
        </w:rPr>
        <w:t xml:space="preserve">os </w:t>
      </w:r>
      <w:r w:rsidRPr="002C7FA0">
        <w:rPr>
          <w:rFonts w:ascii="Times New Roman" w:hAnsi="Times New Roman" w:cs="Times New Roman"/>
          <w:color w:val="000000"/>
          <w:sz w:val="24"/>
          <w:szCs w:val="24"/>
          <w:lang w:eastAsia="pt-BR"/>
        </w:rPr>
        <w:t>trabalhos relacionados aos S</w:t>
      </w:r>
      <w:r w:rsidRPr="002C7FA0">
        <w:rPr>
          <w:rFonts w:ascii="Times New Roman" w:eastAsia="Times New Roman" w:hAnsi="Times New Roman" w:cs="Times New Roman"/>
          <w:color w:val="000000"/>
          <w:sz w:val="24"/>
          <w:szCs w:val="24"/>
          <w:lang w:eastAsia="pt-BR"/>
        </w:rPr>
        <w:t>erviços</w:t>
      </w:r>
      <w:r w:rsidRPr="002C7FA0">
        <w:rPr>
          <w:rFonts w:ascii="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o mais tardar na data indicada na</w:t>
      </w:r>
      <w:r w:rsidRPr="002C7FA0">
        <w:rPr>
          <w:rFonts w:ascii="Times New Roman" w:hAnsi="Times New Roman" w:cs="Times New Roman"/>
          <w:color w:val="000000"/>
          <w:sz w:val="24"/>
          <w:szCs w:val="24"/>
          <w:lang w:eastAsia="pt-BR"/>
        </w:rPr>
        <w:t xml:space="preserve"> </w:t>
      </w:r>
      <w:r w:rsidRPr="002C7FA0">
        <w:rPr>
          <w:rFonts w:ascii="Times New Roman" w:hAnsi="Times New Roman" w:cs="Times New Roman"/>
          <w:b/>
          <w:bCs/>
          <w:color w:val="000000"/>
          <w:sz w:val="24"/>
          <w:szCs w:val="24"/>
          <w:lang w:eastAsia="pt-BR"/>
        </w:rPr>
        <w:t>Folha de Dados</w:t>
      </w:r>
      <w:r w:rsidRPr="002C7FA0">
        <w:rPr>
          <w:rFonts w:ascii="Times New Roman" w:hAnsi="Times New Roman" w:cs="Times New Roman"/>
          <w:color w:val="000000"/>
          <w:sz w:val="24"/>
          <w:szCs w:val="24"/>
          <w:lang w:eastAsia="pt-BR"/>
        </w:rPr>
        <w:t xml:space="preserve"> - </w:t>
      </w:r>
      <w:r w:rsidRPr="002C7FA0">
        <w:rPr>
          <w:rFonts w:ascii="Times New Roman" w:eastAsia="Times New Roman" w:hAnsi="Times New Roman" w:cs="Times New Roman"/>
          <w:color w:val="000000"/>
          <w:sz w:val="24"/>
          <w:szCs w:val="24"/>
          <w:lang w:eastAsia="pt-BR"/>
        </w:rPr>
        <w:t>IAC 34.2.</w:t>
      </w:r>
    </w:p>
    <w:p w14:paraId="3B4B3E32" w14:textId="77777777" w:rsidR="00E47764" w:rsidRPr="002C7FA0" w:rsidRDefault="00E47764" w:rsidP="00E47764">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color w:val="000000"/>
          <w:sz w:val="24"/>
          <w:szCs w:val="24"/>
          <w:lang w:eastAsia="pt-BR"/>
        </w:rPr>
        <w:t>E</w:t>
      </w:r>
      <w:r w:rsidRPr="002C7FA0">
        <w:rPr>
          <w:rFonts w:ascii="Times New Roman" w:eastAsia="Times New Roman" w:hAnsi="Times New Roman" w:cs="Times New Roman"/>
          <w:color w:val="000000"/>
          <w:sz w:val="24"/>
          <w:szCs w:val="24"/>
          <w:lang w:eastAsia="pt-BR"/>
        </w:rPr>
        <w:t xml:space="preserve">ntendemos que o Contratante não é obrigado a aceitar qualquer </w:t>
      </w:r>
      <w:r w:rsidRPr="002C7FA0">
        <w:rPr>
          <w:rFonts w:ascii="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roposta que o Contratante receb</w:t>
      </w:r>
      <w:r w:rsidRPr="002C7FA0">
        <w:rPr>
          <w:rFonts w:ascii="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w:t>
      </w:r>
    </w:p>
    <w:p w14:paraId="62D351A0" w14:textId="509DD8FB" w:rsidR="00003DCA" w:rsidRPr="002C7FA0" w:rsidRDefault="00E47764" w:rsidP="00E47764">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Atenciosamente,</w:t>
      </w:r>
    </w:p>
    <w:bookmarkEnd w:id="234"/>
    <w:bookmarkEnd w:id="237"/>
    <w:p w14:paraId="4DAF836E" w14:textId="77777777" w:rsidR="005644FE" w:rsidRPr="002C7FA0" w:rsidRDefault="005644FE" w:rsidP="00543E38">
      <w:pPr>
        <w:spacing w:before="120" w:after="120" w:line="240" w:lineRule="auto"/>
        <w:jc w:val="both"/>
        <w:rPr>
          <w:rFonts w:ascii="Times New Roman" w:eastAsia="Times New Roman" w:hAnsi="Times New Roman" w:cs="Times New Roman"/>
          <w:color w:val="000000"/>
          <w:sz w:val="24"/>
          <w:szCs w:val="24"/>
          <w:lang w:eastAsia="pt-BR"/>
        </w:rPr>
      </w:pPr>
    </w:p>
    <w:p w14:paraId="5FEF636E" w14:textId="344AADB9"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Assinatura autorizada</w:t>
      </w:r>
      <w:r w:rsidR="00231F1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66FF"/>
          <w:sz w:val="24"/>
          <w:szCs w:val="24"/>
          <w:lang w:eastAsia="pt-BR"/>
        </w:rPr>
        <w:t>[</w:t>
      </w:r>
      <w:r w:rsidR="00E47764" w:rsidRPr="002C7FA0">
        <w:rPr>
          <w:rFonts w:ascii="Times New Roman" w:eastAsia="Times New Roman" w:hAnsi="Times New Roman" w:cs="Times New Roman"/>
          <w:i/>
          <w:iCs/>
          <w:color w:val="0066FF"/>
          <w:sz w:val="24"/>
          <w:szCs w:val="24"/>
          <w:lang w:eastAsia="pt-BR"/>
        </w:rPr>
        <w:t>Por extenso</w:t>
      </w:r>
      <w:r w:rsidRPr="002C7FA0">
        <w:rPr>
          <w:rFonts w:ascii="Times New Roman" w:eastAsia="Times New Roman" w:hAnsi="Times New Roman" w:cs="Times New Roman"/>
          <w:i/>
          <w:iCs/>
          <w:color w:val="0066FF"/>
          <w:sz w:val="24"/>
          <w:szCs w:val="24"/>
          <w:lang w:eastAsia="pt-BR"/>
        </w:rPr>
        <w:t xml:space="preserve"> e </w:t>
      </w:r>
      <w:r w:rsidR="006E0E52" w:rsidRPr="002C7FA0">
        <w:rPr>
          <w:rFonts w:ascii="Times New Roman" w:eastAsia="Times New Roman" w:hAnsi="Times New Roman" w:cs="Times New Roman"/>
          <w:i/>
          <w:iCs/>
          <w:color w:val="0066FF"/>
          <w:sz w:val="24"/>
          <w:szCs w:val="24"/>
          <w:lang w:eastAsia="pt-BR"/>
        </w:rPr>
        <w:t>rubrica</w:t>
      </w:r>
      <w:r w:rsidRPr="002C7FA0">
        <w:rPr>
          <w:rFonts w:ascii="Times New Roman" w:eastAsia="Times New Roman" w:hAnsi="Times New Roman" w:cs="Times New Roman"/>
          <w:i/>
          <w:iCs/>
          <w:color w:val="0066FF"/>
          <w:sz w:val="24"/>
          <w:szCs w:val="24"/>
          <w:lang w:eastAsia="pt-BR"/>
        </w:rPr>
        <w:t>]</w:t>
      </w:r>
      <w:r w:rsidR="00185B09" w:rsidRPr="002C7FA0">
        <w:rPr>
          <w:rFonts w:ascii="Times New Roman" w:eastAsia="Times New Roman" w:hAnsi="Times New Roman" w:cs="Times New Roman"/>
          <w:sz w:val="24"/>
          <w:szCs w:val="24"/>
          <w:lang w:eastAsia="pt-BR"/>
        </w:rPr>
        <w:t>: __________________________________</w:t>
      </w:r>
    </w:p>
    <w:p w14:paraId="7DC659E9" w14:textId="3B5FF8EA"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Nome e </w:t>
      </w:r>
      <w:r w:rsidR="003D522C" w:rsidRPr="002C7FA0">
        <w:rPr>
          <w:rFonts w:ascii="Times New Roman" w:eastAsia="Times New Roman" w:hAnsi="Times New Roman" w:cs="Times New Roman"/>
          <w:color w:val="000000"/>
          <w:sz w:val="24"/>
          <w:szCs w:val="24"/>
          <w:lang w:eastAsia="pt-BR"/>
        </w:rPr>
        <w:t>cargo</w:t>
      </w:r>
      <w:r w:rsidRPr="002C7FA0">
        <w:rPr>
          <w:rFonts w:ascii="Times New Roman" w:eastAsia="Times New Roman" w:hAnsi="Times New Roman" w:cs="Times New Roman"/>
          <w:color w:val="000000"/>
          <w:sz w:val="24"/>
          <w:szCs w:val="24"/>
          <w:lang w:eastAsia="pt-BR"/>
        </w:rPr>
        <w:t xml:space="preserve"> do signatário</w:t>
      </w:r>
      <w:r w:rsidR="008050ED" w:rsidRPr="002C7FA0">
        <w:rPr>
          <w:rFonts w:ascii="Times New Roman" w:eastAsia="Times New Roman" w:hAnsi="Times New Roman" w:cs="Times New Roman"/>
          <w:color w:val="000000"/>
          <w:sz w:val="24"/>
          <w:szCs w:val="24"/>
          <w:lang w:eastAsia="pt-BR"/>
        </w:rPr>
        <w:t>:</w:t>
      </w:r>
      <w:r w:rsidR="003D522C" w:rsidRPr="002C7FA0">
        <w:rPr>
          <w:rFonts w:ascii="Times New Roman" w:eastAsia="Times New Roman" w:hAnsi="Times New Roman" w:cs="Times New Roman"/>
          <w:color w:val="000000"/>
          <w:sz w:val="24"/>
          <w:szCs w:val="24"/>
          <w:lang w:eastAsia="pt-BR"/>
        </w:rPr>
        <w:t xml:space="preserve"> ___________________________________________________</w:t>
      </w:r>
    </w:p>
    <w:p w14:paraId="3D742F83" w14:textId="1CBDF4AB"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Nome </w:t>
      </w:r>
      <w:r w:rsidR="00E47764" w:rsidRPr="002C7FA0">
        <w:rPr>
          <w:rFonts w:ascii="Times New Roman" w:eastAsia="Times New Roman" w:hAnsi="Times New Roman" w:cs="Times New Roman"/>
          <w:color w:val="000000"/>
          <w:sz w:val="24"/>
          <w:szCs w:val="24"/>
          <w:lang w:eastAsia="pt-BR"/>
        </w:rPr>
        <w:t>do Consultor</w:t>
      </w:r>
      <w:r w:rsidR="003D522C"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(nome da empresa ou nome da</w:t>
      </w:r>
      <w:r w:rsidR="00231F12" w:rsidRPr="002C7FA0">
        <w:rPr>
          <w:rFonts w:ascii="Times New Roman" w:eastAsia="Times New Roman" w:hAnsi="Times New Roman" w:cs="Times New Roman"/>
          <w:color w:val="000000"/>
          <w:sz w:val="24"/>
          <w:szCs w:val="24"/>
          <w:lang w:eastAsia="pt-BR"/>
        </w:rPr>
        <w:t xml:space="preserve"> </w:t>
      </w:r>
      <w:r w:rsidR="00D47BB5" w:rsidRPr="002C7FA0">
        <w:rPr>
          <w:rFonts w:ascii="Times New Roman" w:eastAsia="Times New Roman" w:hAnsi="Times New Roman" w:cs="Times New Roman"/>
          <w:color w:val="000000"/>
          <w:sz w:val="24"/>
          <w:szCs w:val="24"/>
          <w:lang w:eastAsia="pt-BR"/>
        </w:rPr>
        <w:t>ACS</w:t>
      </w:r>
      <w:r w:rsidRPr="002C7FA0">
        <w:rPr>
          <w:rFonts w:ascii="Times New Roman" w:eastAsia="Times New Roman" w:hAnsi="Times New Roman" w:cs="Times New Roman"/>
          <w:color w:val="000000"/>
          <w:sz w:val="24"/>
          <w:szCs w:val="24"/>
          <w:lang w:eastAsia="pt-BR"/>
        </w:rPr>
        <w:t>):</w:t>
      </w:r>
    </w:p>
    <w:p w14:paraId="2D4F95C6" w14:textId="3E5FFAD2" w:rsidR="00003DCA" w:rsidRPr="002C7FA0" w:rsidRDefault="003D522C"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Nome</w:t>
      </w:r>
      <w:r w:rsidR="008050ED"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____________________________________________________________________</w:t>
      </w:r>
    </w:p>
    <w:p w14:paraId="613196F5" w14:textId="032614B2"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Endereço</w:t>
      </w:r>
      <w:r w:rsidR="008050ED" w:rsidRPr="002C7FA0">
        <w:rPr>
          <w:rFonts w:ascii="Times New Roman" w:eastAsia="Times New Roman" w:hAnsi="Times New Roman" w:cs="Times New Roman"/>
          <w:color w:val="000000"/>
          <w:sz w:val="24"/>
          <w:szCs w:val="24"/>
          <w:lang w:eastAsia="pt-BR"/>
        </w:rPr>
        <w:t>:</w:t>
      </w:r>
      <w:r w:rsidR="003D522C" w:rsidRPr="002C7FA0">
        <w:rPr>
          <w:rFonts w:ascii="Times New Roman" w:eastAsia="Times New Roman" w:hAnsi="Times New Roman" w:cs="Times New Roman"/>
          <w:color w:val="000000"/>
          <w:sz w:val="24"/>
          <w:szCs w:val="24"/>
          <w:lang w:eastAsia="pt-BR"/>
        </w:rPr>
        <w:t xml:space="preserve"> _________________________________________________________________</w:t>
      </w:r>
    </w:p>
    <w:p w14:paraId="46792087" w14:textId="5C768E01"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Informações de contato (telefone e e-mail</w:t>
      </w:r>
      <w:r w:rsidR="003109F7" w:rsidRPr="002C7FA0">
        <w:rPr>
          <w:rFonts w:ascii="Times New Roman" w:eastAsia="Times New Roman" w:hAnsi="Times New Roman" w:cs="Times New Roman"/>
          <w:color w:val="000000"/>
          <w:sz w:val="24"/>
          <w:szCs w:val="24"/>
          <w:lang w:eastAsia="pt-BR"/>
        </w:rPr>
        <w:t>):</w:t>
      </w:r>
      <w:r w:rsidR="003D522C" w:rsidRPr="002C7FA0">
        <w:rPr>
          <w:rFonts w:ascii="Times New Roman" w:eastAsia="Times New Roman" w:hAnsi="Times New Roman" w:cs="Times New Roman"/>
          <w:color w:val="000000"/>
          <w:sz w:val="24"/>
          <w:szCs w:val="24"/>
          <w:lang w:eastAsia="pt-BR"/>
        </w:rPr>
        <w:t xml:space="preserve"> _______________________________________</w:t>
      </w:r>
    </w:p>
    <w:p w14:paraId="2FE1A79F" w14:textId="58C5CB01" w:rsidR="00003DCA" w:rsidRPr="002C7FA0" w:rsidRDefault="007333BD" w:rsidP="00543E38">
      <w:pPr>
        <w:spacing w:before="120" w:after="120" w:line="240" w:lineRule="auto"/>
        <w:jc w:val="both"/>
        <w:rPr>
          <w:rFonts w:ascii="Times New Roman" w:eastAsia="Times New Roman" w:hAnsi="Times New Roman" w:cs="Times New Roman"/>
          <w:i/>
          <w:iCs/>
          <w:color w:val="0066FF"/>
          <w:sz w:val="24"/>
          <w:szCs w:val="24"/>
          <w:lang w:eastAsia="pt-BR"/>
        </w:rPr>
      </w:pPr>
      <w:bookmarkStart w:id="238" w:name="_Hlk68887942"/>
      <w:r w:rsidRPr="002C7FA0">
        <w:rPr>
          <w:rFonts w:ascii="Times New Roman" w:eastAsia="Times New Roman" w:hAnsi="Times New Roman" w:cs="Times New Roman"/>
          <w:i/>
          <w:iCs/>
          <w:color w:val="0066FF"/>
          <w:sz w:val="24"/>
          <w:szCs w:val="24"/>
          <w:lang w:eastAsia="pt-BR"/>
        </w:rPr>
        <w:t>[Para uma ACS, todos os membros deve</w:t>
      </w:r>
      <w:r w:rsidRPr="002C7FA0">
        <w:rPr>
          <w:rFonts w:ascii="Times New Roman" w:hAnsi="Times New Roman" w:cs="Times New Roman"/>
          <w:i/>
          <w:iCs/>
          <w:color w:val="0066FF"/>
          <w:sz w:val="24"/>
          <w:szCs w:val="24"/>
          <w:lang w:eastAsia="pt-BR"/>
        </w:rPr>
        <w:t>rão</w:t>
      </w:r>
      <w:r w:rsidRPr="002C7FA0">
        <w:rPr>
          <w:rFonts w:ascii="Times New Roman" w:eastAsia="Times New Roman" w:hAnsi="Times New Roman" w:cs="Times New Roman"/>
          <w:i/>
          <w:iCs/>
          <w:color w:val="0066FF"/>
          <w:sz w:val="24"/>
          <w:szCs w:val="24"/>
          <w:lang w:eastAsia="pt-BR"/>
        </w:rPr>
        <w:t xml:space="preserve"> assinar ou </w:t>
      </w:r>
      <w:r w:rsidRPr="002C7FA0">
        <w:rPr>
          <w:rFonts w:ascii="Times New Roman" w:hAnsi="Times New Roman" w:cs="Times New Roman"/>
          <w:i/>
          <w:iCs/>
          <w:color w:val="0066FF"/>
          <w:sz w:val="24"/>
          <w:szCs w:val="24"/>
          <w:lang w:eastAsia="pt-BR"/>
        </w:rPr>
        <w:t>somente</w:t>
      </w:r>
      <w:r w:rsidRPr="002C7FA0">
        <w:rPr>
          <w:rFonts w:ascii="Times New Roman" w:eastAsia="Times New Roman" w:hAnsi="Times New Roman" w:cs="Times New Roman"/>
          <w:i/>
          <w:iCs/>
          <w:color w:val="0066FF"/>
          <w:sz w:val="24"/>
          <w:szCs w:val="24"/>
          <w:lang w:eastAsia="pt-BR"/>
        </w:rPr>
        <w:t xml:space="preserve"> o membro </w:t>
      </w:r>
      <w:r w:rsidRPr="002C7FA0">
        <w:rPr>
          <w:rFonts w:ascii="Times New Roman" w:hAnsi="Times New Roman" w:cs="Times New Roman"/>
          <w:i/>
          <w:iCs/>
          <w:color w:val="0066FF"/>
          <w:sz w:val="24"/>
          <w:szCs w:val="24"/>
          <w:lang w:eastAsia="pt-BR"/>
        </w:rPr>
        <w:t>líder</w:t>
      </w:r>
      <w:r w:rsidRPr="002C7FA0">
        <w:rPr>
          <w:rFonts w:ascii="Times New Roman" w:eastAsia="Times New Roman" w:hAnsi="Times New Roman" w:cs="Times New Roman"/>
          <w:i/>
          <w:iCs/>
          <w:color w:val="0066FF"/>
          <w:sz w:val="24"/>
          <w:szCs w:val="24"/>
          <w:lang w:eastAsia="pt-BR"/>
        </w:rPr>
        <w:t>; nes</w:t>
      </w:r>
      <w:r w:rsidRPr="002C7FA0">
        <w:rPr>
          <w:rFonts w:ascii="Times New Roman" w:hAnsi="Times New Roman" w:cs="Times New Roman"/>
          <w:i/>
          <w:iCs/>
          <w:color w:val="0066FF"/>
          <w:sz w:val="24"/>
          <w:szCs w:val="24"/>
          <w:lang w:eastAsia="pt-BR"/>
        </w:rPr>
        <w:t>t</w:t>
      </w:r>
      <w:r w:rsidRPr="002C7FA0">
        <w:rPr>
          <w:rFonts w:ascii="Times New Roman" w:eastAsia="Times New Roman" w:hAnsi="Times New Roman" w:cs="Times New Roman"/>
          <w:i/>
          <w:iCs/>
          <w:color w:val="0066FF"/>
          <w:sz w:val="24"/>
          <w:szCs w:val="24"/>
          <w:lang w:eastAsia="pt-BR"/>
        </w:rPr>
        <w:t xml:space="preserve">e caso, </w:t>
      </w:r>
      <w:r w:rsidRPr="002C7FA0">
        <w:rPr>
          <w:rFonts w:ascii="Times New Roman" w:hAnsi="Times New Roman" w:cs="Times New Roman"/>
          <w:i/>
          <w:iCs/>
          <w:color w:val="0066FF"/>
          <w:sz w:val="24"/>
          <w:szCs w:val="24"/>
          <w:lang w:eastAsia="pt-BR"/>
        </w:rPr>
        <w:t>a procuração para</w:t>
      </w:r>
      <w:r w:rsidRPr="002C7FA0">
        <w:rPr>
          <w:rFonts w:ascii="Times New Roman" w:eastAsia="Times New Roman" w:hAnsi="Times New Roman" w:cs="Times New Roman"/>
          <w:i/>
          <w:iCs/>
          <w:color w:val="0066FF"/>
          <w:sz w:val="24"/>
          <w:szCs w:val="24"/>
          <w:lang w:eastAsia="pt-BR"/>
        </w:rPr>
        <w:t xml:space="preserve"> assinar em nome de todos os membros deve</w:t>
      </w:r>
      <w:r w:rsidRPr="002C7FA0">
        <w:rPr>
          <w:rFonts w:ascii="Times New Roman" w:hAnsi="Times New Roman" w:cs="Times New Roman"/>
          <w:i/>
          <w:iCs/>
          <w:color w:val="0066FF"/>
          <w:sz w:val="24"/>
          <w:szCs w:val="24"/>
          <w:lang w:eastAsia="pt-BR"/>
        </w:rPr>
        <w:t>rá</w:t>
      </w:r>
      <w:r w:rsidRPr="002C7FA0">
        <w:rPr>
          <w:rFonts w:ascii="Times New Roman" w:eastAsia="Times New Roman" w:hAnsi="Times New Roman" w:cs="Times New Roman"/>
          <w:i/>
          <w:iCs/>
          <w:color w:val="0066FF"/>
          <w:sz w:val="24"/>
          <w:szCs w:val="24"/>
          <w:lang w:eastAsia="pt-BR"/>
        </w:rPr>
        <w:t xml:space="preserve"> ser anexada.]</w:t>
      </w:r>
    </w:p>
    <w:bookmarkEnd w:id="238"/>
    <w:p w14:paraId="3DB75424" w14:textId="77777777" w:rsidR="00F46D69" w:rsidRPr="002C7FA0" w:rsidRDefault="00F46D69" w:rsidP="00543E38">
      <w:pPr>
        <w:spacing w:before="120" w:after="120" w:line="240" w:lineRule="auto"/>
        <w:jc w:val="both"/>
        <w:rPr>
          <w:rFonts w:ascii="Times New Roman" w:eastAsia="Times New Roman" w:hAnsi="Times New Roman" w:cs="Times New Roman"/>
          <w:i/>
          <w:iCs/>
          <w:color w:val="0066FF"/>
          <w:sz w:val="24"/>
          <w:szCs w:val="24"/>
          <w:lang w:eastAsia="pt-BR"/>
        </w:rPr>
      </w:pPr>
    </w:p>
    <w:p w14:paraId="7EE84AA9" w14:textId="77777777" w:rsidR="00231F12" w:rsidRPr="002C7FA0" w:rsidRDefault="00231F12" w:rsidP="00543E38">
      <w:pPr>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br w:type="page"/>
      </w:r>
    </w:p>
    <w:p w14:paraId="37FE00D6" w14:textId="77777777" w:rsidR="00772457" w:rsidRPr="003E354D" w:rsidRDefault="00003DCA" w:rsidP="00102BD5">
      <w:pPr>
        <w:pStyle w:val="Heading3"/>
        <w:numPr>
          <w:ilvl w:val="0"/>
          <w:numId w:val="0"/>
        </w:numPr>
        <w:jc w:val="center"/>
        <w:rPr>
          <w:sz w:val="32"/>
          <w:szCs w:val="32"/>
        </w:rPr>
      </w:pPr>
      <w:bookmarkStart w:id="239" w:name="_Toc325721720"/>
      <w:bookmarkStart w:id="240" w:name="_Toc73695495"/>
      <w:bookmarkStart w:id="241" w:name="_Toc26949444"/>
      <w:bookmarkEnd w:id="239"/>
      <w:r w:rsidRPr="003E354D">
        <w:rPr>
          <w:sz w:val="32"/>
          <w:szCs w:val="32"/>
        </w:rPr>
        <w:t>Formulário</w:t>
      </w:r>
      <w:r w:rsidR="00231F12" w:rsidRPr="003E354D">
        <w:rPr>
          <w:sz w:val="32"/>
          <w:szCs w:val="32"/>
        </w:rPr>
        <w:t xml:space="preserve"> </w:t>
      </w:r>
      <w:r w:rsidRPr="003E354D">
        <w:rPr>
          <w:sz w:val="32"/>
          <w:szCs w:val="32"/>
        </w:rPr>
        <w:t>TEC-2</w:t>
      </w:r>
      <w:bookmarkEnd w:id="240"/>
    </w:p>
    <w:p w14:paraId="308535AC" w14:textId="3893CB87" w:rsidR="00003DCA" w:rsidRPr="003E354D" w:rsidRDefault="00F33B03" w:rsidP="00102BD5">
      <w:pPr>
        <w:pStyle w:val="Heading3"/>
        <w:numPr>
          <w:ilvl w:val="0"/>
          <w:numId w:val="0"/>
        </w:numPr>
        <w:jc w:val="center"/>
        <w:rPr>
          <w:sz w:val="32"/>
          <w:szCs w:val="32"/>
        </w:rPr>
      </w:pPr>
      <w:bookmarkStart w:id="242" w:name="_Toc73695496"/>
      <w:r w:rsidRPr="003E354D">
        <w:rPr>
          <w:sz w:val="32"/>
          <w:szCs w:val="32"/>
        </w:rPr>
        <w:t xml:space="preserve">Organização e </w:t>
      </w:r>
      <w:r w:rsidR="008450F2" w:rsidRPr="003E354D">
        <w:rPr>
          <w:sz w:val="32"/>
          <w:szCs w:val="32"/>
        </w:rPr>
        <w:t>E</w:t>
      </w:r>
      <w:r w:rsidR="00003DCA" w:rsidRPr="003E354D">
        <w:rPr>
          <w:sz w:val="32"/>
          <w:szCs w:val="32"/>
        </w:rPr>
        <w:t xml:space="preserve">xperiência </w:t>
      </w:r>
      <w:bookmarkEnd w:id="241"/>
      <w:r w:rsidR="00772457" w:rsidRPr="003E354D">
        <w:rPr>
          <w:sz w:val="32"/>
          <w:szCs w:val="32"/>
        </w:rPr>
        <w:t>do Consultor</w:t>
      </w:r>
      <w:bookmarkEnd w:id="242"/>
    </w:p>
    <w:p w14:paraId="0168E021" w14:textId="7D071773" w:rsidR="00003DCA" w:rsidRPr="002C7FA0" w:rsidRDefault="00003DCA" w:rsidP="00102BD5">
      <w:pPr>
        <w:spacing w:before="120" w:after="120" w:line="240" w:lineRule="auto"/>
        <w:jc w:val="center"/>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66FF"/>
          <w:sz w:val="24"/>
          <w:szCs w:val="24"/>
          <w:lang w:eastAsia="pt-BR"/>
        </w:rPr>
        <w:t>[</w:t>
      </w:r>
      <w:r w:rsidR="00DB34F9" w:rsidRPr="002C7FA0">
        <w:rPr>
          <w:rFonts w:ascii="Times New Roman" w:eastAsia="Times New Roman" w:hAnsi="Times New Roman" w:cs="Times New Roman"/>
          <w:b/>
          <w:bCs/>
          <w:color w:val="0066FF"/>
          <w:sz w:val="24"/>
          <w:szCs w:val="24"/>
          <w:lang w:eastAsia="pt-BR"/>
        </w:rPr>
        <w:t xml:space="preserve">Somente </w:t>
      </w:r>
      <w:r w:rsidRPr="002C7FA0">
        <w:rPr>
          <w:rFonts w:ascii="Times New Roman" w:eastAsia="Times New Roman" w:hAnsi="Times New Roman" w:cs="Times New Roman"/>
          <w:b/>
          <w:bCs/>
          <w:color w:val="0066FF"/>
          <w:sz w:val="24"/>
          <w:szCs w:val="24"/>
          <w:lang w:eastAsia="pt-BR"/>
        </w:rPr>
        <w:t>para a</w:t>
      </w:r>
      <w:r w:rsidR="0039240F" w:rsidRPr="002C7FA0">
        <w:rPr>
          <w:rFonts w:ascii="Times New Roman" w:eastAsia="Times New Roman" w:hAnsi="Times New Roman" w:cs="Times New Roman"/>
          <w:b/>
          <w:bCs/>
          <w:color w:val="0066FF"/>
          <w:sz w:val="24"/>
          <w:szCs w:val="24"/>
          <w:lang w:eastAsia="pt-BR"/>
        </w:rPr>
        <w:t xml:space="preserve"> Proposta Técnica Completa</w:t>
      </w:r>
      <w:r w:rsidRPr="002C7FA0">
        <w:rPr>
          <w:rFonts w:ascii="Times New Roman" w:eastAsia="Times New Roman" w:hAnsi="Times New Roman" w:cs="Times New Roman"/>
          <w:b/>
          <w:bCs/>
          <w:color w:val="0070C0"/>
          <w:sz w:val="24"/>
          <w:szCs w:val="24"/>
          <w:lang w:eastAsia="pt-BR"/>
        </w:rPr>
        <w:t>]</w:t>
      </w:r>
    </w:p>
    <w:p w14:paraId="7864A77A" w14:textId="77777777" w:rsidR="00FD0F53" w:rsidRPr="002C7FA0" w:rsidRDefault="00FD0F53" w:rsidP="00543E38">
      <w:pPr>
        <w:spacing w:before="120" w:after="120" w:line="240" w:lineRule="auto"/>
        <w:jc w:val="both"/>
        <w:rPr>
          <w:rFonts w:ascii="Times New Roman" w:eastAsia="Times New Roman" w:hAnsi="Times New Roman" w:cs="Times New Roman"/>
          <w:color w:val="000000"/>
          <w:sz w:val="24"/>
          <w:szCs w:val="24"/>
          <w:lang w:eastAsia="pt-BR"/>
        </w:rPr>
      </w:pPr>
    </w:p>
    <w:p w14:paraId="2F6B00E5" w14:textId="1ED5E858" w:rsidR="00003DCA" w:rsidRPr="002C7FA0" w:rsidRDefault="00097E65"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Formulário TEC-2: uma breve descrição da organização </w:t>
      </w:r>
      <w:r w:rsidRPr="002C7FA0">
        <w:rPr>
          <w:rFonts w:ascii="Times New Roman" w:hAnsi="Times New Roman" w:cs="Times New Roman"/>
          <w:color w:val="000000"/>
          <w:sz w:val="24"/>
          <w:szCs w:val="24"/>
          <w:lang w:eastAsia="pt-BR"/>
        </w:rPr>
        <w:t>do Consultor</w:t>
      </w:r>
      <w:r w:rsidRPr="002C7FA0">
        <w:rPr>
          <w:rFonts w:ascii="Times New Roman" w:eastAsia="Times New Roman" w:hAnsi="Times New Roman" w:cs="Times New Roman"/>
          <w:color w:val="000000"/>
          <w:sz w:val="24"/>
          <w:szCs w:val="24"/>
          <w:lang w:eastAsia="pt-BR"/>
        </w:rPr>
        <w:t xml:space="preserve"> e um</w:t>
      </w:r>
      <w:r w:rsidRPr="002C7FA0">
        <w:rPr>
          <w:rFonts w:ascii="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apresentação</w:t>
      </w:r>
      <w:r w:rsidRPr="002C7FA0">
        <w:rPr>
          <w:rFonts w:ascii="Times New Roman" w:eastAsia="Times New Roman" w:hAnsi="Times New Roman" w:cs="Times New Roman"/>
          <w:color w:val="000000"/>
          <w:sz w:val="24"/>
          <w:szCs w:val="24"/>
          <w:lang w:eastAsia="pt-BR"/>
        </w:rPr>
        <w:t xml:space="preserve"> da </w:t>
      </w:r>
      <w:r w:rsidRPr="002C7FA0">
        <w:rPr>
          <w:rFonts w:ascii="Times New Roman" w:hAnsi="Times New Roman" w:cs="Times New Roman"/>
          <w:color w:val="000000"/>
          <w:sz w:val="24"/>
          <w:szCs w:val="24"/>
          <w:lang w:eastAsia="pt-BR"/>
        </w:rPr>
        <w:t xml:space="preserve">sua </w:t>
      </w:r>
      <w:r w:rsidRPr="002C7FA0">
        <w:rPr>
          <w:rFonts w:ascii="Times New Roman" w:eastAsia="Times New Roman" w:hAnsi="Times New Roman" w:cs="Times New Roman"/>
          <w:color w:val="000000"/>
          <w:sz w:val="24"/>
          <w:szCs w:val="24"/>
          <w:lang w:eastAsia="pt-BR"/>
        </w:rPr>
        <w:t xml:space="preserve">experiência recente que </w:t>
      </w:r>
      <w:r w:rsidRPr="002C7FA0">
        <w:rPr>
          <w:rFonts w:ascii="Times New Roman" w:hAnsi="Times New Roman" w:cs="Times New Roman"/>
          <w:color w:val="000000"/>
          <w:sz w:val="24"/>
          <w:szCs w:val="24"/>
          <w:lang w:eastAsia="pt-BR"/>
        </w:rPr>
        <w:t>seja de</w:t>
      </w:r>
      <w:r w:rsidRPr="002C7FA0">
        <w:rPr>
          <w:rFonts w:ascii="Times New Roman" w:eastAsia="Times New Roman" w:hAnsi="Times New Roman" w:cs="Times New Roman"/>
          <w:color w:val="000000"/>
          <w:sz w:val="24"/>
          <w:szCs w:val="24"/>
          <w:lang w:eastAsia="pt-BR"/>
        </w:rPr>
        <w:t xml:space="preserve"> mai</w:t>
      </w:r>
      <w:r w:rsidRPr="002C7FA0">
        <w:rPr>
          <w:rFonts w:ascii="Times New Roman" w:hAnsi="Times New Roman" w:cs="Times New Roman"/>
          <w:color w:val="000000"/>
          <w:sz w:val="24"/>
          <w:szCs w:val="24"/>
          <w:lang w:eastAsia="pt-BR"/>
        </w:rPr>
        <w:t>or</w:t>
      </w:r>
      <w:r w:rsidRPr="002C7FA0">
        <w:rPr>
          <w:rFonts w:ascii="Times New Roman" w:eastAsia="Times New Roman" w:hAnsi="Times New Roman" w:cs="Times New Roman"/>
          <w:color w:val="000000"/>
          <w:sz w:val="24"/>
          <w:szCs w:val="24"/>
          <w:lang w:eastAsia="pt-BR"/>
        </w:rPr>
        <w:t xml:space="preserve"> relev</w:t>
      </w:r>
      <w:r w:rsidRPr="002C7FA0">
        <w:rPr>
          <w:rFonts w:ascii="Times New Roman" w:hAnsi="Times New Roman" w:cs="Times New Roman"/>
          <w:color w:val="000000"/>
          <w:sz w:val="24"/>
          <w:szCs w:val="24"/>
          <w:lang w:eastAsia="pt-BR"/>
        </w:rPr>
        <w:t>ância</w:t>
      </w:r>
      <w:r w:rsidRPr="002C7FA0">
        <w:rPr>
          <w:rFonts w:ascii="Times New Roman" w:eastAsia="Times New Roman" w:hAnsi="Times New Roman" w:cs="Times New Roman"/>
          <w:color w:val="000000"/>
          <w:sz w:val="24"/>
          <w:szCs w:val="24"/>
          <w:lang w:eastAsia="pt-BR"/>
        </w:rPr>
        <w:t xml:space="preserve"> para o </w:t>
      </w:r>
      <w:r w:rsidRPr="002C7FA0">
        <w:rPr>
          <w:rFonts w:ascii="Times New Roman" w:hAnsi="Times New Roman" w:cs="Times New Roman"/>
          <w:color w:val="000000"/>
          <w:sz w:val="24"/>
          <w:szCs w:val="24"/>
          <w:lang w:eastAsia="pt-BR"/>
        </w:rPr>
        <w:t>serviço</w:t>
      </w:r>
      <w:r w:rsidRPr="002C7FA0">
        <w:rPr>
          <w:rFonts w:ascii="Times New Roman" w:eastAsia="Times New Roman" w:hAnsi="Times New Roman" w:cs="Times New Roman"/>
          <w:color w:val="000000"/>
          <w:sz w:val="24"/>
          <w:szCs w:val="24"/>
          <w:lang w:eastAsia="pt-BR"/>
        </w:rPr>
        <w:t>. No caso de uma ACS</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hAnsi="Times New Roman" w:cs="Times New Roman"/>
          <w:color w:val="000000"/>
          <w:sz w:val="24"/>
          <w:szCs w:val="24"/>
          <w:lang w:eastAsia="pt-BR"/>
        </w:rPr>
        <w:t>deverão ser</w:t>
      </w:r>
      <w:r w:rsidRPr="002C7FA0">
        <w:rPr>
          <w:rFonts w:ascii="Times New Roman" w:hAnsi="Times New Roman" w:cs="Times New Roman"/>
          <w:i/>
          <w:iCs/>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fornec</w:t>
      </w:r>
      <w:r w:rsidRPr="002C7FA0">
        <w:rPr>
          <w:rFonts w:ascii="Times New Roman" w:hAnsi="Times New Roman" w:cs="Times New Roman"/>
          <w:color w:val="000000"/>
          <w:sz w:val="24"/>
          <w:szCs w:val="24"/>
          <w:lang w:eastAsia="pt-BR"/>
        </w:rPr>
        <w:t>idas</w:t>
      </w:r>
      <w:r w:rsidRPr="002C7FA0">
        <w:rPr>
          <w:rFonts w:ascii="Times New Roman" w:eastAsia="Times New Roman" w:hAnsi="Times New Roman" w:cs="Times New Roman"/>
          <w:color w:val="000000"/>
          <w:sz w:val="24"/>
          <w:szCs w:val="24"/>
          <w:lang w:eastAsia="pt-BR"/>
        </w:rPr>
        <w:t xml:space="preserve"> informações </w:t>
      </w:r>
      <w:r w:rsidRPr="002C7FA0">
        <w:rPr>
          <w:rFonts w:ascii="Times New Roman" w:hAnsi="Times New Roman" w:cs="Times New Roman"/>
          <w:color w:val="000000"/>
          <w:sz w:val="24"/>
          <w:szCs w:val="24"/>
          <w:lang w:eastAsia="pt-BR"/>
        </w:rPr>
        <w:t xml:space="preserve">acerca de serviços </w:t>
      </w:r>
      <w:r w:rsidRPr="002C7FA0">
        <w:rPr>
          <w:rFonts w:ascii="Times New Roman" w:eastAsia="Times New Roman" w:hAnsi="Times New Roman" w:cs="Times New Roman"/>
          <w:color w:val="000000"/>
          <w:sz w:val="24"/>
          <w:szCs w:val="24"/>
          <w:lang w:eastAsia="pt-BR"/>
        </w:rPr>
        <w:t xml:space="preserve">semelhantes para cada membro. Para cada </w:t>
      </w:r>
      <w:r w:rsidRPr="002C7FA0">
        <w:rPr>
          <w:rFonts w:ascii="Times New Roman" w:hAnsi="Times New Roman" w:cs="Times New Roman"/>
          <w:color w:val="000000"/>
          <w:sz w:val="24"/>
          <w:szCs w:val="24"/>
          <w:lang w:eastAsia="pt-BR"/>
        </w:rPr>
        <w:t>serviço</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a apresentação</w:t>
      </w:r>
      <w:r w:rsidRPr="002C7FA0">
        <w:rPr>
          <w:rFonts w:ascii="Times New Roman" w:eastAsia="Times New Roman" w:hAnsi="Times New Roman" w:cs="Times New Roman"/>
          <w:color w:val="000000"/>
          <w:sz w:val="24"/>
          <w:szCs w:val="24"/>
          <w:lang w:eastAsia="pt-BR"/>
        </w:rPr>
        <w:t xml:space="preserve"> deve indicar os nomes dos </w:t>
      </w:r>
      <w:r w:rsidR="00155618" w:rsidRPr="002C7FA0">
        <w:rPr>
          <w:rFonts w:ascii="Times New Roman" w:hAnsi="Times New Roman" w:cs="Times New Roman"/>
          <w:color w:val="000000"/>
          <w:sz w:val="24"/>
          <w:szCs w:val="24"/>
          <w:lang w:eastAsia="pt-BR"/>
        </w:rPr>
        <w:t>Especialistas</w:t>
      </w:r>
      <w:r w:rsidR="00A761D8" w:rsidRPr="002C7FA0">
        <w:rPr>
          <w:rFonts w:ascii="Times New Roman" w:hAnsi="Times New Roman" w:cs="Times New Roman"/>
          <w:color w:val="000000"/>
          <w:sz w:val="24"/>
          <w:szCs w:val="24"/>
          <w:lang w:eastAsia="pt-BR"/>
        </w:rPr>
        <w:t>-chave</w:t>
      </w:r>
      <w:r w:rsidRPr="002C7FA0">
        <w:rPr>
          <w:rFonts w:ascii="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 </w:t>
      </w:r>
      <w:r w:rsidRPr="002C7FA0">
        <w:rPr>
          <w:rFonts w:ascii="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ubconsultores </w:t>
      </w:r>
      <w:r w:rsidRPr="002C7FA0">
        <w:rPr>
          <w:rFonts w:ascii="Times New Roman" w:hAnsi="Times New Roman" w:cs="Times New Roman"/>
          <w:color w:val="000000"/>
          <w:sz w:val="24"/>
          <w:szCs w:val="24"/>
          <w:lang w:eastAsia="pt-BR"/>
        </w:rPr>
        <w:t xml:space="preserve">do Consultor </w:t>
      </w:r>
      <w:r w:rsidRPr="002C7FA0">
        <w:rPr>
          <w:rFonts w:ascii="Times New Roman" w:eastAsia="Times New Roman" w:hAnsi="Times New Roman" w:cs="Times New Roman"/>
          <w:color w:val="000000"/>
          <w:sz w:val="24"/>
          <w:szCs w:val="24"/>
          <w:lang w:eastAsia="pt-BR"/>
        </w:rPr>
        <w:t xml:space="preserve">que participaram, a duração do </w:t>
      </w:r>
      <w:r w:rsidRPr="002C7FA0">
        <w:rPr>
          <w:rFonts w:ascii="Times New Roman" w:hAnsi="Times New Roman" w:cs="Times New Roman"/>
          <w:color w:val="000000"/>
          <w:sz w:val="24"/>
          <w:szCs w:val="24"/>
          <w:lang w:eastAsia="pt-BR"/>
        </w:rPr>
        <w:t>serviço</w:t>
      </w:r>
      <w:r w:rsidRPr="002C7FA0">
        <w:rPr>
          <w:rFonts w:ascii="Times New Roman" w:eastAsia="Times New Roman" w:hAnsi="Times New Roman" w:cs="Times New Roman"/>
          <w:color w:val="000000"/>
          <w:sz w:val="24"/>
          <w:szCs w:val="24"/>
          <w:lang w:eastAsia="pt-BR"/>
        </w:rPr>
        <w:t xml:space="preserve">, o valor do contrato (total e, se </w:t>
      </w:r>
      <w:r w:rsidRPr="002C7FA0">
        <w:rPr>
          <w:rFonts w:ascii="Times New Roman" w:hAnsi="Times New Roman" w:cs="Times New Roman"/>
          <w:color w:val="000000"/>
          <w:sz w:val="24"/>
          <w:szCs w:val="24"/>
          <w:lang w:eastAsia="pt-BR"/>
        </w:rPr>
        <w:t xml:space="preserve">tiver sido executado na forma de </w:t>
      </w:r>
      <w:r w:rsidRPr="002C7FA0">
        <w:rPr>
          <w:rFonts w:ascii="Times New Roman" w:eastAsia="Times New Roman" w:hAnsi="Times New Roman" w:cs="Times New Roman"/>
          <w:color w:val="000000"/>
          <w:sz w:val="24"/>
          <w:szCs w:val="24"/>
          <w:lang w:eastAsia="pt-BR"/>
        </w:rPr>
        <w:t xml:space="preserve">uma ACS ou </w:t>
      </w:r>
      <w:r w:rsidRPr="002C7FA0">
        <w:rPr>
          <w:rFonts w:ascii="Times New Roman" w:hAnsi="Times New Roman" w:cs="Times New Roman"/>
          <w:color w:val="000000"/>
          <w:sz w:val="24"/>
          <w:szCs w:val="24"/>
          <w:lang w:eastAsia="pt-BR"/>
        </w:rPr>
        <w:t>de</w:t>
      </w:r>
      <w:r w:rsidRPr="002C7FA0">
        <w:rPr>
          <w:rFonts w:ascii="Times New Roman" w:eastAsia="Times New Roman" w:hAnsi="Times New Roman" w:cs="Times New Roman"/>
          <w:color w:val="000000"/>
          <w:sz w:val="24"/>
          <w:szCs w:val="24"/>
          <w:lang w:eastAsia="pt-BR"/>
        </w:rPr>
        <w:t xml:space="preserve"> </w:t>
      </w:r>
      <w:r w:rsidR="004221AE"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ubconsultores, o valor pago </w:t>
      </w:r>
      <w:r w:rsidRPr="002C7FA0">
        <w:rPr>
          <w:rFonts w:ascii="Times New Roman" w:hAnsi="Times New Roman" w:cs="Times New Roman"/>
          <w:color w:val="000000"/>
          <w:sz w:val="24"/>
          <w:szCs w:val="24"/>
          <w:lang w:eastAsia="pt-BR"/>
        </w:rPr>
        <w:t>ao Consultor</w:t>
      </w:r>
      <w:r w:rsidRPr="002C7FA0">
        <w:rPr>
          <w:rFonts w:ascii="Times New Roman" w:eastAsia="Times New Roman" w:hAnsi="Times New Roman" w:cs="Times New Roman"/>
          <w:color w:val="000000"/>
          <w:sz w:val="24"/>
          <w:szCs w:val="24"/>
          <w:lang w:eastAsia="pt-BR"/>
        </w:rPr>
        <w:t xml:space="preserve">) e o papel/participação </w:t>
      </w:r>
      <w:r w:rsidRPr="002C7FA0">
        <w:rPr>
          <w:rFonts w:ascii="Times New Roman" w:hAnsi="Times New Roman" w:cs="Times New Roman"/>
          <w:color w:val="000000"/>
          <w:sz w:val="24"/>
          <w:szCs w:val="24"/>
          <w:lang w:eastAsia="pt-BR"/>
        </w:rPr>
        <w:t>do Consultor</w:t>
      </w:r>
      <w:r w:rsidRPr="002C7FA0">
        <w:rPr>
          <w:rFonts w:ascii="Times New Roman" w:eastAsia="Times New Roman" w:hAnsi="Times New Roman" w:cs="Times New Roman"/>
          <w:color w:val="000000"/>
          <w:sz w:val="24"/>
          <w:szCs w:val="24"/>
          <w:lang w:eastAsia="pt-BR"/>
        </w:rPr>
        <w:t>.</w:t>
      </w:r>
    </w:p>
    <w:p w14:paraId="370E1FCB" w14:textId="0FD6AFCB" w:rsidR="00003DCA" w:rsidRPr="002C7FA0" w:rsidRDefault="00003DCA" w:rsidP="009533C4">
      <w:pPr>
        <w:spacing w:before="120" w:after="12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A</w:t>
      </w:r>
      <w:r w:rsidR="008E4814" w:rsidRPr="002C7FA0">
        <w:rPr>
          <w:rFonts w:ascii="Times New Roman" w:eastAsia="Times New Roman" w:hAnsi="Times New Roman" w:cs="Times New Roman"/>
          <w:b/>
          <w:bCs/>
          <w:color w:val="000000"/>
          <w:sz w:val="24"/>
          <w:szCs w:val="24"/>
          <w:lang w:eastAsia="pt-BR"/>
        </w:rPr>
        <w:t xml:space="preserve"> </w:t>
      </w:r>
      <w:r w:rsidRPr="002C7FA0">
        <w:rPr>
          <w:rFonts w:ascii="Times New Roman" w:eastAsia="Times New Roman" w:hAnsi="Times New Roman" w:cs="Times New Roman"/>
          <w:b/>
          <w:bCs/>
          <w:color w:val="000000"/>
          <w:sz w:val="24"/>
          <w:szCs w:val="24"/>
          <w:lang w:eastAsia="pt-BR"/>
        </w:rPr>
        <w:t>-</w:t>
      </w:r>
      <w:r w:rsidR="008E4814" w:rsidRPr="002C7FA0">
        <w:rPr>
          <w:rFonts w:ascii="Times New Roman" w:eastAsia="Times New Roman" w:hAnsi="Times New Roman" w:cs="Times New Roman"/>
          <w:b/>
          <w:bCs/>
          <w:color w:val="000000"/>
          <w:sz w:val="24"/>
          <w:szCs w:val="24"/>
          <w:lang w:eastAsia="pt-BR"/>
        </w:rPr>
        <w:t xml:space="preserve"> </w:t>
      </w:r>
      <w:r w:rsidRPr="002C7FA0">
        <w:rPr>
          <w:rFonts w:ascii="Times New Roman" w:eastAsia="Times New Roman" w:hAnsi="Times New Roman" w:cs="Times New Roman"/>
          <w:b/>
          <w:bCs/>
          <w:color w:val="000000"/>
          <w:sz w:val="24"/>
          <w:szCs w:val="24"/>
          <w:lang w:eastAsia="pt-BR"/>
        </w:rPr>
        <w:t xml:space="preserve">Organização do </w:t>
      </w:r>
      <w:r w:rsidR="008450F2" w:rsidRPr="002C7FA0">
        <w:rPr>
          <w:rFonts w:ascii="Times New Roman" w:eastAsia="Times New Roman" w:hAnsi="Times New Roman" w:cs="Times New Roman"/>
          <w:b/>
          <w:bCs/>
          <w:color w:val="000000"/>
          <w:sz w:val="24"/>
          <w:szCs w:val="24"/>
          <w:lang w:eastAsia="pt-BR"/>
        </w:rPr>
        <w:t>C</w:t>
      </w:r>
      <w:r w:rsidRPr="002C7FA0">
        <w:rPr>
          <w:rFonts w:ascii="Times New Roman" w:eastAsia="Times New Roman" w:hAnsi="Times New Roman" w:cs="Times New Roman"/>
          <w:b/>
          <w:bCs/>
          <w:color w:val="000000"/>
          <w:sz w:val="24"/>
          <w:szCs w:val="24"/>
          <w:lang w:eastAsia="pt-BR"/>
        </w:rPr>
        <w:t>onsultor</w:t>
      </w:r>
    </w:p>
    <w:p w14:paraId="33E6827B" w14:textId="65640E4F" w:rsidR="00003DCA" w:rsidRPr="002C7FA0" w:rsidRDefault="009533C4" w:rsidP="00543E38">
      <w:pPr>
        <w:spacing w:before="120" w:after="120" w:line="240" w:lineRule="auto"/>
        <w:jc w:val="both"/>
        <w:rPr>
          <w:rFonts w:ascii="Times New Roman" w:eastAsia="Times New Roman" w:hAnsi="Times New Roman" w:cs="Times New Roman"/>
          <w:i/>
          <w:iCs/>
          <w:color w:val="0066FF"/>
          <w:sz w:val="24"/>
          <w:szCs w:val="24"/>
          <w:lang w:eastAsia="pt-BR"/>
        </w:rPr>
      </w:pPr>
      <w:bookmarkStart w:id="243" w:name="_Hlk68890401"/>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1. Forneça aqui uma breve descrição dos antecedentes e da organização da sua empresa e - no caso de uma ACS - de cada um dos membros </w:t>
      </w:r>
      <w:r w:rsidRPr="002C7FA0">
        <w:rPr>
          <w:rFonts w:ascii="Times New Roman" w:hAnsi="Times New Roman" w:cs="Times New Roman"/>
          <w:i/>
          <w:iCs/>
          <w:color w:val="0066FF"/>
          <w:sz w:val="24"/>
          <w:szCs w:val="24"/>
          <w:lang w:eastAsia="pt-BR"/>
        </w:rPr>
        <w:t>para esse serviço</w:t>
      </w:r>
      <w:r w:rsidRPr="002C7FA0">
        <w:rPr>
          <w:rFonts w:ascii="Times New Roman" w:eastAsia="Times New Roman" w:hAnsi="Times New Roman" w:cs="Times New Roman"/>
          <w:i/>
          <w:iCs/>
          <w:color w:val="0066FF"/>
          <w:sz w:val="24"/>
          <w:szCs w:val="24"/>
          <w:lang w:eastAsia="pt-BR"/>
        </w:rPr>
        <w:t>.]</w:t>
      </w:r>
    </w:p>
    <w:bookmarkEnd w:id="243"/>
    <w:p w14:paraId="2D286EAB" w14:textId="5B59AAB0" w:rsidR="00003DCA" w:rsidRPr="002C7FA0" w:rsidRDefault="00003DCA" w:rsidP="009533C4">
      <w:pPr>
        <w:spacing w:before="120" w:after="12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B</w:t>
      </w:r>
      <w:r w:rsidR="008E4814" w:rsidRPr="002C7FA0">
        <w:rPr>
          <w:rFonts w:ascii="Times New Roman" w:eastAsia="Times New Roman" w:hAnsi="Times New Roman" w:cs="Times New Roman"/>
          <w:b/>
          <w:bCs/>
          <w:color w:val="000000"/>
          <w:sz w:val="24"/>
          <w:szCs w:val="24"/>
          <w:lang w:eastAsia="pt-BR"/>
        </w:rPr>
        <w:t xml:space="preserve"> </w:t>
      </w:r>
      <w:r w:rsidRPr="002C7FA0">
        <w:rPr>
          <w:rFonts w:ascii="Times New Roman" w:eastAsia="Times New Roman" w:hAnsi="Times New Roman" w:cs="Times New Roman"/>
          <w:b/>
          <w:bCs/>
          <w:color w:val="000000"/>
          <w:sz w:val="24"/>
          <w:szCs w:val="24"/>
          <w:lang w:eastAsia="pt-BR"/>
        </w:rPr>
        <w:t>-</w:t>
      </w:r>
      <w:r w:rsidR="008E4814" w:rsidRPr="002C7FA0">
        <w:rPr>
          <w:rFonts w:ascii="Times New Roman" w:eastAsia="Times New Roman" w:hAnsi="Times New Roman" w:cs="Times New Roman"/>
          <w:b/>
          <w:bCs/>
          <w:color w:val="000000"/>
          <w:sz w:val="24"/>
          <w:szCs w:val="24"/>
          <w:lang w:eastAsia="pt-BR"/>
        </w:rPr>
        <w:t xml:space="preserve"> </w:t>
      </w:r>
      <w:r w:rsidRPr="002C7FA0">
        <w:rPr>
          <w:rFonts w:ascii="Times New Roman" w:eastAsia="Times New Roman" w:hAnsi="Times New Roman" w:cs="Times New Roman"/>
          <w:b/>
          <w:bCs/>
          <w:color w:val="000000"/>
          <w:sz w:val="24"/>
          <w:szCs w:val="24"/>
          <w:lang w:eastAsia="pt-BR"/>
        </w:rPr>
        <w:t xml:space="preserve">Experiência do </w:t>
      </w:r>
      <w:r w:rsidR="008450F2" w:rsidRPr="002C7FA0">
        <w:rPr>
          <w:rFonts w:ascii="Times New Roman" w:eastAsia="Times New Roman" w:hAnsi="Times New Roman" w:cs="Times New Roman"/>
          <w:b/>
          <w:bCs/>
          <w:color w:val="000000"/>
          <w:sz w:val="24"/>
          <w:szCs w:val="24"/>
          <w:lang w:eastAsia="pt-BR"/>
        </w:rPr>
        <w:t>C</w:t>
      </w:r>
      <w:r w:rsidRPr="002C7FA0">
        <w:rPr>
          <w:rFonts w:ascii="Times New Roman" w:eastAsia="Times New Roman" w:hAnsi="Times New Roman" w:cs="Times New Roman"/>
          <w:b/>
          <w:bCs/>
          <w:color w:val="000000"/>
          <w:sz w:val="24"/>
          <w:szCs w:val="24"/>
          <w:lang w:eastAsia="pt-BR"/>
        </w:rPr>
        <w:t>onsultor</w:t>
      </w:r>
    </w:p>
    <w:p w14:paraId="1C3A42AC" w14:textId="77777777" w:rsidR="0007256F" w:rsidRPr="002C7FA0" w:rsidRDefault="0007256F" w:rsidP="0007256F">
      <w:pPr>
        <w:spacing w:before="120" w:after="120" w:line="240" w:lineRule="auto"/>
        <w:ind w:left="426" w:hanging="426"/>
        <w:jc w:val="both"/>
        <w:rPr>
          <w:rFonts w:ascii="Times New Roman" w:eastAsia="Times New Roman" w:hAnsi="Times New Roman" w:cs="Times New Roman"/>
          <w:color w:val="000000"/>
          <w:sz w:val="24"/>
          <w:szCs w:val="24"/>
          <w:lang w:eastAsia="pt-BR"/>
        </w:rPr>
      </w:pPr>
      <w:bookmarkStart w:id="244" w:name="_Hlk71034158"/>
      <w:bookmarkStart w:id="245" w:name="_Hlk68890613"/>
      <w:r w:rsidRPr="002C7FA0">
        <w:rPr>
          <w:rFonts w:ascii="Times New Roman" w:eastAsia="Times New Roman" w:hAnsi="Times New Roman" w:cs="Times New Roman"/>
          <w:color w:val="000000"/>
          <w:sz w:val="24"/>
          <w:szCs w:val="24"/>
          <w:lang w:eastAsia="pt-BR"/>
        </w:rPr>
        <w:t>1.</w:t>
      </w:r>
      <w:r w:rsidRPr="002C7FA0">
        <w:rPr>
          <w:rFonts w:ascii="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Liste apenas </w:t>
      </w:r>
      <w:r w:rsidRPr="002C7FA0">
        <w:rPr>
          <w:rFonts w:ascii="Times New Roman" w:hAnsi="Times New Roman" w:cs="Times New Roman"/>
          <w:color w:val="000000"/>
          <w:sz w:val="24"/>
          <w:szCs w:val="24"/>
          <w:lang w:eastAsia="pt-BR"/>
        </w:rPr>
        <w:t xml:space="preserve">os serviços </w:t>
      </w:r>
      <w:r w:rsidRPr="002C7FA0">
        <w:rPr>
          <w:rFonts w:ascii="Times New Roman" w:eastAsia="Times New Roman" w:hAnsi="Times New Roman" w:cs="Times New Roman"/>
          <w:color w:val="000000"/>
          <w:sz w:val="24"/>
          <w:szCs w:val="24"/>
          <w:lang w:eastAsia="pt-BR"/>
        </w:rPr>
        <w:t>semelhantes</w:t>
      </w:r>
      <w:r w:rsidRPr="002C7FA0">
        <w:rPr>
          <w:rFonts w:ascii="Times New Roman" w:eastAsia="Times New Roman" w:hAnsi="Times New Roman" w:cs="Times New Roman"/>
          <w:color w:val="000000"/>
          <w:sz w:val="24"/>
          <w:szCs w:val="24"/>
          <w:u w:val="single"/>
          <w:lang w:eastAsia="pt-BR"/>
        </w:rPr>
        <w:t xml:space="preserve"> </w:t>
      </w:r>
      <w:r w:rsidRPr="002C7FA0">
        <w:rPr>
          <w:rFonts w:ascii="Times New Roman" w:eastAsia="Times New Roman" w:hAnsi="Times New Roman" w:cs="Times New Roman"/>
          <w:color w:val="000000"/>
          <w:sz w:val="24"/>
          <w:szCs w:val="24"/>
          <w:lang w:eastAsia="pt-BR"/>
        </w:rPr>
        <w:t xml:space="preserve">concluídos com sucesso nos últimos </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anos.</w:t>
      </w:r>
    </w:p>
    <w:p w14:paraId="0C165910" w14:textId="2D360661" w:rsidR="00003DCA" w:rsidRPr="002C7FA0" w:rsidRDefault="0007256F" w:rsidP="0007256F">
      <w:pPr>
        <w:spacing w:before="120" w:after="120" w:line="240" w:lineRule="auto"/>
        <w:ind w:left="426" w:hanging="426"/>
        <w:jc w:val="both"/>
        <w:rPr>
          <w:rFonts w:ascii="Times New Roman" w:hAnsi="Times New Roman" w:cs="Times New Roman"/>
          <w:color w:val="000000"/>
          <w:sz w:val="24"/>
          <w:szCs w:val="24"/>
          <w:lang w:eastAsia="pt-BR"/>
        </w:rPr>
      </w:pPr>
      <w:bookmarkStart w:id="246" w:name="_Hlk71034456"/>
      <w:bookmarkEnd w:id="244"/>
      <w:r w:rsidRPr="002C7FA0">
        <w:rPr>
          <w:rFonts w:ascii="Times New Roman" w:eastAsia="Times New Roman" w:hAnsi="Times New Roman" w:cs="Times New Roman"/>
          <w:color w:val="000000"/>
          <w:sz w:val="24"/>
          <w:szCs w:val="24"/>
          <w:lang w:eastAsia="pt-BR"/>
        </w:rPr>
        <w:t>2.</w:t>
      </w:r>
      <w:r w:rsidRPr="002C7FA0">
        <w:rPr>
          <w:rFonts w:ascii="Times New Roman" w:hAnsi="Times New Roman" w:cs="Times New Roman"/>
          <w:color w:val="000000"/>
          <w:sz w:val="24"/>
          <w:szCs w:val="24"/>
          <w:lang w:eastAsia="pt-BR"/>
        </w:rPr>
        <w:tab/>
      </w:r>
      <w:r w:rsidR="008B7B6C" w:rsidRPr="002C7FA0">
        <w:rPr>
          <w:rFonts w:ascii="Times New Roman" w:eastAsia="Times New Roman" w:hAnsi="Times New Roman" w:cs="Times New Roman"/>
          <w:color w:val="000000"/>
          <w:sz w:val="24"/>
          <w:szCs w:val="24"/>
          <w:lang w:eastAsia="pt-BR"/>
        </w:rPr>
        <w:t xml:space="preserve">Liste </w:t>
      </w:r>
      <w:r w:rsidR="008B7B6C" w:rsidRPr="002C7FA0">
        <w:rPr>
          <w:rFonts w:ascii="Times New Roman" w:hAnsi="Times New Roman" w:cs="Times New Roman"/>
          <w:color w:val="000000"/>
          <w:sz w:val="24"/>
          <w:szCs w:val="24"/>
          <w:lang w:eastAsia="pt-BR"/>
        </w:rPr>
        <w:t>somente</w:t>
      </w:r>
      <w:r w:rsidR="008B7B6C" w:rsidRPr="002C7FA0">
        <w:rPr>
          <w:rFonts w:ascii="Times New Roman" w:eastAsia="Times New Roman" w:hAnsi="Times New Roman" w:cs="Times New Roman"/>
          <w:color w:val="000000"/>
          <w:sz w:val="24"/>
          <w:szCs w:val="24"/>
          <w:lang w:eastAsia="pt-BR"/>
        </w:rPr>
        <w:t xml:space="preserve"> os </w:t>
      </w:r>
      <w:r w:rsidR="008B7B6C" w:rsidRPr="002C7FA0">
        <w:rPr>
          <w:rFonts w:ascii="Times New Roman" w:hAnsi="Times New Roman" w:cs="Times New Roman"/>
          <w:color w:val="000000"/>
          <w:sz w:val="24"/>
          <w:szCs w:val="24"/>
          <w:lang w:eastAsia="pt-BR"/>
        </w:rPr>
        <w:t>serviços</w:t>
      </w:r>
      <w:r w:rsidR="008B7B6C" w:rsidRPr="002C7FA0">
        <w:rPr>
          <w:rFonts w:ascii="Times New Roman" w:eastAsia="Times New Roman" w:hAnsi="Times New Roman" w:cs="Times New Roman"/>
          <w:color w:val="000000"/>
          <w:sz w:val="24"/>
          <w:szCs w:val="24"/>
          <w:lang w:eastAsia="pt-BR"/>
        </w:rPr>
        <w:t xml:space="preserve"> para os quais </w:t>
      </w:r>
      <w:r w:rsidR="008B7B6C" w:rsidRPr="002C7FA0">
        <w:rPr>
          <w:rFonts w:ascii="Times New Roman" w:hAnsi="Times New Roman" w:cs="Times New Roman"/>
          <w:color w:val="000000"/>
          <w:sz w:val="24"/>
          <w:szCs w:val="24"/>
          <w:lang w:eastAsia="pt-BR"/>
        </w:rPr>
        <w:t>o Consultor</w:t>
      </w:r>
      <w:r w:rsidR="008B7B6C" w:rsidRPr="002C7FA0">
        <w:rPr>
          <w:rFonts w:ascii="Times New Roman" w:eastAsia="Times New Roman" w:hAnsi="Times New Roman" w:cs="Times New Roman"/>
          <w:color w:val="000000"/>
          <w:sz w:val="24"/>
          <w:szCs w:val="24"/>
          <w:lang w:eastAsia="pt-BR"/>
        </w:rPr>
        <w:t xml:space="preserve"> </w:t>
      </w:r>
      <w:r w:rsidR="008B7B6C" w:rsidRPr="002C7FA0">
        <w:rPr>
          <w:rFonts w:ascii="Times New Roman" w:hAnsi="Times New Roman" w:cs="Times New Roman"/>
          <w:color w:val="000000"/>
          <w:sz w:val="24"/>
          <w:szCs w:val="24"/>
          <w:lang w:eastAsia="pt-BR"/>
        </w:rPr>
        <w:t xml:space="preserve">tenha sido legalmente </w:t>
      </w:r>
      <w:r w:rsidR="008B7B6C" w:rsidRPr="002C7FA0">
        <w:rPr>
          <w:rFonts w:ascii="Times New Roman" w:eastAsia="Times New Roman" w:hAnsi="Times New Roman" w:cs="Times New Roman"/>
          <w:color w:val="000000"/>
          <w:sz w:val="24"/>
          <w:szCs w:val="24"/>
          <w:lang w:eastAsia="pt-BR"/>
        </w:rPr>
        <w:t>contratad</w:t>
      </w:r>
      <w:r w:rsidR="008B7B6C" w:rsidRPr="002C7FA0">
        <w:rPr>
          <w:rFonts w:ascii="Times New Roman" w:hAnsi="Times New Roman" w:cs="Times New Roman"/>
          <w:color w:val="000000"/>
          <w:sz w:val="24"/>
          <w:szCs w:val="24"/>
          <w:lang w:eastAsia="pt-BR"/>
        </w:rPr>
        <w:t>o</w:t>
      </w:r>
      <w:r w:rsidR="008B7B6C" w:rsidRPr="002C7FA0">
        <w:rPr>
          <w:rFonts w:ascii="Times New Roman" w:eastAsia="Times New Roman" w:hAnsi="Times New Roman" w:cs="Times New Roman"/>
          <w:color w:val="000000"/>
          <w:sz w:val="24"/>
          <w:szCs w:val="24"/>
          <w:lang w:eastAsia="pt-BR"/>
        </w:rPr>
        <w:t xml:space="preserve"> como empresa ou </w:t>
      </w:r>
      <w:r w:rsidR="008B7B6C" w:rsidRPr="002C7FA0">
        <w:rPr>
          <w:rFonts w:ascii="Times New Roman" w:hAnsi="Times New Roman" w:cs="Times New Roman"/>
          <w:color w:val="000000"/>
          <w:sz w:val="24"/>
          <w:szCs w:val="24"/>
          <w:lang w:eastAsia="pt-BR"/>
        </w:rPr>
        <w:t xml:space="preserve">tenha sido um dos membros de uma </w:t>
      </w:r>
      <w:r w:rsidR="008B7B6C" w:rsidRPr="002C7FA0">
        <w:rPr>
          <w:rFonts w:ascii="Times New Roman" w:eastAsia="Times New Roman" w:hAnsi="Times New Roman" w:cs="Times New Roman"/>
          <w:color w:val="000000"/>
          <w:sz w:val="24"/>
          <w:szCs w:val="24"/>
          <w:lang w:eastAsia="pt-BR"/>
        </w:rPr>
        <w:t>ACS</w:t>
      </w:r>
      <w:r w:rsidR="008B7B6C" w:rsidRPr="002C7FA0">
        <w:rPr>
          <w:rFonts w:ascii="Times New Roman" w:eastAsia="Times New Roman" w:hAnsi="Times New Roman" w:cs="Times New Roman"/>
          <w:i/>
          <w:iCs/>
          <w:color w:val="000000"/>
          <w:sz w:val="24"/>
          <w:szCs w:val="24"/>
          <w:lang w:eastAsia="pt-BR"/>
        </w:rPr>
        <w:t xml:space="preserve">. </w:t>
      </w:r>
      <w:r w:rsidR="008B7B6C" w:rsidRPr="002C7FA0">
        <w:rPr>
          <w:rFonts w:ascii="Times New Roman" w:eastAsia="Times New Roman" w:hAnsi="Times New Roman" w:cs="Times New Roman"/>
          <w:color w:val="000000"/>
          <w:sz w:val="24"/>
          <w:szCs w:val="24"/>
          <w:lang w:eastAsia="pt-BR"/>
        </w:rPr>
        <w:t xml:space="preserve">Os </w:t>
      </w:r>
      <w:r w:rsidR="008B7B6C" w:rsidRPr="002C7FA0">
        <w:rPr>
          <w:rFonts w:ascii="Times New Roman" w:hAnsi="Times New Roman" w:cs="Times New Roman"/>
          <w:color w:val="000000"/>
          <w:sz w:val="24"/>
          <w:szCs w:val="24"/>
          <w:lang w:eastAsia="pt-BR"/>
        </w:rPr>
        <w:t>serviços executados por</w:t>
      </w:r>
      <w:r w:rsidR="008B7B6C" w:rsidRPr="002C7FA0">
        <w:rPr>
          <w:rFonts w:ascii="Times New Roman" w:eastAsia="Times New Roman" w:hAnsi="Times New Roman" w:cs="Times New Roman"/>
          <w:color w:val="000000"/>
          <w:sz w:val="24"/>
          <w:szCs w:val="24"/>
          <w:lang w:eastAsia="pt-BR"/>
        </w:rPr>
        <w:t xml:space="preserve"> </w:t>
      </w:r>
      <w:r w:rsidR="008B7B6C" w:rsidRPr="002C7FA0">
        <w:rPr>
          <w:rFonts w:ascii="Times New Roman" w:hAnsi="Times New Roman" w:cs="Times New Roman"/>
          <w:color w:val="000000"/>
          <w:sz w:val="24"/>
          <w:szCs w:val="24"/>
          <w:lang w:eastAsia="pt-BR"/>
        </w:rPr>
        <w:t xml:space="preserve">especialistas do Consultor, individualmente, </w:t>
      </w:r>
      <w:r w:rsidR="008B7B6C" w:rsidRPr="002C7FA0">
        <w:rPr>
          <w:rFonts w:ascii="Times New Roman" w:eastAsia="Times New Roman" w:hAnsi="Times New Roman" w:cs="Times New Roman"/>
          <w:color w:val="000000"/>
          <w:sz w:val="24"/>
          <w:szCs w:val="24"/>
          <w:lang w:eastAsia="pt-BR"/>
        </w:rPr>
        <w:t>trabalha</w:t>
      </w:r>
      <w:r w:rsidR="008B7B6C" w:rsidRPr="002C7FA0">
        <w:rPr>
          <w:rFonts w:ascii="Times New Roman" w:hAnsi="Times New Roman" w:cs="Times New Roman"/>
          <w:color w:val="000000"/>
          <w:sz w:val="24"/>
          <w:szCs w:val="24"/>
          <w:lang w:eastAsia="pt-BR"/>
        </w:rPr>
        <w:t>ndo</w:t>
      </w:r>
      <w:r w:rsidR="008B7B6C" w:rsidRPr="002C7FA0">
        <w:rPr>
          <w:rFonts w:ascii="Times New Roman" w:eastAsia="Times New Roman" w:hAnsi="Times New Roman" w:cs="Times New Roman"/>
          <w:color w:val="000000"/>
          <w:sz w:val="24"/>
          <w:szCs w:val="24"/>
          <w:lang w:eastAsia="pt-BR"/>
        </w:rPr>
        <w:t xml:space="preserve"> </w:t>
      </w:r>
      <w:r w:rsidR="008B7B6C" w:rsidRPr="002C7FA0">
        <w:rPr>
          <w:rFonts w:ascii="Times New Roman" w:hAnsi="Times New Roman" w:cs="Times New Roman"/>
          <w:color w:val="000000"/>
          <w:sz w:val="24"/>
          <w:szCs w:val="24"/>
          <w:lang w:eastAsia="pt-BR"/>
        </w:rPr>
        <w:t>de forma privada</w:t>
      </w:r>
      <w:r w:rsidR="008B7B6C" w:rsidRPr="002C7FA0">
        <w:rPr>
          <w:rFonts w:ascii="Times New Roman" w:eastAsia="Times New Roman" w:hAnsi="Times New Roman" w:cs="Times New Roman"/>
          <w:color w:val="000000"/>
          <w:sz w:val="24"/>
          <w:szCs w:val="24"/>
          <w:lang w:eastAsia="pt-BR"/>
        </w:rPr>
        <w:t xml:space="preserve"> ou por </w:t>
      </w:r>
      <w:r w:rsidR="008B7B6C" w:rsidRPr="002C7FA0">
        <w:rPr>
          <w:rFonts w:ascii="Times New Roman" w:hAnsi="Times New Roman" w:cs="Times New Roman"/>
          <w:color w:val="000000"/>
          <w:sz w:val="24"/>
          <w:szCs w:val="24"/>
          <w:lang w:eastAsia="pt-BR"/>
        </w:rPr>
        <w:t>intermédio de outras empresas de c</w:t>
      </w:r>
      <w:r w:rsidR="008B7B6C" w:rsidRPr="002C7FA0">
        <w:rPr>
          <w:rFonts w:ascii="Times New Roman" w:eastAsia="Times New Roman" w:hAnsi="Times New Roman" w:cs="Times New Roman"/>
          <w:color w:val="000000"/>
          <w:sz w:val="24"/>
          <w:szCs w:val="24"/>
          <w:lang w:eastAsia="pt-BR"/>
        </w:rPr>
        <w:t>onsultoria</w:t>
      </w:r>
      <w:r w:rsidR="008B7B6C" w:rsidRPr="002C7FA0">
        <w:rPr>
          <w:rFonts w:ascii="Times New Roman" w:hAnsi="Times New Roman" w:cs="Times New Roman"/>
          <w:color w:val="000000"/>
          <w:sz w:val="24"/>
          <w:szCs w:val="24"/>
          <w:lang w:eastAsia="pt-BR"/>
        </w:rPr>
        <w:t>,</w:t>
      </w:r>
      <w:r w:rsidR="008B7B6C" w:rsidRPr="002C7FA0">
        <w:rPr>
          <w:rFonts w:ascii="Times New Roman" w:eastAsia="Times New Roman" w:hAnsi="Times New Roman" w:cs="Times New Roman"/>
          <w:color w:val="000000"/>
          <w:sz w:val="24"/>
          <w:szCs w:val="24"/>
          <w:lang w:eastAsia="pt-BR"/>
        </w:rPr>
        <w:t xml:space="preserve"> não podem ser </w:t>
      </w:r>
      <w:r w:rsidR="008B7B6C" w:rsidRPr="002C7FA0">
        <w:rPr>
          <w:rFonts w:ascii="Times New Roman" w:hAnsi="Times New Roman" w:cs="Times New Roman"/>
          <w:color w:val="000000"/>
          <w:sz w:val="24"/>
          <w:szCs w:val="24"/>
          <w:lang w:eastAsia="pt-BR"/>
        </w:rPr>
        <w:t xml:space="preserve">mencionados como experiência relevante do Consultor, nem dos parceiros ou </w:t>
      </w:r>
      <w:r w:rsidR="008B7B6C" w:rsidRPr="002C7FA0">
        <w:rPr>
          <w:rFonts w:ascii="Times New Roman" w:eastAsia="Times New Roman" w:hAnsi="Times New Roman" w:cs="Times New Roman"/>
          <w:color w:val="000000"/>
          <w:sz w:val="24"/>
          <w:szCs w:val="24"/>
          <w:lang w:eastAsia="pt-BR"/>
        </w:rPr>
        <w:t xml:space="preserve">Subconsultores </w:t>
      </w:r>
      <w:r w:rsidR="008B7B6C" w:rsidRPr="002C7FA0">
        <w:rPr>
          <w:rFonts w:ascii="Times New Roman" w:hAnsi="Times New Roman" w:cs="Times New Roman"/>
          <w:color w:val="000000"/>
          <w:sz w:val="24"/>
          <w:szCs w:val="24"/>
          <w:lang w:eastAsia="pt-BR"/>
        </w:rPr>
        <w:t>do Consultor</w:t>
      </w:r>
      <w:r w:rsidR="008B7B6C" w:rsidRPr="002C7FA0">
        <w:rPr>
          <w:rFonts w:ascii="Times New Roman" w:eastAsia="Times New Roman" w:hAnsi="Times New Roman" w:cs="Times New Roman"/>
          <w:color w:val="000000"/>
          <w:sz w:val="24"/>
          <w:szCs w:val="24"/>
          <w:lang w:eastAsia="pt-BR"/>
        </w:rPr>
        <w:t xml:space="preserve">, mas </w:t>
      </w:r>
      <w:r w:rsidR="008B7B6C" w:rsidRPr="002C7FA0">
        <w:rPr>
          <w:rFonts w:ascii="Times New Roman" w:hAnsi="Times New Roman" w:cs="Times New Roman"/>
          <w:color w:val="000000"/>
          <w:sz w:val="24"/>
          <w:szCs w:val="24"/>
          <w:lang w:eastAsia="pt-BR"/>
        </w:rPr>
        <w:t>podem ser mencionados pelos próprios Especialistas nos seus CVs.  O Consultor deverá estar preparado para comprovar a alegada experiência mediante a apresentação de cópias de documentos e referências relevantes, caso assim seja solicitado pelo Contratantes</w:t>
      </w:r>
      <w:r w:rsidRPr="002C7FA0">
        <w:rPr>
          <w:rFonts w:ascii="Times New Roman" w:hAnsi="Times New Roman" w:cs="Times New Roman"/>
          <w:color w:val="000000"/>
          <w:sz w:val="24"/>
          <w:szCs w:val="24"/>
          <w:lang w:eastAsia="pt-BR"/>
        </w:rPr>
        <w:t>.</w:t>
      </w:r>
    </w:p>
    <w:bookmarkEnd w:id="246"/>
    <w:p w14:paraId="52BF553D" w14:textId="77777777" w:rsidR="00D97A65" w:rsidRPr="002C7FA0" w:rsidRDefault="00D97A65" w:rsidP="00D97A65">
      <w:pPr>
        <w:spacing w:after="0" w:line="240" w:lineRule="auto"/>
        <w:ind w:left="426" w:hanging="426"/>
        <w:jc w:val="both"/>
        <w:rPr>
          <w:rFonts w:ascii="Times New Roman" w:eastAsia="Times New Roman" w:hAnsi="Times New Roman" w:cs="Times New Roman"/>
          <w:color w:val="000000"/>
          <w:sz w:val="24"/>
          <w:szCs w:val="24"/>
          <w:lang w:eastAsia="pt-BR"/>
        </w:rPr>
      </w:pPr>
    </w:p>
    <w:tbl>
      <w:tblPr>
        <w:tblW w:w="9198" w:type="dxa"/>
        <w:tblInd w:w="294" w:type="dxa"/>
        <w:tblCellMar>
          <w:left w:w="0" w:type="dxa"/>
          <w:right w:w="0" w:type="dxa"/>
        </w:tblCellMar>
        <w:tblLook w:val="04A0" w:firstRow="1" w:lastRow="0" w:firstColumn="1" w:lastColumn="0" w:noHBand="0" w:noVBand="1"/>
      </w:tblPr>
      <w:tblGrid>
        <w:gridCol w:w="1189"/>
        <w:gridCol w:w="3056"/>
        <w:gridCol w:w="1701"/>
        <w:gridCol w:w="1843"/>
        <w:gridCol w:w="1409"/>
      </w:tblGrid>
      <w:tr w:rsidR="001034B1" w:rsidRPr="002C7FA0" w14:paraId="073A1947" w14:textId="77777777" w:rsidTr="006E0E52">
        <w:trPr>
          <w:trHeight w:val="1321"/>
          <w:tblHeader/>
        </w:trPr>
        <w:tc>
          <w:tcPr>
            <w:tcW w:w="1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bookmarkEnd w:id="245"/>
          <w:p w14:paraId="5DEBE327" w14:textId="77777777" w:rsidR="00003DCA" w:rsidRPr="002C7FA0" w:rsidRDefault="00003DCA" w:rsidP="00B8134D">
            <w:pPr>
              <w:spacing w:after="200" w:line="253" w:lineRule="atLeast"/>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Duração</w:t>
            </w:r>
          </w:p>
          <w:p w14:paraId="122BEE4F" w14:textId="6EC6DBD1" w:rsidR="00A8019C" w:rsidRPr="002C7FA0" w:rsidRDefault="00A8019C" w:rsidP="00B8134D">
            <w:pPr>
              <w:spacing w:after="200" w:line="253" w:lineRule="atLeast"/>
              <w:rPr>
                <w:rFonts w:ascii="Times New Roman" w:eastAsia="Times New Roman" w:hAnsi="Times New Roman" w:cs="Times New Roman"/>
                <w:sz w:val="24"/>
                <w:szCs w:val="24"/>
                <w:lang w:eastAsia="pt-BR"/>
              </w:rPr>
            </w:pPr>
          </w:p>
        </w:tc>
        <w:tc>
          <w:tcPr>
            <w:tcW w:w="3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20D23" w14:textId="404A48F1" w:rsidR="00003DCA" w:rsidRPr="002C7FA0" w:rsidRDefault="00003DCA" w:rsidP="00B8134D">
            <w:pPr>
              <w:spacing w:after="200" w:line="253" w:lineRule="atLeast"/>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Nome do </w:t>
            </w:r>
            <w:r w:rsidR="00B8134D" w:rsidRPr="002C7FA0">
              <w:rPr>
                <w:rFonts w:ascii="Times New Roman" w:eastAsia="Times New Roman" w:hAnsi="Times New Roman" w:cs="Times New Roman"/>
                <w:b/>
                <w:bCs/>
                <w:sz w:val="24"/>
                <w:szCs w:val="24"/>
                <w:lang w:eastAsia="pt-BR"/>
              </w:rPr>
              <w:t>serviço</w:t>
            </w:r>
            <w:r w:rsidRPr="002C7FA0">
              <w:rPr>
                <w:rFonts w:ascii="Times New Roman" w:eastAsia="Times New Roman" w:hAnsi="Times New Roman" w:cs="Times New Roman"/>
                <w:b/>
                <w:bCs/>
                <w:sz w:val="24"/>
                <w:szCs w:val="24"/>
                <w:lang w:eastAsia="pt-BR"/>
              </w:rPr>
              <w:t xml:space="preserve">/breve descrição dos principais </w:t>
            </w:r>
            <w:r w:rsidR="00B8134D" w:rsidRPr="002C7FA0">
              <w:rPr>
                <w:rFonts w:ascii="Times New Roman" w:eastAsia="Times New Roman" w:hAnsi="Times New Roman" w:cs="Times New Roman"/>
                <w:b/>
                <w:bCs/>
                <w:sz w:val="24"/>
                <w:szCs w:val="24"/>
                <w:lang w:eastAsia="pt-BR"/>
              </w:rPr>
              <w:t>produto</w:t>
            </w:r>
            <w:r w:rsidRPr="002C7FA0">
              <w:rPr>
                <w:rFonts w:ascii="Times New Roman" w:eastAsia="Times New Roman" w:hAnsi="Times New Roman" w:cs="Times New Roman"/>
                <w:b/>
                <w:bCs/>
                <w:sz w:val="24"/>
                <w:szCs w:val="24"/>
                <w:lang w:eastAsia="pt-BR"/>
              </w:rPr>
              <w:t>s/resultados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ED9A5" w14:textId="1EF1E2E1" w:rsidR="00003DCA" w:rsidRPr="002C7FA0" w:rsidRDefault="00003DCA" w:rsidP="00B8134D">
            <w:pPr>
              <w:spacing w:after="200" w:line="253" w:lineRule="atLeast"/>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Nome do</w:t>
            </w:r>
            <w:r w:rsidR="00250E40" w:rsidRPr="002C7FA0">
              <w:rPr>
                <w:rFonts w:ascii="Times New Roman" w:eastAsia="Times New Roman" w:hAnsi="Times New Roman" w:cs="Times New Roman"/>
                <w:b/>
                <w:bCs/>
                <w:sz w:val="24"/>
                <w:szCs w:val="24"/>
                <w:lang w:eastAsia="pt-BR"/>
              </w:rPr>
              <w:t xml:space="preserve"> </w:t>
            </w:r>
            <w:r w:rsidR="00924B99" w:rsidRPr="002C7FA0">
              <w:rPr>
                <w:rFonts w:ascii="Times New Roman" w:eastAsia="Times New Roman" w:hAnsi="Times New Roman" w:cs="Times New Roman"/>
                <w:b/>
                <w:bCs/>
                <w:sz w:val="24"/>
                <w:szCs w:val="24"/>
                <w:lang w:eastAsia="pt-BR"/>
              </w:rPr>
              <w:t>Contratante</w:t>
            </w:r>
            <w:r w:rsidR="00250E40"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e país d</w:t>
            </w:r>
            <w:r w:rsidR="00B8134D" w:rsidRPr="002C7FA0">
              <w:rPr>
                <w:rFonts w:ascii="Times New Roman" w:eastAsia="Times New Roman" w:hAnsi="Times New Roman" w:cs="Times New Roman"/>
                <w:b/>
                <w:bCs/>
                <w:sz w:val="24"/>
                <w:szCs w:val="24"/>
                <w:lang w:eastAsia="pt-BR"/>
              </w:rPr>
              <w:t>o</w:t>
            </w:r>
            <w:r w:rsidRPr="002C7FA0">
              <w:rPr>
                <w:rFonts w:ascii="Times New Roman" w:eastAsia="Times New Roman" w:hAnsi="Times New Roman" w:cs="Times New Roman"/>
                <w:b/>
                <w:bCs/>
                <w:sz w:val="24"/>
                <w:szCs w:val="24"/>
                <w:lang w:eastAsia="pt-BR"/>
              </w:rPr>
              <w:t xml:space="preserve"> </w:t>
            </w:r>
            <w:r w:rsidR="00B8134D" w:rsidRPr="002C7FA0">
              <w:rPr>
                <w:rFonts w:ascii="Times New Roman" w:eastAsia="Times New Roman" w:hAnsi="Times New Roman" w:cs="Times New Roman"/>
                <w:b/>
                <w:bCs/>
                <w:sz w:val="24"/>
                <w:szCs w:val="24"/>
                <w:lang w:eastAsia="pt-BR"/>
              </w:rPr>
              <w:t>serviço</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0784B" w14:textId="21DCD95B" w:rsidR="00003DCA" w:rsidRPr="002C7FA0" w:rsidRDefault="00003DCA" w:rsidP="00B8134D">
            <w:pPr>
              <w:spacing w:after="200" w:line="253" w:lineRule="atLeast"/>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Valor aproximado do </w:t>
            </w:r>
            <w:r w:rsidR="001034B1" w:rsidRPr="002C7FA0">
              <w:rPr>
                <w:rFonts w:ascii="Times New Roman" w:eastAsia="Times New Roman" w:hAnsi="Times New Roman" w:cs="Times New Roman"/>
                <w:b/>
                <w:bCs/>
                <w:sz w:val="24"/>
                <w:szCs w:val="24"/>
                <w:lang w:eastAsia="pt-BR"/>
              </w:rPr>
              <w:t>C</w:t>
            </w:r>
            <w:r w:rsidRPr="002C7FA0">
              <w:rPr>
                <w:rFonts w:ascii="Times New Roman" w:eastAsia="Times New Roman" w:hAnsi="Times New Roman" w:cs="Times New Roman"/>
                <w:b/>
                <w:bCs/>
                <w:sz w:val="24"/>
                <w:szCs w:val="24"/>
                <w:lang w:eastAsia="pt-BR"/>
              </w:rPr>
              <w:t>ontrato (em</w:t>
            </w:r>
            <w:r w:rsidR="00250E40"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i/>
                <w:iCs/>
                <w:sz w:val="24"/>
                <w:szCs w:val="24"/>
                <w:lang w:eastAsia="pt-BR"/>
              </w:rPr>
              <w:t>US$/</w:t>
            </w:r>
            <w:r w:rsidR="00A8019C" w:rsidRPr="002C7FA0">
              <w:rPr>
                <w:rFonts w:ascii="Times New Roman" w:eastAsia="Times New Roman" w:hAnsi="Times New Roman" w:cs="Times New Roman"/>
                <w:b/>
                <w:bCs/>
                <w:i/>
                <w:iCs/>
                <w:sz w:val="24"/>
                <w:szCs w:val="24"/>
                <w:lang w:eastAsia="pt-BR"/>
              </w:rPr>
              <w:t xml:space="preserve"> </w:t>
            </w:r>
            <w:r w:rsidRPr="002C7FA0">
              <w:rPr>
                <w:rFonts w:ascii="Times New Roman" w:eastAsia="Times New Roman" w:hAnsi="Times New Roman" w:cs="Times New Roman"/>
                <w:b/>
                <w:bCs/>
                <w:sz w:val="24"/>
                <w:szCs w:val="24"/>
                <w:lang w:eastAsia="pt-BR"/>
              </w:rPr>
              <w:t xml:space="preserve">Montante pago </w:t>
            </w:r>
            <w:r w:rsidR="00A8019C" w:rsidRPr="002C7FA0">
              <w:rPr>
                <w:rFonts w:ascii="Times New Roman" w:eastAsia="Times New Roman" w:hAnsi="Times New Roman" w:cs="Times New Roman"/>
                <w:b/>
                <w:bCs/>
                <w:sz w:val="24"/>
                <w:szCs w:val="24"/>
                <w:lang w:eastAsia="pt-BR"/>
              </w:rPr>
              <w:t xml:space="preserve">à </w:t>
            </w:r>
            <w:r w:rsidR="001034B1" w:rsidRPr="002C7FA0">
              <w:rPr>
                <w:rFonts w:ascii="Times New Roman" w:eastAsia="Times New Roman" w:hAnsi="Times New Roman" w:cs="Times New Roman"/>
                <w:b/>
                <w:bCs/>
                <w:sz w:val="24"/>
                <w:szCs w:val="24"/>
                <w:lang w:eastAsia="pt-BR"/>
              </w:rPr>
              <w:t>sua firma</w:t>
            </w:r>
            <w:r w:rsidR="00A8019C" w:rsidRPr="002C7FA0">
              <w:rPr>
                <w:rFonts w:ascii="Times New Roman" w:eastAsia="Times New Roman" w:hAnsi="Times New Roman" w:cs="Times New Roman"/>
                <w:b/>
                <w:bCs/>
                <w:sz w:val="24"/>
                <w:szCs w:val="24"/>
                <w:lang w:eastAsia="pt-BR"/>
              </w:rPr>
              <w:t xml:space="preserve"> </w:t>
            </w: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39790" w14:textId="1D475AE4" w:rsidR="00003DCA" w:rsidRPr="002C7FA0" w:rsidRDefault="00003DCA" w:rsidP="00B8134D">
            <w:pPr>
              <w:spacing w:after="200" w:line="253" w:lineRule="atLeast"/>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Função no </w:t>
            </w:r>
            <w:r w:rsidR="001034B1" w:rsidRPr="002C7FA0">
              <w:rPr>
                <w:rFonts w:ascii="Times New Roman" w:eastAsia="Times New Roman" w:hAnsi="Times New Roman" w:cs="Times New Roman"/>
                <w:b/>
                <w:bCs/>
                <w:sz w:val="24"/>
                <w:szCs w:val="24"/>
                <w:lang w:eastAsia="pt-BR"/>
              </w:rPr>
              <w:t>Serviço</w:t>
            </w:r>
          </w:p>
        </w:tc>
      </w:tr>
      <w:tr w:rsidR="001E6BA3" w:rsidRPr="002C7FA0" w14:paraId="186B3A5C" w14:textId="77777777" w:rsidTr="006E0E52">
        <w:tc>
          <w:tcPr>
            <w:tcW w:w="1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E8617A" w14:textId="5F16E89E" w:rsidR="00003DCA" w:rsidRPr="002C7FA0" w:rsidRDefault="00003DCA" w:rsidP="001034B1">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1034B1" w:rsidRPr="002C7FA0">
              <w:rPr>
                <w:rFonts w:ascii="Times New Roman" w:eastAsia="Times New Roman" w:hAnsi="Times New Roman" w:cs="Times New Roman"/>
                <w:i/>
                <w:iCs/>
                <w:color w:val="0066FF"/>
                <w:sz w:val="24"/>
                <w:szCs w:val="24"/>
                <w:lang w:eastAsia="pt-BR"/>
              </w:rPr>
              <w:t>emplo:</w:t>
            </w:r>
            <w:r w:rsidR="00927DB5" w:rsidRPr="002C7FA0">
              <w:rPr>
                <w:rFonts w:ascii="Times New Roman" w:eastAsia="Times New Roman" w:hAnsi="Times New Roman" w:cs="Times New Roman"/>
                <w:i/>
                <w:iCs/>
                <w:color w:val="0066FF"/>
                <w:sz w:val="24"/>
                <w:szCs w:val="24"/>
                <w:lang w:eastAsia="pt-BR"/>
              </w:rPr>
              <w:t xml:space="preserve"> </w:t>
            </w:r>
            <w:r w:rsidR="001034B1" w:rsidRPr="002C7FA0">
              <w:rPr>
                <w:rFonts w:ascii="Times New Roman" w:eastAsia="Times New Roman" w:hAnsi="Times New Roman" w:cs="Times New Roman"/>
                <w:i/>
                <w:iCs/>
                <w:color w:val="0066FF"/>
                <w:sz w:val="24"/>
                <w:szCs w:val="24"/>
                <w:lang w:eastAsia="pt-BR"/>
              </w:rPr>
              <w:t>j</w:t>
            </w:r>
            <w:r w:rsidRPr="002C7FA0">
              <w:rPr>
                <w:rFonts w:ascii="Times New Roman" w:eastAsia="Times New Roman" w:hAnsi="Times New Roman" w:cs="Times New Roman"/>
                <w:i/>
                <w:iCs/>
                <w:color w:val="0066FF"/>
                <w:sz w:val="24"/>
                <w:szCs w:val="24"/>
                <w:lang w:eastAsia="pt-BR"/>
              </w:rPr>
              <w:t>aneiro de 2009 - abril de 2010]</w:t>
            </w:r>
          </w:p>
        </w:tc>
        <w:tc>
          <w:tcPr>
            <w:tcW w:w="3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0775D" w14:textId="7D6D9E54" w:rsidR="00003DCA" w:rsidRPr="002C7FA0" w:rsidRDefault="00003DCA" w:rsidP="001034B1">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1034B1" w:rsidRPr="002C7FA0">
              <w:rPr>
                <w:rFonts w:ascii="Times New Roman" w:eastAsia="Times New Roman" w:hAnsi="Times New Roman" w:cs="Times New Roman"/>
                <w:i/>
                <w:iCs/>
                <w:color w:val="0066FF"/>
                <w:sz w:val="24"/>
                <w:szCs w:val="24"/>
                <w:lang w:eastAsia="pt-BR"/>
              </w:rPr>
              <w:t>emplo:</w:t>
            </w:r>
            <w:r w:rsidRPr="002C7FA0">
              <w:rPr>
                <w:rFonts w:ascii="Times New Roman" w:eastAsia="Times New Roman" w:hAnsi="Times New Roman" w:cs="Times New Roman"/>
                <w:i/>
                <w:iCs/>
                <w:color w:val="0066FF"/>
                <w:sz w:val="24"/>
                <w:szCs w:val="24"/>
                <w:lang w:eastAsia="pt-BR"/>
              </w:rPr>
              <w:t xml:space="preserve"> "Melhoria da qualidade de ..............": plano </w:t>
            </w:r>
            <w:r w:rsidR="001034B1" w:rsidRPr="002C7FA0">
              <w:rPr>
                <w:rFonts w:ascii="Times New Roman" w:eastAsia="Times New Roman" w:hAnsi="Times New Roman" w:cs="Times New Roman"/>
                <w:i/>
                <w:iCs/>
                <w:color w:val="0066FF"/>
                <w:sz w:val="24"/>
                <w:szCs w:val="24"/>
                <w:lang w:eastAsia="pt-BR"/>
              </w:rPr>
              <w:t>mestre</w:t>
            </w:r>
            <w:r w:rsidRPr="002C7FA0">
              <w:rPr>
                <w:rFonts w:ascii="Times New Roman" w:eastAsia="Times New Roman" w:hAnsi="Times New Roman" w:cs="Times New Roman"/>
                <w:i/>
                <w:iCs/>
                <w:color w:val="0066FF"/>
                <w:sz w:val="24"/>
                <w:szCs w:val="24"/>
                <w:lang w:eastAsia="pt-BR"/>
              </w:rPr>
              <w:t xml:space="preserve"> elaborado para</w:t>
            </w:r>
            <w:r w:rsidR="00927DB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racionaliza</w:t>
            </w:r>
            <w:r w:rsidR="001034B1" w:rsidRPr="002C7FA0">
              <w:rPr>
                <w:rFonts w:ascii="Times New Roman" w:eastAsia="Times New Roman" w:hAnsi="Times New Roman" w:cs="Times New Roman"/>
                <w:i/>
                <w:iCs/>
                <w:color w:val="0066FF"/>
                <w:sz w:val="24"/>
                <w:szCs w:val="24"/>
                <w:lang w:eastAsia="pt-BR"/>
              </w:rPr>
              <w:t>ção de</w:t>
            </w:r>
            <w:r w:rsidRPr="002C7FA0">
              <w:rPr>
                <w:rFonts w:ascii="Times New Roman" w:eastAsia="Times New Roman" w:hAnsi="Times New Roman" w:cs="Times New Roman"/>
                <w:i/>
                <w:iCs/>
                <w:color w:val="0066FF"/>
                <w:sz w:val="24"/>
                <w:szCs w:val="24"/>
                <w:lang w:eastAsia="pt-BR"/>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FEFCB" w14:textId="60126E4B" w:rsidR="00003DCA" w:rsidRPr="002C7FA0" w:rsidRDefault="00003DCA" w:rsidP="001E6BA3">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1034B1" w:rsidRPr="002C7FA0">
              <w:rPr>
                <w:rFonts w:ascii="Times New Roman" w:eastAsia="Times New Roman" w:hAnsi="Times New Roman" w:cs="Times New Roman"/>
                <w:i/>
                <w:iCs/>
                <w:color w:val="0066FF"/>
                <w:sz w:val="24"/>
                <w:szCs w:val="24"/>
                <w:lang w:eastAsia="pt-BR"/>
              </w:rPr>
              <w:t xml:space="preserve">emplo: </w:t>
            </w:r>
            <w:r w:rsidRPr="002C7FA0">
              <w:rPr>
                <w:rFonts w:ascii="Times New Roman" w:eastAsia="Times New Roman" w:hAnsi="Times New Roman" w:cs="Times New Roman"/>
                <w:i/>
                <w:iCs/>
                <w:color w:val="0066FF"/>
                <w:sz w:val="24"/>
                <w:szCs w:val="24"/>
                <w:lang w:eastAsia="pt-BR"/>
              </w:rPr>
              <w:t>Ministério de ......, país]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F23C0" w14:textId="035E15EA" w:rsidR="00003DCA" w:rsidRPr="002C7FA0" w:rsidRDefault="00003DCA" w:rsidP="001E6BA3">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w:t>
            </w:r>
            <w:r w:rsidR="006C480F" w:rsidRPr="002C7FA0">
              <w:rPr>
                <w:rFonts w:ascii="Times New Roman" w:eastAsia="Times New Roman" w:hAnsi="Times New Roman" w:cs="Times New Roman"/>
                <w:i/>
                <w:iCs/>
                <w:color w:val="0066FF"/>
                <w:sz w:val="24"/>
                <w:szCs w:val="24"/>
                <w:lang w:eastAsia="pt-BR"/>
              </w:rPr>
              <w:t>ex</w:t>
            </w:r>
            <w:r w:rsidR="001034B1" w:rsidRPr="002C7FA0">
              <w:rPr>
                <w:rFonts w:ascii="Times New Roman" w:eastAsia="Times New Roman" w:hAnsi="Times New Roman" w:cs="Times New Roman"/>
                <w:i/>
                <w:iCs/>
                <w:color w:val="0066FF"/>
                <w:sz w:val="24"/>
                <w:szCs w:val="24"/>
                <w:lang w:eastAsia="pt-BR"/>
              </w:rPr>
              <w:t>emplo:</w:t>
            </w:r>
            <w:r w:rsidRPr="002C7FA0">
              <w:rPr>
                <w:rFonts w:ascii="Times New Roman" w:eastAsia="Times New Roman" w:hAnsi="Times New Roman" w:cs="Times New Roman"/>
                <w:i/>
                <w:iCs/>
                <w:color w:val="0066FF"/>
                <w:sz w:val="24"/>
                <w:szCs w:val="24"/>
                <w:lang w:eastAsia="pt-BR"/>
              </w:rPr>
              <w:t xml:space="preserve"> US$ 1 milhão/US$ </w:t>
            </w:r>
            <w:r w:rsidR="001034B1" w:rsidRPr="002C7FA0">
              <w:rPr>
                <w:rFonts w:ascii="Times New Roman" w:eastAsia="Times New Roman" w:hAnsi="Times New Roman" w:cs="Times New Roman"/>
                <w:i/>
                <w:iCs/>
                <w:color w:val="0066FF"/>
                <w:sz w:val="24"/>
                <w:szCs w:val="24"/>
                <w:lang w:eastAsia="pt-BR"/>
              </w:rPr>
              <w:t>500</w:t>
            </w:r>
            <w:r w:rsidRPr="002C7FA0">
              <w:rPr>
                <w:rFonts w:ascii="Times New Roman" w:eastAsia="Times New Roman" w:hAnsi="Times New Roman" w:cs="Times New Roman"/>
                <w:i/>
                <w:iCs/>
                <w:color w:val="0066FF"/>
                <w:sz w:val="24"/>
                <w:szCs w:val="24"/>
                <w:lang w:eastAsia="pt-BR"/>
              </w:rPr>
              <w:t xml:space="preserve"> mil]</w:t>
            </w: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B50E5" w14:textId="0BFF3A1F" w:rsidR="00003DCA" w:rsidRPr="002C7FA0" w:rsidRDefault="00003DCA" w:rsidP="001E6BA3">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w:t>
            </w:r>
            <w:r w:rsidR="006C480F" w:rsidRPr="002C7FA0">
              <w:rPr>
                <w:rFonts w:ascii="Times New Roman" w:eastAsia="Times New Roman" w:hAnsi="Times New Roman" w:cs="Times New Roman"/>
                <w:i/>
                <w:iCs/>
                <w:color w:val="0066FF"/>
                <w:sz w:val="24"/>
                <w:szCs w:val="24"/>
                <w:lang w:eastAsia="pt-BR"/>
              </w:rPr>
              <w:t>ex</w:t>
            </w:r>
            <w:r w:rsidR="001034B1" w:rsidRPr="002C7FA0">
              <w:rPr>
                <w:rFonts w:ascii="Times New Roman" w:eastAsia="Times New Roman" w:hAnsi="Times New Roman" w:cs="Times New Roman"/>
                <w:i/>
                <w:iCs/>
                <w:color w:val="0066FF"/>
                <w:sz w:val="24"/>
                <w:szCs w:val="24"/>
                <w:lang w:eastAsia="pt-BR"/>
              </w:rPr>
              <w:t>emplo:</w:t>
            </w:r>
            <w:r w:rsidR="00250E40" w:rsidRPr="002C7FA0">
              <w:rPr>
                <w:rFonts w:ascii="Times New Roman" w:eastAsia="Times New Roman" w:hAnsi="Times New Roman" w:cs="Times New Roman"/>
                <w:i/>
                <w:iCs/>
                <w:color w:val="0066FF"/>
                <w:sz w:val="24"/>
                <w:szCs w:val="24"/>
                <w:lang w:eastAsia="pt-BR"/>
              </w:rPr>
              <w:t xml:space="preserve"> </w:t>
            </w:r>
            <w:r w:rsidR="001034B1" w:rsidRPr="002C7FA0">
              <w:rPr>
                <w:rFonts w:ascii="Times New Roman" w:eastAsia="Times New Roman" w:hAnsi="Times New Roman" w:cs="Times New Roman"/>
                <w:i/>
                <w:iCs/>
                <w:color w:val="0066FF"/>
                <w:sz w:val="24"/>
                <w:szCs w:val="24"/>
                <w:lang w:eastAsia="pt-BR"/>
              </w:rPr>
              <w:t xml:space="preserve">Membro líder de </w:t>
            </w:r>
            <w:r w:rsidR="006C480F" w:rsidRPr="002C7FA0">
              <w:rPr>
                <w:rFonts w:ascii="Times New Roman" w:eastAsia="Times New Roman" w:hAnsi="Times New Roman" w:cs="Times New Roman"/>
                <w:i/>
                <w:iCs/>
                <w:color w:val="0066FF"/>
                <w:sz w:val="24"/>
                <w:szCs w:val="24"/>
                <w:lang w:eastAsia="pt-BR"/>
              </w:rPr>
              <w:t xml:space="preserve">uma </w:t>
            </w:r>
            <w:r w:rsidR="00D47BB5" w:rsidRPr="002C7FA0">
              <w:rPr>
                <w:rFonts w:ascii="Times New Roman" w:eastAsia="Times New Roman" w:hAnsi="Times New Roman" w:cs="Times New Roman"/>
                <w:i/>
                <w:iCs/>
                <w:color w:val="0066FF"/>
                <w:sz w:val="24"/>
                <w:szCs w:val="24"/>
                <w:lang w:eastAsia="pt-BR"/>
              </w:rPr>
              <w:t>ACS</w:t>
            </w:r>
            <w:r w:rsidR="00250E40"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A &amp; B &amp; C]</w:t>
            </w:r>
          </w:p>
        </w:tc>
      </w:tr>
      <w:tr w:rsidR="001E6BA3" w:rsidRPr="002C7FA0" w14:paraId="53F602EA" w14:textId="77777777" w:rsidTr="006E0E52">
        <w:tc>
          <w:tcPr>
            <w:tcW w:w="1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A94BD" w14:textId="3E4FA210" w:rsidR="00003DCA" w:rsidRPr="002C7FA0" w:rsidRDefault="00003DCA" w:rsidP="00543E38">
            <w:pPr>
              <w:spacing w:before="120" w:after="120" w:line="230" w:lineRule="atLeast"/>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1034B1" w:rsidRPr="002C7FA0">
              <w:rPr>
                <w:rFonts w:ascii="Times New Roman" w:eastAsia="Times New Roman" w:hAnsi="Times New Roman" w:cs="Times New Roman"/>
                <w:i/>
                <w:iCs/>
                <w:color w:val="0066FF"/>
                <w:sz w:val="24"/>
                <w:szCs w:val="24"/>
                <w:lang w:eastAsia="pt-BR"/>
              </w:rPr>
              <w:t xml:space="preserve">emplo: </w:t>
            </w:r>
            <w:r w:rsidRPr="002C7FA0">
              <w:rPr>
                <w:rFonts w:ascii="Times New Roman" w:eastAsia="Times New Roman" w:hAnsi="Times New Roman" w:cs="Times New Roman"/>
                <w:i/>
                <w:iCs/>
                <w:color w:val="0066FF"/>
                <w:sz w:val="24"/>
                <w:szCs w:val="24"/>
                <w:lang w:eastAsia="pt-BR"/>
              </w:rPr>
              <w:t xml:space="preserve">Janeiro </w:t>
            </w:r>
            <w:r w:rsidR="00927DB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maio de</w:t>
            </w:r>
            <w:r w:rsidR="00927DB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2008]</w:t>
            </w:r>
          </w:p>
        </w:tc>
        <w:tc>
          <w:tcPr>
            <w:tcW w:w="3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91523" w14:textId="0EADF7F5" w:rsidR="00003DCA" w:rsidRPr="002C7FA0" w:rsidRDefault="00003DCA" w:rsidP="001E6BA3">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 xml:space="preserve">[ex. "Apoio ao governo </w:t>
            </w:r>
            <w:r w:rsidR="001E6BA3" w:rsidRPr="002C7FA0">
              <w:rPr>
                <w:rFonts w:ascii="Times New Roman" w:eastAsia="Times New Roman" w:hAnsi="Times New Roman" w:cs="Times New Roman"/>
                <w:i/>
                <w:iCs/>
                <w:color w:val="0066FF"/>
                <w:sz w:val="24"/>
                <w:szCs w:val="24"/>
                <w:lang w:eastAsia="pt-BR"/>
              </w:rPr>
              <w:t>subnacional de ....</w:t>
            </w:r>
            <w:r w:rsidRPr="002C7FA0">
              <w:rPr>
                <w:rFonts w:ascii="Times New Roman" w:eastAsia="Times New Roman" w:hAnsi="Times New Roman" w:cs="Times New Roman"/>
                <w:i/>
                <w:iCs/>
                <w:color w:val="0066FF"/>
                <w:sz w:val="24"/>
                <w:szCs w:val="24"/>
                <w:lang w:eastAsia="pt-BR"/>
              </w:rPr>
              <w:t>..."</w:t>
            </w:r>
            <w:r w:rsidR="001E6BA3" w:rsidRPr="002C7FA0">
              <w:rPr>
                <w:rFonts w:ascii="Times New Roman" w:eastAsia="Times New Roman" w:hAnsi="Times New Roman" w:cs="Times New Roman"/>
                <w:i/>
                <w:iCs/>
                <w:color w:val="0066FF"/>
                <w:sz w:val="24"/>
                <w:szCs w:val="24"/>
                <w:lang w:eastAsia="pt-BR"/>
              </w:rPr>
              <w:t>:</w:t>
            </w:r>
            <w:r w:rsidR="00927DB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regulament</w:t>
            </w:r>
            <w:r w:rsidR="001E6BA3" w:rsidRPr="002C7FA0">
              <w:rPr>
                <w:rFonts w:ascii="Times New Roman" w:eastAsia="Times New Roman" w:hAnsi="Times New Roman" w:cs="Times New Roman"/>
                <w:i/>
                <w:iCs/>
                <w:color w:val="0066FF"/>
                <w:sz w:val="24"/>
                <w:szCs w:val="24"/>
                <w:lang w:eastAsia="pt-BR"/>
              </w:rPr>
              <w:t xml:space="preserve">ação de </w:t>
            </w:r>
            <w:r w:rsidRPr="002C7FA0">
              <w:rPr>
                <w:rFonts w:ascii="Times New Roman" w:eastAsia="Times New Roman" w:hAnsi="Times New Roman" w:cs="Times New Roman"/>
                <w:i/>
                <w:iCs/>
                <w:color w:val="0066FF"/>
                <w:sz w:val="24"/>
                <w:szCs w:val="24"/>
                <w:lang w:eastAsia="pt-BR"/>
              </w:rPr>
              <w:t>nível</w:t>
            </w:r>
            <w:r w:rsidR="00927DB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secundário sobre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CD0F0" w14:textId="298F665D" w:rsidR="00003DCA" w:rsidRPr="002C7FA0" w:rsidRDefault="00003DCA" w:rsidP="001E6BA3">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1E6BA3" w:rsidRPr="002C7FA0">
              <w:rPr>
                <w:rFonts w:ascii="Times New Roman" w:eastAsia="Times New Roman" w:hAnsi="Times New Roman" w:cs="Times New Roman"/>
                <w:i/>
                <w:iCs/>
                <w:color w:val="0066FF"/>
                <w:sz w:val="24"/>
                <w:szCs w:val="24"/>
                <w:lang w:eastAsia="pt-BR"/>
              </w:rPr>
              <w:t xml:space="preserve">emplo: </w:t>
            </w:r>
            <w:r w:rsidRPr="002C7FA0">
              <w:rPr>
                <w:rFonts w:ascii="Times New Roman" w:eastAsia="Times New Roman" w:hAnsi="Times New Roman" w:cs="Times New Roman"/>
                <w:i/>
                <w:iCs/>
                <w:color w:val="0066FF"/>
                <w:sz w:val="24"/>
                <w:szCs w:val="24"/>
                <w:lang w:eastAsia="pt-BR"/>
              </w:rPr>
              <w:t>município de ........., país]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825FC" w14:textId="4A62E388" w:rsidR="00003DCA" w:rsidRPr="002C7FA0" w:rsidRDefault="00003DCA" w:rsidP="001E6BA3">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1E6BA3" w:rsidRPr="002C7FA0">
              <w:rPr>
                <w:rFonts w:ascii="Times New Roman" w:eastAsia="Times New Roman" w:hAnsi="Times New Roman" w:cs="Times New Roman"/>
                <w:i/>
                <w:iCs/>
                <w:color w:val="0066FF"/>
                <w:sz w:val="24"/>
                <w:szCs w:val="24"/>
                <w:lang w:eastAsia="pt-BR"/>
              </w:rPr>
              <w:t>emplo:</w:t>
            </w:r>
            <w:r w:rsidRPr="002C7FA0">
              <w:rPr>
                <w:rFonts w:ascii="Times New Roman" w:eastAsia="Times New Roman" w:hAnsi="Times New Roman" w:cs="Times New Roman"/>
                <w:i/>
                <w:iCs/>
                <w:color w:val="0066FF"/>
                <w:sz w:val="24"/>
                <w:szCs w:val="24"/>
                <w:lang w:eastAsia="pt-BR"/>
              </w:rPr>
              <w:t xml:space="preserve"> US$ </w:t>
            </w:r>
            <w:r w:rsidR="001E6BA3" w:rsidRPr="002C7FA0">
              <w:rPr>
                <w:rFonts w:ascii="Times New Roman" w:eastAsia="Times New Roman" w:hAnsi="Times New Roman" w:cs="Times New Roman"/>
                <w:i/>
                <w:iCs/>
                <w:color w:val="0066FF"/>
                <w:sz w:val="24"/>
                <w:szCs w:val="24"/>
                <w:lang w:eastAsia="pt-BR"/>
              </w:rPr>
              <w:t>200</w:t>
            </w:r>
            <w:r w:rsidRPr="002C7FA0">
              <w:rPr>
                <w:rFonts w:ascii="Times New Roman" w:eastAsia="Times New Roman" w:hAnsi="Times New Roman" w:cs="Times New Roman"/>
                <w:i/>
                <w:iCs/>
                <w:color w:val="0066FF"/>
                <w:sz w:val="24"/>
                <w:szCs w:val="24"/>
                <w:lang w:eastAsia="pt-BR"/>
              </w:rPr>
              <w:t xml:space="preserve"> mil</w:t>
            </w:r>
            <w:r w:rsidR="001E6BA3" w:rsidRPr="002C7FA0">
              <w:rPr>
                <w:rFonts w:ascii="Times New Roman" w:eastAsia="Times New Roman" w:hAnsi="Times New Roman" w:cs="Times New Roman"/>
                <w:i/>
                <w:iCs/>
                <w:color w:val="0066FF"/>
                <w:sz w:val="24"/>
                <w:szCs w:val="24"/>
                <w:lang w:eastAsia="pt-BR"/>
              </w:rPr>
              <w:t>hões</w:t>
            </w:r>
            <w:r w:rsidRPr="002C7FA0">
              <w:rPr>
                <w:rFonts w:ascii="Times New Roman" w:eastAsia="Times New Roman" w:hAnsi="Times New Roman" w:cs="Times New Roman"/>
                <w:i/>
                <w:iCs/>
                <w:color w:val="0066FF"/>
                <w:sz w:val="24"/>
                <w:szCs w:val="24"/>
                <w:lang w:eastAsia="pt-BR"/>
              </w:rPr>
              <w:t xml:space="preserve">/US$ </w:t>
            </w:r>
            <w:r w:rsidR="001E6BA3" w:rsidRPr="002C7FA0">
              <w:rPr>
                <w:rFonts w:ascii="Times New Roman" w:eastAsia="Times New Roman" w:hAnsi="Times New Roman" w:cs="Times New Roman"/>
                <w:i/>
                <w:iCs/>
                <w:color w:val="0066FF"/>
                <w:sz w:val="24"/>
                <w:szCs w:val="24"/>
                <w:lang w:eastAsia="pt-BR"/>
              </w:rPr>
              <w:t>200</w:t>
            </w:r>
            <w:r w:rsidRPr="002C7FA0">
              <w:rPr>
                <w:rFonts w:ascii="Times New Roman" w:eastAsia="Times New Roman" w:hAnsi="Times New Roman" w:cs="Times New Roman"/>
                <w:i/>
                <w:iCs/>
                <w:color w:val="0066FF"/>
                <w:sz w:val="24"/>
                <w:szCs w:val="24"/>
                <w:lang w:eastAsia="pt-BR"/>
              </w:rPr>
              <w:t xml:space="preserve"> mil]</w:t>
            </w: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60120" w14:textId="2512E959" w:rsidR="00003DCA" w:rsidRPr="002C7FA0" w:rsidRDefault="00003DCA" w:rsidP="001E6BA3">
            <w:pPr>
              <w:spacing w:before="120" w:after="120" w:line="230" w:lineRule="atLeast"/>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1E6BA3" w:rsidRPr="002C7FA0">
              <w:rPr>
                <w:rFonts w:ascii="Times New Roman" w:eastAsia="Times New Roman" w:hAnsi="Times New Roman" w:cs="Times New Roman"/>
                <w:i/>
                <w:iCs/>
                <w:color w:val="0066FF"/>
                <w:sz w:val="24"/>
                <w:szCs w:val="24"/>
                <w:lang w:eastAsia="pt-BR"/>
              </w:rPr>
              <w:t>emplo:</w:t>
            </w:r>
            <w:r w:rsidRPr="002C7FA0">
              <w:rPr>
                <w:rFonts w:ascii="Times New Roman" w:eastAsia="Times New Roman" w:hAnsi="Times New Roman" w:cs="Times New Roman"/>
                <w:i/>
                <w:iCs/>
                <w:color w:val="0066FF"/>
                <w:sz w:val="24"/>
                <w:szCs w:val="24"/>
                <w:lang w:eastAsia="pt-BR"/>
              </w:rPr>
              <w:t xml:space="preserve"> </w:t>
            </w:r>
            <w:r w:rsidR="001E6BA3" w:rsidRPr="002C7FA0">
              <w:rPr>
                <w:rFonts w:ascii="Times New Roman" w:eastAsia="Times New Roman" w:hAnsi="Times New Roman" w:cs="Times New Roman"/>
                <w:i/>
                <w:iCs/>
                <w:color w:val="0066FF"/>
                <w:sz w:val="24"/>
                <w:szCs w:val="24"/>
                <w:lang w:eastAsia="pt-BR"/>
              </w:rPr>
              <w:t>único Consultor</w:t>
            </w:r>
            <w:r w:rsidRPr="002C7FA0">
              <w:rPr>
                <w:rFonts w:ascii="Times New Roman" w:eastAsia="Times New Roman" w:hAnsi="Times New Roman" w:cs="Times New Roman"/>
                <w:i/>
                <w:iCs/>
                <w:color w:val="0066FF"/>
                <w:sz w:val="24"/>
                <w:szCs w:val="24"/>
                <w:lang w:eastAsia="pt-BR"/>
              </w:rPr>
              <w:t>]</w:t>
            </w:r>
          </w:p>
        </w:tc>
      </w:tr>
    </w:tbl>
    <w:p w14:paraId="1FDAA021" w14:textId="77777777"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p>
    <w:p w14:paraId="213DD2A7" w14:textId="77777777" w:rsidR="00250E40" w:rsidRPr="002C7FA0" w:rsidRDefault="00250E40"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03735A0A" w14:textId="77777777" w:rsidR="00DB34F9" w:rsidRPr="003E354D" w:rsidRDefault="00003DCA" w:rsidP="00DB34F9">
      <w:pPr>
        <w:pStyle w:val="Heading3"/>
        <w:numPr>
          <w:ilvl w:val="0"/>
          <w:numId w:val="0"/>
        </w:numPr>
        <w:jc w:val="center"/>
        <w:rPr>
          <w:sz w:val="32"/>
          <w:szCs w:val="32"/>
        </w:rPr>
      </w:pPr>
      <w:bookmarkStart w:id="247" w:name="_Toc73695497"/>
      <w:bookmarkStart w:id="248" w:name="_Toc26949445"/>
      <w:r w:rsidRPr="003E354D">
        <w:rPr>
          <w:sz w:val="32"/>
          <w:szCs w:val="32"/>
        </w:rPr>
        <w:t>Formulário</w:t>
      </w:r>
      <w:r w:rsidR="00250E40" w:rsidRPr="003E354D">
        <w:rPr>
          <w:sz w:val="32"/>
          <w:szCs w:val="32"/>
        </w:rPr>
        <w:t xml:space="preserve"> </w:t>
      </w:r>
      <w:r w:rsidRPr="003E354D">
        <w:rPr>
          <w:sz w:val="32"/>
          <w:szCs w:val="32"/>
        </w:rPr>
        <w:t>TEC-3</w:t>
      </w:r>
      <w:bookmarkEnd w:id="247"/>
    </w:p>
    <w:p w14:paraId="5BC72124" w14:textId="779B8A67" w:rsidR="00003DCA" w:rsidRPr="003E354D" w:rsidRDefault="00003DCA" w:rsidP="00DB34F9">
      <w:pPr>
        <w:pStyle w:val="Heading3"/>
        <w:numPr>
          <w:ilvl w:val="0"/>
          <w:numId w:val="0"/>
        </w:numPr>
        <w:jc w:val="center"/>
        <w:rPr>
          <w:sz w:val="32"/>
          <w:szCs w:val="32"/>
        </w:rPr>
      </w:pPr>
      <w:bookmarkStart w:id="249" w:name="_Toc73695498"/>
      <w:r w:rsidRPr="003E354D">
        <w:rPr>
          <w:sz w:val="32"/>
          <w:szCs w:val="32"/>
        </w:rPr>
        <w:t>Com</w:t>
      </w:r>
      <w:r w:rsidR="00250E40" w:rsidRPr="003E354D">
        <w:rPr>
          <w:sz w:val="32"/>
          <w:szCs w:val="32"/>
        </w:rPr>
        <w:t>entários</w:t>
      </w:r>
      <w:r w:rsidRPr="003E354D">
        <w:rPr>
          <w:sz w:val="32"/>
          <w:szCs w:val="32"/>
        </w:rPr>
        <w:t xml:space="preserve"> e </w:t>
      </w:r>
      <w:r w:rsidR="00DB34F9" w:rsidRPr="003E354D">
        <w:rPr>
          <w:sz w:val="32"/>
          <w:szCs w:val="32"/>
        </w:rPr>
        <w:t>S</w:t>
      </w:r>
      <w:r w:rsidRPr="003E354D">
        <w:rPr>
          <w:sz w:val="32"/>
          <w:szCs w:val="32"/>
        </w:rPr>
        <w:t>ugestões sobre os</w:t>
      </w:r>
      <w:r w:rsidR="00250E40" w:rsidRPr="003E354D">
        <w:rPr>
          <w:sz w:val="32"/>
          <w:szCs w:val="32"/>
        </w:rPr>
        <w:t xml:space="preserve"> </w:t>
      </w:r>
      <w:r w:rsidR="00DB34F9" w:rsidRPr="003E354D">
        <w:rPr>
          <w:sz w:val="32"/>
          <w:szCs w:val="32"/>
        </w:rPr>
        <w:t>T</w:t>
      </w:r>
      <w:r w:rsidRPr="003E354D">
        <w:rPr>
          <w:sz w:val="32"/>
          <w:szCs w:val="32"/>
        </w:rPr>
        <w:t>ermos</w:t>
      </w:r>
      <w:r w:rsidR="00250E40" w:rsidRPr="003E354D">
        <w:rPr>
          <w:sz w:val="32"/>
          <w:szCs w:val="32"/>
        </w:rPr>
        <w:t xml:space="preserve"> </w:t>
      </w:r>
      <w:r w:rsidRPr="003E354D">
        <w:rPr>
          <w:sz w:val="32"/>
          <w:szCs w:val="32"/>
        </w:rPr>
        <w:t xml:space="preserve">de </w:t>
      </w:r>
      <w:r w:rsidR="00DB34F9" w:rsidRPr="003E354D">
        <w:rPr>
          <w:sz w:val="32"/>
          <w:szCs w:val="32"/>
        </w:rPr>
        <w:t>R</w:t>
      </w:r>
      <w:r w:rsidRPr="003E354D">
        <w:rPr>
          <w:sz w:val="32"/>
          <w:szCs w:val="32"/>
        </w:rPr>
        <w:t xml:space="preserve">eferência, </w:t>
      </w:r>
      <w:r w:rsidR="00DB34F9" w:rsidRPr="003E354D">
        <w:rPr>
          <w:sz w:val="32"/>
          <w:szCs w:val="32"/>
        </w:rPr>
        <w:t>P</w:t>
      </w:r>
      <w:r w:rsidRPr="003E354D">
        <w:rPr>
          <w:sz w:val="32"/>
          <w:szCs w:val="32"/>
        </w:rPr>
        <w:t xml:space="preserve">essoal de </w:t>
      </w:r>
      <w:r w:rsidR="00DB34F9" w:rsidRPr="003E354D">
        <w:rPr>
          <w:sz w:val="32"/>
          <w:szCs w:val="32"/>
        </w:rPr>
        <w:t>C</w:t>
      </w:r>
      <w:r w:rsidRPr="003E354D">
        <w:rPr>
          <w:sz w:val="32"/>
          <w:szCs w:val="32"/>
        </w:rPr>
        <w:t xml:space="preserve">ontrapartida e </w:t>
      </w:r>
      <w:r w:rsidR="00DB34F9" w:rsidRPr="003E354D">
        <w:rPr>
          <w:sz w:val="32"/>
          <w:szCs w:val="32"/>
        </w:rPr>
        <w:t>I</w:t>
      </w:r>
      <w:r w:rsidRPr="003E354D">
        <w:rPr>
          <w:sz w:val="32"/>
          <w:szCs w:val="32"/>
        </w:rPr>
        <w:t>nstalações a serem fornecidos pelo</w:t>
      </w:r>
      <w:r w:rsidR="00250E40" w:rsidRPr="003E354D">
        <w:rPr>
          <w:sz w:val="32"/>
          <w:szCs w:val="32"/>
        </w:rPr>
        <w:t xml:space="preserve"> </w:t>
      </w:r>
      <w:bookmarkEnd w:id="248"/>
      <w:r w:rsidR="00924B99" w:rsidRPr="003E354D">
        <w:rPr>
          <w:sz w:val="32"/>
          <w:szCs w:val="32"/>
        </w:rPr>
        <w:t>Contratante</w:t>
      </w:r>
      <w:bookmarkEnd w:id="249"/>
    </w:p>
    <w:p w14:paraId="014F3F11" w14:textId="030B7B08" w:rsidR="00003DCA" w:rsidRPr="002C7FA0" w:rsidRDefault="00DB34F9" w:rsidP="00DB34F9">
      <w:pPr>
        <w:spacing w:before="120" w:after="120" w:line="240" w:lineRule="auto"/>
        <w:jc w:val="center"/>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66FF"/>
          <w:sz w:val="24"/>
          <w:szCs w:val="24"/>
          <w:lang w:eastAsia="pt-BR"/>
        </w:rPr>
        <w:t>Somente</w:t>
      </w:r>
      <w:r w:rsidR="00003DCA" w:rsidRPr="002C7FA0">
        <w:rPr>
          <w:rFonts w:ascii="Times New Roman" w:eastAsia="Times New Roman" w:hAnsi="Times New Roman" w:cs="Times New Roman"/>
          <w:b/>
          <w:bCs/>
          <w:color w:val="0066FF"/>
          <w:sz w:val="24"/>
          <w:szCs w:val="24"/>
          <w:lang w:eastAsia="pt-BR"/>
        </w:rPr>
        <w:t xml:space="preserve"> para a </w:t>
      </w:r>
      <w:r w:rsidR="008F237F" w:rsidRPr="002C7FA0">
        <w:rPr>
          <w:rFonts w:ascii="Times New Roman" w:eastAsia="Times New Roman" w:hAnsi="Times New Roman" w:cs="Times New Roman"/>
          <w:b/>
          <w:bCs/>
          <w:color w:val="0066FF"/>
          <w:sz w:val="24"/>
          <w:szCs w:val="24"/>
          <w:lang w:eastAsia="pt-BR"/>
        </w:rPr>
        <w:t>Proposta Técnica Completa</w:t>
      </w:r>
    </w:p>
    <w:p w14:paraId="75F748E1" w14:textId="25198E7A" w:rsidR="00144F9F" w:rsidRPr="002C7FA0" w:rsidRDefault="00144F9F" w:rsidP="00543E38">
      <w:pPr>
        <w:spacing w:before="120" w:after="120" w:line="240" w:lineRule="auto"/>
        <w:jc w:val="both"/>
        <w:rPr>
          <w:rFonts w:ascii="Times New Roman" w:eastAsia="Times New Roman" w:hAnsi="Times New Roman" w:cs="Times New Roman"/>
          <w:color w:val="000000"/>
          <w:sz w:val="24"/>
          <w:szCs w:val="24"/>
          <w:lang w:eastAsia="pt-BR"/>
        </w:rPr>
      </w:pPr>
    </w:p>
    <w:p w14:paraId="607B97F0" w14:textId="77777777" w:rsidR="00DB34F9" w:rsidRPr="002C7FA0" w:rsidRDefault="00DB34F9" w:rsidP="00543E38">
      <w:pPr>
        <w:spacing w:before="120" w:after="120" w:line="240" w:lineRule="auto"/>
        <w:jc w:val="both"/>
        <w:rPr>
          <w:rFonts w:ascii="Times New Roman" w:eastAsia="Times New Roman" w:hAnsi="Times New Roman" w:cs="Times New Roman"/>
          <w:color w:val="000000"/>
          <w:sz w:val="24"/>
          <w:szCs w:val="24"/>
          <w:lang w:eastAsia="pt-BR"/>
        </w:rPr>
      </w:pPr>
    </w:p>
    <w:p w14:paraId="5833329C" w14:textId="2FFB66D4"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Formulário</w:t>
      </w:r>
      <w:r w:rsidR="00250E40"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TEC-3:</w:t>
      </w:r>
      <w:r w:rsidR="00250E40"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Comentários e sugestões sobre os Termos de Referência que podem melhorar a qualidade/eficácia do </w:t>
      </w:r>
      <w:r w:rsidR="001A1107" w:rsidRPr="002C7FA0">
        <w:rPr>
          <w:rFonts w:ascii="Times New Roman" w:eastAsia="Times New Roman" w:hAnsi="Times New Roman" w:cs="Times New Roman"/>
          <w:color w:val="000000"/>
          <w:sz w:val="24"/>
          <w:szCs w:val="24"/>
          <w:lang w:eastAsia="pt-BR"/>
        </w:rPr>
        <w:t>serviço</w:t>
      </w:r>
      <w:r w:rsidRPr="002C7FA0">
        <w:rPr>
          <w:rFonts w:ascii="Times New Roman" w:eastAsia="Times New Roman" w:hAnsi="Times New Roman" w:cs="Times New Roman"/>
          <w:color w:val="000000"/>
          <w:sz w:val="24"/>
          <w:szCs w:val="24"/>
          <w:lang w:eastAsia="pt-BR"/>
        </w:rPr>
        <w:t>;</w:t>
      </w:r>
      <w:r w:rsidR="00320853"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 nos requisitos de pessoal </w:t>
      </w:r>
      <w:r w:rsidR="001A1107" w:rsidRPr="002C7FA0">
        <w:rPr>
          <w:rFonts w:ascii="Times New Roman" w:eastAsia="Times New Roman" w:hAnsi="Times New Roman" w:cs="Times New Roman"/>
          <w:color w:val="000000"/>
          <w:sz w:val="24"/>
          <w:szCs w:val="24"/>
          <w:lang w:eastAsia="pt-BR"/>
        </w:rPr>
        <w:t xml:space="preserve">de contrapartida </w:t>
      </w:r>
      <w:r w:rsidRPr="002C7FA0">
        <w:rPr>
          <w:rFonts w:ascii="Times New Roman" w:eastAsia="Times New Roman" w:hAnsi="Times New Roman" w:cs="Times New Roman"/>
          <w:color w:val="000000"/>
          <w:sz w:val="24"/>
          <w:szCs w:val="24"/>
          <w:lang w:eastAsia="pt-BR"/>
        </w:rPr>
        <w:t>e instalações e que são fornecid</w:t>
      </w:r>
      <w:r w:rsidR="009E481C"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s pelo</w:t>
      </w:r>
      <w:r w:rsidR="00250E40"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Pr="002C7FA0">
        <w:rPr>
          <w:rFonts w:ascii="Times New Roman" w:eastAsia="Times New Roman" w:hAnsi="Times New Roman" w:cs="Times New Roman"/>
          <w:color w:val="000000"/>
          <w:sz w:val="24"/>
          <w:szCs w:val="24"/>
          <w:lang w:eastAsia="pt-BR"/>
        </w:rPr>
        <w:t xml:space="preserve">, incluindo </w:t>
      </w:r>
      <w:r w:rsidR="001A1107" w:rsidRPr="002C7FA0">
        <w:rPr>
          <w:rFonts w:ascii="Times New Roman" w:eastAsia="Times New Roman" w:hAnsi="Times New Roman" w:cs="Times New Roman"/>
          <w:color w:val="000000"/>
          <w:sz w:val="24"/>
          <w:szCs w:val="24"/>
          <w:lang w:eastAsia="pt-BR"/>
        </w:rPr>
        <w:t>apoio</w:t>
      </w:r>
      <w:r w:rsidRPr="002C7FA0">
        <w:rPr>
          <w:rFonts w:ascii="Times New Roman" w:eastAsia="Times New Roman" w:hAnsi="Times New Roman" w:cs="Times New Roman"/>
          <w:color w:val="000000"/>
          <w:sz w:val="24"/>
          <w:szCs w:val="24"/>
          <w:lang w:eastAsia="pt-BR"/>
        </w:rPr>
        <w:t xml:space="preserve"> administrativo, </w:t>
      </w:r>
      <w:r w:rsidR="001A1107" w:rsidRPr="002C7FA0">
        <w:rPr>
          <w:rFonts w:ascii="Times New Roman" w:eastAsia="Times New Roman" w:hAnsi="Times New Roman" w:cs="Times New Roman"/>
          <w:color w:val="000000"/>
          <w:sz w:val="24"/>
          <w:szCs w:val="24"/>
          <w:lang w:eastAsia="pt-BR"/>
        </w:rPr>
        <w:t>espaço físico para escritório</w:t>
      </w:r>
      <w:r w:rsidRPr="002C7FA0">
        <w:rPr>
          <w:rFonts w:ascii="Times New Roman" w:eastAsia="Times New Roman" w:hAnsi="Times New Roman" w:cs="Times New Roman"/>
          <w:color w:val="000000"/>
          <w:sz w:val="24"/>
          <w:szCs w:val="24"/>
          <w:lang w:eastAsia="pt-BR"/>
        </w:rPr>
        <w:t xml:space="preserve">, transporte local, equipamentos, </w:t>
      </w:r>
      <w:r w:rsidR="008D6A26" w:rsidRPr="002C7FA0">
        <w:rPr>
          <w:rFonts w:ascii="Times New Roman" w:eastAsia="Times New Roman" w:hAnsi="Times New Roman" w:cs="Times New Roman"/>
          <w:color w:val="000000"/>
          <w:sz w:val="24"/>
          <w:szCs w:val="24"/>
          <w:lang w:eastAsia="pt-BR"/>
        </w:rPr>
        <w:t>dados etc.</w:t>
      </w:r>
    </w:p>
    <w:p w14:paraId="4F3BCDF9" w14:textId="77777777" w:rsidR="00144F9F" w:rsidRPr="002C7FA0" w:rsidRDefault="00144F9F" w:rsidP="00543E38">
      <w:pPr>
        <w:spacing w:before="120" w:after="120" w:line="240" w:lineRule="auto"/>
        <w:jc w:val="both"/>
        <w:rPr>
          <w:rFonts w:ascii="Times New Roman" w:eastAsia="Times New Roman" w:hAnsi="Times New Roman" w:cs="Times New Roman"/>
          <w:b/>
          <w:bCs/>
          <w:color w:val="000000"/>
          <w:sz w:val="24"/>
          <w:szCs w:val="24"/>
          <w:lang w:eastAsia="pt-BR"/>
        </w:rPr>
      </w:pPr>
    </w:p>
    <w:p w14:paraId="3F2976CC" w14:textId="2AB3CFE8" w:rsidR="00003DCA" w:rsidRPr="003E354D" w:rsidRDefault="00003DCA" w:rsidP="001A1107">
      <w:pPr>
        <w:spacing w:before="120" w:after="120" w:line="240" w:lineRule="auto"/>
        <w:jc w:val="center"/>
        <w:rPr>
          <w:rFonts w:ascii="Times New Roman" w:eastAsia="Times New Roman" w:hAnsi="Times New Roman" w:cs="Times New Roman"/>
          <w:color w:val="000000"/>
          <w:sz w:val="28"/>
          <w:szCs w:val="28"/>
          <w:lang w:eastAsia="pt-BR"/>
        </w:rPr>
      </w:pPr>
      <w:r w:rsidRPr="003E354D">
        <w:rPr>
          <w:rFonts w:ascii="Times New Roman" w:eastAsia="Times New Roman" w:hAnsi="Times New Roman" w:cs="Times New Roman"/>
          <w:b/>
          <w:bCs/>
          <w:color w:val="000000"/>
          <w:sz w:val="28"/>
          <w:szCs w:val="28"/>
          <w:lang w:eastAsia="pt-BR"/>
        </w:rPr>
        <w:t>A</w:t>
      </w:r>
      <w:r w:rsidR="00250E40" w:rsidRPr="003E354D">
        <w:rPr>
          <w:rFonts w:ascii="Times New Roman" w:eastAsia="Times New Roman" w:hAnsi="Times New Roman" w:cs="Times New Roman"/>
          <w:b/>
          <w:bCs/>
          <w:color w:val="000000"/>
          <w:sz w:val="28"/>
          <w:szCs w:val="28"/>
          <w:lang w:eastAsia="pt-BR"/>
        </w:rPr>
        <w:t xml:space="preserve"> </w:t>
      </w:r>
      <w:r w:rsidRPr="003E354D">
        <w:rPr>
          <w:rFonts w:ascii="Times New Roman" w:eastAsia="Times New Roman" w:hAnsi="Times New Roman" w:cs="Times New Roman"/>
          <w:b/>
          <w:bCs/>
          <w:color w:val="000000"/>
          <w:sz w:val="28"/>
          <w:szCs w:val="28"/>
          <w:lang w:eastAsia="pt-BR"/>
        </w:rPr>
        <w:t>-</w:t>
      </w:r>
      <w:r w:rsidR="00250E40" w:rsidRPr="003E354D">
        <w:rPr>
          <w:rFonts w:ascii="Times New Roman" w:eastAsia="Times New Roman" w:hAnsi="Times New Roman" w:cs="Times New Roman"/>
          <w:b/>
          <w:bCs/>
          <w:color w:val="000000"/>
          <w:sz w:val="28"/>
          <w:szCs w:val="28"/>
          <w:lang w:eastAsia="pt-BR"/>
        </w:rPr>
        <w:t xml:space="preserve"> </w:t>
      </w:r>
      <w:r w:rsidRPr="003E354D">
        <w:rPr>
          <w:rFonts w:ascii="Times New Roman" w:eastAsia="Times New Roman" w:hAnsi="Times New Roman" w:cs="Times New Roman"/>
          <w:b/>
          <w:bCs/>
          <w:color w:val="000000"/>
          <w:sz w:val="28"/>
          <w:szCs w:val="28"/>
          <w:lang w:eastAsia="pt-BR"/>
        </w:rPr>
        <w:t>Sobre os Termos de Referência</w:t>
      </w:r>
    </w:p>
    <w:p w14:paraId="4271F0CD" w14:textId="77777777" w:rsidR="008D6A26" w:rsidRPr="002C7FA0" w:rsidRDefault="008D6A26" w:rsidP="00543E38">
      <w:pPr>
        <w:spacing w:before="120" w:after="120" w:line="240" w:lineRule="auto"/>
        <w:jc w:val="both"/>
        <w:rPr>
          <w:rFonts w:ascii="Times New Roman" w:eastAsia="Times New Roman" w:hAnsi="Times New Roman" w:cs="Times New Roman"/>
          <w:i/>
          <w:iCs/>
          <w:color w:val="0066FF"/>
          <w:sz w:val="24"/>
          <w:szCs w:val="24"/>
          <w:lang w:eastAsia="pt-BR"/>
        </w:rPr>
      </w:pPr>
    </w:p>
    <w:p w14:paraId="34BF332C" w14:textId="57E4AB4C"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66FF"/>
          <w:sz w:val="24"/>
          <w:szCs w:val="24"/>
          <w:lang w:eastAsia="pt-BR"/>
        </w:rPr>
        <w:t>[</w:t>
      </w:r>
      <w:r w:rsidR="008D6A26" w:rsidRPr="002C7FA0">
        <w:rPr>
          <w:rFonts w:ascii="Times New Roman" w:eastAsia="Times New Roman" w:hAnsi="Times New Roman" w:cs="Times New Roman"/>
          <w:i/>
          <w:iCs/>
          <w:color w:val="0066FF"/>
          <w:sz w:val="24"/>
          <w:szCs w:val="24"/>
          <w:lang w:eastAsia="pt-BR"/>
        </w:rPr>
        <w:t>Aprimoramento</w:t>
      </w:r>
      <w:r w:rsidRPr="002C7FA0">
        <w:rPr>
          <w:rFonts w:ascii="Times New Roman" w:eastAsia="Times New Roman" w:hAnsi="Times New Roman" w:cs="Times New Roman"/>
          <w:i/>
          <w:iCs/>
          <w:color w:val="0066FF"/>
          <w:sz w:val="24"/>
          <w:szCs w:val="24"/>
          <w:lang w:eastAsia="pt-BR"/>
        </w:rPr>
        <w:t xml:space="preserve"> nos Termos de Referência, se </w:t>
      </w:r>
      <w:r w:rsidR="008D6A26" w:rsidRPr="002C7FA0">
        <w:rPr>
          <w:rFonts w:ascii="Times New Roman" w:eastAsia="Times New Roman" w:hAnsi="Times New Roman" w:cs="Times New Roman"/>
          <w:i/>
          <w:iCs/>
          <w:color w:val="0066FF"/>
          <w:sz w:val="24"/>
          <w:szCs w:val="24"/>
          <w:lang w:eastAsia="pt-BR"/>
        </w:rPr>
        <w:t>houver</w:t>
      </w:r>
      <w:r w:rsidR="009E481C"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66FF"/>
          <w:sz w:val="24"/>
          <w:szCs w:val="24"/>
          <w:lang w:eastAsia="pt-BR"/>
        </w:rPr>
        <w:t>]</w:t>
      </w:r>
    </w:p>
    <w:p w14:paraId="3EC341CE" w14:textId="77777777" w:rsidR="00144F9F" w:rsidRPr="002C7FA0" w:rsidRDefault="00144F9F" w:rsidP="00543E38">
      <w:pPr>
        <w:spacing w:before="120" w:after="120" w:line="240" w:lineRule="auto"/>
        <w:jc w:val="both"/>
        <w:rPr>
          <w:rFonts w:ascii="Times New Roman" w:eastAsia="Times New Roman" w:hAnsi="Times New Roman" w:cs="Times New Roman"/>
          <w:b/>
          <w:bCs/>
          <w:color w:val="000000"/>
          <w:sz w:val="24"/>
          <w:szCs w:val="24"/>
          <w:lang w:eastAsia="pt-BR"/>
        </w:rPr>
      </w:pPr>
    </w:p>
    <w:p w14:paraId="261AE844" w14:textId="4F7B5C5D" w:rsidR="00003DCA" w:rsidRPr="003E354D" w:rsidRDefault="00003DCA" w:rsidP="008D6A26">
      <w:pPr>
        <w:spacing w:before="120" w:after="120" w:line="240" w:lineRule="auto"/>
        <w:jc w:val="center"/>
        <w:rPr>
          <w:rFonts w:ascii="Times New Roman" w:eastAsia="Times New Roman" w:hAnsi="Times New Roman" w:cs="Times New Roman"/>
          <w:b/>
          <w:bCs/>
          <w:color w:val="000000"/>
          <w:sz w:val="28"/>
          <w:szCs w:val="28"/>
          <w:lang w:eastAsia="pt-BR"/>
        </w:rPr>
      </w:pPr>
      <w:r w:rsidRPr="003E354D">
        <w:rPr>
          <w:rFonts w:ascii="Times New Roman" w:eastAsia="Times New Roman" w:hAnsi="Times New Roman" w:cs="Times New Roman"/>
          <w:b/>
          <w:bCs/>
          <w:color w:val="000000"/>
          <w:sz w:val="28"/>
          <w:szCs w:val="28"/>
          <w:lang w:eastAsia="pt-BR"/>
        </w:rPr>
        <w:t>B</w:t>
      </w:r>
      <w:r w:rsidR="00FD4050" w:rsidRPr="003E354D">
        <w:rPr>
          <w:rFonts w:ascii="Times New Roman" w:eastAsia="Times New Roman" w:hAnsi="Times New Roman" w:cs="Times New Roman"/>
          <w:b/>
          <w:bCs/>
          <w:color w:val="000000"/>
          <w:sz w:val="28"/>
          <w:szCs w:val="28"/>
          <w:lang w:eastAsia="pt-BR"/>
        </w:rPr>
        <w:t xml:space="preserve"> </w:t>
      </w:r>
      <w:r w:rsidRPr="003E354D">
        <w:rPr>
          <w:rFonts w:ascii="Times New Roman" w:eastAsia="Times New Roman" w:hAnsi="Times New Roman" w:cs="Times New Roman"/>
          <w:b/>
          <w:bCs/>
          <w:color w:val="000000"/>
          <w:sz w:val="28"/>
          <w:szCs w:val="28"/>
          <w:lang w:eastAsia="pt-BR"/>
        </w:rPr>
        <w:t>-</w:t>
      </w:r>
      <w:r w:rsidR="00FD4050" w:rsidRPr="003E354D">
        <w:rPr>
          <w:rFonts w:ascii="Times New Roman" w:eastAsia="Times New Roman" w:hAnsi="Times New Roman" w:cs="Times New Roman"/>
          <w:b/>
          <w:bCs/>
          <w:color w:val="000000"/>
          <w:sz w:val="28"/>
          <w:szCs w:val="28"/>
          <w:lang w:eastAsia="pt-BR"/>
        </w:rPr>
        <w:t xml:space="preserve"> </w:t>
      </w:r>
      <w:r w:rsidRPr="003E354D">
        <w:rPr>
          <w:rFonts w:ascii="Times New Roman" w:eastAsia="Times New Roman" w:hAnsi="Times New Roman" w:cs="Times New Roman"/>
          <w:b/>
          <w:bCs/>
          <w:color w:val="000000"/>
          <w:sz w:val="28"/>
          <w:szCs w:val="28"/>
          <w:lang w:eastAsia="pt-BR"/>
        </w:rPr>
        <w:t xml:space="preserve">Sobre o </w:t>
      </w:r>
      <w:r w:rsidR="0007542A" w:rsidRPr="003E354D">
        <w:rPr>
          <w:rFonts w:ascii="Times New Roman" w:eastAsia="Times New Roman" w:hAnsi="Times New Roman" w:cs="Times New Roman"/>
          <w:b/>
          <w:bCs/>
          <w:color w:val="000000"/>
          <w:sz w:val="28"/>
          <w:szCs w:val="28"/>
          <w:lang w:eastAsia="pt-BR"/>
        </w:rPr>
        <w:t>P</w:t>
      </w:r>
      <w:r w:rsidRPr="003E354D">
        <w:rPr>
          <w:rFonts w:ascii="Times New Roman" w:eastAsia="Times New Roman" w:hAnsi="Times New Roman" w:cs="Times New Roman"/>
          <w:b/>
          <w:bCs/>
          <w:color w:val="000000"/>
          <w:sz w:val="28"/>
          <w:szCs w:val="28"/>
          <w:lang w:eastAsia="pt-BR"/>
        </w:rPr>
        <w:t>essoal</w:t>
      </w:r>
      <w:r w:rsidR="0007542A" w:rsidRPr="003E354D">
        <w:rPr>
          <w:rFonts w:ascii="Times New Roman" w:eastAsia="Times New Roman" w:hAnsi="Times New Roman" w:cs="Times New Roman"/>
          <w:b/>
          <w:bCs/>
          <w:color w:val="000000"/>
          <w:sz w:val="28"/>
          <w:szCs w:val="28"/>
          <w:lang w:eastAsia="pt-BR"/>
        </w:rPr>
        <w:t xml:space="preserve"> de Contrapartida</w:t>
      </w:r>
      <w:r w:rsidRPr="003E354D">
        <w:rPr>
          <w:rFonts w:ascii="Times New Roman" w:eastAsia="Times New Roman" w:hAnsi="Times New Roman" w:cs="Times New Roman"/>
          <w:b/>
          <w:bCs/>
          <w:color w:val="000000"/>
          <w:sz w:val="28"/>
          <w:szCs w:val="28"/>
          <w:lang w:eastAsia="pt-BR"/>
        </w:rPr>
        <w:t xml:space="preserve"> e </w:t>
      </w:r>
      <w:r w:rsidR="0007542A" w:rsidRPr="003E354D">
        <w:rPr>
          <w:rFonts w:ascii="Times New Roman" w:eastAsia="Times New Roman" w:hAnsi="Times New Roman" w:cs="Times New Roman"/>
          <w:b/>
          <w:bCs/>
          <w:color w:val="000000"/>
          <w:sz w:val="28"/>
          <w:szCs w:val="28"/>
          <w:lang w:eastAsia="pt-BR"/>
        </w:rPr>
        <w:t>I</w:t>
      </w:r>
      <w:r w:rsidRPr="003E354D">
        <w:rPr>
          <w:rFonts w:ascii="Times New Roman" w:eastAsia="Times New Roman" w:hAnsi="Times New Roman" w:cs="Times New Roman"/>
          <w:b/>
          <w:bCs/>
          <w:color w:val="000000"/>
          <w:sz w:val="28"/>
          <w:szCs w:val="28"/>
          <w:lang w:eastAsia="pt-BR"/>
        </w:rPr>
        <w:t>nstalações</w:t>
      </w:r>
    </w:p>
    <w:p w14:paraId="7A1B02CE" w14:textId="77777777" w:rsidR="008D6A26" w:rsidRPr="002C7FA0" w:rsidRDefault="008D6A26" w:rsidP="008D6A26">
      <w:pPr>
        <w:spacing w:before="120" w:after="120" w:line="240" w:lineRule="auto"/>
        <w:jc w:val="center"/>
        <w:rPr>
          <w:rFonts w:ascii="Times New Roman" w:eastAsia="Times New Roman" w:hAnsi="Times New Roman" w:cs="Times New Roman"/>
          <w:color w:val="000000"/>
          <w:sz w:val="24"/>
          <w:szCs w:val="24"/>
          <w:lang w:eastAsia="pt-BR"/>
        </w:rPr>
      </w:pPr>
    </w:p>
    <w:p w14:paraId="714D44E7" w14:textId="5A37815A"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66FF"/>
          <w:sz w:val="24"/>
          <w:szCs w:val="24"/>
          <w:lang w:eastAsia="pt-BR"/>
        </w:rPr>
        <w:t xml:space="preserve">[Inclua comentários sobre o pessoal </w:t>
      </w:r>
      <w:r w:rsidR="008D6A26" w:rsidRPr="002C7FA0">
        <w:rPr>
          <w:rFonts w:ascii="Times New Roman" w:eastAsia="Times New Roman" w:hAnsi="Times New Roman" w:cs="Times New Roman"/>
          <w:i/>
          <w:iCs/>
          <w:color w:val="0066FF"/>
          <w:sz w:val="24"/>
          <w:szCs w:val="24"/>
          <w:lang w:eastAsia="pt-BR"/>
        </w:rPr>
        <w:t xml:space="preserve">de contrapartida </w:t>
      </w:r>
      <w:r w:rsidRPr="002C7FA0">
        <w:rPr>
          <w:rFonts w:ascii="Times New Roman" w:eastAsia="Times New Roman" w:hAnsi="Times New Roman" w:cs="Times New Roman"/>
          <w:i/>
          <w:iCs/>
          <w:color w:val="0066FF"/>
          <w:sz w:val="24"/>
          <w:szCs w:val="24"/>
          <w:lang w:eastAsia="pt-BR"/>
        </w:rPr>
        <w:t>e instalações a serem fornecid</w:t>
      </w:r>
      <w:r w:rsidR="009E481C" w:rsidRPr="002C7FA0">
        <w:rPr>
          <w:rFonts w:ascii="Times New Roman" w:eastAsia="Times New Roman" w:hAnsi="Times New Roman" w:cs="Times New Roman"/>
          <w:i/>
          <w:iCs/>
          <w:color w:val="0066FF"/>
          <w:sz w:val="24"/>
          <w:szCs w:val="24"/>
          <w:lang w:eastAsia="pt-BR"/>
        </w:rPr>
        <w:t>a</w:t>
      </w:r>
      <w:r w:rsidRPr="002C7FA0">
        <w:rPr>
          <w:rFonts w:ascii="Times New Roman" w:eastAsia="Times New Roman" w:hAnsi="Times New Roman" w:cs="Times New Roman"/>
          <w:i/>
          <w:iCs/>
          <w:color w:val="0066FF"/>
          <w:sz w:val="24"/>
          <w:szCs w:val="24"/>
          <w:lang w:eastAsia="pt-BR"/>
        </w:rPr>
        <w:t>s pelo</w:t>
      </w:r>
      <w:r w:rsidR="00250E40" w:rsidRPr="002C7FA0">
        <w:rPr>
          <w:rFonts w:ascii="Times New Roman" w:eastAsia="Times New Roman" w:hAnsi="Times New Roman" w:cs="Times New Roman"/>
          <w:i/>
          <w:iCs/>
          <w:color w:val="0066FF"/>
          <w:sz w:val="24"/>
          <w:szCs w:val="24"/>
          <w:lang w:eastAsia="pt-BR"/>
        </w:rPr>
        <w:t xml:space="preserve">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66FF"/>
          <w:sz w:val="24"/>
          <w:szCs w:val="24"/>
          <w:lang w:eastAsia="pt-BR"/>
        </w:rPr>
        <w:t>.</w:t>
      </w:r>
      <w:r w:rsidR="00250E40"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Por exemplo, </w:t>
      </w:r>
      <w:r w:rsidR="009E481C" w:rsidRPr="002C7FA0">
        <w:rPr>
          <w:rFonts w:ascii="Times New Roman" w:eastAsia="Times New Roman" w:hAnsi="Times New Roman" w:cs="Times New Roman"/>
          <w:i/>
          <w:iCs/>
          <w:color w:val="0066FF"/>
          <w:sz w:val="24"/>
          <w:szCs w:val="24"/>
          <w:lang w:eastAsia="pt-BR"/>
        </w:rPr>
        <w:t>apoio</w:t>
      </w:r>
      <w:r w:rsidRPr="002C7FA0">
        <w:rPr>
          <w:rFonts w:ascii="Times New Roman" w:eastAsia="Times New Roman" w:hAnsi="Times New Roman" w:cs="Times New Roman"/>
          <w:i/>
          <w:iCs/>
          <w:color w:val="0066FF"/>
          <w:sz w:val="24"/>
          <w:szCs w:val="24"/>
          <w:lang w:eastAsia="pt-BR"/>
        </w:rPr>
        <w:t xml:space="preserve"> administrativo, </w:t>
      </w:r>
      <w:r w:rsidR="009E481C" w:rsidRPr="002C7FA0">
        <w:rPr>
          <w:rFonts w:ascii="Times New Roman" w:eastAsia="Times New Roman" w:hAnsi="Times New Roman" w:cs="Times New Roman"/>
          <w:i/>
          <w:iCs/>
          <w:color w:val="0066FF"/>
          <w:sz w:val="24"/>
          <w:szCs w:val="24"/>
          <w:lang w:eastAsia="pt-BR"/>
        </w:rPr>
        <w:t xml:space="preserve">espaço físico para </w:t>
      </w:r>
      <w:r w:rsidRPr="002C7FA0">
        <w:rPr>
          <w:rFonts w:ascii="Times New Roman" w:eastAsia="Times New Roman" w:hAnsi="Times New Roman" w:cs="Times New Roman"/>
          <w:i/>
          <w:iCs/>
          <w:color w:val="0066FF"/>
          <w:sz w:val="24"/>
          <w:szCs w:val="24"/>
          <w:lang w:eastAsia="pt-BR"/>
        </w:rPr>
        <w:t>escritório, transporte local, equipamentos, dados</w:t>
      </w:r>
      <w:r w:rsidR="009E481C" w:rsidRPr="002C7FA0">
        <w:rPr>
          <w:rFonts w:ascii="Times New Roman" w:eastAsia="Times New Roman" w:hAnsi="Times New Roman" w:cs="Times New Roman"/>
          <w:i/>
          <w:iCs/>
          <w:color w:val="0066FF"/>
          <w:sz w:val="24"/>
          <w:szCs w:val="24"/>
          <w:lang w:eastAsia="pt-BR"/>
        </w:rPr>
        <w:t>, relatórios de antecedentes</w:t>
      </w:r>
      <w:r w:rsidRPr="002C7FA0">
        <w:rPr>
          <w:rFonts w:ascii="Times New Roman" w:eastAsia="Times New Roman" w:hAnsi="Times New Roman" w:cs="Times New Roman"/>
          <w:i/>
          <w:iCs/>
          <w:color w:val="0066FF"/>
          <w:sz w:val="24"/>
          <w:szCs w:val="24"/>
          <w:lang w:eastAsia="pt-BR"/>
        </w:rPr>
        <w:t xml:space="preserve"> etc.</w:t>
      </w:r>
      <w:r w:rsidR="009E481C" w:rsidRPr="002C7FA0">
        <w:rPr>
          <w:rFonts w:ascii="Times New Roman" w:eastAsia="Times New Roman" w:hAnsi="Times New Roman" w:cs="Times New Roman"/>
          <w:i/>
          <w:iCs/>
          <w:color w:val="0066FF"/>
          <w:sz w:val="24"/>
          <w:szCs w:val="24"/>
          <w:lang w:eastAsia="pt-BR"/>
        </w:rPr>
        <w:t>,</w:t>
      </w:r>
      <w:r w:rsidR="00250E40"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se </w:t>
      </w:r>
      <w:r w:rsidR="009E481C" w:rsidRPr="002C7FA0">
        <w:rPr>
          <w:rFonts w:ascii="Times New Roman" w:eastAsia="Times New Roman" w:hAnsi="Times New Roman" w:cs="Times New Roman"/>
          <w:i/>
          <w:iCs/>
          <w:color w:val="0066FF"/>
          <w:sz w:val="24"/>
          <w:szCs w:val="24"/>
          <w:lang w:eastAsia="pt-BR"/>
        </w:rPr>
        <w:t>houver.</w:t>
      </w:r>
      <w:r w:rsidRPr="002C7FA0">
        <w:rPr>
          <w:rFonts w:ascii="Times New Roman" w:eastAsia="Times New Roman" w:hAnsi="Times New Roman" w:cs="Times New Roman"/>
          <w:i/>
          <w:iCs/>
          <w:color w:val="0066FF"/>
          <w:sz w:val="24"/>
          <w:szCs w:val="24"/>
          <w:lang w:eastAsia="pt-BR"/>
        </w:rPr>
        <w:t>]</w:t>
      </w:r>
    </w:p>
    <w:p w14:paraId="3C5947B5" w14:textId="5CCC258B" w:rsidR="00250E40" w:rsidRPr="002C7FA0" w:rsidRDefault="00250E40" w:rsidP="002A5C13">
      <w:pPr>
        <w:spacing w:before="120" w:after="120" w:line="240" w:lineRule="auto"/>
        <w:jc w:val="both"/>
        <w:rPr>
          <w:rFonts w:ascii="Times New Roman" w:eastAsia="Times New Roman" w:hAnsi="Times New Roman" w:cs="Times New Roman"/>
          <w:b/>
          <w:bCs/>
          <w:color w:val="000000"/>
          <w:sz w:val="24"/>
          <w:szCs w:val="24"/>
          <w:lang w:eastAsia="pt-BR"/>
        </w:rPr>
      </w:pPr>
      <w:bookmarkStart w:id="250" w:name="_Toc26949446"/>
      <w:bookmarkStart w:id="251" w:name="_Toc325721722"/>
      <w:bookmarkEnd w:id="250"/>
    </w:p>
    <w:p w14:paraId="4820B2E9" w14:textId="77777777" w:rsidR="00250E40" w:rsidRPr="002C7FA0" w:rsidRDefault="00250E40" w:rsidP="00543E38">
      <w:pPr>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br w:type="page"/>
      </w:r>
    </w:p>
    <w:p w14:paraId="05BAFFEC" w14:textId="77777777" w:rsidR="00AA05BB" w:rsidRPr="003E354D" w:rsidRDefault="00003DCA" w:rsidP="00AA05BB">
      <w:pPr>
        <w:pStyle w:val="Heading3"/>
        <w:numPr>
          <w:ilvl w:val="0"/>
          <w:numId w:val="0"/>
        </w:numPr>
        <w:jc w:val="center"/>
        <w:rPr>
          <w:sz w:val="32"/>
          <w:szCs w:val="32"/>
        </w:rPr>
      </w:pPr>
      <w:bookmarkStart w:id="252" w:name="_Toc73695499"/>
      <w:r w:rsidRPr="003E354D">
        <w:rPr>
          <w:sz w:val="32"/>
          <w:szCs w:val="32"/>
        </w:rPr>
        <w:t>Formulário</w:t>
      </w:r>
      <w:r w:rsidR="00250E40" w:rsidRPr="003E354D">
        <w:rPr>
          <w:sz w:val="32"/>
          <w:szCs w:val="32"/>
        </w:rPr>
        <w:t xml:space="preserve"> </w:t>
      </w:r>
      <w:r w:rsidRPr="003E354D">
        <w:rPr>
          <w:sz w:val="32"/>
          <w:szCs w:val="32"/>
        </w:rPr>
        <w:t>TEC-4</w:t>
      </w:r>
      <w:bookmarkEnd w:id="252"/>
    </w:p>
    <w:p w14:paraId="297C6B6A" w14:textId="636CF574" w:rsidR="00003DCA" w:rsidRPr="003E354D" w:rsidRDefault="00AA05BB" w:rsidP="00AA05BB">
      <w:pPr>
        <w:pStyle w:val="Heading3"/>
        <w:numPr>
          <w:ilvl w:val="0"/>
          <w:numId w:val="0"/>
        </w:numPr>
        <w:jc w:val="center"/>
        <w:rPr>
          <w:sz w:val="32"/>
          <w:szCs w:val="32"/>
        </w:rPr>
      </w:pPr>
      <w:bookmarkStart w:id="253" w:name="_Toc73695500"/>
      <w:r w:rsidRPr="003E354D">
        <w:rPr>
          <w:sz w:val="32"/>
          <w:szCs w:val="32"/>
        </w:rPr>
        <w:t>D</w:t>
      </w:r>
      <w:r w:rsidR="00003DCA" w:rsidRPr="003E354D">
        <w:rPr>
          <w:sz w:val="32"/>
          <w:szCs w:val="32"/>
        </w:rPr>
        <w:t>escri</w:t>
      </w:r>
      <w:r w:rsidR="00250E40" w:rsidRPr="003E354D">
        <w:rPr>
          <w:sz w:val="32"/>
          <w:szCs w:val="32"/>
        </w:rPr>
        <w:t>ção</w:t>
      </w:r>
      <w:r w:rsidR="00003DCA" w:rsidRPr="003E354D">
        <w:rPr>
          <w:sz w:val="32"/>
          <w:szCs w:val="32"/>
        </w:rPr>
        <w:t xml:space="preserve"> </w:t>
      </w:r>
      <w:r w:rsidR="00E17BB3" w:rsidRPr="003E354D">
        <w:rPr>
          <w:sz w:val="32"/>
          <w:szCs w:val="32"/>
        </w:rPr>
        <w:t>da Abordagem</w:t>
      </w:r>
      <w:r w:rsidR="00003DCA" w:rsidRPr="003E354D">
        <w:rPr>
          <w:sz w:val="32"/>
          <w:szCs w:val="32"/>
        </w:rPr>
        <w:t xml:space="preserve">, </w:t>
      </w:r>
      <w:r w:rsidRPr="003E354D">
        <w:rPr>
          <w:sz w:val="32"/>
          <w:szCs w:val="32"/>
        </w:rPr>
        <w:t>M</w:t>
      </w:r>
      <w:r w:rsidR="00003DCA" w:rsidRPr="003E354D">
        <w:rPr>
          <w:sz w:val="32"/>
          <w:szCs w:val="32"/>
        </w:rPr>
        <w:t xml:space="preserve">etodologia e </w:t>
      </w:r>
      <w:r w:rsidRPr="003E354D">
        <w:rPr>
          <w:sz w:val="32"/>
          <w:szCs w:val="32"/>
        </w:rPr>
        <w:t>P</w:t>
      </w:r>
      <w:r w:rsidR="00BE31FE" w:rsidRPr="003E354D">
        <w:rPr>
          <w:sz w:val="32"/>
          <w:szCs w:val="32"/>
        </w:rPr>
        <w:t xml:space="preserve">lano de </w:t>
      </w:r>
      <w:r w:rsidRPr="003E354D">
        <w:rPr>
          <w:sz w:val="32"/>
          <w:szCs w:val="32"/>
        </w:rPr>
        <w:t>T</w:t>
      </w:r>
      <w:r w:rsidR="00003DCA" w:rsidRPr="003E354D">
        <w:rPr>
          <w:sz w:val="32"/>
          <w:szCs w:val="32"/>
        </w:rPr>
        <w:t xml:space="preserve">rabalho em </w:t>
      </w:r>
      <w:r w:rsidRPr="003E354D">
        <w:rPr>
          <w:sz w:val="32"/>
          <w:szCs w:val="32"/>
        </w:rPr>
        <w:t>R</w:t>
      </w:r>
      <w:r w:rsidR="00003DCA" w:rsidRPr="003E354D">
        <w:rPr>
          <w:sz w:val="32"/>
          <w:szCs w:val="32"/>
        </w:rPr>
        <w:t>elação aos Termos de Referência</w:t>
      </w:r>
      <w:bookmarkEnd w:id="251"/>
      <w:bookmarkEnd w:id="253"/>
    </w:p>
    <w:p w14:paraId="25FB2FFB" w14:textId="77777777" w:rsidR="00E17BB3" w:rsidRPr="002C7FA0" w:rsidRDefault="00E17BB3" w:rsidP="00E17BB3">
      <w:pPr>
        <w:spacing w:before="120" w:after="120" w:line="360" w:lineRule="auto"/>
        <w:jc w:val="center"/>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66FF"/>
          <w:sz w:val="24"/>
          <w:szCs w:val="24"/>
          <w:lang w:eastAsia="pt-BR"/>
        </w:rPr>
        <w:t>Somente para a Proposta Técnica Completa</w:t>
      </w:r>
    </w:p>
    <w:p w14:paraId="7755E2B7" w14:textId="47E3B2D1" w:rsidR="00003DCA" w:rsidRPr="002C7FA0" w:rsidRDefault="00D2478C"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Formulário TEC-4: uma descrição da abordagem, metodologia e plano de trabalho para  realizar o serviço, incluindo uma descrição detalhada da metodologia proposta e dotação de pessoal de treinamento, se os Termos de Referência mencionarem o treinamento como um componente específico do serviço.</w:t>
      </w:r>
    </w:p>
    <w:p w14:paraId="177ABF7F" w14:textId="77777777" w:rsidR="00F21614" w:rsidRPr="002C7FA0" w:rsidRDefault="00F21614" w:rsidP="00543E38">
      <w:pPr>
        <w:spacing w:before="120" w:after="120" w:line="240" w:lineRule="auto"/>
        <w:jc w:val="both"/>
        <w:rPr>
          <w:rFonts w:ascii="Times New Roman" w:eastAsia="Times New Roman" w:hAnsi="Times New Roman" w:cs="Times New Roman"/>
          <w:i/>
          <w:iCs/>
          <w:color w:val="0070C0"/>
          <w:sz w:val="24"/>
          <w:szCs w:val="24"/>
          <w:lang w:eastAsia="pt-BR"/>
        </w:rPr>
      </w:pPr>
    </w:p>
    <w:p w14:paraId="34E76BB6" w14:textId="14722BF6" w:rsidR="00003DCA" w:rsidRPr="002C7FA0" w:rsidRDefault="00003DCA" w:rsidP="00543E38">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Estrutura sugerida da sua </w:t>
      </w:r>
      <w:r w:rsidR="004470D4" w:rsidRPr="002C7FA0">
        <w:rPr>
          <w:rFonts w:ascii="Times New Roman" w:eastAsia="Times New Roman" w:hAnsi="Times New Roman" w:cs="Times New Roman"/>
          <w:i/>
          <w:iCs/>
          <w:color w:val="0066FF"/>
          <w:sz w:val="24"/>
          <w:szCs w:val="24"/>
          <w:lang w:eastAsia="pt-BR"/>
        </w:rPr>
        <w:t>P</w:t>
      </w:r>
      <w:r w:rsidRPr="002C7FA0">
        <w:rPr>
          <w:rFonts w:ascii="Times New Roman" w:eastAsia="Times New Roman" w:hAnsi="Times New Roman" w:cs="Times New Roman"/>
          <w:i/>
          <w:iCs/>
          <w:color w:val="0066FF"/>
          <w:sz w:val="24"/>
          <w:szCs w:val="24"/>
          <w:lang w:eastAsia="pt-BR"/>
        </w:rPr>
        <w:t xml:space="preserve">roposta </w:t>
      </w:r>
      <w:r w:rsidR="004470D4" w:rsidRPr="002C7FA0">
        <w:rPr>
          <w:rFonts w:ascii="Times New Roman" w:eastAsia="Times New Roman" w:hAnsi="Times New Roman" w:cs="Times New Roman"/>
          <w:i/>
          <w:iCs/>
          <w:color w:val="0066FF"/>
          <w:sz w:val="24"/>
          <w:szCs w:val="24"/>
          <w:lang w:eastAsia="pt-BR"/>
        </w:rPr>
        <w:t>T</w:t>
      </w:r>
      <w:r w:rsidRPr="002C7FA0">
        <w:rPr>
          <w:rFonts w:ascii="Times New Roman" w:eastAsia="Times New Roman" w:hAnsi="Times New Roman" w:cs="Times New Roman"/>
          <w:i/>
          <w:iCs/>
          <w:color w:val="0066FF"/>
          <w:sz w:val="24"/>
          <w:szCs w:val="24"/>
          <w:lang w:eastAsia="pt-BR"/>
        </w:rPr>
        <w:t xml:space="preserve">écnica (no formato </w:t>
      </w:r>
      <w:r w:rsidR="001F65CC" w:rsidRPr="002C7FA0">
        <w:rPr>
          <w:rFonts w:ascii="Times New Roman" w:eastAsia="Times New Roman" w:hAnsi="Times New Roman" w:cs="Times New Roman"/>
          <w:i/>
          <w:iCs/>
          <w:color w:val="0066FF"/>
          <w:sz w:val="24"/>
          <w:szCs w:val="24"/>
          <w:lang w:eastAsia="pt-BR"/>
        </w:rPr>
        <w:t>PTC</w:t>
      </w:r>
      <w:r w:rsidR="004470D4"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66FF"/>
          <w:sz w:val="24"/>
          <w:szCs w:val="24"/>
          <w:lang w:eastAsia="pt-BR"/>
        </w:rPr>
        <w:t>:</w:t>
      </w:r>
    </w:p>
    <w:p w14:paraId="2D1BE7E1" w14:textId="5B5C6ADB" w:rsidR="00003DCA" w:rsidRPr="002C7FA0" w:rsidRDefault="00003DCA" w:rsidP="00543E38">
      <w:pPr>
        <w:spacing w:before="120" w:after="120" w:line="240" w:lineRule="auto"/>
        <w:ind w:left="357" w:hanging="357"/>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a)</w:t>
      </w:r>
      <w:r w:rsidR="0036532C"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Abordagem técnica e metodologi</w:t>
      </w:r>
      <w:r w:rsidR="002C4496" w:rsidRPr="002C7FA0">
        <w:rPr>
          <w:rFonts w:ascii="Times New Roman" w:eastAsia="Times New Roman" w:hAnsi="Times New Roman" w:cs="Times New Roman"/>
          <w:i/>
          <w:iCs/>
          <w:color w:val="0066FF"/>
          <w:sz w:val="24"/>
          <w:szCs w:val="24"/>
          <w:lang w:eastAsia="pt-BR"/>
        </w:rPr>
        <w:t>a</w:t>
      </w:r>
      <w:r w:rsidR="00E35ABE" w:rsidRPr="002C7FA0">
        <w:rPr>
          <w:rFonts w:ascii="Times New Roman" w:eastAsia="Times New Roman" w:hAnsi="Times New Roman" w:cs="Times New Roman"/>
          <w:i/>
          <w:iCs/>
          <w:color w:val="0066FF"/>
          <w:sz w:val="24"/>
          <w:szCs w:val="24"/>
          <w:lang w:eastAsia="pt-BR"/>
        </w:rPr>
        <w:t>;</w:t>
      </w:r>
    </w:p>
    <w:p w14:paraId="229B7683" w14:textId="037C36D8" w:rsidR="00003DCA" w:rsidRPr="002C7FA0" w:rsidRDefault="00003DCA" w:rsidP="00543E38">
      <w:pPr>
        <w:spacing w:before="120" w:after="120" w:line="240" w:lineRule="auto"/>
        <w:ind w:left="357" w:hanging="357"/>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b)</w:t>
      </w:r>
      <w:r w:rsidR="0036532C"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Plano de trabalho</w:t>
      </w:r>
      <w:r w:rsidR="00E35ABE" w:rsidRPr="002C7FA0">
        <w:rPr>
          <w:rFonts w:ascii="Times New Roman" w:eastAsia="Times New Roman" w:hAnsi="Times New Roman" w:cs="Times New Roman"/>
          <w:i/>
          <w:iCs/>
          <w:color w:val="0066FF"/>
          <w:sz w:val="24"/>
          <w:szCs w:val="24"/>
          <w:lang w:eastAsia="pt-BR"/>
        </w:rPr>
        <w:t>;</w:t>
      </w:r>
    </w:p>
    <w:p w14:paraId="411E35EA" w14:textId="335AC5C3" w:rsidR="00003DCA" w:rsidRPr="002C7FA0" w:rsidRDefault="00003DCA" w:rsidP="00543E38">
      <w:pPr>
        <w:spacing w:before="120" w:after="120" w:line="240" w:lineRule="auto"/>
        <w:ind w:left="357" w:hanging="357"/>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c</w:t>
      </w:r>
      <w:r w:rsidR="0036532C"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Organização e</w:t>
      </w:r>
      <w:r w:rsidR="004470D4" w:rsidRPr="002C7FA0">
        <w:rPr>
          <w:rFonts w:ascii="Times New Roman" w:eastAsia="Times New Roman" w:hAnsi="Times New Roman" w:cs="Times New Roman"/>
          <w:i/>
          <w:iCs/>
          <w:color w:val="0066FF"/>
          <w:sz w:val="24"/>
          <w:szCs w:val="24"/>
          <w:lang w:eastAsia="pt-BR"/>
        </w:rPr>
        <w:t xml:space="preserve"> dotação de</w:t>
      </w:r>
      <w:r w:rsidRPr="002C7FA0">
        <w:rPr>
          <w:rFonts w:ascii="Times New Roman" w:eastAsia="Times New Roman" w:hAnsi="Times New Roman" w:cs="Times New Roman"/>
          <w:i/>
          <w:iCs/>
          <w:color w:val="0066FF"/>
          <w:sz w:val="24"/>
          <w:szCs w:val="24"/>
          <w:lang w:eastAsia="pt-BR"/>
        </w:rPr>
        <w:t xml:space="preserve"> pessoal]</w:t>
      </w:r>
    </w:p>
    <w:p w14:paraId="3F071FEF" w14:textId="7D32DC31" w:rsidR="00003DCA" w:rsidRPr="002C7FA0" w:rsidRDefault="00003DCA" w:rsidP="002A5C13">
      <w:pPr>
        <w:spacing w:before="120" w:after="120" w:line="240" w:lineRule="auto"/>
        <w:jc w:val="both"/>
        <w:rPr>
          <w:rFonts w:ascii="Times New Roman" w:eastAsia="Times New Roman" w:hAnsi="Times New Roman" w:cs="Times New Roman"/>
          <w:color w:val="000000"/>
          <w:sz w:val="24"/>
          <w:szCs w:val="24"/>
          <w:lang w:eastAsia="pt-BR"/>
        </w:rPr>
      </w:pPr>
    </w:p>
    <w:p w14:paraId="1E7D7CD6" w14:textId="14ABC4D2" w:rsidR="00562C87" w:rsidRPr="002C7FA0" w:rsidRDefault="00562C87" w:rsidP="00562C87">
      <w:pPr>
        <w:spacing w:before="120" w:after="120" w:line="240" w:lineRule="auto"/>
        <w:ind w:left="567" w:hanging="567"/>
        <w:jc w:val="both"/>
        <w:rPr>
          <w:rFonts w:ascii="Times New Roman" w:eastAsia="Times New Roman" w:hAnsi="Times New Roman" w:cs="Times New Roman"/>
          <w:i/>
          <w:iCs/>
          <w:color w:val="0066FF"/>
          <w:sz w:val="24"/>
          <w:szCs w:val="24"/>
          <w:lang w:eastAsia="pt-BR"/>
        </w:rPr>
      </w:pPr>
      <w:bookmarkStart w:id="254" w:name="_Toc26949447"/>
      <w:bookmarkStart w:id="255" w:name="_Toc325721723"/>
      <w:bookmarkEnd w:id="254"/>
      <w:r w:rsidRPr="002C7FA0">
        <w:rPr>
          <w:rFonts w:ascii="Times New Roman" w:eastAsia="Times New Roman" w:hAnsi="Times New Roman" w:cs="Times New Roman"/>
          <w:b/>
          <w:bCs/>
          <w:i/>
          <w:iCs/>
          <w:sz w:val="24"/>
          <w:szCs w:val="24"/>
          <w:lang w:eastAsia="pt-BR"/>
        </w:rPr>
        <w:t>a)</w:t>
      </w:r>
      <w:r w:rsidRPr="002C7FA0">
        <w:rPr>
          <w:rFonts w:ascii="Times New Roman" w:eastAsia="Times New Roman" w:hAnsi="Times New Roman" w:cs="Times New Roman"/>
          <w:i/>
          <w:iCs/>
          <w:color w:val="0066FF"/>
          <w:sz w:val="24"/>
          <w:szCs w:val="24"/>
          <w:lang w:eastAsia="pt-BR"/>
        </w:rPr>
        <w:tab/>
        <w:t>[</w:t>
      </w:r>
      <w:r w:rsidRPr="002C7FA0">
        <w:rPr>
          <w:rFonts w:ascii="Times New Roman" w:eastAsia="Times New Roman" w:hAnsi="Times New Roman" w:cs="Times New Roman"/>
          <w:i/>
          <w:iCs/>
          <w:sz w:val="24"/>
          <w:szCs w:val="24"/>
          <w:u w:val="single"/>
          <w:lang w:eastAsia="pt-BR"/>
        </w:rPr>
        <w:t>Abordagem técnica e metodologia</w:t>
      </w:r>
      <w:r w:rsidRPr="002C7FA0">
        <w:rPr>
          <w:rFonts w:ascii="Times New Roman" w:eastAsia="Times New Roman" w:hAnsi="Times New Roman" w:cs="Times New Roman"/>
          <w:i/>
          <w:iCs/>
          <w:sz w:val="24"/>
          <w:szCs w:val="24"/>
          <w:lang w:eastAsia="pt-BR"/>
        </w:rPr>
        <w:t>:</w:t>
      </w:r>
      <w:r w:rsidRPr="002C7FA0">
        <w:rPr>
          <w:rFonts w:ascii="Times New Roman" w:eastAsia="Times New Roman" w:hAnsi="Times New Roman" w:cs="Times New Roman"/>
          <w:i/>
          <w:iCs/>
          <w:color w:val="0066FF"/>
          <w:sz w:val="24"/>
          <w:szCs w:val="24"/>
          <w:lang w:eastAsia="pt-BR"/>
        </w:rPr>
        <w:t xml:space="preserve"> Explique o </w:t>
      </w:r>
      <w:r w:rsidR="00475E16" w:rsidRPr="002C7FA0">
        <w:rPr>
          <w:rFonts w:ascii="Times New Roman" w:eastAsia="Times New Roman" w:hAnsi="Times New Roman" w:cs="Times New Roman"/>
          <w:i/>
          <w:iCs/>
          <w:color w:val="0066FF"/>
          <w:sz w:val="24"/>
          <w:szCs w:val="24"/>
          <w:lang w:eastAsia="pt-BR"/>
        </w:rPr>
        <w:t xml:space="preserve">que </w:t>
      </w:r>
      <w:r w:rsidRPr="002C7FA0">
        <w:rPr>
          <w:rFonts w:ascii="Times New Roman" w:eastAsia="Times New Roman" w:hAnsi="Times New Roman" w:cs="Times New Roman"/>
          <w:i/>
          <w:iCs/>
          <w:color w:val="0066FF"/>
          <w:sz w:val="24"/>
          <w:szCs w:val="24"/>
          <w:lang w:eastAsia="pt-BR"/>
        </w:rPr>
        <w:t>entende sobre os objetivos do serviço, conforme indicado nos Termos de Referência (TDRs), a abordagem técnica e a metodologia que você adotaria para implementar das tarefas para fornecer o(s) produto(s) esperado(s) e o grau de detalhe desse produto.  Não copie nem repita os TDRs aqui.</w:t>
      </w:r>
    </w:p>
    <w:p w14:paraId="394FDB84" w14:textId="00D3F753" w:rsidR="00562C87" w:rsidRPr="002C7FA0" w:rsidRDefault="00562C87" w:rsidP="00562C87">
      <w:pPr>
        <w:ind w:left="567" w:hanging="567"/>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b/>
          <w:bCs/>
          <w:i/>
          <w:iCs/>
          <w:sz w:val="24"/>
          <w:szCs w:val="24"/>
          <w:lang w:eastAsia="pt-BR"/>
        </w:rPr>
        <w:t>b)</w:t>
      </w:r>
      <w:r w:rsidRPr="002C7FA0">
        <w:rPr>
          <w:rFonts w:ascii="Times New Roman" w:eastAsia="Times New Roman" w:hAnsi="Times New Roman" w:cs="Times New Roman"/>
          <w:i/>
          <w:iCs/>
          <w:color w:val="0066FF"/>
          <w:sz w:val="24"/>
          <w:szCs w:val="24"/>
          <w:lang w:eastAsia="pt-BR"/>
        </w:rPr>
        <w:tab/>
        <w:t>[</w:t>
      </w:r>
      <w:r w:rsidRPr="002C7FA0">
        <w:rPr>
          <w:rFonts w:ascii="Times New Roman" w:eastAsia="Times New Roman" w:hAnsi="Times New Roman" w:cs="Times New Roman"/>
          <w:b/>
          <w:bCs/>
          <w:i/>
          <w:iCs/>
          <w:sz w:val="24"/>
          <w:szCs w:val="24"/>
          <w:u w:val="single"/>
          <w:lang w:eastAsia="pt-BR"/>
        </w:rPr>
        <w:t>Plano de trabalho</w:t>
      </w:r>
      <w:r w:rsidRPr="002C7FA0">
        <w:rPr>
          <w:rFonts w:ascii="Times New Roman" w:eastAsia="Times New Roman" w:hAnsi="Times New Roman" w:cs="Times New Roman"/>
          <w:b/>
          <w:bCs/>
          <w:i/>
          <w:iCs/>
          <w:sz w:val="24"/>
          <w:szCs w:val="24"/>
          <w:lang w:eastAsia="pt-BR"/>
        </w:rPr>
        <w:t>:</w:t>
      </w:r>
      <w:r w:rsidRPr="002C7FA0">
        <w:rPr>
          <w:rFonts w:ascii="Times New Roman" w:eastAsia="Times New Roman" w:hAnsi="Times New Roman" w:cs="Times New Roman"/>
          <w:i/>
          <w:iCs/>
          <w:color w:val="0066FF"/>
          <w:sz w:val="24"/>
          <w:szCs w:val="24"/>
          <w:lang w:eastAsia="pt-BR"/>
        </w:rPr>
        <w:t xml:space="preserve"> </w:t>
      </w:r>
      <w:bookmarkStart w:id="256" w:name="_Hlk68964386"/>
      <w:r w:rsidRPr="002C7FA0">
        <w:rPr>
          <w:rFonts w:ascii="Times New Roman" w:eastAsia="Times New Roman" w:hAnsi="Times New Roman" w:cs="Times New Roman"/>
          <w:i/>
          <w:iCs/>
          <w:color w:val="0066FF"/>
          <w:sz w:val="24"/>
          <w:szCs w:val="24"/>
          <w:lang w:eastAsia="pt-BR"/>
        </w:rPr>
        <w:t>Descreva o plano para a implementação das principais atividades / tarefas do serviço, seu conteúdo e duração, etapas e inter-relações, marcos (incluindo aprovações provisórias do Contratante) e datas tentativas de entrega dos relatórios. O plano de trabalho proposto deve ser coerente com a abordagem técnica</w:t>
      </w:r>
      <w:r w:rsidR="008F5542" w:rsidRPr="002C7FA0">
        <w:rPr>
          <w:rFonts w:ascii="Times New Roman" w:eastAsia="Times New Roman" w:hAnsi="Times New Roman" w:cs="Times New Roman"/>
          <w:i/>
          <w:iCs/>
          <w:color w:val="0066FF"/>
          <w:sz w:val="24"/>
          <w:szCs w:val="24"/>
          <w:lang w:eastAsia="pt-BR"/>
        </w:rPr>
        <w:t xml:space="preserve"> e a </w:t>
      </w:r>
      <w:r w:rsidRPr="002C7FA0">
        <w:rPr>
          <w:rFonts w:ascii="Times New Roman" w:eastAsia="Times New Roman" w:hAnsi="Times New Roman" w:cs="Times New Roman"/>
          <w:i/>
          <w:iCs/>
          <w:color w:val="0066FF"/>
          <w:sz w:val="24"/>
          <w:szCs w:val="24"/>
          <w:lang w:eastAsia="pt-BR"/>
        </w:rPr>
        <w:t xml:space="preserve">metodologia, demonstrando sua compreensão dos TDRs e a capacidade de traduzi-los em um plano de trabalho viável. </w:t>
      </w:r>
      <w:r w:rsidR="008F5542" w:rsidRPr="002C7FA0">
        <w:rPr>
          <w:rFonts w:ascii="Times New Roman" w:eastAsia="Times New Roman" w:hAnsi="Times New Roman" w:cs="Times New Roman"/>
          <w:i/>
          <w:iCs/>
          <w:color w:val="0066FF"/>
          <w:sz w:val="24"/>
          <w:szCs w:val="24"/>
          <w:lang w:eastAsia="pt-BR"/>
        </w:rPr>
        <w:t>Uma</w:t>
      </w:r>
      <w:r w:rsidRPr="002C7FA0">
        <w:rPr>
          <w:rFonts w:ascii="Times New Roman" w:eastAsia="Times New Roman" w:hAnsi="Times New Roman" w:cs="Times New Roman"/>
          <w:i/>
          <w:iCs/>
          <w:color w:val="0066FF"/>
          <w:sz w:val="24"/>
          <w:szCs w:val="24"/>
          <w:lang w:eastAsia="pt-BR"/>
        </w:rPr>
        <w:t xml:space="preserve"> lista dos documentos finais (incluindo relatórios) a serem entregues como produto(s) final(is). O plano de trabalho deve ser coerente com o Formulário do Cronograma de Trabalho</w:t>
      </w:r>
      <w:r w:rsidRPr="002C7FA0">
        <w:rPr>
          <w:rFonts w:ascii="Times New Roman" w:eastAsia="Times New Roman" w:hAnsi="Times New Roman" w:cs="Times New Roman"/>
          <w:i/>
          <w:iCs/>
          <w:color w:val="0070C0"/>
          <w:sz w:val="24"/>
          <w:szCs w:val="24"/>
          <w:lang w:eastAsia="pt-BR"/>
        </w:rPr>
        <w:t>.].</w:t>
      </w:r>
      <w:bookmarkEnd w:id="256"/>
    </w:p>
    <w:p w14:paraId="25E93D75" w14:textId="5A07DE0A" w:rsidR="00562C87" w:rsidRPr="002C7FA0" w:rsidRDefault="00562C87" w:rsidP="00562C87">
      <w:pPr>
        <w:spacing w:before="120" w:after="120" w:line="240" w:lineRule="auto"/>
        <w:ind w:left="567" w:hanging="567"/>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i/>
          <w:iCs/>
          <w:sz w:val="24"/>
          <w:szCs w:val="24"/>
          <w:lang w:eastAsia="pt-BR"/>
        </w:rPr>
        <w:t>c)</w:t>
      </w:r>
      <w:r w:rsidRPr="002C7FA0">
        <w:rPr>
          <w:rFonts w:ascii="Times New Roman" w:eastAsia="Times New Roman" w:hAnsi="Times New Roman" w:cs="Times New Roman"/>
          <w:i/>
          <w:iCs/>
          <w:color w:val="0066FF"/>
          <w:sz w:val="24"/>
          <w:szCs w:val="24"/>
          <w:lang w:eastAsia="pt-BR"/>
        </w:rPr>
        <w:tab/>
        <w:t>[</w:t>
      </w:r>
      <w:r w:rsidRPr="002C7FA0">
        <w:rPr>
          <w:rFonts w:ascii="Times New Roman" w:eastAsia="Times New Roman" w:hAnsi="Times New Roman" w:cs="Times New Roman"/>
          <w:b/>
          <w:bCs/>
          <w:i/>
          <w:iCs/>
          <w:sz w:val="24"/>
          <w:szCs w:val="24"/>
          <w:u w:val="single"/>
          <w:lang w:eastAsia="pt-BR"/>
        </w:rPr>
        <w:t>Organização e dotação de pessoal</w:t>
      </w:r>
      <w:r w:rsidRPr="002C7FA0">
        <w:rPr>
          <w:rFonts w:ascii="Times New Roman" w:eastAsia="Times New Roman" w:hAnsi="Times New Roman" w:cs="Times New Roman"/>
          <w:b/>
          <w:bCs/>
          <w:i/>
          <w:iCs/>
          <w:sz w:val="24"/>
          <w:szCs w:val="24"/>
          <w:lang w:eastAsia="pt-BR"/>
        </w:rPr>
        <w:t>:</w:t>
      </w:r>
      <w:r w:rsidRPr="002C7FA0">
        <w:rPr>
          <w:rFonts w:ascii="Times New Roman" w:eastAsia="Times New Roman" w:hAnsi="Times New Roman" w:cs="Times New Roman"/>
          <w:i/>
          <w:iCs/>
          <w:color w:val="0066FF"/>
          <w:sz w:val="24"/>
          <w:szCs w:val="24"/>
          <w:lang w:eastAsia="pt-BR"/>
        </w:rPr>
        <w:t xml:space="preserve"> Descrever a estrutura e a composição da sua equipe, incluindo a lista de </w:t>
      </w:r>
      <w:r w:rsidR="00155618" w:rsidRPr="002C7FA0">
        <w:rPr>
          <w:rFonts w:ascii="Times New Roman" w:eastAsia="Times New Roman" w:hAnsi="Times New Roman" w:cs="Times New Roman"/>
          <w:i/>
          <w:iCs/>
          <w:color w:val="0066FF"/>
          <w:sz w:val="24"/>
          <w:szCs w:val="24"/>
          <w:lang w:eastAsia="pt-BR"/>
        </w:rPr>
        <w:t>Especialistas</w:t>
      </w:r>
      <w:r w:rsidR="00A761D8" w:rsidRPr="002C7FA0">
        <w:rPr>
          <w:rFonts w:ascii="Times New Roman" w:eastAsia="Times New Roman" w:hAnsi="Times New Roman" w:cs="Times New Roman"/>
          <w:i/>
          <w:iCs/>
          <w:color w:val="0066FF"/>
          <w:sz w:val="24"/>
          <w:szCs w:val="24"/>
          <w:lang w:eastAsia="pt-BR"/>
        </w:rPr>
        <w:t>-chave</w:t>
      </w:r>
      <w:r w:rsidRPr="002C7FA0">
        <w:rPr>
          <w:rFonts w:ascii="Times New Roman" w:eastAsia="Times New Roman" w:hAnsi="Times New Roman" w:cs="Times New Roman"/>
          <w:i/>
          <w:iCs/>
          <w:color w:val="0066FF"/>
          <w:sz w:val="24"/>
          <w:szCs w:val="24"/>
          <w:lang w:eastAsia="pt-BR"/>
        </w:rPr>
        <w:t>, Especialistas de Apoio e outro pessoal relevante de apoio técnico e administrativo.]</w:t>
      </w:r>
    </w:p>
    <w:p w14:paraId="7FE770D1" w14:textId="77777777" w:rsidR="00562C87" w:rsidRPr="002C7FA0" w:rsidRDefault="00562C87" w:rsidP="00562C87">
      <w:pPr>
        <w:spacing w:before="120" w:after="120" w:line="240" w:lineRule="auto"/>
        <w:ind w:left="567" w:hanging="567"/>
        <w:jc w:val="both"/>
        <w:rPr>
          <w:rFonts w:ascii="Times New Roman" w:eastAsia="Times New Roman" w:hAnsi="Times New Roman" w:cs="Times New Roman"/>
          <w:i/>
          <w:iCs/>
          <w:color w:val="0066FF"/>
          <w:sz w:val="24"/>
          <w:szCs w:val="24"/>
          <w:lang w:eastAsia="pt-BR"/>
        </w:rPr>
      </w:pPr>
    </w:p>
    <w:p w14:paraId="6A2D5AC6" w14:textId="77777777" w:rsidR="002C4496" w:rsidRPr="002C7FA0" w:rsidRDefault="002C4496" w:rsidP="00543E38">
      <w:pPr>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br w:type="page"/>
      </w:r>
    </w:p>
    <w:p w14:paraId="54BC7246" w14:textId="77777777" w:rsidR="007B492D" w:rsidRPr="003E354D" w:rsidRDefault="007B492D" w:rsidP="007B492D">
      <w:pPr>
        <w:pStyle w:val="Heading3"/>
        <w:numPr>
          <w:ilvl w:val="0"/>
          <w:numId w:val="0"/>
        </w:numPr>
        <w:jc w:val="center"/>
        <w:rPr>
          <w:sz w:val="32"/>
          <w:szCs w:val="32"/>
        </w:rPr>
      </w:pPr>
      <w:bookmarkStart w:id="257" w:name="_Toc73695501"/>
      <w:bookmarkEnd w:id="255"/>
      <w:r w:rsidRPr="003E354D">
        <w:rPr>
          <w:sz w:val="32"/>
          <w:szCs w:val="32"/>
        </w:rPr>
        <w:t>Formulário TEC-4</w:t>
      </w:r>
      <w:bookmarkEnd w:id="257"/>
    </w:p>
    <w:p w14:paraId="5C78D38D" w14:textId="77777777" w:rsidR="007B492D" w:rsidRPr="003E354D" w:rsidRDefault="007B492D" w:rsidP="007B492D">
      <w:pPr>
        <w:pStyle w:val="Heading3"/>
        <w:numPr>
          <w:ilvl w:val="0"/>
          <w:numId w:val="0"/>
        </w:numPr>
        <w:jc w:val="center"/>
        <w:rPr>
          <w:sz w:val="32"/>
          <w:szCs w:val="32"/>
        </w:rPr>
      </w:pPr>
      <w:bookmarkStart w:id="258" w:name="_Toc73695502"/>
      <w:r w:rsidRPr="003E354D">
        <w:rPr>
          <w:sz w:val="32"/>
          <w:szCs w:val="32"/>
        </w:rPr>
        <w:t>Descrição da Abordagem, Metodologia e Plano de Trabalho em Relação aos Termos de Referência</w:t>
      </w:r>
      <w:bookmarkEnd w:id="258"/>
    </w:p>
    <w:p w14:paraId="491A2111" w14:textId="5754C30F" w:rsidR="007B492D" w:rsidRPr="002C7FA0" w:rsidRDefault="007B492D" w:rsidP="007B492D">
      <w:pPr>
        <w:spacing w:before="120" w:after="120" w:line="360" w:lineRule="auto"/>
        <w:jc w:val="center"/>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66FF"/>
          <w:sz w:val="24"/>
          <w:szCs w:val="24"/>
          <w:lang w:eastAsia="pt-BR"/>
        </w:rPr>
        <w:t xml:space="preserve">Somente para a Proposta Técnica Simplificada </w:t>
      </w:r>
    </w:p>
    <w:p w14:paraId="1B94D525" w14:textId="77777777" w:rsidR="007B492D" w:rsidRPr="002C7FA0" w:rsidRDefault="007B492D" w:rsidP="007B492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Formulário TEC-4: uma descrição da abordagem, metodologia e plano de trabalho para a realização do serviço, incluindo uma descrição detalhada da metodologia proposta e dotação de pessoal de treinamento, se os Termos de Referência mencionarem o treinamento como um componente específico do serviço.</w:t>
      </w:r>
    </w:p>
    <w:p w14:paraId="12F1ABE8" w14:textId="77777777" w:rsidR="00F21614" w:rsidRPr="002C7FA0" w:rsidRDefault="00F21614" w:rsidP="00543E38">
      <w:pPr>
        <w:spacing w:before="120" w:after="120" w:line="240" w:lineRule="auto"/>
        <w:jc w:val="both"/>
        <w:rPr>
          <w:rFonts w:ascii="Times New Roman" w:eastAsia="Times New Roman" w:hAnsi="Times New Roman" w:cs="Times New Roman"/>
          <w:i/>
          <w:iCs/>
          <w:color w:val="0070C0"/>
          <w:sz w:val="24"/>
          <w:szCs w:val="24"/>
          <w:lang w:eastAsia="pt-BR"/>
        </w:rPr>
      </w:pPr>
    </w:p>
    <w:p w14:paraId="51D100D5" w14:textId="3D311EAF" w:rsidR="007B492D" w:rsidRPr="002C7FA0" w:rsidRDefault="007B492D" w:rsidP="007B492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Estrutura sugerida da sua Proposta Técnica]:</w:t>
      </w:r>
    </w:p>
    <w:p w14:paraId="6A8B7A0E" w14:textId="77777777" w:rsidR="00F21614" w:rsidRPr="002C7FA0" w:rsidRDefault="00F21614" w:rsidP="00543E38">
      <w:pPr>
        <w:spacing w:before="120" w:after="120" w:line="240" w:lineRule="auto"/>
        <w:jc w:val="both"/>
        <w:rPr>
          <w:rFonts w:ascii="Times New Roman" w:eastAsia="Times New Roman" w:hAnsi="Times New Roman" w:cs="Times New Roman"/>
          <w:i/>
          <w:iCs/>
          <w:color w:val="0066FF"/>
          <w:sz w:val="24"/>
          <w:szCs w:val="24"/>
          <w:lang w:eastAsia="pt-BR"/>
        </w:rPr>
      </w:pPr>
    </w:p>
    <w:p w14:paraId="11367468" w14:textId="5244F00D" w:rsidR="00D169B8" w:rsidRPr="002C7FA0" w:rsidRDefault="00D169B8" w:rsidP="00D169B8">
      <w:pPr>
        <w:spacing w:before="120" w:after="120" w:line="240" w:lineRule="auto"/>
        <w:ind w:left="426" w:hanging="426"/>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i/>
          <w:iCs/>
          <w:sz w:val="24"/>
          <w:szCs w:val="24"/>
          <w:lang w:eastAsia="pt-BR"/>
        </w:rPr>
        <w:t>a)</w:t>
      </w:r>
      <w:r w:rsidRPr="002C7FA0">
        <w:rPr>
          <w:rFonts w:ascii="Times New Roman" w:eastAsia="Times New Roman" w:hAnsi="Times New Roman" w:cs="Times New Roman"/>
          <w:i/>
          <w:iCs/>
          <w:color w:val="0066FF"/>
          <w:sz w:val="24"/>
          <w:szCs w:val="24"/>
          <w:lang w:eastAsia="pt-BR"/>
        </w:rPr>
        <w:tab/>
        <w:t>[</w:t>
      </w:r>
      <w:r w:rsidRPr="002C7FA0">
        <w:rPr>
          <w:rFonts w:ascii="Times New Roman" w:eastAsia="Times New Roman" w:hAnsi="Times New Roman" w:cs="Times New Roman"/>
          <w:b/>
          <w:bCs/>
          <w:i/>
          <w:iCs/>
          <w:sz w:val="24"/>
          <w:szCs w:val="24"/>
          <w:u w:val="single"/>
          <w:lang w:eastAsia="pt-BR"/>
        </w:rPr>
        <w:t xml:space="preserve">Abordagem técnica, metodologia e organização da equipe do </w:t>
      </w:r>
      <w:r w:rsidR="00475E16" w:rsidRPr="002C7FA0">
        <w:rPr>
          <w:rFonts w:ascii="Times New Roman" w:eastAsia="Times New Roman" w:hAnsi="Times New Roman" w:cs="Times New Roman"/>
          <w:b/>
          <w:bCs/>
          <w:i/>
          <w:iCs/>
          <w:sz w:val="24"/>
          <w:szCs w:val="24"/>
          <w:u w:val="single"/>
          <w:lang w:eastAsia="pt-BR"/>
        </w:rPr>
        <w:t>C</w:t>
      </w:r>
      <w:r w:rsidRPr="002C7FA0">
        <w:rPr>
          <w:rFonts w:ascii="Times New Roman" w:eastAsia="Times New Roman" w:hAnsi="Times New Roman" w:cs="Times New Roman"/>
          <w:b/>
          <w:bCs/>
          <w:i/>
          <w:iCs/>
          <w:sz w:val="24"/>
          <w:szCs w:val="24"/>
          <w:u w:val="single"/>
          <w:lang w:eastAsia="pt-BR"/>
        </w:rPr>
        <w:t>onsultor</w:t>
      </w:r>
      <w:r w:rsidRPr="002C7FA0">
        <w:rPr>
          <w:rFonts w:ascii="Times New Roman" w:eastAsia="Times New Roman" w:hAnsi="Times New Roman" w:cs="Times New Roman"/>
          <w:b/>
          <w:bCs/>
          <w:i/>
          <w:iCs/>
          <w:sz w:val="24"/>
          <w:szCs w:val="24"/>
          <w:lang w:eastAsia="pt-BR"/>
        </w:rPr>
        <w:t>:</w:t>
      </w:r>
      <w:r w:rsidRPr="002C7FA0">
        <w:rPr>
          <w:rFonts w:ascii="Times New Roman" w:eastAsia="Times New Roman" w:hAnsi="Times New Roman" w:cs="Times New Roman"/>
          <w:i/>
          <w:iCs/>
          <w:color w:val="0066FF"/>
          <w:sz w:val="24"/>
          <w:szCs w:val="24"/>
          <w:lang w:eastAsia="pt-BR"/>
        </w:rPr>
        <w:t xml:space="preserve"> [Explique o que entende sobre os objetivos do serviço, conforme descrito nos Termos de Referência (TDRs), a abordagem técnica e a metodologia que você adotaria para implementar as tarefas para fornecer o(s) produto(s) esperado(s); o grau de detalhe desse(s) produto(s). Não copie nem repita os TDRs aqui.]</w:t>
      </w:r>
    </w:p>
    <w:p w14:paraId="711C6D42" w14:textId="77777777" w:rsidR="00D169B8" w:rsidRPr="002C7FA0" w:rsidRDefault="00D169B8" w:rsidP="00D169B8">
      <w:pPr>
        <w:spacing w:before="120" w:after="120" w:line="240" w:lineRule="auto"/>
        <w:ind w:left="426" w:hanging="426"/>
        <w:jc w:val="both"/>
        <w:rPr>
          <w:rFonts w:ascii="Times New Roman" w:eastAsia="Times New Roman" w:hAnsi="Times New Roman" w:cs="Times New Roman"/>
          <w:i/>
          <w:iCs/>
          <w:color w:val="0070C0"/>
          <w:sz w:val="24"/>
          <w:szCs w:val="24"/>
          <w:lang w:eastAsia="pt-BR"/>
        </w:rPr>
      </w:pPr>
    </w:p>
    <w:p w14:paraId="6A9865A6" w14:textId="7F0CA037" w:rsidR="00D169B8" w:rsidRPr="002C7FA0" w:rsidRDefault="00D169B8" w:rsidP="00D169B8">
      <w:pPr>
        <w:spacing w:before="120" w:after="120" w:line="240" w:lineRule="auto"/>
        <w:ind w:left="426" w:hanging="426"/>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b/>
          <w:bCs/>
          <w:i/>
          <w:iCs/>
          <w:sz w:val="24"/>
          <w:szCs w:val="24"/>
          <w:lang w:eastAsia="pt-BR"/>
        </w:rPr>
        <w:t>b)</w:t>
      </w:r>
      <w:r w:rsidRPr="002C7FA0">
        <w:rPr>
          <w:rFonts w:ascii="Times New Roman" w:eastAsia="Times New Roman" w:hAnsi="Times New Roman" w:cs="Times New Roman"/>
          <w:i/>
          <w:iCs/>
          <w:color w:val="0066FF"/>
          <w:sz w:val="24"/>
          <w:szCs w:val="24"/>
          <w:lang w:eastAsia="pt-BR"/>
        </w:rPr>
        <w:tab/>
        <w:t>[</w:t>
      </w:r>
      <w:r w:rsidRPr="002C7FA0">
        <w:rPr>
          <w:rFonts w:ascii="Times New Roman" w:eastAsia="Times New Roman" w:hAnsi="Times New Roman" w:cs="Times New Roman"/>
          <w:b/>
          <w:bCs/>
          <w:i/>
          <w:iCs/>
          <w:sz w:val="24"/>
          <w:szCs w:val="24"/>
          <w:u w:val="single"/>
          <w:lang w:eastAsia="pt-BR"/>
        </w:rPr>
        <w:t>Plano de trabalho e dotação de pessoal:</w:t>
      </w:r>
      <w:r w:rsidRPr="002C7FA0">
        <w:rPr>
          <w:rFonts w:ascii="Times New Roman" w:eastAsia="Times New Roman" w:hAnsi="Times New Roman" w:cs="Times New Roman"/>
          <w:i/>
          <w:iCs/>
          <w:color w:val="0066FF"/>
          <w:sz w:val="24"/>
          <w:szCs w:val="24"/>
          <w:lang w:eastAsia="pt-BR"/>
        </w:rPr>
        <w:t xml:space="preserve"> Descreva o plano para a implementação das principais atividades/tarefas do serviço, seu conteúdo e duração, etapas e inter-relações, marcos (incluindo aprovações provisórias do Contratante) e datas tentativas de entrega dos relatórios. O plano de trabalho proposto deve ser coerente com a abordagem técnica e </w:t>
      </w:r>
      <w:r w:rsidR="008F5542" w:rsidRPr="002C7FA0">
        <w:rPr>
          <w:rFonts w:ascii="Times New Roman" w:eastAsia="Times New Roman" w:hAnsi="Times New Roman" w:cs="Times New Roman"/>
          <w:i/>
          <w:iCs/>
          <w:color w:val="0066FF"/>
          <w:sz w:val="24"/>
          <w:szCs w:val="24"/>
          <w:lang w:eastAsia="pt-BR"/>
        </w:rPr>
        <w:t xml:space="preserve">a </w:t>
      </w:r>
      <w:r w:rsidRPr="002C7FA0">
        <w:rPr>
          <w:rFonts w:ascii="Times New Roman" w:eastAsia="Times New Roman" w:hAnsi="Times New Roman" w:cs="Times New Roman"/>
          <w:i/>
          <w:iCs/>
          <w:color w:val="0066FF"/>
          <w:sz w:val="24"/>
          <w:szCs w:val="24"/>
          <w:lang w:eastAsia="pt-BR"/>
        </w:rPr>
        <w:t xml:space="preserve">metodologia, demonstrando sua compreensão dos TDRs e </w:t>
      </w:r>
      <w:r w:rsidR="00475E16" w:rsidRPr="002C7FA0">
        <w:rPr>
          <w:rFonts w:ascii="Times New Roman" w:eastAsia="Times New Roman" w:hAnsi="Times New Roman" w:cs="Times New Roman"/>
          <w:i/>
          <w:iCs/>
          <w:color w:val="0066FF"/>
          <w:sz w:val="24"/>
          <w:szCs w:val="24"/>
          <w:lang w:eastAsia="pt-BR"/>
        </w:rPr>
        <w:t>su</w:t>
      </w:r>
      <w:r w:rsidRPr="002C7FA0">
        <w:rPr>
          <w:rFonts w:ascii="Times New Roman" w:eastAsia="Times New Roman" w:hAnsi="Times New Roman" w:cs="Times New Roman"/>
          <w:i/>
          <w:iCs/>
          <w:color w:val="0066FF"/>
          <w:sz w:val="24"/>
          <w:szCs w:val="24"/>
          <w:lang w:eastAsia="pt-BR"/>
        </w:rPr>
        <w:t>a capacidade de traduzi-los em um plano de trabalho viável e o cronograma do trabalho demonstrando as tarefas atribuídas a cada especialista. Uma lista dos documentos finais (incluindo relatórios) a serem entregues como produto(s) final(is). O plano de trabalho deve ser coerente com o Formulário do Cronograma de Trabalho</w:t>
      </w:r>
      <w:r w:rsidRPr="002C7FA0">
        <w:rPr>
          <w:rFonts w:ascii="Times New Roman" w:eastAsia="Times New Roman" w:hAnsi="Times New Roman" w:cs="Times New Roman"/>
          <w:i/>
          <w:iCs/>
          <w:color w:val="0070C0"/>
          <w:sz w:val="24"/>
          <w:szCs w:val="24"/>
          <w:lang w:eastAsia="pt-BR"/>
        </w:rPr>
        <w:t>.].</w:t>
      </w:r>
    </w:p>
    <w:p w14:paraId="73808810" w14:textId="77777777" w:rsidR="00D169B8" w:rsidRPr="002C7FA0" w:rsidRDefault="00D169B8" w:rsidP="00D169B8">
      <w:pPr>
        <w:spacing w:before="120" w:after="120" w:line="240" w:lineRule="auto"/>
        <w:ind w:left="426" w:hanging="426"/>
        <w:jc w:val="both"/>
        <w:rPr>
          <w:rFonts w:ascii="Times New Roman" w:eastAsia="Times New Roman" w:hAnsi="Times New Roman" w:cs="Times New Roman"/>
          <w:i/>
          <w:iCs/>
          <w:color w:val="0070C0"/>
          <w:sz w:val="24"/>
          <w:szCs w:val="24"/>
          <w:lang w:eastAsia="pt-BR"/>
        </w:rPr>
      </w:pPr>
    </w:p>
    <w:p w14:paraId="24F0CA32" w14:textId="30710299" w:rsidR="00D169B8" w:rsidRPr="002C7FA0" w:rsidRDefault="00D169B8" w:rsidP="00D169B8">
      <w:pPr>
        <w:spacing w:before="120" w:after="120" w:line="240" w:lineRule="auto"/>
        <w:ind w:left="426" w:hanging="426"/>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i/>
          <w:iCs/>
          <w:sz w:val="24"/>
          <w:szCs w:val="24"/>
          <w:lang w:eastAsia="pt-BR"/>
        </w:rPr>
        <w:t>c)</w:t>
      </w:r>
      <w:r w:rsidRPr="002C7FA0">
        <w:rPr>
          <w:rFonts w:ascii="Times New Roman" w:eastAsia="Times New Roman" w:hAnsi="Times New Roman" w:cs="Times New Roman"/>
          <w:i/>
          <w:iCs/>
          <w:color w:val="0066FF"/>
          <w:sz w:val="24"/>
          <w:szCs w:val="24"/>
          <w:lang w:eastAsia="pt-BR"/>
        </w:rPr>
        <w:tab/>
        <w:t>[</w:t>
      </w:r>
      <w:r w:rsidRPr="002C7FA0">
        <w:rPr>
          <w:rFonts w:ascii="Times New Roman" w:eastAsia="Times New Roman" w:hAnsi="Times New Roman" w:cs="Times New Roman"/>
          <w:b/>
          <w:bCs/>
          <w:i/>
          <w:iCs/>
          <w:sz w:val="24"/>
          <w:szCs w:val="24"/>
          <w:u w:val="single"/>
          <w:lang w:eastAsia="pt-BR"/>
        </w:rPr>
        <w:t>Comentários (sobre os TDRs e sobre o pessoal de contrapartida e instalações)</w:t>
      </w:r>
      <w:r w:rsidRPr="002C7FA0">
        <w:rPr>
          <w:rFonts w:ascii="Times New Roman" w:eastAsia="Times New Roman" w:hAnsi="Times New Roman" w:cs="Times New Roman"/>
          <w:b/>
          <w:bCs/>
          <w:i/>
          <w:iCs/>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[Suas sugestões devem ser concisas e objetiva e devem ser incorporadas </w:t>
      </w:r>
      <w:r w:rsidR="00475E16" w:rsidRPr="002C7FA0">
        <w:rPr>
          <w:rFonts w:ascii="Times New Roman" w:eastAsia="Times New Roman" w:hAnsi="Times New Roman" w:cs="Times New Roman"/>
          <w:i/>
          <w:iCs/>
          <w:color w:val="0066FF"/>
          <w:sz w:val="24"/>
          <w:szCs w:val="24"/>
          <w:lang w:eastAsia="pt-BR"/>
        </w:rPr>
        <w:t>e</w:t>
      </w:r>
      <w:r w:rsidRPr="002C7FA0">
        <w:rPr>
          <w:rFonts w:ascii="Times New Roman" w:eastAsia="Times New Roman" w:hAnsi="Times New Roman" w:cs="Times New Roman"/>
          <w:i/>
          <w:iCs/>
          <w:color w:val="0066FF"/>
          <w:sz w:val="24"/>
          <w:szCs w:val="24"/>
          <w:lang w:eastAsia="pt-BR"/>
        </w:rPr>
        <w:t>m sua proposta. Inclua também comentários, se houver, sobre o pessoal de contrapartida e as instalações a serem fornecidas pelo Contratante. Por exemplo, apoio administrativo, espaço físico para escritório, transporte local, equipamentos, dados, relatórios de antecedentes etc.].</w:t>
      </w:r>
    </w:p>
    <w:p w14:paraId="4489A7B8" w14:textId="77777777" w:rsidR="00D169B8" w:rsidRPr="002C7FA0" w:rsidRDefault="00D169B8" w:rsidP="00D169B8">
      <w:pPr>
        <w:ind w:left="426" w:hanging="426"/>
        <w:rPr>
          <w:rFonts w:ascii="Times New Roman" w:hAnsi="Times New Roman" w:cs="Times New Roman"/>
          <w:sz w:val="24"/>
          <w:szCs w:val="24"/>
        </w:rPr>
      </w:pPr>
    </w:p>
    <w:p w14:paraId="327BE15B" w14:textId="61461112"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61177768" w14:textId="77777777" w:rsidR="00F342D6" w:rsidRPr="002C7FA0" w:rsidRDefault="00F342D6" w:rsidP="00543E38">
      <w:pPr>
        <w:jc w:val="both"/>
        <w:rPr>
          <w:rFonts w:ascii="Times New Roman" w:eastAsia="Times New Roman" w:hAnsi="Times New Roman" w:cs="Times New Roman"/>
          <w:color w:val="000000"/>
          <w:sz w:val="24"/>
          <w:szCs w:val="24"/>
          <w:lang w:eastAsia="pt-BR"/>
        </w:rPr>
        <w:sectPr w:rsidR="00F342D6" w:rsidRPr="002C7FA0" w:rsidSect="008450F2">
          <w:headerReference w:type="default" r:id="rId23"/>
          <w:pgSz w:w="11906" w:h="16838"/>
          <w:pgMar w:top="1417" w:right="991" w:bottom="1417" w:left="1418" w:header="1134" w:footer="708" w:gutter="0"/>
          <w:cols w:space="708"/>
          <w:docGrid w:linePitch="360"/>
        </w:sectPr>
      </w:pPr>
    </w:p>
    <w:p w14:paraId="30890F7A" w14:textId="77777777" w:rsidR="009702A6" w:rsidRPr="003E354D" w:rsidRDefault="00003DCA" w:rsidP="009702A6">
      <w:pPr>
        <w:pStyle w:val="Heading3"/>
        <w:numPr>
          <w:ilvl w:val="0"/>
          <w:numId w:val="0"/>
        </w:numPr>
        <w:jc w:val="center"/>
        <w:rPr>
          <w:sz w:val="32"/>
          <w:szCs w:val="32"/>
        </w:rPr>
      </w:pPr>
      <w:bookmarkStart w:id="259" w:name="_Toc26949448"/>
      <w:bookmarkStart w:id="260" w:name="_Toc73695503"/>
      <w:bookmarkStart w:id="261" w:name="_Toc325721724"/>
      <w:bookmarkEnd w:id="259"/>
      <w:r w:rsidRPr="003E354D">
        <w:rPr>
          <w:sz w:val="32"/>
          <w:szCs w:val="32"/>
        </w:rPr>
        <w:t>Formulário</w:t>
      </w:r>
      <w:r w:rsidR="00D6395E" w:rsidRPr="003E354D">
        <w:rPr>
          <w:sz w:val="32"/>
          <w:szCs w:val="32"/>
        </w:rPr>
        <w:t xml:space="preserve"> </w:t>
      </w:r>
      <w:r w:rsidRPr="003E354D">
        <w:rPr>
          <w:sz w:val="32"/>
          <w:szCs w:val="32"/>
        </w:rPr>
        <w:t>TEC-5</w:t>
      </w:r>
      <w:bookmarkEnd w:id="260"/>
    </w:p>
    <w:p w14:paraId="57411920" w14:textId="6F585D65" w:rsidR="00003DCA" w:rsidRPr="003E354D" w:rsidRDefault="009702A6" w:rsidP="009702A6">
      <w:pPr>
        <w:pStyle w:val="Heading3"/>
        <w:numPr>
          <w:ilvl w:val="0"/>
          <w:numId w:val="0"/>
        </w:numPr>
        <w:jc w:val="center"/>
        <w:rPr>
          <w:sz w:val="32"/>
          <w:szCs w:val="32"/>
        </w:rPr>
      </w:pPr>
      <w:bookmarkStart w:id="262" w:name="_Toc73695504"/>
      <w:r w:rsidRPr="003E354D">
        <w:rPr>
          <w:sz w:val="32"/>
          <w:szCs w:val="32"/>
        </w:rPr>
        <w:t>C</w:t>
      </w:r>
      <w:r w:rsidR="00003DCA" w:rsidRPr="003E354D">
        <w:rPr>
          <w:sz w:val="32"/>
          <w:szCs w:val="32"/>
        </w:rPr>
        <w:t>ronograma d</w:t>
      </w:r>
      <w:r w:rsidR="005A3F09">
        <w:rPr>
          <w:sz w:val="32"/>
          <w:szCs w:val="32"/>
        </w:rPr>
        <w:t>o</w:t>
      </w:r>
      <w:r w:rsidR="00003DCA" w:rsidRPr="003E354D">
        <w:rPr>
          <w:sz w:val="32"/>
          <w:szCs w:val="32"/>
        </w:rPr>
        <w:t xml:space="preserve"> </w:t>
      </w:r>
      <w:r w:rsidRPr="003E354D">
        <w:rPr>
          <w:sz w:val="32"/>
          <w:szCs w:val="32"/>
        </w:rPr>
        <w:t>T</w:t>
      </w:r>
      <w:r w:rsidR="00003DCA" w:rsidRPr="003E354D">
        <w:rPr>
          <w:sz w:val="32"/>
          <w:szCs w:val="32"/>
        </w:rPr>
        <w:t xml:space="preserve">rabalho e </w:t>
      </w:r>
      <w:r w:rsidRPr="003E354D">
        <w:rPr>
          <w:sz w:val="32"/>
          <w:szCs w:val="32"/>
        </w:rPr>
        <w:t>P</w:t>
      </w:r>
      <w:r w:rsidR="00003DCA" w:rsidRPr="003E354D">
        <w:rPr>
          <w:sz w:val="32"/>
          <w:szCs w:val="32"/>
        </w:rPr>
        <w:t xml:space="preserve">lanejamento </w:t>
      </w:r>
      <w:bookmarkEnd w:id="261"/>
      <w:r w:rsidR="005A3F09">
        <w:rPr>
          <w:sz w:val="32"/>
          <w:szCs w:val="32"/>
        </w:rPr>
        <w:t>d</w:t>
      </w:r>
      <w:r w:rsidR="00475E16" w:rsidRPr="003E354D">
        <w:rPr>
          <w:sz w:val="32"/>
          <w:szCs w:val="32"/>
        </w:rPr>
        <w:t>os Produtos</w:t>
      </w:r>
      <w:bookmarkEnd w:id="262"/>
    </w:p>
    <w:p w14:paraId="776DC733" w14:textId="3D3CEF26" w:rsidR="00003DCA" w:rsidRPr="002C7FA0" w:rsidRDefault="00003DCA" w:rsidP="00DA633F">
      <w:pPr>
        <w:spacing w:before="240" w:after="0" w:line="240" w:lineRule="auto"/>
        <w:jc w:val="center"/>
        <w:rPr>
          <w:rFonts w:ascii="Times New Roman" w:eastAsia="Times New Roman" w:hAnsi="Times New Roman" w:cs="Times New Roman"/>
          <w:b/>
          <w:bCs/>
          <w:color w:val="0070C0"/>
          <w:sz w:val="24"/>
          <w:szCs w:val="24"/>
          <w:lang w:eastAsia="pt-BR"/>
        </w:rPr>
      </w:pPr>
      <w:r w:rsidRPr="002C7FA0">
        <w:rPr>
          <w:rFonts w:ascii="Times New Roman" w:eastAsia="Times New Roman" w:hAnsi="Times New Roman" w:cs="Times New Roman"/>
          <w:b/>
          <w:bCs/>
          <w:color w:val="0070C0"/>
          <w:sz w:val="24"/>
          <w:szCs w:val="24"/>
          <w:lang w:eastAsia="pt-BR"/>
        </w:rPr>
        <w:t>[</w:t>
      </w:r>
      <w:r w:rsidRPr="002C7FA0">
        <w:rPr>
          <w:rFonts w:ascii="Times New Roman" w:eastAsia="Times New Roman" w:hAnsi="Times New Roman" w:cs="Times New Roman"/>
          <w:b/>
          <w:bCs/>
          <w:color w:val="0066FF"/>
          <w:sz w:val="24"/>
          <w:szCs w:val="24"/>
          <w:lang w:eastAsia="pt-BR"/>
        </w:rPr>
        <w:t xml:space="preserve">Para a </w:t>
      </w:r>
      <w:r w:rsidR="00DA633F" w:rsidRPr="002C7FA0">
        <w:rPr>
          <w:rFonts w:ascii="Times New Roman" w:eastAsia="Times New Roman" w:hAnsi="Times New Roman" w:cs="Times New Roman"/>
          <w:b/>
          <w:bCs/>
          <w:color w:val="0066FF"/>
          <w:sz w:val="24"/>
          <w:szCs w:val="24"/>
          <w:lang w:eastAsia="pt-BR"/>
        </w:rPr>
        <w:t>P</w:t>
      </w:r>
      <w:r w:rsidRPr="002C7FA0">
        <w:rPr>
          <w:rFonts w:ascii="Times New Roman" w:eastAsia="Times New Roman" w:hAnsi="Times New Roman" w:cs="Times New Roman"/>
          <w:b/>
          <w:bCs/>
          <w:color w:val="0066FF"/>
          <w:sz w:val="24"/>
          <w:szCs w:val="24"/>
          <w:lang w:eastAsia="pt-BR"/>
        </w:rPr>
        <w:t xml:space="preserve">roposta </w:t>
      </w:r>
      <w:r w:rsidR="00DA633F" w:rsidRPr="002C7FA0">
        <w:rPr>
          <w:rFonts w:ascii="Times New Roman" w:eastAsia="Times New Roman" w:hAnsi="Times New Roman" w:cs="Times New Roman"/>
          <w:b/>
          <w:bCs/>
          <w:color w:val="0066FF"/>
          <w:sz w:val="24"/>
          <w:szCs w:val="24"/>
          <w:lang w:eastAsia="pt-BR"/>
        </w:rPr>
        <w:t>T</w:t>
      </w:r>
      <w:r w:rsidRPr="002C7FA0">
        <w:rPr>
          <w:rFonts w:ascii="Times New Roman" w:eastAsia="Times New Roman" w:hAnsi="Times New Roman" w:cs="Times New Roman"/>
          <w:b/>
          <w:bCs/>
          <w:color w:val="0066FF"/>
          <w:sz w:val="24"/>
          <w:szCs w:val="24"/>
          <w:lang w:eastAsia="pt-BR"/>
        </w:rPr>
        <w:t xml:space="preserve">écnica </w:t>
      </w:r>
      <w:r w:rsidR="00DA633F" w:rsidRPr="002C7FA0">
        <w:rPr>
          <w:rFonts w:ascii="Times New Roman" w:eastAsia="Times New Roman" w:hAnsi="Times New Roman" w:cs="Times New Roman"/>
          <w:b/>
          <w:bCs/>
          <w:color w:val="0066FF"/>
          <w:sz w:val="24"/>
          <w:szCs w:val="24"/>
          <w:lang w:eastAsia="pt-BR"/>
        </w:rPr>
        <w:t xml:space="preserve">Completa </w:t>
      </w:r>
      <w:r w:rsidRPr="002C7FA0">
        <w:rPr>
          <w:rFonts w:ascii="Times New Roman" w:eastAsia="Times New Roman" w:hAnsi="Times New Roman" w:cs="Times New Roman"/>
          <w:b/>
          <w:bCs/>
          <w:color w:val="0066FF"/>
          <w:sz w:val="24"/>
          <w:szCs w:val="24"/>
          <w:lang w:eastAsia="pt-BR"/>
        </w:rPr>
        <w:t xml:space="preserve">e </w:t>
      </w:r>
      <w:r w:rsidR="00DA633F" w:rsidRPr="002C7FA0">
        <w:rPr>
          <w:rFonts w:ascii="Times New Roman" w:eastAsia="Times New Roman" w:hAnsi="Times New Roman" w:cs="Times New Roman"/>
          <w:b/>
          <w:bCs/>
          <w:color w:val="0066FF"/>
          <w:sz w:val="24"/>
          <w:szCs w:val="24"/>
          <w:lang w:eastAsia="pt-BR"/>
        </w:rPr>
        <w:t>P</w:t>
      </w:r>
      <w:r w:rsidRPr="002C7FA0">
        <w:rPr>
          <w:rFonts w:ascii="Times New Roman" w:eastAsia="Times New Roman" w:hAnsi="Times New Roman" w:cs="Times New Roman"/>
          <w:b/>
          <w:bCs/>
          <w:color w:val="0066FF"/>
          <w:sz w:val="24"/>
          <w:szCs w:val="24"/>
          <w:lang w:eastAsia="pt-BR"/>
        </w:rPr>
        <w:t xml:space="preserve">roposta </w:t>
      </w:r>
      <w:r w:rsidR="00DA633F" w:rsidRPr="002C7FA0">
        <w:rPr>
          <w:rFonts w:ascii="Times New Roman" w:eastAsia="Times New Roman" w:hAnsi="Times New Roman" w:cs="Times New Roman"/>
          <w:b/>
          <w:bCs/>
          <w:color w:val="0066FF"/>
          <w:sz w:val="24"/>
          <w:szCs w:val="24"/>
          <w:lang w:eastAsia="pt-BR"/>
        </w:rPr>
        <w:t>T</w:t>
      </w:r>
      <w:r w:rsidRPr="002C7FA0">
        <w:rPr>
          <w:rFonts w:ascii="Times New Roman" w:eastAsia="Times New Roman" w:hAnsi="Times New Roman" w:cs="Times New Roman"/>
          <w:b/>
          <w:bCs/>
          <w:color w:val="0066FF"/>
          <w:sz w:val="24"/>
          <w:szCs w:val="24"/>
          <w:lang w:eastAsia="pt-BR"/>
        </w:rPr>
        <w:t xml:space="preserve">écnica </w:t>
      </w:r>
      <w:r w:rsidR="00DA633F" w:rsidRPr="002C7FA0">
        <w:rPr>
          <w:rFonts w:ascii="Times New Roman" w:eastAsia="Times New Roman" w:hAnsi="Times New Roman" w:cs="Times New Roman"/>
          <w:b/>
          <w:bCs/>
          <w:color w:val="0066FF"/>
          <w:sz w:val="24"/>
          <w:szCs w:val="24"/>
          <w:lang w:eastAsia="pt-BR"/>
        </w:rPr>
        <w:t>S</w:t>
      </w:r>
      <w:r w:rsidRPr="002C7FA0">
        <w:rPr>
          <w:rFonts w:ascii="Times New Roman" w:eastAsia="Times New Roman" w:hAnsi="Times New Roman" w:cs="Times New Roman"/>
          <w:b/>
          <w:bCs/>
          <w:color w:val="0066FF"/>
          <w:sz w:val="24"/>
          <w:szCs w:val="24"/>
          <w:lang w:eastAsia="pt-BR"/>
        </w:rPr>
        <w:t>implificada</w:t>
      </w:r>
      <w:r w:rsidRPr="002C7FA0">
        <w:rPr>
          <w:rFonts w:ascii="Times New Roman" w:eastAsia="Times New Roman" w:hAnsi="Times New Roman" w:cs="Times New Roman"/>
          <w:b/>
          <w:bCs/>
          <w:color w:val="0070C0"/>
          <w:sz w:val="24"/>
          <w:szCs w:val="24"/>
          <w:lang w:eastAsia="pt-BR"/>
        </w:rPr>
        <w:t>]</w:t>
      </w:r>
    </w:p>
    <w:p w14:paraId="497FE2EB" w14:textId="3842F40B" w:rsidR="007F5D3E" w:rsidRPr="002C7FA0" w:rsidRDefault="007F5D3E" w:rsidP="007F5D3E">
      <w:pPr>
        <w:spacing w:after="0" w:line="240" w:lineRule="auto"/>
        <w:jc w:val="both"/>
        <w:rPr>
          <w:rFonts w:ascii="Times New Roman" w:eastAsia="Times New Roman" w:hAnsi="Times New Roman" w:cs="Times New Roman"/>
          <w:color w:val="000000"/>
          <w:sz w:val="24"/>
          <w:szCs w:val="24"/>
          <w:lang w:eastAsia="pt-BR"/>
        </w:rPr>
      </w:pPr>
    </w:p>
    <w:p w14:paraId="7DF7C340" w14:textId="3B28A472" w:rsidR="00F342D6" w:rsidRPr="002C7FA0" w:rsidRDefault="00F342D6" w:rsidP="00F342D6">
      <w:pPr>
        <w:pBdr>
          <w:bottom w:val="single" w:sz="8" w:space="1" w:color="auto"/>
        </w:pBdr>
        <w:spacing w:after="0" w:line="240" w:lineRule="auto"/>
        <w:jc w:val="center"/>
        <w:rPr>
          <w:rFonts w:ascii="Times New Roman" w:eastAsia="Times New Roman" w:hAnsi="Times New Roman" w:cs="Times New Roman"/>
          <w:sz w:val="24"/>
          <w:szCs w:val="24"/>
        </w:rPr>
      </w:pPr>
    </w:p>
    <w:p w14:paraId="250A744C" w14:textId="77777777" w:rsidR="00F342D6" w:rsidRPr="002C7FA0" w:rsidRDefault="00F342D6" w:rsidP="00F342D6">
      <w:pPr>
        <w:spacing w:after="0" w:line="240" w:lineRule="auto"/>
        <w:rPr>
          <w:rFonts w:ascii="Times New Roman" w:eastAsia="Times New Roman" w:hAnsi="Times New Roman" w:cs="Times New Roman"/>
          <w:sz w:val="24"/>
          <w:szCs w:val="24"/>
        </w:rPr>
      </w:pPr>
    </w:p>
    <w:p w14:paraId="1D1C5FCD" w14:textId="77777777" w:rsidR="00F342D6" w:rsidRPr="002C7FA0" w:rsidRDefault="00F342D6" w:rsidP="00F342D6">
      <w:pPr>
        <w:spacing w:after="0" w:line="240" w:lineRule="auto"/>
        <w:rPr>
          <w:rFonts w:ascii="Times New Roman" w:eastAsia="Times New Roman" w:hAnsi="Times New Roman" w:cs="Times New Roman"/>
          <w:sz w:val="24"/>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678"/>
        <w:gridCol w:w="708"/>
        <w:gridCol w:w="709"/>
        <w:gridCol w:w="709"/>
        <w:gridCol w:w="567"/>
        <w:gridCol w:w="709"/>
        <w:gridCol w:w="710"/>
        <w:gridCol w:w="709"/>
        <w:gridCol w:w="709"/>
        <w:gridCol w:w="567"/>
        <w:gridCol w:w="709"/>
        <w:gridCol w:w="712"/>
        <w:gridCol w:w="1270"/>
      </w:tblGrid>
      <w:tr w:rsidR="00F342D6" w:rsidRPr="002C7FA0" w14:paraId="6DC2A077" w14:textId="77777777" w:rsidTr="005F75B4">
        <w:tc>
          <w:tcPr>
            <w:tcW w:w="587" w:type="dxa"/>
            <w:vMerge w:val="restart"/>
            <w:tcBorders>
              <w:top w:val="double" w:sz="4" w:space="0" w:color="auto"/>
              <w:left w:val="double" w:sz="4" w:space="0" w:color="auto"/>
            </w:tcBorders>
            <w:vAlign w:val="center"/>
          </w:tcPr>
          <w:p w14:paraId="64940D4B"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r w:rsidRPr="002C7FA0">
              <w:rPr>
                <w:rFonts w:ascii="Times New Roman" w:eastAsia="Times New Roman" w:hAnsi="Times New Roman" w:cs="Times New Roman"/>
                <w:b/>
                <w:bCs/>
                <w:sz w:val="24"/>
                <w:szCs w:val="24"/>
              </w:rPr>
              <w:t>N°</w:t>
            </w:r>
          </w:p>
        </w:tc>
        <w:tc>
          <w:tcPr>
            <w:tcW w:w="3678" w:type="dxa"/>
            <w:vMerge w:val="restart"/>
            <w:tcBorders>
              <w:top w:val="double" w:sz="4" w:space="0" w:color="auto"/>
              <w:left w:val="single" w:sz="6" w:space="0" w:color="auto"/>
            </w:tcBorders>
            <w:vAlign w:val="center"/>
          </w:tcPr>
          <w:p w14:paraId="1ECEDD93" w14:textId="41C1B446"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 xml:space="preserve">Produtos </w:t>
            </w:r>
            <w:r w:rsidRPr="002C7FA0">
              <w:rPr>
                <w:rFonts w:ascii="Times New Roman" w:eastAsia="Times New Roman" w:hAnsi="Times New Roman" w:cs="Times New Roman"/>
                <w:sz w:val="24"/>
                <w:szCs w:val="24"/>
                <w:vertAlign w:val="superscript"/>
              </w:rPr>
              <w:t>1</w:t>
            </w:r>
            <w:r w:rsidRPr="002C7FA0">
              <w:rPr>
                <w:rFonts w:ascii="Times New Roman" w:eastAsia="Times New Roman" w:hAnsi="Times New Roman" w:cs="Times New Roman"/>
                <w:b/>
                <w:bCs/>
                <w:sz w:val="24"/>
                <w:szCs w:val="24"/>
              </w:rPr>
              <w:t xml:space="preserve"> (D-..)</w:t>
            </w:r>
          </w:p>
        </w:tc>
        <w:tc>
          <w:tcPr>
            <w:tcW w:w="8788" w:type="dxa"/>
            <w:gridSpan w:val="12"/>
            <w:tcBorders>
              <w:top w:val="double" w:sz="4" w:space="0" w:color="auto"/>
              <w:left w:val="single" w:sz="6" w:space="0" w:color="auto"/>
              <w:bottom w:val="single" w:sz="6" w:space="0" w:color="auto"/>
              <w:right w:val="double" w:sz="4" w:space="0" w:color="auto"/>
            </w:tcBorders>
          </w:tcPr>
          <w:p w14:paraId="01171664" w14:textId="682D84B5" w:rsidR="00F342D6" w:rsidRPr="002C7FA0" w:rsidRDefault="00F342D6" w:rsidP="00D95B44">
            <w:pPr>
              <w:spacing w:before="60" w:after="6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lang w:eastAsia="pt-BR"/>
              </w:rPr>
              <w:t>Meses</w:t>
            </w:r>
          </w:p>
        </w:tc>
      </w:tr>
      <w:tr w:rsidR="004B7C4B" w:rsidRPr="002C7FA0" w14:paraId="19E54D9A" w14:textId="77777777" w:rsidTr="00EF4C44">
        <w:tc>
          <w:tcPr>
            <w:tcW w:w="587" w:type="dxa"/>
            <w:vMerge/>
            <w:tcBorders>
              <w:left w:val="double" w:sz="4" w:space="0" w:color="auto"/>
              <w:bottom w:val="single" w:sz="6" w:space="0" w:color="auto"/>
            </w:tcBorders>
            <w:vAlign w:val="center"/>
          </w:tcPr>
          <w:p w14:paraId="5E92E087"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vMerge/>
            <w:tcBorders>
              <w:left w:val="single" w:sz="6" w:space="0" w:color="auto"/>
              <w:bottom w:val="single" w:sz="6" w:space="0" w:color="auto"/>
            </w:tcBorders>
          </w:tcPr>
          <w:p w14:paraId="43BC849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8" w:type="dxa"/>
            <w:tcBorders>
              <w:top w:val="single" w:sz="12" w:space="0" w:color="auto"/>
              <w:left w:val="single" w:sz="6" w:space="0" w:color="auto"/>
              <w:bottom w:val="single" w:sz="6" w:space="0" w:color="auto"/>
              <w:right w:val="single" w:sz="6" w:space="0" w:color="auto"/>
            </w:tcBorders>
          </w:tcPr>
          <w:p w14:paraId="3238789E"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1</w:t>
            </w:r>
          </w:p>
        </w:tc>
        <w:tc>
          <w:tcPr>
            <w:tcW w:w="709" w:type="dxa"/>
            <w:tcBorders>
              <w:top w:val="single" w:sz="12" w:space="0" w:color="auto"/>
              <w:left w:val="single" w:sz="6" w:space="0" w:color="auto"/>
              <w:bottom w:val="single" w:sz="6" w:space="0" w:color="auto"/>
              <w:right w:val="single" w:sz="6" w:space="0" w:color="auto"/>
            </w:tcBorders>
          </w:tcPr>
          <w:p w14:paraId="3B78095C"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2</w:t>
            </w:r>
          </w:p>
        </w:tc>
        <w:tc>
          <w:tcPr>
            <w:tcW w:w="709" w:type="dxa"/>
            <w:tcBorders>
              <w:top w:val="single" w:sz="12" w:space="0" w:color="auto"/>
              <w:left w:val="single" w:sz="6" w:space="0" w:color="auto"/>
              <w:bottom w:val="single" w:sz="6" w:space="0" w:color="auto"/>
              <w:right w:val="single" w:sz="6" w:space="0" w:color="auto"/>
            </w:tcBorders>
          </w:tcPr>
          <w:p w14:paraId="070BDE99"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3</w:t>
            </w:r>
          </w:p>
        </w:tc>
        <w:tc>
          <w:tcPr>
            <w:tcW w:w="567" w:type="dxa"/>
            <w:tcBorders>
              <w:top w:val="single" w:sz="12" w:space="0" w:color="auto"/>
              <w:left w:val="single" w:sz="6" w:space="0" w:color="auto"/>
              <w:bottom w:val="single" w:sz="6" w:space="0" w:color="auto"/>
              <w:right w:val="single" w:sz="6" w:space="0" w:color="auto"/>
            </w:tcBorders>
          </w:tcPr>
          <w:p w14:paraId="6D6754B1"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4</w:t>
            </w:r>
          </w:p>
        </w:tc>
        <w:tc>
          <w:tcPr>
            <w:tcW w:w="709" w:type="dxa"/>
            <w:tcBorders>
              <w:top w:val="single" w:sz="12" w:space="0" w:color="auto"/>
              <w:left w:val="single" w:sz="6" w:space="0" w:color="auto"/>
              <w:bottom w:val="single" w:sz="6" w:space="0" w:color="auto"/>
              <w:right w:val="single" w:sz="6" w:space="0" w:color="auto"/>
            </w:tcBorders>
          </w:tcPr>
          <w:p w14:paraId="30290496"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5</w:t>
            </w:r>
          </w:p>
        </w:tc>
        <w:tc>
          <w:tcPr>
            <w:tcW w:w="710" w:type="dxa"/>
            <w:tcBorders>
              <w:top w:val="single" w:sz="12" w:space="0" w:color="auto"/>
              <w:left w:val="single" w:sz="6" w:space="0" w:color="auto"/>
              <w:bottom w:val="single" w:sz="6" w:space="0" w:color="auto"/>
              <w:right w:val="single" w:sz="6" w:space="0" w:color="auto"/>
            </w:tcBorders>
          </w:tcPr>
          <w:p w14:paraId="30A1B2C1"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6</w:t>
            </w:r>
          </w:p>
        </w:tc>
        <w:tc>
          <w:tcPr>
            <w:tcW w:w="709" w:type="dxa"/>
            <w:tcBorders>
              <w:top w:val="single" w:sz="12" w:space="0" w:color="auto"/>
              <w:left w:val="single" w:sz="6" w:space="0" w:color="auto"/>
              <w:bottom w:val="single" w:sz="6" w:space="0" w:color="auto"/>
              <w:right w:val="single" w:sz="6" w:space="0" w:color="auto"/>
            </w:tcBorders>
          </w:tcPr>
          <w:p w14:paraId="46535BCC"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7</w:t>
            </w:r>
          </w:p>
        </w:tc>
        <w:tc>
          <w:tcPr>
            <w:tcW w:w="709" w:type="dxa"/>
            <w:tcBorders>
              <w:top w:val="single" w:sz="12" w:space="0" w:color="auto"/>
              <w:left w:val="single" w:sz="6" w:space="0" w:color="auto"/>
              <w:bottom w:val="single" w:sz="6" w:space="0" w:color="auto"/>
              <w:right w:val="single" w:sz="6" w:space="0" w:color="auto"/>
            </w:tcBorders>
          </w:tcPr>
          <w:p w14:paraId="06F5781B"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8</w:t>
            </w:r>
          </w:p>
        </w:tc>
        <w:tc>
          <w:tcPr>
            <w:tcW w:w="567" w:type="dxa"/>
            <w:tcBorders>
              <w:top w:val="single" w:sz="12" w:space="0" w:color="auto"/>
              <w:left w:val="single" w:sz="6" w:space="0" w:color="auto"/>
              <w:bottom w:val="single" w:sz="6" w:space="0" w:color="auto"/>
              <w:right w:val="single" w:sz="6" w:space="0" w:color="auto"/>
            </w:tcBorders>
          </w:tcPr>
          <w:p w14:paraId="120D52DE"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9</w:t>
            </w:r>
          </w:p>
        </w:tc>
        <w:tc>
          <w:tcPr>
            <w:tcW w:w="709" w:type="dxa"/>
            <w:tcBorders>
              <w:top w:val="single" w:sz="12" w:space="0" w:color="auto"/>
              <w:left w:val="single" w:sz="6" w:space="0" w:color="auto"/>
              <w:bottom w:val="single" w:sz="6" w:space="0" w:color="auto"/>
              <w:right w:val="single" w:sz="6" w:space="0" w:color="auto"/>
            </w:tcBorders>
          </w:tcPr>
          <w:p w14:paraId="2430C4D3"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w:t>
            </w:r>
          </w:p>
        </w:tc>
        <w:tc>
          <w:tcPr>
            <w:tcW w:w="712" w:type="dxa"/>
            <w:tcBorders>
              <w:top w:val="single" w:sz="12" w:space="0" w:color="auto"/>
              <w:left w:val="single" w:sz="6" w:space="0" w:color="auto"/>
              <w:bottom w:val="single" w:sz="6" w:space="0" w:color="auto"/>
              <w:right w:val="single" w:sz="6" w:space="0" w:color="auto"/>
            </w:tcBorders>
          </w:tcPr>
          <w:p w14:paraId="7DFB92A3"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n</w:t>
            </w:r>
          </w:p>
        </w:tc>
        <w:tc>
          <w:tcPr>
            <w:tcW w:w="1270" w:type="dxa"/>
            <w:tcBorders>
              <w:top w:val="single" w:sz="12" w:space="0" w:color="auto"/>
              <w:left w:val="single" w:sz="6" w:space="0" w:color="auto"/>
              <w:bottom w:val="single" w:sz="6" w:space="0" w:color="auto"/>
              <w:right w:val="double" w:sz="4" w:space="0" w:color="auto"/>
            </w:tcBorders>
          </w:tcPr>
          <w:p w14:paraId="37357C10" w14:textId="77777777" w:rsidR="00F342D6" w:rsidRPr="002C7FA0" w:rsidRDefault="00F342D6" w:rsidP="00D95B44">
            <w:pPr>
              <w:spacing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b/>
                <w:bCs/>
                <w:sz w:val="24"/>
                <w:szCs w:val="24"/>
              </w:rPr>
              <w:t>TOTAL</w:t>
            </w:r>
          </w:p>
        </w:tc>
      </w:tr>
      <w:tr w:rsidR="00F342D6" w:rsidRPr="002C7FA0" w14:paraId="4CAABD32" w14:textId="77777777" w:rsidTr="00EF4C44">
        <w:tc>
          <w:tcPr>
            <w:tcW w:w="587" w:type="dxa"/>
            <w:tcBorders>
              <w:top w:val="single" w:sz="12" w:space="0" w:color="auto"/>
              <w:left w:val="double" w:sz="4" w:space="0" w:color="auto"/>
              <w:bottom w:val="single" w:sz="6" w:space="0" w:color="auto"/>
            </w:tcBorders>
            <w:vAlign w:val="center"/>
          </w:tcPr>
          <w:p w14:paraId="0CDED3FB"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r w:rsidRPr="002C7FA0">
              <w:rPr>
                <w:rFonts w:ascii="Times New Roman" w:eastAsia="Times New Roman" w:hAnsi="Times New Roman" w:cs="Times New Roman"/>
                <w:b/>
                <w:sz w:val="24"/>
                <w:szCs w:val="24"/>
              </w:rPr>
              <w:t>D-1</w:t>
            </w:r>
          </w:p>
        </w:tc>
        <w:tc>
          <w:tcPr>
            <w:tcW w:w="3678" w:type="dxa"/>
            <w:tcBorders>
              <w:top w:val="single" w:sz="12" w:space="0" w:color="auto"/>
              <w:left w:val="single" w:sz="6" w:space="0" w:color="auto"/>
              <w:bottom w:val="single" w:sz="6" w:space="0" w:color="auto"/>
            </w:tcBorders>
          </w:tcPr>
          <w:p w14:paraId="5B76FF27" w14:textId="6DC14B4B"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w:t>
            </w:r>
            <w:r w:rsidR="007C53D0" w:rsidRPr="002C7FA0">
              <w:rPr>
                <w:rFonts w:ascii="Times New Roman" w:eastAsia="Times New Roman" w:hAnsi="Times New Roman" w:cs="Times New Roman"/>
                <w:i/>
                <w:color w:val="0070C0"/>
                <w:sz w:val="24"/>
                <w:szCs w:val="24"/>
              </w:rPr>
              <w:t>exemplo:</w:t>
            </w:r>
            <w:r w:rsidRPr="002C7FA0">
              <w:rPr>
                <w:rFonts w:ascii="Times New Roman" w:eastAsia="Times New Roman" w:hAnsi="Times New Roman" w:cs="Times New Roman"/>
                <w:i/>
                <w:color w:val="0070C0"/>
                <w:sz w:val="24"/>
                <w:szCs w:val="24"/>
              </w:rPr>
              <w:t xml:space="preserve"> </w:t>
            </w:r>
            <w:r w:rsidR="007C53D0" w:rsidRPr="002C7FA0">
              <w:rPr>
                <w:rFonts w:ascii="Times New Roman" w:eastAsia="Times New Roman" w:hAnsi="Times New Roman" w:cs="Times New Roman"/>
                <w:i/>
                <w:color w:val="0070C0"/>
                <w:sz w:val="24"/>
                <w:szCs w:val="24"/>
              </w:rPr>
              <w:t>produto</w:t>
            </w:r>
            <w:r w:rsidRPr="002C7FA0">
              <w:rPr>
                <w:rFonts w:ascii="Times New Roman" w:eastAsia="Times New Roman" w:hAnsi="Times New Roman" w:cs="Times New Roman"/>
                <w:i/>
                <w:color w:val="0070C0"/>
                <w:sz w:val="24"/>
                <w:szCs w:val="24"/>
              </w:rPr>
              <w:t xml:space="preserve"> </w:t>
            </w:r>
            <w:r w:rsidR="007C53D0" w:rsidRPr="002C7FA0">
              <w:rPr>
                <w:rFonts w:ascii="Times New Roman" w:eastAsia="Times New Roman" w:hAnsi="Times New Roman" w:cs="Times New Roman"/>
                <w:i/>
                <w:color w:val="0070C0"/>
                <w:sz w:val="24"/>
                <w:szCs w:val="24"/>
              </w:rPr>
              <w:t>n.</w:t>
            </w:r>
            <w:r w:rsidR="007C53D0" w:rsidRPr="002C7FA0">
              <w:rPr>
                <w:rFonts w:ascii="Times New Roman" w:eastAsia="Times New Roman" w:hAnsi="Times New Roman" w:cs="Times New Roman"/>
                <w:i/>
                <w:color w:val="0070C0"/>
                <w:sz w:val="24"/>
                <w:szCs w:val="24"/>
                <w:vertAlign w:val="superscript"/>
              </w:rPr>
              <w:t>o</w:t>
            </w:r>
            <w:r w:rsidRPr="002C7FA0">
              <w:rPr>
                <w:rFonts w:ascii="Times New Roman" w:eastAsia="Times New Roman" w:hAnsi="Times New Roman" w:cs="Times New Roman"/>
                <w:i/>
                <w:color w:val="0070C0"/>
                <w:sz w:val="24"/>
                <w:szCs w:val="24"/>
              </w:rPr>
              <w:t>1: Re</w:t>
            </w:r>
            <w:r w:rsidR="007C53D0" w:rsidRPr="002C7FA0">
              <w:rPr>
                <w:rFonts w:ascii="Times New Roman" w:eastAsia="Times New Roman" w:hAnsi="Times New Roman" w:cs="Times New Roman"/>
                <w:i/>
                <w:color w:val="0070C0"/>
                <w:sz w:val="24"/>
                <w:szCs w:val="24"/>
              </w:rPr>
              <w:t>latório</w:t>
            </w:r>
            <w:r w:rsidRPr="002C7FA0">
              <w:rPr>
                <w:rFonts w:ascii="Times New Roman" w:eastAsia="Times New Roman" w:hAnsi="Times New Roman" w:cs="Times New Roman"/>
                <w:i/>
                <w:color w:val="0070C0"/>
                <w:sz w:val="24"/>
                <w:szCs w:val="24"/>
              </w:rPr>
              <w:t xml:space="preserve"> A</w:t>
            </w:r>
          </w:p>
        </w:tc>
        <w:tc>
          <w:tcPr>
            <w:tcW w:w="708" w:type="dxa"/>
            <w:tcBorders>
              <w:top w:val="single" w:sz="12" w:space="0" w:color="auto"/>
              <w:left w:val="single" w:sz="6" w:space="0" w:color="auto"/>
              <w:bottom w:val="single" w:sz="6" w:space="0" w:color="auto"/>
              <w:right w:val="single" w:sz="6" w:space="0" w:color="auto"/>
            </w:tcBorders>
          </w:tcPr>
          <w:p w14:paraId="7F275321"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12" w:space="0" w:color="auto"/>
              <w:left w:val="single" w:sz="6" w:space="0" w:color="auto"/>
              <w:bottom w:val="single" w:sz="6" w:space="0" w:color="auto"/>
              <w:right w:val="single" w:sz="6" w:space="0" w:color="auto"/>
            </w:tcBorders>
          </w:tcPr>
          <w:p w14:paraId="22AD22A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12" w:space="0" w:color="auto"/>
              <w:left w:val="single" w:sz="6" w:space="0" w:color="auto"/>
              <w:bottom w:val="single" w:sz="6" w:space="0" w:color="auto"/>
              <w:right w:val="single" w:sz="6" w:space="0" w:color="auto"/>
            </w:tcBorders>
          </w:tcPr>
          <w:p w14:paraId="67166E4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12" w:space="0" w:color="auto"/>
              <w:left w:val="single" w:sz="6" w:space="0" w:color="auto"/>
              <w:bottom w:val="single" w:sz="6" w:space="0" w:color="auto"/>
              <w:right w:val="single" w:sz="6" w:space="0" w:color="auto"/>
            </w:tcBorders>
          </w:tcPr>
          <w:p w14:paraId="62907F7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12" w:space="0" w:color="auto"/>
              <w:left w:val="single" w:sz="6" w:space="0" w:color="auto"/>
              <w:bottom w:val="single" w:sz="6" w:space="0" w:color="auto"/>
              <w:right w:val="single" w:sz="6" w:space="0" w:color="auto"/>
            </w:tcBorders>
          </w:tcPr>
          <w:p w14:paraId="5C75E4F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12" w:space="0" w:color="auto"/>
              <w:left w:val="single" w:sz="6" w:space="0" w:color="auto"/>
              <w:bottom w:val="single" w:sz="6" w:space="0" w:color="auto"/>
              <w:right w:val="single" w:sz="6" w:space="0" w:color="auto"/>
            </w:tcBorders>
          </w:tcPr>
          <w:p w14:paraId="31DEE766"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12" w:space="0" w:color="auto"/>
              <w:left w:val="single" w:sz="6" w:space="0" w:color="auto"/>
              <w:bottom w:val="single" w:sz="6" w:space="0" w:color="auto"/>
              <w:right w:val="single" w:sz="6" w:space="0" w:color="auto"/>
            </w:tcBorders>
          </w:tcPr>
          <w:p w14:paraId="4F6008F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12" w:space="0" w:color="auto"/>
              <w:left w:val="single" w:sz="6" w:space="0" w:color="auto"/>
              <w:bottom w:val="single" w:sz="6" w:space="0" w:color="auto"/>
              <w:right w:val="single" w:sz="6" w:space="0" w:color="auto"/>
            </w:tcBorders>
          </w:tcPr>
          <w:p w14:paraId="32442466"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12" w:space="0" w:color="auto"/>
              <w:left w:val="single" w:sz="6" w:space="0" w:color="auto"/>
              <w:bottom w:val="single" w:sz="6" w:space="0" w:color="auto"/>
              <w:right w:val="single" w:sz="6" w:space="0" w:color="auto"/>
            </w:tcBorders>
          </w:tcPr>
          <w:p w14:paraId="7B3539E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12" w:space="0" w:color="auto"/>
              <w:left w:val="single" w:sz="6" w:space="0" w:color="auto"/>
              <w:bottom w:val="single" w:sz="6" w:space="0" w:color="auto"/>
              <w:right w:val="single" w:sz="6" w:space="0" w:color="auto"/>
            </w:tcBorders>
          </w:tcPr>
          <w:p w14:paraId="43FABBB1"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12" w:space="0" w:color="auto"/>
              <w:left w:val="single" w:sz="6" w:space="0" w:color="auto"/>
              <w:bottom w:val="single" w:sz="6" w:space="0" w:color="auto"/>
              <w:right w:val="single" w:sz="6" w:space="0" w:color="auto"/>
            </w:tcBorders>
          </w:tcPr>
          <w:p w14:paraId="04FF4374"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12" w:space="0" w:color="auto"/>
              <w:left w:val="single" w:sz="6" w:space="0" w:color="auto"/>
              <w:bottom w:val="single" w:sz="6" w:space="0" w:color="auto"/>
              <w:right w:val="double" w:sz="4" w:space="0" w:color="auto"/>
            </w:tcBorders>
          </w:tcPr>
          <w:p w14:paraId="4FCB7DED"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03C8F66C" w14:textId="77777777" w:rsidTr="00EF4C44">
        <w:tc>
          <w:tcPr>
            <w:tcW w:w="587" w:type="dxa"/>
            <w:tcBorders>
              <w:top w:val="single" w:sz="6" w:space="0" w:color="auto"/>
              <w:left w:val="double" w:sz="4" w:space="0" w:color="auto"/>
              <w:bottom w:val="single" w:sz="6" w:space="0" w:color="auto"/>
            </w:tcBorders>
            <w:vAlign w:val="center"/>
          </w:tcPr>
          <w:p w14:paraId="4D2907AC"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3A182987" w14:textId="6A1CB008"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 xml:space="preserve">1) </w:t>
            </w:r>
            <w:r w:rsidR="007C53D0" w:rsidRPr="002C7FA0">
              <w:rPr>
                <w:rFonts w:ascii="Times New Roman" w:eastAsia="Times New Roman" w:hAnsi="Times New Roman" w:cs="Times New Roman"/>
                <w:i/>
                <w:color w:val="0070C0"/>
                <w:sz w:val="24"/>
                <w:szCs w:val="24"/>
              </w:rPr>
              <w:t>coleta de dados</w:t>
            </w:r>
            <w:r w:rsidRPr="002C7FA0">
              <w:rPr>
                <w:rFonts w:ascii="Times New Roman" w:eastAsia="Times New Roman" w:hAnsi="Times New Roman" w:cs="Times New Roman"/>
                <w:i/>
                <w:color w:val="0070C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14:paraId="4BFDE3ED" w14:textId="77777777" w:rsidR="00F342D6" w:rsidRPr="002C7FA0" w:rsidRDefault="00F342D6" w:rsidP="00D95B44">
            <w:pPr>
              <w:spacing w:after="0" w:line="240" w:lineRule="auto"/>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14:paraId="661DEAA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4C0675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0449E19C"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160BF1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178FAFA6"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E52220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FF1807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5EDA98D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327609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18B1D9A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79F69542"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32EC958E" w14:textId="77777777" w:rsidTr="00EF4C44">
        <w:trPr>
          <w:trHeight w:val="95"/>
        </w:trPr>
        <w:tc>
          <w:tcPr>
            <w:tcW w:w="587" w:type="dxa"/>
            <w:tcBorders>
              <w:top w:val="single" w:sz="6" w:space="0" w:color="auto"/>
              <w:left w:val="double" w:sz="4" w:space="0" w:color="auto"/>
              <w:bottom w:val="single" w:sz="6" w:space="0" w:color="auto"/>
            </w:tcBorders>
            <w:vAlign w:val="center"/>
          </w:tcPr>
          <w:p w14:paraId="4FA24102"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1EA4D746" w14:textId="55E12A11"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 xml:space="preserve">2)  </w:t>
            </w:r>
            <w:r w:rsidR="007C53D0" w:rsidRPr="002C7FA0">
              <w:rPr>
                <w:rFonts w:ascii="Times New Roman" w:eastAsia="Times New Roman" w:hAnsi="Times New Roman" w:cs="Times New Roman"/>
                <w:i/>
                <w:color w:val="0070C0"/>
                <w:sz w:val="24"/>
                <w:szCs w:val="24"/>
              </w:rPr>
              <w:t>elaboração</w:t>
            </w:r>
          </w:p>
        </w:tc>
        <w:tc>
          <w:tcPr>
            <w:tcW w:w="708" w:type="dxa"/>
            <w:tcBorders>
              <w:top w:val="single" w:sz="6" w:space="0" w:color="auto"/>
              <w:left w:val="single" w:sz="6" w:space="0" w:color="auto"/>
              <w:bottom w:val="single" w:sz="6" w:space="0" w:color="auto"/>
              <w:right w:val="single" w:sz="6" w:space="0" w:color="auto"/>
            </w:tcBorders>
          </w:tcPr>
          <w:p w14:paraId="34E36156"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219EFF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817BAC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1164912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A203AA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21765A0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4689E1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C852F7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2C79FB8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EB294EC"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040814C1"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4510DC9F"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61EF6C4C" w14:textId="77777777" w:rsidTr="00EF4C44">
        <w:tc>
          <w:tcPr>
            <w:tcW w:w="587" w:type="dxa"/>
            <w:tcBorders>
              <w:top w:val="single" w:sz="6" w:space="0" w:color="auto"/>
              <w:left w:val="double" w:sz="4" w:space="0" w:color="auto"/>
              <w:bottom w:val="single" w:sz="6" w:space="0" w:color="auto"/>
            </w:tcBorders>
            <w:vAlign w:val="center"/>
          </w:tcPr>
          <w:p w14:paraId="3932419A"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580B82B1" w14:textId="7F007949"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 xml:space="preserve">3) </w:t>
            </w:r>
            <w:r w:rsidR="007C53D0" w:rsidRPr="002C7FA0">
              <w:rPr>
                <w:rFonts w:ascii="Times New Roman" w:eastAsia="Times New Roman" w:hAnsi="Times New Roman" w:cs="Times New Roman"/>
                <w:i/>
                <w:color w:val="0070C0"/>
                <w:sz w:val="24"/>
                <w:szCs w:val="24"/>
              </w:rPr>
              <w:t>relatório inicial</w:t>
            </w:r>
            <w:r w:rsidRPr="002C7FA0">
              <w:rPr>
                <w:rFonts w:ascii="Times New Roman" w:eastAsia="Times New Roman" w:hAnsi="Times New Roman" w:cs="Times New Roman"/>
                <w:i/>
                <w:color w:val="0070C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14:paraId="4CA1A0A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F9D3D7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E4D23A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705C9FF1"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C70D344"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7F65B52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BE2ECF5"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BA96CE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3DC414D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661438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7C68FC7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62AB552C"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436DED71" w14:textId="77777777" w:rsidTr="00EF4C44">
        <w:tc>
          <w:tcPr>
            <w:tcW w:w="587" w:type="dxa"/>
            <w:tcBorders>
              <w:top w:val="single" w:sz="6" w:space="0" w:color="auto"/>
              <w:left w:val="double" w:sz="4" w:space="0" w:color="auto"/>
              <w:bottom w:val="single" w:sz="6" w:space="0" w:color="auto"/>
            </w:tcBorders>
            <w:vAlign w:val="center"/>
          </w:tcPr>
          <w:p w14:paraId="391A8E5B"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4AD3FE5E" w14:textId="648DE255"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 xml:space="preserve">4) </w:t>
            </w:r>
            <w:r w:rsidR="007C53D0" w:rsidRPr="002C7FA0">
              <w:rPr>
                <w:rFonts w:ascii="Times New Roman" w:eastAsia="Times New Roman" w:hAnsi="Times New Roman" w:cs="Times New Roman"/>
                <w:i/>
                <w:color w:val="0070C0"/>
                <w:sz w:val="24"/>
                <w:szCs w:val="24"/>
              </w:rPr>
              <w:t>incorporação de comentários</w:t>
            </w:r>
          </w:p>
        </w:tc>
        <w:tc>
          <w:tcPr>
            <w:tcW w:w="708" w:type="dxa"/>
            <w:tcBorders>
              <w:top w:val="single" w:sz="6" w:space="0" w:color="auto"/>
              <w:left w:val="single" w:sz="6" w:space="0" w:color="auto"/>
              <w:bottom w:val="single" w:sz="6" w:space="0" w:color="auto"/>
              <w:right w:val="single" w:sz="6" w:space="0" w:color="auto"/>
            </w:tcBorders>
          </w:tcPr>
          <w:p w14:paraId="41D236A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3887DB6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EF9728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52ABC35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272BF9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272C166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1639F5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5E4C27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740544B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92A197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2F20B7B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153593A5"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12614AAB" w14:textId="77777777" w:rsidTr="00EF4C44">
        <w:tc>
          <w:tcPr>
            <w:tcW w:w="587" w:type="dxa"/>
            <w:tcBorders>
              <w:top w:val="single" w:sz="6" w:space="0" w:color="auto"/>
              <w:left w:val="double" w:sz="4" w:space="0" w:color="auto"/>
              <w:bottom w:val="single" w:sz="6" w:space="0" w:color="auto"/>
            </w:tcBorders>
            <w:vAlign w:val="center"/>
          </w:tcPr>
          <w:p w14:paraId="6B3AF359"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4F967B5E" w14:textId="77777777"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5)  .........................................</w:t>
            </w:r>
          </w:p>
        </w:tc>
        <w:tc>
          <w:tcPr>
            <w:tcW w:w="708" w:type="dxa"/>
            <w:tcBorders>
              <w:top w:val="single" w:sz="6" w:space="0" w:color="auto"/>
              <w:left w:val="single" w:sz="6" w:space="0" w:color="auto"/>
              <w:bottom w:val="single" w:sz="6" w:space="0" w:color="auto"/>
              <w:right w:val="single" w:sz="6" w:space="0" w:color="auto"/>
            </w:tcBorders>
          </w:tcPr>
          <w:p w14:paraId="5B079D7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E31A42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173E4B4"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3619BA7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41412D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6124B71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8911BD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1E6C8B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1DAE4595"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1B034B4"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1FE2B37C"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570C6A92"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17ADB3CA" w14:textId="77777777" w:rsidTr="00EF4C44">
        <w:tc>
          <w:tcPr>
            <w:tcW w:w="587" w:type="dxa"/>
            <w:tcBorders>
              <w:top w:val="single" w:sz="6" w:space="0" w:color="auto"/>
              <w:left w:val="double" w:sz="4" w:space="0" w:color="auto"/>
              <w:bottom w:val="single" w:sz="6" w:space="0" w:color="auto"/>
            </w:tcBorders>
            <w:vAlign w:val="center"/>
          </w:tcPr>
          <w:p w14:paraId="397A3D9D"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219A926B" w14:textId="398DB8E2"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 xml:space="preserve">6)  </w:t>
            </w:r>
            <w:r w:rsidR="007C53D0" w:rsidRPr="002C7FA0">
              <w:rPr>
                <w:rFonts w:ascii="Times New Roman" w:eastAsia="Times New Roman" w:hAnsi="Times New Roman" w:cs="Times New Roman"/>
                <w:i/>
                <w:color w:val="0070C0"/>
                <w:sz w:val="24"/>
                <w:szCs w:val="24"/>
              </w:rPr>
              <w:t>entrega do relatório final ao Contratante</w:t>
            </w:r>
            <w:r w:rsidRPr="002C7FA0">
              <w:rPr>
                <w:rFonts w:ascii="Times New Roman" w:eastAsia="Times New Roman" w:hAnsi="Times New Roman" w:cs="Times New Roman"/>
                <w:i/>
                <w:color w:val="0070C0"/>
                <w:sz w:val="24"/>
                <w:szCs w:val="24"/>
              </w:rPr>
              <w:t>]</w:t>
            </w:r>
          </w:p>
        </w:tc>
        <w:tc>
          <w:tcPr>
            <w:tcW w:w="708" w:type="dxa"/>
            <w:tcBorders>
              <w:top w:val="single" w:sz="6" w:space="0" w:color="auto"/>
              <w:left w:val="single" w:sz="6" w:space="0" w:color="auto"/>
              <w:bottom w:val="single" w:sz="6" w:space="0" w:color="auto"/>
              <w:right w:val="single" w:sz="6" w:space="0" w:color="auto"/>
            </w:tcBorders>
          </w:tcPr>
          <w:p w14:paraId="41EFD94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970554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584A41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5C97E6A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A77E4B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748E10B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9249E05"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CCECF66"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04F774F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44FEE3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2971B74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0A91D539"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6903CBD2" w14:textId="77777777" w:rsidTr="00EF4C44">
        <w:tc>
          <w:tcPr>
            <w:tcW w:w="587" w:type="dxa"/>
            <w:tcBorders>
              <w:top w:val="single" w:sz="6" w:space="0" w:color="auto"/>
              <w:left w:val="double" w:sz="4" w:space="0" w:color="auto"/>
              <w:bottom w:val="single" w:sz="6" w:space="0" w:color="auto"/>
            </w:tcBorders>
            <w:vAlign w:val="center"/>
          </w:tcPr>
          <w:p w14:paraId="7DD71C2E"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4060FBB5" w14:textId="77777777" w:rsidR="00F342D6" w:rsidRPr="002C7FA0" w:rsidRDefault="00F342D6" w:rsidP="00D95B44">
            <w:pPr>
              <w:spacing w:after="0" w:line="240" w:lineRule="auto"/>
              <w:rPr>
                <w:rFonts w:ascii="Times New Roman" w:eastAsia="Times New Roman" w:hAnsi="Times New Roman" w:cs="Times New Roman"/>
                <w:i/>
                <w:sz w:val="24"/>
                <w:szCs w:val="24"/>
              </w:rPr>
            </w:pPr>
          </w:p>
        </w:tc>
        <w:tc>
          <w:tcPr>
            <w:tcW w:w="708" w:type="dxa"/>
            <w:tcBorders>
              <w:top w:val="single" w:sz="6" w:space="0" w:color="auto"/>
              <w:left w:val="single" w:sz="6" w:space="0" w:color="auto"/>
              <w:bottom w:val="single" w:sz="6" w:space="0" w:color="auto"/>
              <w:right w:val="single" w:sz="6" w:space="0" w:color="auto"/>
            </w:tcBorders>
          </w:tcPr>
          <w:p w14:paraId="63A5374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446878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30CAB6C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6BD32E4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FA47F1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04AD637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ACD7D3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84A38B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226DCC9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94ECB71"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0EDFA14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343B7BA9"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2CB23D40" w14:textId="77777777" w:rsidTr="00EF4C44">
        <w:tc>
          <w:tcPr>
            <w:tcW w:w="587" w:type="dxa"/>
            <w:tcBorders>
              <w:top w:val="single" w:sz="6" w:space="0" w:color="auto"/>
              <w:left w:val="double" w:sz="4" w:space="0" w:color="auto"/>
              <w:bottom w:val="single" w:sz="6" w:space="0" w:color="auto"/>
            </w:tcBorders>
            <w:vAlign w:val="center"/>
          </w:tcPr>
          <w:p w14:paraId="51AF37CA"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49FC2DED" w14:textId="77777777" w:rsidR="00F342D6" w:rsidRPr="002C7FA0" w:rsidRDefault="00F342D6" w:rsidP="00D95B44">
            <w:pPr>
              <w:spacing w:after="0" w:line="240" w:lineRule="auto"/>
              <w:rPr>
                <w:rFonts w:ascii="Times New Roman" w:eastAsia="Times New Roman" w:hAnsi="Times New Roman" w:cs="Times New Roman"/>
                <w:i/>
                <w:sz w:val="24"/>
                <w:szCs w:val="24"/>
              </w:rPr>
            </w:pPr>
          </w:p>
        </w:tc>
        <w:tc>
          <w:tcPr>
            <w:tcW w:w="708" w:type="dxa"/>
            <w:tcBorders>
              <w:top w:val="single" w:sz="6" w:space="0" w:color="auto"/>
              <w:left w:val="single" w:sz="6" w:space="0" w:color="auto"/>
              <w:bottom w:val="single" w:sz="6" w:space="0" w:color="auto"/>
              <w:right w:val="single" w:sz="6" w:space="0" w:color="auto"/>
            </w:tcBorders>
          </w:tcPr>
          <w:p w14:paraId="6A7ACC5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3FF01E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8F7AC0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008FE84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BCED42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38AE507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2509D5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39B1AB4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7004F9B1"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9EBE3E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3992DE46"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5265F699"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F342D6" w:rsidRPr="002C7FA0" w14:paraId="2EF97CB1" w14:textId="77777777" w:rsidTr="00EF4C44">
        <w:tc>
          <w:tcPr>
            <w:tcW w:w="587" w:type="dxa"/>
            <w:tcBorders>
              <w:top w:val="single" w:sz="6" w:space="0" w:color="auto"/>
              <w:left w:val="double" w:sz="4" w:space="0" w:color="auto"/>
              <w:bottom w:val="single" w:sz="6" w:space="0" w:color="auto"/>
            </w:tcBorders>
            <w:vAlign w:val="center"/>
          </w:tcPr>
          <w:p w14:paraId="4CE488C8"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r w:rsidRPr="002C7FA0">
              <w:rPr>
                <w:rFonts w:ascii="Times New Roman" w:eastAsia="Times New Roman" w:hAnsi="Times New Roman" w:cs="Times New Roman"/>
                <w:b/>
                <w:sz w:val="24"/>
                <w:szCs w:val="24"/>
              </w:rPr>
              <w:t>D-2</w:t>
            </w:r>
          </w:p>
        </w:tc>
        <w:tc>
          <w:tcPr>
            <w:tcW w:w="3678" w:type="dxa"/>
            <w:tcBorders>
              <w:top w:val="single" w:sz="6" w:space="0" w:color="auto"/>
              <w:left w:val="single" w:sz="6" w:space="0" w:color="auto"/>
              <w:bottom w:val="single" w:sz="6" w:space="0" w:color="auto"/>
            </w:tcBorders>
          </w:tcPr>
          <w:p w14:paraId="766033E6" w14:textId="44A34860" w:rsidR="00F342D6" w:rsidRPr="002C7FA0" w:rsidRDefault="00F342D6" w:rsidP="00D95B44">
            <w:pPr>
              <w:spacing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[e</w:t>
            </w:r>
            <w:r w:rsidR="007C53D0" w:rsidRPr="002C7FA0">
              <w:rPr>
                <w:rFonts w:ascii="Times New Roman" w:eastAsia="Times New Roman" w:hAnsi="Times New Roman" w:cs="Times New Roman"/>
                <w:i/>
                <w:color w:val="0070C0"/>
                <w:sz w:val="24"/>
                <w:szCs w:val="24"/>
              </w:rPr>
              <w:t>xemplo:</w:t>
            </w:r>
            <w:r w:rsidRPr="002C7FA0">
              <w:rPr>
                <w:rFonts w:ascii="Times New Roman" w:eastAsia="Times New Roman" w:hAnsi="Times New Roman" w:cs="Times New Roman"/>
                <w:i/>
                <w:color w:val="0070C0"/>
                <w:sz w:val="24"/>
                <w:szCs w:val="24"/>
              </w:rPr>
              <w:t xml:space="preserve"> </w:t>
            </w:r>
            <w:r w:rsidR="007C53D0" w:rsidRPr="002C7FA0">
              <w:rPr>
                <w:rFonts w:ascii="Times New Roman" w:eastAsia="Times New Roman" w:hAnsi="Times New Roman" w:cs="Times New Roman"/>
                <w:i/>
                <w:color w:val="0070C0"/>
                <w:sz w:val="24"/>
                <w:szCs w:val="24"/>
              </w:rPr>
              <w:t>produto n.</w:t>
            </w:r>
            <w:r w:rsidR="007C53D0" w:rsidRPr="002C7FA0">
              <w:rPr>
                <w:rFonts w:ascii="Times New Roman" w:eastAsia="Times New Roman" w:hAnsi="Times New Roman" w:cs="Times New Roman"/>
                <w:i/>
                <w:color w:val="0070C0"/>
                <w:sz w:val="24"/>
                <w:szCs w:val="24"/>
                <w:vertAlign w:val="superscript"/>
              </w:rPr>
              <w:t>o</w:t>
            </w:r>
            <w:r w:rsidRPr="002C7FA0">
              <w:rPr>
                <w:rFonts w:ascii="Times New Roman" w:eastAsia="Times New Roman" w:hAnsi="Times New Roman" w:cs="Times New Roman"/>
                <w:i/>
                <w:color w:val="0070C0"/>
                <w:sz w:val="24"/>
                <w:szCs w:val="24"/>
              </w:rPr>
              <w:t xml:space="preserve"> 2:...............]</w:t>
            </w:r>
          </w:p>
        </w:tc>
        <w:tc>
          <w:tcPr>
            <w:tcW w:w="708" w:type="dxa"/>
            <w:tcBorders>
              <w:top w:val="single" w:sz="6" w:space="0" w:color="auto"/>
              <w:left w:val="single" w:sz="6" w:space="0" w:color="auto"/>
              <w:bottom w:val="single" w:sz="6" w:space="0" w:color="auto"/>
              <w:right w:val="single" w:sz="6" w:space="0" w:color="auto"/>
            </w:tcBorders>
          </w:tcPr>
          <w:p w14:paraId="63B3F73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A1ED75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C38C5F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090FF4B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42B013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40DA8FC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BCB3F6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F4C3865"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0A1C5CB4"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D1D08F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5DEE69BC"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1E5B4883"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4B7C4B" w:rsidRPr="002C7FA0" w14:paraId="07740613" w14:textId="77777777" w:rsidTr="00EF4C44">
        <w:tc>
          <w:tcPr>
            <w:tcW w:w="587" w:type="dxa"/>
            <w:tcBorders>
              <w:top w:val="single" w:sz="6" w:space="0" w:color="auto"/>
              <w:left w:val="double" w:sz="4" w:space="0" w:color="auto"/>
              <w:bottom w:val="single" w:sz="6" w:space="0" w:color="auto"/>
            </w:tcBorders>
            <w:vAlign w:val="center"/>
          </w:tcPr>
          <w:p w14:paraId="3431677F"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665C3AC4"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14:paraId="7B4763E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CD10BB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ABBEB5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16410DF4"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8C101E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7F73314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136E86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327FAA3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66B2BDA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223812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571FB67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76A7339D"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4B7C4B" w:rsidRPr="002C7FA0" w14:paraId="55DF9D50" w14:textId="77777777" w:rsidTr="00EF4C44">
        <w:tc>
          <w:tcPr>
            <w:tcW w:w="587" w:type="dxa"/>
            <w:tcBorders>
              <w:top w:val="single" w:sz="6" w:space="0" w:color="auto"/>
              <w:left w:val="double" w:sz="4" w:space="0" w:color="auto"/>
              <w:bottom w:val="single" w:sz="6" w:space="0" w:color="auto"/>
            </w:tcBorders>
            <w:vAlign w:val="center"/>
          </w:tcPr>
          <w:p w14:paraId="0919BA15" w14:textId="77777777" w:rsidR="00F342D6" w:rsidRPr="002C7FA0" w:rsidRDefault="00F342D6" w:rsidP="00D95B44">
            <w:pPr>
              <w:spacing w:after="0" w:line="240" w:lineRule="auto"/>
              <w:jc w:val="center"/>
              <w:rPr>
                <w:rFonts w:ascii="Times New Roman" w:eastAsia="Times New Roman" w:hAnsi="Times New Roman" w:cs="Times New Roman"/>
                <w:b/>
                <w:sz w:val="24"/>
                <w:szCs w:val="24"/>
              </w:rPr>
            </w:pPr>
          </w:p>
        </w:tc>
        <w:tc>
          <w:tcPr>
            <w:tcW w:w="3678" w:type="dxa"/>
            <w:tcBorders>
              <w:top w:val="single" w:sz="6" w:space="0" w:color="auto"/>
              <w:left w:val="single" w:sz="6" w:space="0" w:color="auto"/>
              <w:bottom w:val="single" w:sz="6" w:space="0" w:color="auto"/>
            </w:tcBorders>
          </w:tcPr>
          <w:p w14:paraId="3B046D6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14:paraId="33E6D87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3A0B66A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26F216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5C61B12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AD70B1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16D1B2AC"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05C03C3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3AD3BC2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67E56B9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75DA11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0DFA381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5346956F"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4B7C4B" w:rsidRPr="002C7FA0" w14:paraId="21C718A5" w14:textId="77777777" w:rsidTr="00EF4C44">
        <w:tc>
          <w:tcPr>
            <w:tcW w:w="587" w:type="dxa"/>
            <w:tcBorders>
              <w:top w:val="single" w:sz="6" w:space="0" w:color="auto"/>
              <w:left w:val="double" w:sz="4" w:space="0" w:color="auto"/>
              <w:bottom w:val="single" w:sz="6" w:space="0" w:color="auto"/>
            </w:tcBorders>
            <w:vAlign w:val="center"/>
          </w:tcPr>
          <w:p w14:paraId="7EA2E5AB" w14:textId="77777777" w:rsidR="00F342D6" w:rsidRPr="002C7FA0" w:rsidRDefault="00F342D6" w:rsidP="00D95B44">
            <w:pPr>
              <w:spacing w:after="0" w:line="240" w:lineRule="auto"/>
              <w:ind w:left="-25"/>
              <w:jc w:val="center"/>
              <w:rPr>
                <w:rFonts w:ascii="Times New Roman" w:eastAsia="Times New Roman" w:hAnsi="Times New Roman" w:cs="Times New Roman"/>
                <w:b/>
                <w:sz w:val="24"/>
                <w:szCs w:val="24"/>
              </w:rPr>
            </w:pPr>
            <w:r w:rsidRPr="002C7FA0">
              <w:rPr>
                <w:rFonts w:ascii="Times New Roman" w:eastAsia="Times New Roman" w:hAnsi="Times New Roman" w:cs="Times New Roman"/>
                <w:b/>
                <w:sz w:val="24"/>
                <w:szCs w:val="24"/>
              </w:rPr>
              <w:t>n</w:t>
            </w:r>
          </w:p>
        </w:tc>
        <w:tc>
          <w:tcPr>
            <w:tcW w:w="3678" w:type="dxa"/>
            <w:tcBorders>
              <w:top w:val="single" w:sz="6" w:space="0" w:color="auto"/>
              <w:left w:val="single" w:sz="6" w:space="0" w:color="auto"/>
              <w:bottom w:val="single" w:sz="6" w:space="0" w:color="auto"/>
            </w:tcBorders>
          </w:tcPr>
          <w:p w14:paraId="4A51C8A2" w14:textId="77777777" w:rsidR="00F342D6" w:rsidRPr="002C7FA0" w:rsidRDefault="00F342D6" w:rsidP="00D95B44">
            <w:pPr>
              <w:spacing w:after="0" w:line="240" w:lineRule="auto"/>
              <w:ind w:left="-25"/>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14:paraId="3E8ABDE7"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BA4129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06A3C98"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56A351E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28B18F0"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14:paraId="3D48843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2205AB7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4E90D55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255653C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7BD826CB"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2E553A7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single" w:sz="6" w:space="0" w:color="auto"/>
              <w:right w:val="double" w:sz="4" w:space="0" w:color="auto"/>
            </w:tcBorders>
          </w:tcPr>
          <w:p w14:paraId="16B11032"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r w:rsidR="004B7C4B" w:rsidRPr="002C7FA0" w14:paraId="69913F83" w14:textId="77777777" w:rsidTr="00EF4C44">
        <w:trPr>
          <w:trHeight w:val="65"/>
        </w:trPr>
        <w:tc>
          <w:tcPr>
            <w:tcW w:w="587" w:type="dxa"/>
            <w:tcBorders>
              <w:top w:val="single" w:sz="6" w:space="0" w:color="auto"/>
              <w:left w:val="double" w:sz="4" w:space="0" w:color="auto"/>
              <w:bottom w:val="double" w:sz="4" w:space="0" w:color="auto"/>
            </w:tcBorders>
            <w:vAlign w:val="center"/>
          </w:tcPr>
          <w:p w14:paraId="6E093A8B" w14:textId="77777777" w:rsidR="00F342D6" w:rsidRPr="002C7FA0" w:rsidRDefault="00F342D6" w:rsidP="00D95B44">
            <w:pPr>
              <w:spacing w:after="0" w:line="240" w:lineRule="auto"/>
              <w:ind w:left="-25"/>
              <w:jc w:val="center"/>
              <w:rPr>
                <w:rFonts w:ascii="Times New Roman" w:eastAsia="Times New Roman" w:hAnsi="Times New Roman" w:cs="Times New Roman"/>
                <w:sz w:val="24"/>
                <w:szCs w:val="24"/>
              </w:rPr>
            </w:pPr>
          </w:p>
        </w:tc>
        <w:tc>
          <w:tcPr>
            <w:tcW w:w="3678" w:type="dxa"/>
            <w:tcBorders>
              <w:top w:val="single" w:sz="6" w:space="0" w:color="auto"/>
              <w:left w:val="single" w:sz="6" w:space="0" w:color="auto"/>
              <w:bottom w:val="double" w:sz="4" w:space="0" w:color="auto"/>
            </w:tcBorders>
          </w:tcPr>
          <w:p w14:paraId="7317E712" w14:textId="77777777" w:rsidR="00F342D6" w:rsidRPr="002C7FA0" w:rsidRDefault="00F342D6" w:rsidP="00D95B44">
            <w:pPr>
              <w:spacing w:after="0" w:line="240" w:lineRule="auto"/>
              <w:ind w:left="-25"/>
              <w:rPr>
                <w:rFonts w:ascii="Times New Roman" w:eastAsia="Times New Roman" w:hAnsi="Times New Roman" w:cs="Times New Roman"/>
                <w:sz w:val="24"/>
                <w:szCs w:val="24"/>
              </w:rPr>
            </w:pPr>
          </w:p>
        </w:tc>
        <w:tc>
          <w:tcPr>
            <w:tcW w:w="708" w:type="dxa"/>
            <w:tcBorders>
              <w:top w:val="single" w:sz="6" w:space="0" w:color="auto"/>
              <w:left w:val="single" w:sz="6" w:space="0" w:color="auto"/>
              <w:bottom w:val="double" w:sz="4" w:space="0" w:color="auto"/>
              <w:right w:val="single" w:sz="6" w:space="0" w:color="auto"/>
            </w:tcBorders>
          </w:tcPr>
          <w:p w14:paraId="7708920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double" w:sz="4" w:space="0" w:color="auto"/>
              <w:right w:val="single" w:sz="6" w:space="0" w:color="auto"/>
            </w:tcBorders>
          </w:tcPr>
          <w:p w14:paraId="1ED7E7F3"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double" w:sz="4" w:space="0" w:color="auto"/>
              <w:right w:val="single" w:sz="6" w:space="0" w:color="auto"/>
            </w:tcBorders>
          </w:tcPr>
          <w:p w14:paraId="5BEA060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double" w:sz="4" w:space="0" w:color="auto"/>
              <w:right w:val="single" w:sz="6" w:space="0" w:color="auto"/>
            </w:tcBorders>
          </w:tcPr>
          <w:p w14:paraId="3BF72A71"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double" w:sz="4" w:space="0" w:color="auto"/>
              <w:right w:val="single" w:sz="6" w:space="0" w:color="auto"/>
            </w:tcBorders>
          </w:tcPr>
          <w:p w14:paraId="14240559"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0" w:type="dxa"/>
            <w:tcBorders>
              <w:top w:val="single" w:sz="6" w:space="0" w:color="auto"/>
              <w:left w:val="single" w:sz="6" w:space="0" w:color="auto"/>
              <w:bottom w:val="double" w:sz="4" w:space="0" w:color="auto"/>
              <w:right w:val="single" w:sz="6" w:space="0" w:color="auto"/>
            </w:tcBorders>
          </w:tcPr>
          <w:p w14:paraId="44EDE812"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double" w:sz="4" w:space="0" w:color="auto"/>
              <w:right w:val="single" w:sz="6" w:space="0" w:color="auto"/>
            </w:tcBorders>
          </w:tcPr>
          <w:p w14:paraId="75ECD1FA"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double" w:sz="4" w:space="0" w:color="auto"/>
              <w:right w:val="single" w:sz="6" w:space="0" w:color="auto"/>
            </w:tcBorders>
          </w:tcPr>
          <w:p w14:paraId="1940630D"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double" w:sz="4" w:space="0" w:color="auto"/>
              <w:right w:val="single" w:sz="6" w:space="0" w:color="auto"/>
            </w:tcBorders>
          </w:tcPr>
          <w:p w14:paraId="5624ADA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double" w:sz="4" w:space="0" w:color="auto"/>
              <w:right w:val="single" w:sz="6" w:space="0" w:color="auto"/>
            </w:tcBorders>
          </w:tcPr>
          <w:p w14:paraId="5827E2BF"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712" w:type="dxa"/>
            <w:tcBorders>
              <w:top w:val="single" w:sz="6" w:space="0" w:color="auto"/>
              <w:left w:val="single" w:sz="6" w:space="0" w:color="auto"/>
              <w:bottom w:val="double" w:sz="4" w:space="0" w:color="auto"/>
              <w:right w:val="single" w:sz="6" w:space="0" w:color="auto"/>
            </w:tcBorders>
          </w:tcPr>
          <w:p w14:paraId="0D32A0DE" w14:textId="77777777" w:rsidR="00F342D6" w:rsidRPr="002C7FA0" w:rsidRDefault="00F342D6" w:rsidP="00D95B44">
            <w:pPr>
              <w:spacing w:after="0" w:line="240" w:lineRule="auto"/>
              <w:rPr>
                <w:rFonts w:ascii="Times New Roman" w:eastAsia="Times New Roman" w:hAnsi="Times New Roman" w:cs="Times New Roman"/>
                <w:sz w:val="24"/>
                <w:szCs w:val="24"/>
              </w:rPr>
            </w:pPr>
          </w:p>
        </w:tc>
        <w:tc>
          <w:tcPr>
            <w:tcW w:w="1270" w:type="dxa"/>
            <w:tcBorders>
              <w:top w:val="single" w:sz="6" w:space="0" w:color="auto"/>
              <w:left w:val="single" w:sz="6" w:space="0" w:color="auto"/>
              <w:bottom w:val="double" w:sz="4" w:space="0" w:color="auto"/>
              <w:right w:val="double" w:sz="4" w:space="0" w:color="auto"/>
            </w:tcBorders>
          </w:tcPr>
          <w:p w14:paraId="6A521234" w14:textId="77777777" w:rsidR="00F342D6" w:rsidRPr="002C7FA0" w:rsidRDefault="00F342D6" w:rsidP="00D95B44">
            <w:pPr>
              <w:spacing w:after="0" w:line="240" w:lineRule="auto"/>
              <w:rPr>
                <w:rFonts w:ascii="Times New Roman" w:eastAsia="Times New Roman" w:hAnsi="Times New Roman" w:cs="Times New Roman"/>
                <w:sz w:val="24"/>
                <w:szCs w:val="24"/>
              </w:rPr>
            </w:pPr>
          </w:p>
        </w:tc>
      </w:tr>
    </w:tbl>
    <w:p w14:paraId="043E70A4" w14:textId="77777777" w:rsidR="00F342D6" w:rsidRPr="002C7FA0" w:rsidRDefault="00F342D6" w:rsidP="00F342D6">
      <w:pPr>
        <w:spacing w:after="0" w:line="240" w:lineRule="auto"/>
        <w:rPr>
          <w:rFonts w:ascii="Times New Roman" w:eastAsia="Times New Roman" w:hAnsi="Times New Roman" w:cs="Times New Roman"/>
          <w:sz w:val="24"/>
          <w:szCs w:val="24"/>
        </w:rPr>
      </w:pPr>
    </w:p>
    <w:p w14:paraId="6A73F434" w14:textId="6846EBC8" w:rsidR="00F342D6" w:rsidRPr="002C7FA0" w:rsidRDefault="00F342D6" w:rsidP="007C53D0">
      <w:pPr>
        <w:spacing w:after="120" w:line="240" w:lineRule="auto"/>
        <w:ind w:left="426" w:hanging="426"/>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1</w:t>
      </w:r>
      <w:r w:rsidRPr="002C7FA0">
        <w:rPr>
          <w:rFonts w:ascii="Times New Roman" w:eastAsia="Times New Roman" w:hAnsi="Times New Roman" w:cs="Times New Roman"/>
          <w:sz w:val="24"/>
          <w:szCs w:val="24"/>
        </w:rPr>
        <w:tab/>
      </w:r>
      <w:r w:rsidR="007C53D0" w:rsidRPr="002C7FA0">
        <w:rPr>
          <w:rFonts w:ascii="Times New Roman" w:eastAsia="Times New Roman" w:hAnsi="Times New Roman" w:cs="Times New Roman"/>
          <w:sz w:val="24"/>
          <w:szCs w:val="24"/>
        </w:rPr>
        <w:t xml:space="preserve">Faça uma lista dos produtos com a discriminação das atividades necessárias para produzi-los e outras exigências, tais como as aprovações do Contratante. Para os serviços em etapas, indicar as atividades, </w:t>
      </w:r>
      <w:r w:rsidR="009D433B" w:rsidRPr="002C7FA0">
        <w:rPr>
          <w:rFonts w:ascii="Times New Roman" w:eastAsia="Times New Roman" w:hAnsi="Times New Roman" w:cs="Times New Roman"/>
          <w:sz w:val="24"/>
          <w:szCs w:val="24"/>
        </w:rPr>
        <w:t xml:space="preserve">separadamente, </w:t>
      </w:r>
      <w:r w:rsidR="007C53D0" w:rsidRPr="002C7FA0">
        <w:rPr>
          <w:rFonts w:ascii="Times New Roman" w:eastAsia="Times New Roman" w:hAnsi="Times New Roman" w:cs="Times New Roman"/>
          <w:sz w:val="24"/>
          <w:szCs w:val="24"/>
        </w:rPr>
        <w:t>a entrega de relatórios e exigências para cada etapa</w:t>
      </w:r>
      <w:r w:rsidRPr="002C7FA0">
        <w:rPr>
          <w:rFonts w:ascii="Times New Roman" w:eastAsia="Times New Roman" w:hAnsi="Times New Roman" w:cs="Times New Roman"/>
          <w:sz w:val="24"/>
          <w:szCs w:val="24"/>
        </w:rPr>
        <w:t>.</w:t>
      </w:r>
    </w:p>
    <w:p w14:paraId="7D6C6AAB" w14:textId="014E72C6" w:rsidR="00F342D6" w:rsidRPr="002C7FA0" w:rsidRDefault="00F342D6" w:rsidP="007C53D0">
      <w:pPr>
        <w:spacing w:after="120" w:line="240" w:lineRule="auto"/>
        <w:ind w:left="426" w:hanging="426"/>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2</w:t>
      </w:r>
      <w:r w:rsidRPr="002C7FA0">
        <w:rPr>
          <w:rFonts w:ascii="Times New Roman" w:eastAsia="Times New Roman" w:hAnsi="Times New Roman" w:cs="Times New Roman"/>
          <w:sz w:val="24"/>
          <w:szCs w:val="24"/>
        </w:rPr>
        <w:tab/>
      </w:r>
      <w:r w:rsidR="007C53D0" w:rsidRPr="002C7FA0">
        <w:rPr>
          <w:rFonts w:ascii="Times New Roman" w:eastAsia="Times New Roman" w:hAnsi="Times New Roman" w:cs="Times New Roman"/>
          <w:sz w:val="24"/>
          <w:szCs w:val="24"/>
        </w:rPr>
        <w:t xml:space="preserve">A duração das atividades será indicada </w:t>
      </w:r>
      <w:r w:rsidR="007C53D0" w:rsidRPr="002C7FA0">
        <w:rPr>
          <w:rFonts w:ascii="Times New Roman" w:eastAsia="Times New Roman" w:hAnsi="Times New Roman" w:cs="Times New Roman"/>
          <w:i/>
          <w:iCs/>
          <w:sz w:val="24"/>
          <w:szCs w:val="24"/>
        </w:rPr>
        <w:t>em formato de gráfico de barras</w:t>
      </w:r>
      <w:r w:rsidRPr="002C7FA0">
        <w:rPr>
          <w:rFonts w:ascii="Times New Roman" w:eastAsia="Times New Roman" w:hAnsi="Times New Roman" w:cs="Times New Roman"/>
          <w:sz w:val="24"/>
          <w:szCs w:val="24"/>
        </w:rPr>
        <w:t>.</w:t>
      </w:r>
    </w:p>
    <w:p w14:paraId="43452505" w14:textId="1565BD08" w:rsidR="00C61EE0" w:rsidRPr="002C7FA0" w:rsidRDefault="00F342D6" w:rsidP="007C53D0">
      <w:pPr>
        <w:ind w:left="426" w:hanging="426"/>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3.</w:t>
      </w:r>
      <w:r w:rsidR="007C53D0" w:rsidRPr="002C7FA0">
        <w:rPr>
          <w:rFonts w:ascii="Times New Roman" w:eastAsia="Times New Roman" w:hAnsi="Times New Roman" w:cs="Times New Roman"/>
          <w:sz w:val="24"/>
          <w:szCs w:val="24"/>
        </w:rPr>
        <w:tab/>
        <w:t>Incluir uma legenda, se necessário, para ajudar na leitura do gráfico</w:t>
      </w:r>
      <w:r w:rsidRPr="002C7FA0">
        <w:rPr>
          <w:rFonts w:ascii="Times New Roman" w:eastAsia="Times New Roman" w:hAnsi="Times New Roman" w:cs="Times New Roman"/>
          <w:sz w:val="24"/>
          <w:szCs w:val="24"/>
        </w:rPr>
        <w:t>.</w:t>
      </w:r>
    </w:p>
    <w:p w14:paraId="15088946" w14:textId="77777777" w:rsidR="003E354D" w:rsidRPr="009F4182" w:rsidRDefault="003E354D" w:rsidP="003E354D">
      <w:pPr>
        <w:pStyle w:val="Heading3"/>
        <w:numPr>
          <w:ilvl w:val="0"/>
          <w:numId w:val="0"/>
        </w:numPr>
        <w:spacing w:before="0"/>
        <w:jc w:val="center"/>
        <w:rPr>
          <w:sz w:val="32"/>
          <w:szCs w:val="32"/>
        </w:rPr>
      </w:pPr>
      <w:bookmarkStart w:id="263" w:name="_Toc73695505"/>
      <w:bookmarkStart w:id="264" w:name="_Toc26949449"/>
      <w:r w:rsidRPr="009F4182">
        <w:rPr>
          <w:sz w:val="32"/>
          <w:szCs w:val="32"/>
        </w:rPr>
        <w:t>Formulário TEC-6</w:t>
      </w:r>
      <w:bookmarkEnd w:id="263"/>
    </w:p>
    <w:p w14:paraId="038711B5" w14:textId="77777777" w:rsidR="003E354D" w:rsidRPr="009F4182" w:rsidRDefault="003E354D" w:rsidP="003E354D">
      <w:pPr>
        <w:pStyle w:val="Heading3"/>
        <w:numPr>
          <w:ilvl w:val="0"/>
          <w:numId w:val="0"/>
        </w:numPr>
        <w:spacing w:before="0"/>
        <w:jc w:val="center"/>
        <w:rPr>
          <w:sz w:val="32"/>
          <w:szCs w:val="32"/>
        </w:rPr>
      </w:pPr>
      <w:bookmarkStart w:id="265" w:name="_Toc73695506"/>
      <w:r w:rsidRPr="009F4182">
        <w:rPr>
          <w:sz w:val="32"/>
          <w:szCs w:val="32"/>
        </w:rPr>
        <w:t xml:space="preserve">Composição da Equipe, Trabalho e Insumos dos </w:t>
      </w:r>
      <w:bookmarkEnd w:id="264"/>
      <w:r w:rsidRPr="009F4182">
        <w:rPr>
          <w:sz w:val="32"/>
          <w:szCs w:val="32"/>
        </w:rPr>
        <w:t>Especialistas-chave</w:t>
      </w:r>
      <w:bookmarkEnd w:id="265"/>
    </w:p>
    <w:p w14:paraId="6FBF06F8" w14:textId="77777777" w:rsidR="003E354D" w:rsidRPr="009F4182" w:rsidRDefault="003E354D" w:rsidP="003E354D">
      <w:pPr>
        <w:spacing w:after="0" w:line="240" w:lineRule="auto"/>
        <w:jc w:val="both"/>
        <w:rPr>
          <w:rFonts w:ascii="Times New Roman" w:eastAsia="Times New Roman" w:hAnsi="Times New Roman" w:cs="Times New Roman"/>
          <w:b/>
          <w:bCs/>
          <w:color w:val="0070C0"/>
          <w:lang w:eastAsia="pt-BR"/>
        </w:rPr>
      </w:pPr>
    </w:p>
    <w:p w14:paraId="0E7B5D78" w14:textId="77777777" w:rsidR="003E354D" w:rsidRPr="009F4182" w:rsidRDefault="003E354D" w:rsidP="003E354D">
      <w:pPr>
        <w:spacing w:after="0" w:line="240" w:lineRule="auto"/>
        <w:jc w:val="center"/>
        <w:rPr>
          <w:rFonts w:ascii="Times New Roman" w:eastAsia="Times New Roman" w:hAnsi="Times New Roman" w:cs="Times New Roman"/>
          <w:b/>
          <w:bCs/>
          <w:color w:val="0070C0"/>
          <w:sz w:val="24"/>
          <w:szCs w:val="24"/>
          <w:lang w:eastAsia="pt-BR"/>
        </w:rPr>
      </w:pPr>
      <w:r w:rsidRPr="009F4182">
        <w:rPr>
          <w:rFonts w:ascii="Times New Roman" w:eastAsia="Times New Roman" w:hAnsi="Times New Roman" w:cs="Times New Roman"/>
          <w:b/>
          <w:bCs/>
          <w:color w:val="0070C0"/>
          <w:sz w:val="24"/>
          <w:szCs w:val="24"/>
          <w:lang w:eastAsia="pt-BR"/>
        </w:rPr>
        <w:t>[Para a Proposta Técnica Completa e Proposta Técnica Simplificada]</w:t>
      </w:r>
    </w:p>
    <w:p w14:paraId="2DBD845C" w14:textId="77777777" w:rsidR="003E354D" w:rsidRPr="009F4182" w:rsidRDefault="003E354D" w:rsidP="003E354D">
      <w:pPr>
        <w:spacing w:after="0" w:line="240" w:lineRule="auto"/>
        <w:jc w:val="both"/>
        <w:rPr>
          <w:rFonts w:ascii="Times New Roman" w:eastAsia="Times New Roman" w:hAnsi="Times New Roman" w:cs="Times New Roman"/>
          <w:i/>
          <w:iCs/>
          <w:color w:val="0066FF"/>
          <w:lang w:eastAsia="pt-BR"/>
        </w:rPr>
      </w:pPr>
    </w:p>
    <w:p w14:paraId="5A8B8700" w14:textId="77777777" w:rsidR="003E354D" w:rsidRPr="009F4182" w:rsidRDefault="003E354D" w:rsidP="003E354D">
      <w:pPr>
        <w:spacing w:after="0" w:line="240" w:lineRule="auto"/>
        <w:jc w:val="both"/>
        <w:rPr>
          <w:rFonts w:ascii="Times New Roman" w:eastAsia="Times New Roman" w:hAnsi="Times New Roman" w:cs="Times New Roman"/>
          <w:i/>
          <w:iCs/>
          <w:color w:val="0066FF"/>
          <w:lang w:eastAsia="pt-BR"/>
        </w:rPr>
      </w:pPr>
    </w:p>
    <w:tbl>
      <w:tblPr>
        <w:tblW w:w="1359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52"/>
        <w:gridCol w:w="1601"/>
        <w:gridCol w:w="1134"/>
        <w:gridCol w:w="993"/>
        <w:gridCol w:w="1105"/>
        <w:gridCol w:w="170"/>
        <w:gridCol w:w="851"/>
        <w:gridCol w:w="283"/>
        <w:gridCol w:w="851"/>
        <w:gridCol w:w="850"/>
        <w:gridCol w:w="284"/>
        <w:gridCol w:w="850"/>
        <w:gridCol w:w="709"/>
        <w:gridCol w:w="258"/>
        <w:gridCol w:w="167"/>
        <w:gridCol w:w="851"/>
        <w:gridCol w:w="992"/>
        <w:gridCol w:w="992"/>
      </w:tblGrid>
      <w:tr w:rsidR="003E354D" w:rsidRPr="009F4182" w14:paraId="13935C46" w14:textId="77777777" w:rsidTr="004B6DEE">
        <w:trPr>
          <w:cantSplit/>
          <w:trHeight w:val="710"/>
          <w:jc w:val="center"/>
        </w:trPr>
        <w:tc>
          <w:tcPr>
            <w:tcW w:w="652" w:type="dxa"/>
            <w:vMerge w:val="restart"/>
            <w:tcBorders>
              <w:top w:val="double" w:sz="4" w:space="0" w:color="auto"/>
              <w:left w:val="double" w:sz="4" w:space="0" w:color="auto"/>
              <w:right w:val="single" w:sz="6" w:space="0" w:color="auto"/>
            </w:tcBorders>
            <w:vAlign w:val="center"/>
          </w:tcPr>
          <w:p w14:paraId="35C6F314" w14:textId="77777777" w:rsidR="003E354D" w:rsidRPr="009F4182" w:rsidRDefault="003E354D" w:rsidP="004B6DEE">
            <w:pPr>
              <w:spacing w:after="0" w:line="240" w:lineRule="auto"/>
              <w:rPr>
                <w:rFonts w:ascii="Times New Roman" w:eastAsia="Times New Roman" w:hAnsi="Times New Roman" w:cs="Times New Roman"/>
                <w:b/>
                <w:sz w:val="24"/>
                <w:szCs w:val="24"/>
              </w:rPr>
            </w:pPr>
            <w:r w:rsidRPr="009F4182">
              <w:rPr>
                <w:rFonts w:ascii="Times New Roman" w:eastAsia="Times New Roman" w:hAnsi="Times New Roman" w:cs="Times New Roman"/>
                <w:b/>
                <w:sz w:val="24"/>
                <w:szCs w:val="24"/>
              </w:rPr>
              <w:t>N°</w:t>
            </w:r>
          </w:p>
        </w:tc>
        <w:tc>
          <w:tcPr>
            <w:tcW w:w="1601" w:type="dxa"/>
            <w:vMerge w:val="restart"/>
            <w:tcBorders>
              <w:top w:val="double" w:sz="4" w:space="0" w:color="auto"/>
              <w:left w:val="single" w:sz="6" w:space="0" w:color="auto"/>
              <w:bottom w:val="single" w:sz="6" w:space="0" w:color="auto"/>
              <w:right w:val="single" w:sz="6" w:space="0" w:color="auto"/>
            </w:tcBorders>
            <w:vAlign w:val="center"/>
          </w:tcPr>
          <w:p w14:paraId="2C680535" w14:textId="77777777" w:rsidR="003E354D" w:rsidRPr="009F4182" w:rsidRDefault="003E354D" w:rsidP="004B6DEE">
            <w:pPr>
              <w:spacing w:after="0" w:line="240" w:lineRule="auto"/>
              <w:jc w:val="center"/>
              <w:rPr>
                <w:rFonts w:ascii="Times New Roman" w:eastAsia="Times New Roman" w:hAnsi="Times New Roman" w:cs="Times New Roman"/>
                <w:sz w:val="24"/>
                <w:szCs w:val="24"/>
              </w:rPr>
            </w:pPr>
            <w:r w:rsidRPr="009F4182">
              <w:rPr>
                <w:rFonts w:ascii="Times New Roman" w:eastAsia="Times New Roman" w:hAnsi="Times New Roman" w:cs="Times New Roman"/>
                <w:b/>
                <w:bCs/>
                <w:sz w:val="24"/>
                <w:szCs w:val="24"/>
              </w:rPr>
              <w:t>Nome</w:t>
            </w:r>
          </w:p>
        </w:tc>
        <w:tc>
          <w:tcPr>
            <w:tcW w:w="8505" w:type="dxa"/>
            <w:gridSpan w:val="13"/>
            <w:tcBorders>
              <w:top w:val="double" w:sz="4" w:space="0" w:color="auto"/>
              <w:right w:val="single" w:sz="6" w:space="0" w:color="auto"/>
            </w:tcBorders>
            <w:vAlign w:val="center"/>
          </w:tcPr>
          <w:p w14:paraId="2D9C8BE9" w14:textId="77777777" w:rsidR="003E354D" w:rsidRPr="009F4182" w:rsidRDefault="003E354D" w:rsidP="004B6DEE">
            <w:pPr>
              <w:spacing w:after="0" w:line="240" w:lineRule="auto"/>
              <w:rPr>
                <w:rFonts w:ascii="Times New Roman" w:eastAsia="Times New Roman" w:hAnsi="Times New Roman" w:cs="Times New Roman"/>
                <w:b/>
                <w:sz w:val="24"/>
                <w:szCs w:val="24"/>
              </w:rPr>
            </w:pPr>
            <w:r w:rsidRPr="009F4182">
              <w:rPr>
                <w:rFonts w:ascii="Times New Roman" w:eastAsia="Times New Roman" w:hAnsi="Times New Roman" w:cs="Times New Roman"/>
                <w:b/>
                <w:bCs/>
                <w:sz w:val="24"/>
                <w:szCs w:val="24"/>
                <w:lang w:eastAsia="pt-BR"/>
              </w:rPr>
              <w:t>Insumo do Especialista (em pessoa/mês) para cada Produto (listado em TEC-5)</w:t>
            </w:r>
          </w:p>
        </w:tc>
        <w:tc>
          <w:tcPr>
            <w:tcW w:w="2835" w:type="dxa"/>
            <w:gridSpan w:val="3"/>
            <w:tcBorders>
              <w:top w:val="double" w:sz="4" w:space="0" w:color="auto"/>
              <w:right w:val="double" w:sz="4" w:space="0" w:color="auto"/>
            </w:tcBorders>
            <w:vAlign w:val="center"/>
          </w:tcPr>
          <w:p w14:paraId="69B03253" w14:textId="77777777" w:rsidR="003E354D" w:rsidRPr="009F4182" w:rsidRDefault="003E354D" w:rsidP="004B6DEE">
            <w:pPr>
              <w:spacing w:after="0" w:line="240" w:lineRule="auto"/>
              <w:jc w:val="center"/>
              <w:rPr>
                <w:rFonts w:ascii="Times New Roman" w:eastAsia="Times New Roman" w:hAnsi="Times New Roman" w:cs="Times New Roman"/>
                <w:sz w:val="24"/>
                <w:szCs w:val="24"/>
                <w:lang w:eastAsia="pt-BR"/>
              </w:rPr>
            </w:pPr>
            <w:r w:rsidRPr="009F4182">
              <w:rPr>
                <w:rFonts w:ascii="Times New Roman" w:eastAsia="Times New Roman" w:hAnsi="Times New Roman" w:cs="Times New Roman"/>
                <w:b/>
                <w:bCs/>
                <w:sz w:val="24"/>
                <w:szCs w:val="24"/>
                <w:lang w:eastAsia="pt-BR"/>
              </w:rPr>
              <w:t>Insumo total de tempo</w:t>
            </w:r>
          </w:p>
          <w:p w14:paraId="27877B56" w14:textId="77777777" w:rsidR="003E354D" w:rsidRPr="009F4182" w:rsidRDefault="003E354D" w:rsidP="004B6DEE">
            <w:pPr>
              <w:spacing w:after="0" w:line="240" w:lineRule="auto"/>
              <w:jc w:val="center"/>
              <w:rPr>
                <w:rFonts w:ascii="Times New Roman" w:eastAsia="Times New Roman" w:hAnsi="Times New Roman" w:cs="Times New Roman"/>
                <w:b/>
                <w:sz w:val="24"/>
                <w:szCs w:val="24"/>
              </w:rPr>
            </w:pPr>
            <w:r w:rsidRPr="009F4182">
              <w:rPr>
                <w:rFonts w:ascii="Times New Roman" w:eastAsia="Times New Roman" w:hAnsi="Times New Roman" w:cs="Times New Roman"/>
                <w:b/>
                <w:bCs/>
                <w:sz w:val="24"/>
                <w:szCs w:val="24"/>
                <w:lang w:eastAsia="pt-BR"/>
              </w:rPr>
              <w:t>(em meses)</w:t>
            </w:r>
          </w:p>
        </w:tc>
      </w:tr>
      <w:tr w:rsidR="003E354D" w:rsidRPr="009F4182" w14:paraId="71D8CC06" w14:textId="77777777" w:rsidTr="004B6DEE">
        <w:trPr>
          <w:cantSplit/>
          <w:trHeight w:val="340"/>
          <w:jc w:val="center"/>
        </w:trPr>
        <w:tc>
          <w:tcPr>
            <w:tcW w:w="652" w:type="dxa"/>
            <w:vMerge/>
            <w:tcBorders>
              <w:left w:val="double" w:sz="4" w:space="0" w:color="auto"/>
              <w:bottom w:val="single" w:sz="12" w:space="0" w:color="auto"/>
              <w:right w:val="single" w:sz="6" w:space="0" w:color="auto"/>
            </w:tcBorders>
            <w:vAlign w:val="center"/>
          </w:tcPr>
          <w:p w14:paraId="1747AE97" w14:textId="77777777" w:rsidR="003E354D" w:rsidRPr="009F4182" w:rsidRDefault="003E354D" w:rsidP="004B6DEE">
            <w:pPr>
              <w:spacing w:after="0" w:line="240" w:lineRule="auto"/>
              <w:jc w:val="center"/>
              <w:rPr>
                <w:rFonts w:ascii="Times New Roman" w:eastAsia="Times New Roman" w:hAnsi="Times New Roman" w:cs="Times New Roman"/>
                <w:b/>
                <w:bCs/>
                <w:sz w:val="20"/>
                <w:szCs w:val="24"/>
              </w:rPr>
            </w:pPr>
          </w:p>
        </w:tc>
        <w:tc>
          <w:tcPr>
            <w:tcW w:w="1601" w:type="dxa"/>
            <w:vMerge/>
            <w:tcBorders>
              <w:top w:val="single" w:sz="6" w:space="0" w:color="auto"/>
              <w:left w:val="single" w:sz="6" w:space="0" w:color="auto"/>
              <w:bottom w:val="single" w:sz="12" w:space="0" w:color="auto"/>
              <w:right w:val="single" w:sz="6" w:space="0" w:color="auto"/>
            </w:tcBorders>
            <w:vAlign w:val="center"/>
          </w:tcPr>
          <w:p w14:paraId="3401A36F" w14:textId="77777777" w:rsidR="003E354D" w:rsidRPr="009F4182" w:rsidRDefault="003E354D" w:rsidP="004B6DEE">
            <w:pPr>
              <w:spacing w:after="0" w:line="240" w:lineRule="auto"/>
              <w:jc w:val="center"/>
              <w:rPr>
                <w:rFonts w:ascii="Times New Roman" w:eastAsia="Times New Roman" w:hAnsi="Times New Roman" w:cs="Times New Roman"/>
                <w:b/>
                <w:bCs/>
                <w:sz w:val="20"/>
                <w:szCs w:val="24"/>
              </w:rPr>
            </w:pPr>
          </w:p>
        </w:tc>
        <w:tc>
          <w:tcPr>
            <w:tcW w:w="1134" w:type="dxa"/>
            <w:tcBorders>
              <w:top w:val="single" w:sz="6" w:space="0" w:color="auto"/>
              <w:bottom w:val="single" w:sz="12" w:space="0" w:color="auto"/>
            </w:tcBorders>
            <w:vAlign w:val="center"/>
          </w:tcPr>
          <w:p w14:paraId="3DE7A53A"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Cargo</w:t>
            </w:r>
          </w:p>
        </w:tc>
        <w:tc>
          <w:tcPr>
            <w:tcW w:w="993" w:type="dxa"/>
            <w:tcBorders>
              <w:top w:val="single" w:sz="6" w:space="0" w:color="auto"/>
              <w:left w:val="single" w:sz="6" w:space="0" w:color="auto"/>
              <w:bottom w:val="single" w:sz="12" w:space="0" w:color="auto"/>
              <w:right w:val="single" w:sz="6" w:space="0" w:color="auto"/>
            </w:tcBorders>
            <w:vAlign w:val="center"/>
          </w:tcPr>
          <w:p w14:paraId="7ABA7BFB"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p>
        </w:tc>
        <w:tc>
          <w:tcPr>
            <w:tcW w:w="1105" w:type="dxa"/>
            <w:tcBorders>
              <w:top w:val="single" w:sz="6" w:space="0" w:color="auto"/>
              <w:bottom w:val="single" w:sz="12" w:space="0" w:color="auto"/>
            </w:tcBorders>
            <w:vAlign w:val="center"/>
          </w:tcPr>
          <w:p w14:paraId="5F334B2F"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D-1</w:t>
            </w:r>
          </w:p>
        </w:tc>
        <w:tc>
          <w:tcPr>
            <w:tcW w:w="170" w:type="dxa"/>
            <w:tcBorders>
              <w:top w:val="single" w:sz="6" w:space="0" w:color="auto"/>
              <w:left w:val="single" w:sz="6" w:space="0" w:color="auto"/>
              <w:bottom w:val="single" w:sz="12" w:space="0" w:color="auto"/>
              <w:right w:val="single" w:sz="6" w:space="0" w:color="auto"/>
            </w:tcBorders>
            <w:vAlign w:val="center"/>
          </w:tcPr>
          <w:p w14:paraId="4DD845C8" w14:textId="77777777" w:rsidR="003E354D" w:rsidRPr="009F4182" w:rsidRDefault="003E354D" w:rsidP="004B6DEE">
            <w:pPr>
              <w:spacing w:after="0" w:line="240" w:lineRule="auto"/>
              <w:rPr>
                <w:rFonts w:ascii="Times New Roman" w:eastAsia="Times New Roman" w:hAnsi="Times New Roman" w:cs="Times New Roman"/>
                <w:b/>
                <w:bCs/>
                <w:sz w:val="24"/>
                <w:szCs w:val="24"/>
              </w:rPr>
            </w:pPr>
          </w:p>
        </w:tc>
        <w:tc>
          <w:tcPr>
            <w:tcW w:w="851" w:type="dxa"/>
            <w:tcBorders>
              <w:top w:val="single" w:sz="6" w:space="0" w:color="auto"/>
              <w:bottom w:val="single" w:sz="12" w:space="0" w:color="auto"/>
            </w:tcBorders>
            <w:vAlign w:val="center"/>
          </w:tcPr>
          <w:p w14:paraId="7CF9DF39"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D-2</w:t>
            </w:r>
          </w:p>
        </w:tc>
        <w:tc>
          <w:tcPr>
            <w:tcW w:w="283" w:type="dxa"/>
            <w:tcBorders>
              <w:top w:val="single" w:sz="6" w:space="0" w:color="auto"/>
              <w:left w:val="single" w:sz="6" w:space="0" w:color="auto"/>
              <w:bottom w:val="single" w:sz="12" w:space="0" w:color="auto"/>
              <w:right w:val="single" w:sz="6" w:space="0" w:color="auto"/>
            </w:tcBorders>
            <w:vAlign w:val="center"/>
          </w:tcPr>
          <w:p w14:paraId="18F5782F"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p>
        </w:tc>
        <w:tc>
          <w:tcPr>
            <w:tcW w:w="851" w:type="dxa"/>
            <w:tcBorders>
              <w:top w:val="single" w:sz="6" w:space="0" w:color="auto"/>
              <w:bottom w:val="single" w:sz="12" w:space="0" w:color="auto"/>
            </w:tcBorders>
            <w:vAlign w:val="center"/>
          </w:tcPr>
          <w:p w14:paraId="1C105AE6"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D-3</w:t>
            </w:r>
          </w:p>
        </w:tc>
        <w:tc>
          <w:tcPr>
            <w:tcW w:w="850" w:type="dxa"/>
            <w:tcBorders>
              <w:top w:val="single" w:sz="6" w:space="0" w:color="auto"/>
              <w:left w:val="single" w:sz="6" w:space="0" w:color="auto"/>
              <w:bottom w:val="single" w:sz="12" w:space="0" w:color="auto"/>
              <w:right w:val="single" w:sz="6" w:space="0" w:color="auto"/>
            </w:tcBorders>
            <w:vAlign w:val="center"/>
          </w:tcPr>
          <w:p w14:paraId="3A7BE965"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w:t>
            </w:r>
          </w:p>
        </w:tc>
        <w:tc>
          <w:tcPr>
            <w:tcW w:w="284" w:type="dxa"/>
            <w:tcBorders>
              <w:top w:val="single" w:sz="6" w:space="0" w:color="auto"/>
              <w:bottom w:val="single" w:sz="12" w:space="0" w:color="auto"/>
            </w:tcBorders>
            <w:vAlign w:val="center"/>
          </w:tcPr>
          <w:p w14:paraId="3EB5983D"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p>
        </w:tc>
        <w:tc>
          <w:tcPr>
            <w:tcW w:w="850" w:type="dxa"/>
            <w:tcBorders>
              <w:top w:val="single" w:sz="6" w:space="0" w:color="auto"/>
              <w:left w:val="single" w:sz="6" w:space="0" w:color="auto"/>
              <w:bottom w:val="single" w:sz="12" w:space="0" w:color="auto"/>
              <w:right w:val="single" w:sz="6" w:space="0" w:color="auto"/>
            </w:tcBorders>
            <w:vAlign w:val="center"/>
          </w:tcPr>
          <w:p w14:paraId="579E401D"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D -...</w:t>
            </w:r>
          </w:p>
        </w:tc>
        <w:tc>
          <w:tcPr>
            <w:tcW w:w="709" w:type="dxa"/>
            <w:tcBorders>
              <w:top w:val="single" w:sz="6" w:space="0" w:color="auto"/>
              <w:bottom w:val="single" w:sz="12" w:space="0" w:color="auto"/>
              <w:right w:val="single" w:sz="6" w:space="0" w:color="auto"/>
            </w:tcBorders>
            <w:vAlign w:val="center"/>
          </w:tcPr>
          <w:p w14:paraId="6D0E7E36"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p>
        </w:tc>
        <w:tc>
          <w:tcPr>
            <w:tcW w:w="258" w:type="dxa"/>
            <w:tcBorders>
              <w:top w:val="single" w:sz="6" w:space="0" w:color="auto"/>
              <w:left w:val="single" w:sz="6" w:space="0" w:color="auto"/>
              <w:bottom w:val="single" w:sz="12" w:space="0" w:color="auto"/>
            </w:tcBorders>
            <w:vAlign w:val="center"/>
          </w:tcPr>
          <w:p w14:paraId="600CCA1D"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p>
        </w:tc>
        <w:tc>
          <w:tcPr>
            <w:tcW w:w="167" w:type="dxa"/>
            <w:tcBorders>
              <w:top w:val="single" w:sz="6" w:space="0" w:color="auto"/>
              <w:left w:val="single" w:sz="6" w:space="0" w:color="auto"/>
              <w:bottom w:val="single" w:sz="12" w:space="0" w:color="auto"/>
              <w:right w:val="single" w:sz="6" w:space="0" w:color="auto"/>
            </w:tcBorders>
            <w:vAlign w:val="center"/>
          </w:tcPr>
          <w:p w14:paraId="65B294F9"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p>
        </w:tc>
        <w:tc>
          <w:tcPr>
            <w:tcW w:w="851" w:type="dxa"/>
            <w:tcBorders>
              <w:top w:val="single" w:sz="6" w:space="0" w:color="auto"/>
              <w:bottom w:val="single" w:sz="12" w:space="0" w:color="auto"/>
              <w:right w:val="single" w:sz="6" w:space="0" w:color="auto"/>
            </w:tcBorders>
            <w:vAlign w:val="center"/>
          </w:tcPr>
          <w:p w14:paraId="0F09F784"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Sede</w:t>
            </w:r>
          </w:p>
        </w:tc>
        <w:tc>
          <w:tcPr>
            <w:tcW w:w="992" w:type="dxa"/>
            <w:tcBorders>
              <w:top w:val="single" w:sz="6" w:space="0" w:color="auto"/>
              <w:left w:val="single" w:sz="6" w:space="0" w:color="auto"/>
              <w:bottom w:val="single" w:sz="12" w:space="0" w:color="auto"/>
              <w:right w:val="single" w:sz="6" w:space="0" w:color="auto"/>
            </w:tcBorders>
            <w:vAlign w:val="center"/>
          </w:tcPr>
          <w:p w14:paraId="0C693B61"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Campo</w:t>
            </w:r>
          </w:p>
        </w:tc>
        <w:tc>
          <w:tcPr>
            <w:tcW w:w="992" w:type="dxa"/>
            <w:tcBorders>
              <w:top w:val="single" w:sz="6" w:space="0" w:color="auto"/>
              <w:left w:val="single" w:sz="6" w:space="0" w:color="auto"/>
              <w:bottom w:val="single" w:sz="12" w:space="0" w:color="auto"/>
              <w:right w:val="double" w:sz="4" w:space="0" w:color="auto"/>
            </w:tcBorders>
            <w:vAlign w:val="center"/>
          </w:tcPr>
          <w:p w14:paraId="3C17A319" w14:textId="77777777" w:rsidR="003E354D" w:rsidRPr="009F4182" w:rsidRDefault="003E354D" w:rsidP="004B6DEE">
            <w:pPr>
              <w:spacing w:after="0" w:line="240" w:lineRule="auto"/>
              <w:jc w:val="center"/>
              <w:rPr>
                <w:rFonts w:ascii="Times New Roman" w:eastAsia="Times New Roman" w:hAnsi="Times New Roman" w:cs="Times New Roman"/>
                <w:b/>
                <w:bCs/>
                <w:sz w:val="24"/>
                <w:szCs w:val="24"/>
              </w:rPr>
            </w:pPr>
            <w:r w:rsidRPr="009F4182">
              <w:rPr>
                <w:rFonts w:ascii="Times New Roman" w:eastAsia="Times New Roman" w:hAnsi="Times New Roman" w:cs="Times New Roman"/>
                <w:b/>
                <w:bCs/>
                <w:sz w:val="24"/>
                <w:szCs w:val="24"/>
                <w:lang w:eastAsia="pt-BR"/>
              </w:rPr>
              <w:t>Total</w:t>
            </w:r>
          </w:p>
        </w:tc>
      </w:tr>
      <w:tr w:rsidR="003E354D" w:rsidRPr="009F4182" w14:paraId="49837BF1" w14:textId="77777777" w:rsidTr="004B6DEE">
        <w:trPr>
          <w:cantSplit/>
          <w:trHeight w:hRule="exact" w:val="453"/>
          <w:jc w:val="center"/>
        </w:trPr>
        <w:tc>
          <w:tcPr>
            <w:tcW w:w="4380" w:type="dxa"/>
            <w:gridSpan w:val="4"/>
            <w:tcBorders>
              <w:top w:val="single" w:sz="12" w:space="0" w:color="auto"/>
              <w:left w:val="double" w:sz="4" w:space="0" w:color="auto"/>
              <w:bottom w:val="single" w:sz="6" w:space="0" w:color="auto"/>
              <w:right w:val="nil"/>
            </w:tcBorders>
            <w:vAlign w:val="center"/>
          </w:tcPr>
          <w:p w14:paraId="2517E922" w14:textId="77777777" w:rsidR="003E354D" w:rsidRPr="009F4182" w:rsidRDefault="003E354D" w:rsidP="004B6DEE">
            <w:pPr>
              <w:spacing w:after="0" w:line="240" w:lineRule="auto"/>
              <w:rPr>
                <w:rFonts w:ascii="Times New Roman" w:eastAsia="Times New Roman" w:hAnsi="Times New Roman" w:cs="Times New Roman"/>
                <w:sz w:val="24"/>
                <w:szCs w:val="24"/>
                <w:lang w:eastAsia="it-IT"/>
              </w:rPr>
            </w:pPr>
            <w:r w:rsidRPr="009F4182">
              <w:rPr>
                <w:rFonts w:ascii="Times New Roman" w:eastAsia="Times New Roman" w:hAnsi="Times New Roman" w:cs="Times New Roman"/>
                <w:b/>
                <w:bCs/>
                <w:sz w:val="24"/>
                <w:szCs w:val="24"/>
                <w:lang w:eastAsia="it-IT"/>
              </w:rPr>
              <w:t>ESPECIALISTAS-CHAVE</w:t>
            </w:r>
          </w:p>
        </w:tc>
        <w:tc>
          <w:tcPr>
            <w:tcW w:w="1105" w:type="dxa"/>
            <w:tcBorders>
              <w:top w:val="single" w:sz="12" w:space="0" w:color="auto"/>
              <w:left w:val="nil"/>
              <w:bottom w:val="single" w:sz="6" w:space="0" w:color="auto"/>
              <w:right w:val="nil"/>
            </w:tcBorders>
          </w:tcPr>
          <w:p w14:paraId="2157870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12" w:space="0" w:color="auto"/>
              <w:left w:val="nil"/>
              <w:bottom w:val="single" w:sz="6" w:space="0" w:color="auto"/>
              <w:right w:val="nil"/>
            </w:tcBorders>
          </w:tcPr>
          <w:p w14:paraId="35E3206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12" w:space="0" w:color="auto"/>
              <w:left w:val="nil"/>
              <w:bottom w:val="single" w:sz="6" w:space="0" w:color="auto"/>
              <w:right w:val="nil"/>
            </w:tcBorders>
          </w:tcPr>
          <w:p w14:paraId="655F16F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12" w:space="0" w:color="auto"/>
              <w:left w:val="nil"/>
              <w:bottom w:val="single" w:sz="6" w:space="0" w:color="auto"/>
              <w:right w:val="nil"/>
            </w:tcBorders>
          </w:tcPr>
          <w:p w14:paraId="0C00CBC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12" w:space="0" w:color="auto"/>
              <w:left w:val="nil"/>
              <w:bottom w:val="single" w:sz="6" w:space="0" w:color="auto"/>
              <w:right w:val="nil"/>
            </w:tcBorders>
          </w:tcPr>
          <w:p w14:paraId="1595BD0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12" w:space="0" w:color="auto"/>
              <w:left w:val="nil"/>
              <w:bottom w:val="single" w:sz="6" w:space="0" w:color="auto"/>
              <w:right w:val="nil"/>
            </w:tcBorders>
          </w:tcPr>
          <w:p w14:paraId="2C80759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12" w:space="0" w:color="auto"/>
              <w:left w:val="nil"/>
              <w:bottom w:val="single" w:sz="6" w:space="0" w:color="auto"/>
              <w:right w:val="nil"/>
            </w:tcBorders>
          </w:tcPr>
          <w:p w14:paraId="572B7AA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12" w:space="0" w:color="auto"/>
              <w:left w:val="nil"/>
              <w:bottom w:val="single" w:sz="6" w:space="0" w:color="auto"/>
              <w:right w:val="nil"/>
            </w:tcBorders>
          </w:tcPr>
          <w:p w14:paraId="3A0DCC0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12" w:space="0" w:color="auto"/>
              <w:left w:val="nil"/>
              <w:bottom w:val="single" w:sz="6" w:space="0" w:color="auto"/>
              <w:right w:val="nil"/>
            </w:tcBorders>
          </w:tcPr>
          <w:p w14:paraId="3E594DE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12" w:space="0" w:color="auto"/>
              <w:left w:val="nil"/>
              <w:bottom w:val="single" w:sz="6" w:space="0" w:color="auto"/>
              <w:right w:val="nil"/>
            </w:tcBorders>
          </w:tcPr>
          <w:p w14:paraId="030EB8E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12" w:space="0" w:color="auto"/>
              <w:left w:val="nil"/>
              <w:bottom w:val="single" w:sz="6" w:space="0" w:color="auto"/>
              <w:right w:val="nil"/>
            </w:tcBorders>
          </w:tcPr>
          <w:p w14:paraId="66D8B79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12" w:space="0" w:color="auto"/>
              <w:left w:val="nil"/>
              <w:bottom w:val="single" w:sz="6" w:space="0" w:color="auto"/>
              <w:right w:val="nil"/>
            </w:tcBorders>
          </w:tcPr>
          <w:p w14:paraId="2308A3E8"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12" w:space="0" w:color="auto"/>
              <w:left w:val="nil"/>
              <w:bottom w:val="single" w:sz="6" w:space="0" w:color="auto"/>
              <w:right w:val="nil"/>
            </w:tcBorders>
          </w:tcPr>
          <w:p w14:paraId="1D84C9A9"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12" w:space="0" w:color="auto"/>
              <w:left w:val="nil"/>
              <w:bottom w:val="single" w:sz="6" w:space="0" w:color="auto"/>
              <w:right w:val="double" w:sz="4" w:space="0" w:color="auto"/>
            </w:tcBorders>
          </w:tcPr>
          <w:p w14:paraId="0A390BB9"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202E241B"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5436AE2E" w14:textId="77777777" w:rsidR="003E354D" w:rsidRPr="009F4182" w:rsidRDefault="003E354D" w:rsidP="004B6DEE">
            <w:pPr>
              <w:spacing w:after="0" w:line="240" w:lineRule="auto"/>
              <w:jc w:val="center"/>
              <w:rPr>
                <w:rFonts w:ascii="Times New Roman" w:eastAsia="Times New Roman" w:hAnsi="Times New Roman" w:cs="Times New Roman"/>
                <w:sz w:val="24"/>
                <w:szCs w:val="24"/>
              </w:rPr>
            </w:pPr>
            <w:r w:rsidRPr="009F4182">
              <w:rPr>
                <w:rFonts w:ascii="Times New Roman" w:eastAsia="Times New Roman" w:hAnsi="Times New Roman" w:cs="Times New Roman"/>
                <w:sz w:val="24"/>
                <w:szCs w:val="24"/>
              </w:rPr>
              <w:t>K-1</w:t>
            </w:r>
          </w:p>
        </w:tc>
        <w:tc>
          <w:tcPr>
            <w:tcW w:w="1601" w:type="dxa"/>
            <w:vMerge w:val="restart"/>
            <w:tcBorders>
              <w:top w:val="single" w:sz="6" w:space="0" w:color="auto"/>
              <w:left w:val="single" w:sz="6" w:space="0" w:color="auto"/>
              <w:right w:val="single" w:sz="6" w:space="0" w:color="auto"/>
            </w:tcBorders>
          </w:tcPr>
          <w:p w14:paraId="50C50E8D" w14:textId="77777777" w:rsidR="003E354D" w:rsidRPr="009F4182" w:rsidRDefault="003E354D" w:rsidP="004B6DEE">
            <w:pPr>
              <w:spacing w:after="0" w:line="240" w:lineRule="auto"/>
              <w:rPr>
                <w:rFonts w:ascii="Times New Roman" w:eastAsia="Times New Roman" w:hAnsi="Times New Roman" w:cs="Times New Roman"/>
                <w:i/>
                <w:color w:val="0066FF"/>
                <w:sz w:val="24"/>
                <w:szCs w:val="24"/>
                <w:lang w:eastAsia="it-IT"/>
              </w:rPr>
            </w:pPr>
            <w:r w:rsidRPr="009F4182">
              <w:rPr>
                <w:rFonts w:ascii="Times New Roman" w:eastAsia="Times New Roman" w:hAnsi="Times New Roman" w:cs="Times New Roman"/>
                <w:i/>
                <w:color w:val="0066FF"/>
                <w:sz w:val="24"/>
                <w:szCs w:val="24"/>
                <w:lang w:eastAsia="it-IT"/>
              </w:rPr>
              <w:t>{Exemplo: Sr. Abbbb}</w:t>
            </w:r>
          </w:p>
        </w:tc>
        <w:tc>
          <w:tcPr>
            <w:tcW w:w="1134" w:type="dxa"/>
            <w:vMerge w:val="restart"/>
            <w:tcBorders>
              <w:top w:val="single" w:sz="6" w:space="0" w:color="auto"/>
              <w:left w:val="single" w:sz="6" w:space="0" w:color="auto"/>
              <w:right w:val="single" w:sz="6" w:space="0" w:color="auto"/>
            </w:tcBorders>
            <w:tcMar>
              <w:left w:w="28" w:type="dxa"/>
            </w:tcMar>
            <w:vAlign w:val="center"/>
          </w:tcPr>
          <w:p w14:paraId="32CC0A05" w14:textId="77777777" w:rsidR="003E354D" w:rsidRPr="009F4182" w:rsidRDefault="003E354D" w:rsidP="004B6DEE">
            <w:pPr>
              <w:spacing w:after="0" w:line="240" w:lineRule="auto"/>
              <w:rPr>
                <w:rFonts w:ascii="Times New Roman" w:eastAsia="Times New Roman" w:hAnsi="Times New Roman" w:cs="Times New Roman"/>
                <w:i/>
                <w:color w:val="0070C0"/>
                <w:sz w:val="24"/>
                <w:szCs w:val="24"/>
              </w:rPr>
            </w:pPr>
            <w:r w:rsidRPr="009F4182">
              <w:rPr>
                <w:rFonts w:ascii="Times New Roman" w:eastAsia="Times New Roman" w:hAnsi="Times New Roman" w:cs="Times New Roman"/>
                <w:i/>
                <w:color w:val="0070C0"/>
                <w:sz w:val="24"/>
                <w:szCs w:val="24"/>
              </w:rPr>
              <w:t>[Chefe de Equipe]</w:t>
            </w:r>
          </w:p>
        </w:tc>
        <w:tc>
          <w:tcPr>
            <w:tcW w:w="993" w:type="dxa"/>
            <w:tcBorders>
              <w:top w:val="single" w:sz="6" w:space="0" w:color="auto"/>
              <w:left w:val="single" w:sz="6" w:space="0" w:color="auto"/>
              <w:bottom w:val="dashSmallGap" w:sz="4" w:space="0" w:color="auto"/>
              <w:right w:val="single" w:sz="6" w:space="0" w:color="auto"/>
            </w:tcBorders>
          </w:tcPr>
          <w:p w14:paraId="58A930A4" w14:textId="77777777" w:rsidR="003E354D" w:rsidRPr="009F4182" w:rsidRDefault="003E354D" w:rsidP="004B6DEE">
            <w:pPr>
              <w:spacing w:after="0" w:line="240" w:lineRule="auto"/>
              <w:rPr>
                <w:rFonts w:ascii="Times New Roman" w:eastAsia="Times New Roman" w:hAnsi="Times New Roman" w:cs="Times New Roman"/>
                <w:i/>
                <w:color w:val="0070C0"/>
                <w:sz w:val="24"/>
                <w:szCs w:val="24"/>
              </w:rPr>
            </w:pPr>
            <w:r w:rsidRPr="009F4182">
              <w:rPr>
                <w:rFonts w:ascii="Times New Roman" w:eastAsia="Times New Roman" w:hAnsi="Times New Roman" w:cs="Times New Roman"/>
                <w:i/>
                <w:color w:val="0070C0"/>
                <w:sz w:val="24"/>
                <w:szCs w:val="24"/>
              </w:rPr>
              <w:t>[</w:t>
            </w:r>
            <w:r w:rsidRPr="009F4182">
              <w:rPr>
                <w:rFonts w:ascii="Times New Roman" w:eastAsia="Times New Roman" w:hAnsi="Times New Roman" w:cs="Times New Roman"/>
                <w:i/>
                <w:iCs/>
                <w:color w:val="0070C0"/>
                <w:sz w:val="24"/>
                <w:szCs w:val="24"/>
              </w:rPr>
              <w:t>Sede]</w:t>
            </w:r>
          </w:p>
        </w:tc>
        <w:tc>
          <w:tcPr>
            <w:tcW w:w="1105" w:type="dxa"/>
            <w:tcBorders>
              <w:top w:val="single" w:sz="6" w:space="0" w:color="auto"/>
              <w:left w:val="single" w:sz="6" w:space="0" w:color="auto"/>
              <w:bottom w:val="dashSmallGap" w:sz="4" w:space="0" w:color="auto"/>
              <w:right w:val="single" w:sz="6" w:space="0" w:color="auto"/>
            </w:tcBorders>
          </w:tcPr>
          <w:p w14:paraId="6DBBE0B6" w14:textId="77777777" w:rsidR="003E354D" w:rsidRPr="009F4182" w:rsidRDefault="003E354D" w:rsidP="004B6DEE">
            <w:pPr>
              <w:spacing w:after="0" w:line="240" w:lineRule="auto"/>
              <w:rPr>
                <w:rFonts w:ascii="Times New Roman" w:eastAsia="Times New Roman" w:hAnsi="Times New Roman" w:cs="Times New Roman"/>
                <w:i/>
                <w:color w:val="0070C0"/>
                <w:sz w:val="24"/>
                <w:szCs w:val="24"/>
              </w:rPr>
            </w:pPr>
            <w:r w:rsidRPr="009F4182">
              <w:rPr>
                <w:rFonts w:ascii="Times New Roman" w:eastAsia="Times New Roman" w:hAnsi="Times New Roman" w:cs="Times New Roman"/>
                <w:i/>
                <w:color w:val="0070C0"/>
                <w:sz w:val="24"/>
                <w:szCs w:val="24"/>
              </w:rPr>
              <w:t>[2 meses]</w:t>
            </w:r>
          </w:p>
        </w:tc>
        <w:tc>
          <w:tcPr>
            <w:tcW w:w="170" w:type="dxa"/>
            <w:tcBorders>
              <w:top w:val="single" w:sz="6" w:space="0" w:color="auto"/>
              <w:left w:val="single" w:sz="6" w:space="0" w:color="auto"/>
              <w:bottom w:val="dashSmallGap" w:sz="4" w:space="0" w:color="auto"/>
              <w:right w:val="single" w:sz="6" w:space="0" w:color="auto"/>
            </w:tcBorders>
          </w:tcPr>
          <w:p w14:paraId="5BA89DDA" w14:textId="77777777" w:rsidR="003E354D" w:rsidRPr="009F4182" w:rsidRDefault="003E354D" w:rsidP="004B6DEE">
            <w:pPr>
              <w:spacing w:after="0" w:line="240" w:lineRule="auto"/>
              <w:rPr>
                <w:rFonts w:ascii="Times New Roman" w:eastAsia="Times New Roman" w:hAnsi="Times New Roman" w:cs="Times New Roman"/>
                <w:i/>
                <w:sz w:val="24"/>
                <w:szCs w:val="24"/>
              </w:rPr>
            </w:pPr>
          </w:p>
        </w:tc>
        <w:tc>
          <w:tcPr>
            <w:tcW w:w="851" w:type="dxa"/>
            <w:tcBorders>
              <w:top w:val="single" w:sz="6" w:space="0" w:color="auto"/>
              <w:left w:val="single" w:sz="6" w:space="0" w:color="auto"/>
              <w:bottom w:val="dashSmallGap" w:sz="4" w:space="0" w:color="auto"/>
              <w:right w:val="single" w:sz="6" w:space="0" w:color="auto"/>
            </w:tcBorders>
          </w:tcPr>
          <w:p w14:paraId="6EBC9839" w14:textId="77777777" w:rsidR="003E354D" w:rsidRPr="009F4182" w:rsidRDefault="003E354D" w:rsidP="004B6DEE">
            <w:pPr>
              <w:spacing w:after="0" w:line="240" w:lineRule="auto"/>
              <w:rPr>
                <w:rFonts w:ascii="Times New Roman" w:eastAsia="Times New Roman" w:hAnsi="Times New Roman" w:cs="Times New Roman"/>
                <w:i/>
                <w:color w:val="0070C0"/>
                <w:sz w:val="24"/>
                <w:szCs w:val="24"/>
              </w:rPr>
            </w:pPr>
            <w:r w:rsidRPr="009F4182">
              <w:rPr>
                <w:rFonts w:ascii="Times New Roman" w:eastAsia="Times New Roman" w:hAnsi="Times New Roman" w:cs="Times New Roman"/>
                <w:i/>
                <w:color w:val="0070C0"/>
                <w:sz w:val="24"/>
                <w:szCs w:val="24"/>
              </w:rPr>
              <w:t>[1.0]</w:t>
            </w:r>
          </w:p>
        </w:tc>
        <w:tc>
          <w:tcPr>
            <w:tcW w:w="283" w:type="dxa"/>
            <w:tcBorders>
              <w:top w:val="single" w:sz="6" w:space="0" w:color="auto"/>
              <w:left w:val="single" w:sz="6" w:space="0" w:color="auto"/>
              <w:bottom w:val="dashSmallGap" w:sz="4" w:space="0" w:color="auto"/>
              <w:right w:val="single" w:sz="6" w:space="0" w:color="auto"/>
            </w:tcBorders>
          </w:tcPr>
          <w:p w14:paraId="5428AF5A" w14:textId="77777777" w:rsidR="003E354D" w:rsidRPr="009F4182" w:rsidRDefault="003E354D" w:rsidP="004B6DEE">
            <w:pPr>
              <w:spacing w:after="0" w:line="240" w:lineRule="auto"/>
              <w:rPr>
                <w:rFonts w:ascii="Times New Roman" w:eastAsia="Times New Roman" w:hAnsi="Times New Roman" w:cs="Times New Roman"/>
                <w:i/>
                <w:sz w:val="24"/>
                <w:szCs w:val="24"/>
              </w:rPr>
            </w:pPr>
          </w:p>
        </w:tc>
        <w:tc>
          <w:tcPr>
            <w:tcW w:w="851" w:type="dxa"/>
            <w:tcBorders>
              <w:top w:val="single" w:sz="6" w:space="0" w:color="auto"/>
              <w:left w:val="single" w:sz="6" w:space="0" w:color="auto"/>
              <w:bottom w:val="dashSmallGap" w:sz="4" w:space="0" w:color="auto"/>
              <w:right w:val="single" w:sz="6" w:space="0" w:color="auto"/>
            </w:tcBorders>
          </w:tcPr>
          <w:p w14:paraId="37DBF839" w14:textId="77777777" w:rsidR="003E354D" w:rsidRPr="009F4182" w:rsidRDefault="003E354D" w:rsidP="004B6DEE">
            <w:pPr>
              <w:spacing w:after="0" w:line="240" w:lineRule="auto"/>
              <w:rPr>
                <w:rFonts w:ascii="Times New Roman" w:eastAsia="Times New Roman" w:hAnsi="Times New Roman" w:cs="Times New Roman"/>
                <w:i/>
                <w:color w:val="0070C0"/>
                <w:sz w:val="24"/>
                <w:szCs w:val="24"/>
              </w:rPr>
            </w:pPr>
            <w:r w:rsidRPr="009F4182">
              <w:rPr>
                <w:rFonts w:ascii="Times New Roman" w:eastAsia="Times New Roman" w:hAnsi="Times New Roman" w:cs="Times New Roman"/>
                <w:i/>
                <w:color w:val="0070C0"/>
                <w:sz w:val="24"/>
                <w:szCs w:val="24"/>
              </w:rPr>
              <w:t>[1.0]</w:t>
            </w:r>
          </w:p>
        </w:tc>
        <w:tc>
          <w:tcPr>
            <w:tcW w:w="850" w:type="dxa"/>
            <w:tcBorders>
              <w:top w:val="single" w:sz="6" w:space="0" w:color="auto"/>
              <w:left w:val="single" w:sz="6" w:space="0" w:color="auto"/>
              <w:bottom w:val="dashSmallGap" w:sz="4" w:space="0" w:color="auto"/>
              <w:right w:val="single" w:sz="6" w:space="0" w:color="auto"/>
            </w:tcBorders>
          </w:tcPr>
          <w:p w14:paraId="0CCE6519" w14:textId="77777777" w:rsidR="003E354D" w:rsidRPr="009F4182" w:rsidRDefault="003E354D" w:rsidP="004B6DEE">
            <w:pPr>
              <w:spacing w:after="0" w:line="240" w:lineRule="auto"/>
              <w:rPr>
                <w:rFonts w:ascii="Times New Roman" w:eastAsia="Times New Roman" w:hAnsi="Times New Roman" w:cs="Times New Roman"/>
                <w:sz w:val="24"/>
                <w:szCs w:val="24"/>
              </w:rPr>
            </w:pPr>
          </w:p>
        </w:tc>
        <w:tc>
          <w:tcPr>
            <w:tcW w:w="284" w:type="dxa"/>
            <w:tcBorders>
              <w:top w:val="single" w:sz="6" w:space="0" w:color="auto"/>
              <w:left w:val="single" w:sz="6" w:space="0" w:color="auto"/>
              <w:bottom w:val="dashSmallGap" w:sz="4" w:space="0" w:color="auto"/>
              <w:right w:val="single" w:sz="6" w:space="0" w:color="auto"/>
            </w:tcBorders>
          </w:tcPr>
          <w:p w14:paraId="65092102" w14:textId="77777777" w:rsidR="003E354D" w:rsidRPr="009F4182" w:rsidRDefault="003E354D" w:rsidP="004B6DEE">
            <w:pPr>
              <w:spacing w:after="0" w:line="240" w:lineRule="auto"/>
              <w:rPr>
                <w:rFonts w:ascii="Times New Roman" w:eastAsia="Times New Roman" w:hAnsi="Times New Roman" w:cs="Times New Roman"/>
                <w:sz w:val="24"/>
                <w:szCs w:val="24"/>
              </w:rPr>
            </w:pPr>
          </w:p>
        </w:tc>
        <w:tc>
          <w:tcPr>
            <w:tcW w:w="850" w:type="dxa"/>
            <w:tcBorders>
              <w:top w:val="single" w:sz="6" w:space="0" w:color="auto"/>
              <w:left w:val="single" w:sz="6" w:space="0" w:color="auto"/>
              <w:bottom w:val="dashSmallGap" w:sz="4" w:space="0" w:color="auto"/>
              <w:right w:val="single" w:sz="6" w:space="0" w:color="auto"/>
            </w:tcBorders>
          </w:tcPr>
          <w:p w14:paraId="2A443B05" w14:textId="77777777" w:rsidR="003E354D" w:rsidRPr="009F4182" w:rsidRDefault="003E354D" w:rsidP="004B6DEE">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dashSmallGap" w:sz="4" w:space="0" w:color="auto"/>
              <w:right w:val="single" w:sz="6" w:space="0" w:color="auto"/>
            </w:tcBorders>
          </w:tcPr>
          <w:p w14:paraId="1698FADF" w14:textId="77777777" w:rsidR="003E354D" w:rsidRPr="009F4182" w:rsidRDefault="003E354D" w:rsidP="004B6DEE">
            <w:pPr>
              <w:spacing w:after="0" w:line="240" w:lineRule="auto"/>
              <w:rPr>
                <w:rFonts w:ascii="Times New Roman" w:eastAsia="Times New Roman" w:hAnsi="Times New Roman" w:cs="Times New Roman"/>
                <w:sz w:val="24"/>
                <w:szCs w:val="24"/>
              </w:rPr>
            </w:pPr>
          </w:p>
        </w:tc>
        <w:tc>
          <w:tcPr>
            <w:tcW w:w="258" w:type="dxa"/>
            <w:tcBorders>
              <w:top w:val="single" w:sz="6" w:space="0" w:color="auto"/>
              <w:left w:val="single" w:sz="6" w:space="0" w:color="auto"/>
              <w:bottom w:val="dashSmallGap" w:sz="4" w:space="0" w:color="auto"/>
              <w:right w:val="single" w:sz="6" w:space="0" w:color="auto"/>
            </w:tcBorders>
          </w:tcPr>
          <w:p w14:paraId="05DCFE81" w14:textId="77777777" w:rsidR="003E354D" w:rsidRPr="009F4182" w:rsidRDefault="003E354D" w:rsidP="004B6DEE">
            <w:pPr>
              <w:spacing w:after="0" w:line="240" w:lineRule="auto"/>
              <w:rPr>
                <w:rFonts w:ascii="Times New Roman" w:eastAsia="Times New Roman" w:hAnsi="Times New Roman" w:cs="Times New Roman"/>
                <w:sz w:val="24"/>
                <w:szCs w:val="24"/>
              </w:rPr>
            </w:pPr>
          </w:p>
        </w:tc>
        <w:tc>
          <w:tcPr>
            <w:tcW w:w="167" w:type="dxa"/>
            <w:tcBorders>
              <w:top w:val="single" w:sz="6" w:space="0" w:color="auto"/>
              <w:left w:val="single" w:sz="6" w:space="0" w:color="auto"/>
              <w:bottom w:val="dashSmallGap" w:sz="4" w:space="0" w:color="auto"/>
              <w:right w:val="single" w:sz="6" w:space="0" w:color="auto"/>
            </w:tcBorders>
          </w:tcPr>
          <w:p w14:paraId="0A1C44E7" w14:textId="77777777" w:rsidR="003E354D" w:rsidRPr="009F4182" w:rsidRDefault="003E354D" w:rsidP="004B6DEE">
            <w:pPr>
              <w:spacing w:after="0" w:line="240" w:lineRule="auto"/>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798C0192" w14:textId="77777777" w:rsidR="003E354D" w:rsidRPr="009F4182" w:rsidRDefault="003E354D" w:rsidP="004B6DEE">
            <w:pPr>
              <w:spacing w:after="0" w:line="240" w:lineRule="auto"/>
              <w:rPr>
                <w:rFonts w:ascii="Times New Roman" w:eastAsia="Times New Roman" w:hAnsi="Times New Roman" w:cs="Times New Roman"/>
                <w:sz w:val="24"/>
                <w:szCs w:val="24"/>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0B252BF6" w14:textId="77777777" w:rsidR="003E354D" w:rsidRPr="009F4182" w:rsidRDefault="003E354D" w:rsidP="004B6DEE">
            <w:pPr>
              <w:spacing w:after="0" w:line="240" w:lineRule="auto"/>
              <w:rPr>
                <w:rFonts w:ascii="Times New Roman" w:eastAsia="Times New Roman" w:hAnsi="Times New Roman" w:cs="Times New Roman"/>
                <w:sz w:val="24"/>
                <w:szCs w:val="24"/>
                <w:highlight w:val="yellow"/>
              </w:rPr>
            </w:pPr>
          </w:p>
        </w:tc>
        <w:tc>
          <w:tcPr>
            <w:tcW w:w="992" w:type="dxa"/>
            <w:vMerge w:val="restart"/>
            <w:tcBorders>
              <w:top w:val="single" w:sz="6" w:space="0" w:color="auto"/>
              <w:left w:val="single" w:sz="6" w:space="0" w:color="auto"/>
              <w:right w:val="double" w:sz="4" w:space="0" w:color="auto"/>
            </w:tcBorders>
          </w:tcPr>
          <w:p w14:paraId="2C1441D4" w14:textId="77777777" w:rsidR="003E354D" w:rsidRPr="009F4182" w:rsidRDefault="003E354D" w:rsidP="004B6DEE">
            <w:pPr>
              <w:spacing w:after="0" w:line="240" w:lineRule="auto"/>
              <w:rPr>
                <w:rFonts w:ascii="Times New Roman" w:eastAsia="Times New Roman" w:hAnsi="Times New Roman" w:cs="Times New Roman"/>
                <w:sz w:val="24"/>
                <w:szCs w:val="24"/>
                <w:highlight w:val="yellow"/>
              </w:rPr>
            </w:pPr>
          </w:p>
        </w:tc>
      </w:tr>
      <w:tr w:rsidR="003E354D" w:rsidRPr="009F4182" w14:paraId="61C0321F" w14:textId="77777777" w:rsidTr="004B6DEE">
        <w:trPr>
          <w:cantSplit/>
          <w:jc w:val="center"/>
        </w:trPr>
        <w:tc>
          <w:tcPr>
            <w:tcW w:w="652" w:type="dxa"/>
            <w:vMerge/>
            <w:tcBorders>
              <w:left w:val="double" w:sz="4" w:space="0" w:color="auto"/>
              <w:bottom w:val="single" w:sz="6" w:space="0" w:color="auto"/>
              <w:right w:val="single" w:sz="6" w:space="0" w:color="auto"/>
            </w:tcBorders>
            <w:vAlign w:val="center"/>
          </w:tcPr>
          <w:p w14:paraId="252BDB3B" w14:textId="77777777" w:rsidR="003E354D" w:rsidRPr="009F4182" w:rsidRDefault="003E354D" w:rsidP="004B6DEE">
            <w:pPr>
              <w:spacing w:after="0" w:line="240" w:lineRule="auto"/>
              <w:jc w:val="center"/>
              <w:rPr>
                <w:rFonts w:ascii="Times New Roman" w:eastAsia="Times New Roman" w:hAnsi="Times New Roman" w:cs="Times New Roman"/>
                <w:sz w:val="18"/>
                <w:szCs w:val="18"/>
              </w:rPr>
            </w:pPr>
          </w:p>
        </w:tc>
        <w:tc>
          <w:tcPr>
            <w:tcW w:w="1601" w:type="dxa"/>
            <w:vMerge/>
            <w:tcBorders>
              <w:left w:val="single" w:sz="6" w:space="0" w:color="auto"/>
              <w:bottom w:val="single" w:sz="6" w:space="0" w:color="auto"/>
              <w:right w:val="single" w:sz="6" w:space="0" w:color="auto"/>
            </w:tcBorders>
          </w:tcPr>
          <w:p w14:paraId="1E861B7C" w14:textId="77777777" w:rsidR="003E354D" w:rsidRPr="009F4182" w:rsidRDefault="003E354D" w:rsidP="004B6DEE">
            <w:pPr>
              <w:spacing w:after="0" w:line="240" w:lineRule="auto"/>
              <w:rPr>
                <w:rFonts w:ascii="Times New Roman" w:eastAsia="Times New Roman" w:hAnsi="Times New Roman" w:cs="Times New Roman"/>
                <w:i/>
                <w:sz w:val="18"/>
                <w:szCs w:val="18"/>
              </w:rPr>
            </w:pPr>
          </w:p>
        </w:tc>
        <w:tc>
          <w:tcPr>
            <w:tcW w:w="1134" w:type="dxa"/>
            <w:vMerge/>
            <w:tcBorders>
              <w:left w:val="single" w:sz="6" w:space="0" w:color="auto"/>
              <w:bottom w:val="single" w:sz="6" w:space="0" w:color="auto"/>
              <w:right w:val="single" w:sz="6" w:space="0" w:color="auto"/>
            </w:tcBorders>
            <w:tcMar>
              <w:left w:w="28" w:type="dxa"/>
            </w:tcMar>
            <w:vAlign w:val="center"/>
          </w:tcPr>
          <w:p w14:paraId="19D92E9A" w14:textId="77777777" w:rsidR="003E354D" w:rsidRPr="009F4182" w:rsidRDefault="003E354D" w:rsidP="004B6DEE">
            <w:pPr>
              <w:spacing w:after="0" w:line="240" w:lineRule="auto"/>
              <w:rPr>
                <w:rFonts w:ascii="Times New Roman" w:eastAsia="Times New Roman" w:hAnsi="Times New Roman" w:cs="Times New Roman"/>
                <w:i/>
                <w:sz w:val="18"/>
                <w:szCs w:val="18"/>
              </w:rPr>
            </w:pPr>
          </w:p>
        </w:tc>
        <w:tc>
          <w:tcPr>
            <w:tcW w:w="993" w:type="dxa"/>
            <w:tcBorders>
              <w:top w:val="dashSmallGap" w:sz="4" w:space="0" w:color="auto"/>
              <w:left w:val="single" w:sz="6" w:space="0" w:color="auto"/>
              <w:bottom w:val="single" w:sz="6" w:space="0" w:color="auto"/>
              <w:right w:val="single" w:sz="6" w:space="0" w:color="auto"/>
            </w:tcBorders>
          </w:tcPr>
          <w:p w14:paraId="3BDD9985" w14:textId="77777777" w:rsidR="003E354D" w:rsidRPr="009F4182" w:rsidRDefault="003E354D" w:rsidP="004B6DEE">
            <w:pPr>
              <w:spacing w:after="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w:t>
            </w:r>
            <w:r w:rsidRPr="009F4182">
              <w:rPr>
                <w:rFonts w:ascii="Times New Roman" w:eastAsia="Times New Roman" w:hAnsi="Times New Roman" w:cs="Times New Roman"/>
                <w:i/>
                <w:iCs/>
                <w:color w:val="0070C0"/>
              </w:rPr>
              <w:t>Campo</w:t>
            </w:r>
            <w:r w:rsidRPr="009F4182">
              <w:rPr>
                <w:rFonts w:ascii="Times New Roman" w:eastAsia="Times New Roman" w:hAnsi="Times New Roman" w:cs="Times New Roman"/>
                <w:i/>
                <w:color w:val="0070C0"/>
              </w:rPr>
              <w:t>]</w:t>
            </w:r>
          </w:p>
        </w:tc>
        <w:tc>
          <w:tcPr>
            <w:tcW w:w="1105" w:type="dxa"/>
            <w:tcBorders>
              <w:top w:val="dashSmallGap" w:sz="4" w:space="0" w:color="auto"/>
              <w:left w:val="single" w:sz="6" w:space="0" w:color="auto"/>
              <w:bottom w:val="single" w:sz="6" w:space="0" w:color="auto"/>
              <w:right w:val="single" w:sz="6" w:space="0" w:color="auto"/>
            </w:tcBorders>
          </w:tcPr>
          <w:p w14:paraId="3F575969" w14:textId="77777777" w:rsidR="003E354D" w:rsidRPr="009F4182" w:rsidRDefault="003E354D" w:rsidP="004B6DEE">
            <w:pPr>
              <w:spacing w:after="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[0.5 m]</w:t>
            </w:r>
          </w:p>
        </w:tc>
        <w:tc>
          <w:tcPr>
            <w:tcW w:w="170" w:type="dxa"/>
            <w:tcBorders>
              <w:top w:val="dashSmallGap" w:sz="4" w:space="0" w:color="auto"/>
              <w:left w:val="single" w:sz="6" w:space="0" w:color="auto"/>
              <w:bottom w:val="single" w:sz="6" w:space="0" w:color="auto"/>
              <w:right w:val="single" w:sz="6" w:space="0" w:color="auto"/>
            </w:tcBorders>
          </w:tcPr>
          <w:p w14:paraId="150DDFAC" w14:textId="77777777" w:rsidR="003E354D" w:rsidRPr="009F4182" w:rsidRDefault="003E354D" w:rsidP="004B6DEE">
            <w:pPr>
              <w:spacing w:after="0" w:line="240" w:lineRule="auto"/>
              <w:rPr>
                <w:rFonts w:ascii="Times New Roman" w:eastAsia="Times New Roman" w:hAnsi="Times New Roman" w:cs="Times New Roman"/>
                <w:i/>
              </w:rPr>
            </w:pPr>
          </w:p>
        </w:tc>
        <w:tc>
          <w:tcPr>
            <w:tcW w:w="851" w:type="dxa"/>
            <w:tcBorders>
              <w:top w:val="dashSmallGap" w:sz="4" w:space="0" w:color="auto"/>
              <w:left w:val="single" w:sz="6" w:space="0" w:color="auto"/>
              <w:bottom w:val="single" w:sz="6" w:space="0" w:color="auto"/>
              <w:right w:val="single" w:sz="6" w:space="0" w:color="auto"/>
            </w:tcBorders>
          </w:tcPr>
          <w:p w14:paraId="504A8ABF" w14:textId="77777777" w:rsidR="003E354D" w:rsidRPr="009F4182" w:rsidRDefault="003E354D" w:rsidP="004B6DEE">
            <w:pPr>
              <w:spacing w:after="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[2.5]</w:t>
            </w:r>
          </w:p>
        </w:tc>
        <w:tc>
          <w:tcPr>
            <w:tcW w:w="283" w:type="dxa"/>
            <w:tcBorders>
              <w:top w:val="dashSmallGap" w:sz="4" w:space="0" w:color="auto"/>
              <w:left w:val="single" w:sz="6" w:space="0" w:color="auto"/>
              <w:bottom w:val="single" w:sz="6" w:space="0" w:color="auto"/>
              <w:right w:val="single" w:sz="6" w:space="0" w:color="auto"/>
            </w:tcBorders>
          </w:tcPr>
          <w:p w14:paraId="56B9A33E" w14:textId="77777777" w:rsidR="003E354D" w:rsidRPr="009F4182" w:rsidRDefault="003E354D" w:rsidP="004B6DEE">
            <w:pPr>
              <w:spacing w:after="0" w:line="240" w:lineRule="auto"/>
              <w:rPr>
                <w:rFonts w:ascii="Times New Roman" w:eastAsia="Times New Roman" w:hAnsi="Times New Roman" w:cs="Times New Roman"/>
                <w:i/>
              </w:rPr>
            </w:pPr>
          </w:p>
        </w:tc>
        <w:tc>
          <w:tcPr>
            <w:tcW w:w="851" w:type="dxa"/>
            <w:tcBorders>
              <w:top w:val="dashSmallGap" w:sz="4" w:space="0" w:color="auto"/>
              <w:left w:val="single" w:sz="6" w:space="0" w:color="auto"/>
              <w:bottom w:val="single" w:sz="6" w:space="0" w:color="auto"/>
              <w:right w:val="single" w:sz="6" w:space="0" w:color="auto"/>
            </w:tcBorders>
          </w:tcPr>
          <w:p w14:paraId="2AB863E8" w14:textId="77777777" w:rsidR="003E354D" w:rsidRPr="009F4182" w:rsidRDefault="003E354D" w:rsidP="004B6DEE">
            <w:pPr>
              <w:spacing w:after="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[0]</w:t>
            </w:r>
          </w:p>
        </w:tc>
        <w:tc>
          <w:tcPr>
            <w:tcW w:w="850" w:type="dxa"/>
            <w:tcBorders>
              <w:top w:val="dashSmallGap" w:sz="4" w:space="0" w:color="auto"/>
              <w:left w:val="single" w:sz="6" w:space="0" w:color="auto"/>
              <w:bottom w:val="single" w:sz="6" w:space="0" w:color="auto"/>
              <w:right w:val="single" w:sz="6" w:space="0" w:color="auto"/>
            </w:tcBorders>
          </w:tcPr>
          <w:p w14:paraId="7EDD81B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single" w:sz="6" w:space="0" w:color="auto"/>
              <w:right w:val="single" w:sz="6" w:space="0" w:color="auto"/>
            </w:tcBorders>
          </w:tcPr>
          <w:p w14:paraId="12C6196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54CA639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single" w:sz="6" w:space="0" w:color="auto"/>
              <w:right w:val="single" w:sz="6" w:space="0" w:color="auto"/>
            </w:tcBorders>
          </w:tcPr>
          <w:p w14:paraId="735C188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right w:val="single" w:sz="6" w:space="0" w:color="auto"/>
            </w:tcBorders>
          </w:tcPr>
          <w:p w14:paraId="2F270B5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07EA663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6601782"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6F72B3A9"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tcBorders>
              <w:left w:val="single" w:sz="6" w:space="0" w:color="auto"/>
              <w:bottom w:val="single" w:sz="6" w:space="0" w:color="auto"/>
              <w:right w:val="double" w:sz="4" w:space="0" w:color="auto"/>
            </w:tcBorders>
          </w:tcPr>
          <w:p w14:paraId="1E6347A4" w14:textId="77777777" w:rsidR="003E354D" w:rsidRPr="009F4182" w:rsidRDefault="003E354D" w:rsidP="004B6DEE">
            <w:pPr>
              <w:spacing w:after="0" w:line="240" w:lineRule="auto"/>
              <w:jc w:val="right"/>
              <w:rPr>
                <w:rFonts w:ascii="Times New Roman" w:eastAsia="Times New Roman" w:hAnsi="Times New Roman" w:cs="Times New Roman"/>
                <w:sz w:val="18"/>
                <w:szCs w:val="18"/>
                <w:highlight w:val="yellow"/>
              </w:rPr>
            </w:pPr>
          </w:p>
        </w:tc>
      </w:tr>
      <w:tr w:rsidR="003E354D" w:rsidRPr="009F4182" w14:paraId="708E7F07"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254FBD69" w14:textId="77777777" w:rsidR="003E354D" w:rsidRPr="009F4182" w:rsidRDefault="003E354D" w:rsidP="004B6DEE">
            <w:pPr>
              <w:spacing w:after="0" w:line="240" w:lineRule="auto"/>
              <w:jc w:val="center"/>
              <w:rPr>
                <w:rFonts w:ascii="Times New Roman" w:eastAsia="Times New Roman" w:hAnsi="Times New Roman" w:cs="Times New Roman"/>
              </w:rPr>
            </w:pPr>
            <w:r w:rsidRPr="009F4182">
              <w:rPr>
                <w:rFonts w:ascii="Times New Roman" w:eastAsia="Times New Roman" w:hAnsi="Times New Roman" w:cs="Times New Roman"/>
              </w:rPr>
              <w:t>K-2</w:t>
            </w:r>
          </w:p>
        </w:tc>
        <w:tc>
          <w:tcPr>
            <w:tcW w:w="1601" w:type="dxa"/>
            <w:vMerge w:val="restart"/>
            <w:tcBorders>
              <w:top w:val="single" w:sz="6" w:space="0" w:color="auto"/>
              <w:left w:val="single" w:sz="6" w:space="0" w:color="auto"/>
              <w:right w:val="single" w:sz="6" w:space="0" w:color="auto"/>
            </w:tcBorders>
          </w:tcPr>
          <w:p w14:paraId="7F221911" w14:textId="77777777" w:rsidR="003E354D" w:rsidRPr="009F4182" w:rsidRDefault="003E354D" w:rsidP="004B6DEE">
            <w:pPr>
              <w:spacing w:after="0" w:line="240" w:lineRule="auto"/>
              <w:rPr>
                <w:rFonts w:ascii="Times New Roman" w:eastAsia="Times New Roman" w:hAnsi="Times New Roman" w:cs="Times New Roman"/>
                <w:sz w:val="18"/>
                <w:szCs w:val="18"/>
                <w:lang w:eastAsia="it-IT"/>
              </w:rPr>
            </w:pPr>
          </w:p>
        </w:tc>
        <w:tc>
          <w:tcPr>
            <w:tcW w:w="1134" w:type="dxa"/>
            <w:vMerge w:val="restart"/>
            <w:tcBorders>
              <w:top w:val="single" w:sz="6" w:space="0" w:color="auto"/>
              <w:left w:val="single" w:sz="6" w:space="0" w:color="auto"/>
              <w:right w:val="single" w:sz="6" w:space="0" w:color="auto"/>
            </w:tcBorders>
          </w:tcPr>
          <w:p w14:paraId="5A289CA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tcPr>
          <w:p w14:paraId="630EC00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single" w:sz="6" w:space="0" w:color="auto"/>
              <w:bottom w:val="dashSmallGap" w:sz="4" w:space="0" w:color="auto"/>
              <w:right w:val="single" w:sz="6" w:space="0" w:color="auto"/>
            </w:tcBorders>
          </w:tcPr>
          <w:p w14:paraId="47EACFE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16376DB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677915A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2B4020B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63350F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09B6CB3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449E8D2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119A671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6B71A73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0229866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0E15328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5E3F0442"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32934BD1"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val="restart"/>
            <w:tcBorders>
              <w:top w:val="single" w:sz="6" w:space="0" w:color="auto"/>
              <w:left w:val="single" w:sz="6" w:space="0" w:color="auto"/>
              <w:right w:val="double" w:sz="4" w:space="0" w:color="auto"/>
            </w:tcBorders>
          </w:tcPr>
          <w:p w14:paraId="57D063B8"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75F7B82A" w14:textId="77777777" w:rsidTr="004B6DEE">
        <w:trPr>
          <w:cantSplit/>
          <w:jc w:val="center"/>
        </w:trPr>
        <w:tc>
          <w:tcPr>
            <w:tcW w:w="652" w:type="dxa"/>
            <w:vMerge/>
            <w:tcBorders>
              <w:left w:val="double" w:sz="4" w:space="0" w:color="auto"/>
              <w:bottom w:val="single" w:sz="6" w:space="0" w:color="auto"/>
              <w:right w:val="single" w:sz="6" w:space="0" w:color="auto"/>
            </w:tcBorders>
            <w:vAlign w:val="center"/>
          </w:tcPr>
          <w:p w14:paraId="25AC330B"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tcBorders>
              <w:left w:val="single" w:sz="6" w:space="0" w:color="auto"/>
              <w:bottom w:val="single" w:sz="6" w:space="0" w:color="auto"/>
              <w:right w:val="single" w:sz="6" w:space="0" w:color="auto"/>
            </w:tcBorders>
          </w:tcPr>
          <w:p w14:paraId="5A2EFE7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Pr>
          <w:p w14:paraId="57E41FE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single" w:sz="6" w:space="0" w:color="auto"/>
              <w:right w:val="single" w:sz="6" w:space="0" w:color="auto"/>
            </w:tcBorders>
          </w:tcPr>
          <w:p w14:paraId="65A89524" w14:textId="77777777" w:rsidR="003E354D" w:rsidRPr="009F4182" w:rsidRDefault="003E354D" w:rsidP="004B6DEE">
            <w:pPr>
              <w:spacing w:after="0" w:line="240" w:lineRule="auto"/>
              <w:rPr>
                <w:rFonts w:ascii="Times New Roman" w:eastAsia="Times New Roman" w:hAnsi="Times New Roman" w:cs="Times New Roman"/>
                <w:sz w:val="18"/>
                <w:szCs w:val="18"/>
                <w:lang w:eastAsia="it-IT"/>
              </w:rPr>
            </w:pPr>
          </w:p>
        </w:tc>
        <w:tc>
          <w:tcPr>
            <w:tcW w:w="1105" w:type="dxa"/>
            <w:tcBorders>
              <w:top w:val="dashSmallGap" w:sz="4" w:space="0" w:color="auto"/>
              <w:left w:val="single" w:sz="6" w:space="0" w:color="auto"/>
              <w:bottom w:val="single" w:sz="6" w:space="0" w:color="auto"/>
              <w:right w:val="single" w:sz="6" w:space="0" w:color="auto"/>
            </w:tcBorders>
          </w:tcPr>
          <w:p w14:paraId="0F6E771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single" w:sz="6" w:space="0" w:color="auto"/>
              <w:right w:val="single" w:sz="6" w:space="0" w:color="auto"/>
            </w:tcBorders>
          </w:tcPr>
          <w:p w14:paraId="1BDAC41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32A12B9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dashSmallGap" w:sz="4" w:space="0" w:color="auto"/>
              <w:left w:val="single" w:sz="6" w:space="0" w:color="auto"/>
              <w:bottom w:val="single" w:sz="6" w:space="0" w:color="auto"/>
              <w:right w:val="single" w:sz="6" w:space="0" w:color="auto"/>
            </w:tcBorders>
          </w:tcPr>
          <w:p w14:paraId="6C1281D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1D0C1F9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752417A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single" w:sz="6" w:space="0" w:color="auto"/>
              <w:right w:val="single" w:sz="6" w:space="0" w:color="auto"/>
            </w:tcBorders>
          </w:tcPr>
          <w:p w14:paraId="04AC45E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60034A1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single" w:sz="6" w:space="0" w:color="auto"/>
              <w:right w:val="single" w:sz="6" w:space="0" w:color="auto"/>
            </w:tcBorders>
          </w:tcPr>
          <w:p w14:paraId="793D7E7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right w:val="single" w:sz="6" w:space="0" w:color="auto"/>
            </w:tcBorders>
          </w:tcPr>
          <w:p w14:paraId="472A551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3E0FC29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DA966F5"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66DFBD1D"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tcBorders>
              <w:left w:val="single" w:sz="6" w:space="0" w:color="auto"/>
              <w:bottom w:val="single" w:sz="6" w:space="0" w:color="auto"/>
              <w:right w:val="double" w:sz="4" w:space="0" w:color="auto"/>
            </w:tcBorders>
          </w:tcPr>
          <w:p w14:paraId="3066E1F8"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74C6CF9C"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3B6111A1" w14:textId="77777777" w:rsidR="003E354D" w:rsidRPr="009F4182" w:rsidRDefault="003E354D" w:rsidP="004B6DEE">
            <w:pPr>
              <w:spacing w:after="0" w:line="240" w:lineRule="auto"/>
              <w:jc w:val="center"/>
              <w:rPr>
                <w:rFonts w:ascii="Times New Roman" w:eastAsia="Times New Roman" w:hAnsi="Times New Roman" w:cs="Times New Roman"/>
              </w:rPr>
            </w:pPr>
            <w:r w:rsidRPr="009F4182">
              <w:rPr>
                <w:rFonts w:ascii="Times New Roman" w:eastAsia="Times New Roman" w:hAnsi="Times New Roman" w:cs="Times New Roman"/>
              </w:rPr>
              <w:t>K-3</w:t>
            </w:r>
          </w:p>
        </w:tc>
        <w:tc>
          <w:tcPr>
            <w:tcW w:w="1601" w:type="dxa"/>
            <w:vMerge w:val="restart"/>
            <w:tcBorders>
              <w:top w:val="single" w:sz="6" w:space="0" w:color="auto"/>
              <w:left w:val="single" w:sz="6" w:space="0" w:color="auto"/>
              <w:right w:val="single" w:sz="6" w:space="0" w:color="auto"/>
            </w:tcBorders>
          </w:tcPr>
          <w:p w14:paraId="15EE1665" w14:textId="77777777" w:rsidR="003E354D" w:rsidRPr="009F4182" w:rsidRDefault="003E354D" w:rsidP="004B6DEE">
            <w:pPr>
              <w:spacing w:after="0" w:line="240" w:lineRule="auto"/>
              <w:rPr>
                <w:rFonts w:ascii="Times New Roman" w:eastAsia="Times New Roman" w:hAnsi="Times New Roman" w:cs="Times New Roman"/>
                <w:sz w:val="18"/>
                <w:szCs w:val="18"/>
                <w:lang w:eastAsia="it-IT"/>
              </w:rPr>
            </w:pPr>
          </w:p>
        </w:tc>
        <w:tc>
          <w:tcPr>
            <w:tcW w:w="1134" w:type="dxa"/>
            <w:vMerge w:val="restart"/>
            <w:tcBorders>
              <w:top w:val="single" w:sz="6" w:space="0" w:color="auto"/>
              <w:left w:val="single" w:sz="6" w:space="0" w:color="auto"/>
              <w:right w:val="single" w:sz="6" w:space="0" w:color="auto"/>
            </w:tcBorders>
          </w:tcPr>
          <w:p w14:paraId="69DDF06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tcPr>
          <w:p w14:paraId="025CF68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single" w:sz="6" w:space="0" w:color="auto"/>
              <w:bottom w:val="dashSmallGap" w:sz="4" w:space="0" w:color="auto"/>
              <w:right w:val="single" w:sz="6" w:space="0" w:color="auto"/>
            </w:tcBorders>
          </w:tcPr>
          <w:p w14:paraId="436AD26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741714E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348913E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09CDF4E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3D3986F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62FC1A1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7C817BB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0E74A88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2C72E73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4F1BFE9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0002E51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0A1C3F7D"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78BC497E"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val="restart"/>
            <w:tcBorders>
              <w:top w:val="single" w:sz="6" w:space="0" w:color="auto"/>
              <w:left w:val="single" w:sz="6" w:space="0" w:color="auto"/>
              <w:right w:val="double" w:sz="4" w:space="0" w:color="auto"/>
            </w:tcBorders>
          </w:tcPr>
          <w:p w14:paraId="6A5C5F74"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35B7272F" w14:textId="77777777" w:rsidTr="004B6DEE">
        <w:trPr>
          <w:cantSplit/>
          <w:jc w:val="center"/>
        </w:trPr>
        <w:tc>
          <w:tcPr>
            <w:tcW w:w="652" w:type="dxa"/>
            <w:vMerge/>
            <w:tcBorders>
              <w:left w:val="double" w:sz="4" w:space="0" w:color="auto"/>
              <w:bottom w:val="single" w:sz="6" w:space="0" w:color="auto"/>
              <w:right w:val="single" w:sz="6" w:space="0" w:color="auto"/>
            </w:tcBorders>
            <w:vAlign w:val="center"/>
          </w:tcPr>
          <w:p w14:paraId="0A179826"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tcBorders>
              <w:left w:val="single" w:sz="6" w:space="0" w:color="auto"/>
              <w:bottom w:val="single" w:sz="6" w:space="0" w:color="auto"/>
              <w:right w:val="single" w:sz="6" w:space="0" w:color="auto"/>
            </w:tcBorders>
          </w:tcPr>
          <w:p w14:paraId="4634A2A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Pr>
          <w:p w14:paraId="6C519B8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single" w:sz="6" w:space="0" w:color="auto"/>
              <w:right w:val="single" w:sz="6" w:space="0" w:color="auto"/>
            </w:tcBorders>
          </w:tcPr>
          <w:p w14:paraId="11C7FA8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dashSmallGap" w:sz="4" w:space="0" w:color="auto"/>
              <w:left w:val="single" w:sz="6" w:space="0" w:color="auto"/>
              <w:bottom w:val="single" w:sz="6" w:space="0" w:color="auto"/>
              <w:right w:val="single" w:sz="6" w:space="0" w:color="auto"/>
            </w:tcBorders>
          </w:tcPr>
          <w:p w14:paraId="3FE31CA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single" w:sz="6" w:space="0" w:color="auto"/>
              <w:right w:val="single" w:sz="6" w:space="0" w:color="auto"/>
            </w:tcBorders>
          </w:tcPr>
          <w:p w14:paraId="06D020E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798BABD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dashSmallGap" w:sz="4" w:space="0" w:color="auto"/>
              <w:left w:val="single" w:sz="6" w:space="0" w:color="auto"/>
              <w:bottom w:val="single" w:sz="6" w:space="0" w:color="auto"/>
              <w:right w:val="single" w:sz="6" w:space="0" w:color="auto"/>
            </w:tcBorders>
          </w:tcPr>
          <w:p w14:paraId="7E4B3F9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27D3C64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026B12E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single" w:sz="6" w:space="0" w:color="auto"/>
              <w:right w:val="single" w:sz="6" w:space="0" w:color="auto"/>
            </w:tcBorders>
          </w:tcPr>
          <w:p w14:paraId="60BFD6D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3AA2E50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single" w:sz="6" w:space="0" w:color="auto"/>
              <w:right w:val="single" w:sz="6" w:space="0" w:color="auto"/>
            </w:tcBorders>
          </w:tcPr>
          <w:p w14:paraId="1639415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right w:val="single" w:sz="6" w:space="0" w:color="auto"/>
            </w:tcBorders>
          </w:tcPr>
          <w:p w14:paraId="2D8C93D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0510E59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444B20F"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0A6FF259"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tcBorders>
              <w:left w:val="single" w:sz="6" w:space="0" w:color="auto"/>
              <w:bottom w:val="single" w:sz="6" w:space="0" w:color="auto"/>
              <w:right w:val="double" w:sz="4" w:space="0" w:color="auto"/>
            </w:tcBorders>
          </w:tcPr>
          <w:p w14:paraId="03B0EE6B"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443110EA"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4E670546"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val="restart"/>
            <w:tcBorders>
              <w:top w:val="single" w:sz="6" w:space="0" w:color="auto"/>
              <w:left w:val="single" w:sz="6" w:space="0" w:color="auto"/>
              <w:right w:val="single" w:sz="6" w:space="0" w:color="auto"/>
            </w:tcBorders>
          </w:tcPr>
          <w:p w14:paraId="6142280B" w14:textId="77777777" w:rsidR="003E354D" w:rsidRPr="009F4182" w:rsidRDefault="003E354D" w:rsidP="004B6DEE">
            <w:pPr>
              <w:spacing w:after="0" w:line="240" w:lineRule="auto"/>
              <w:rPr>
                <w:rFonts w:ascii="Times New Roman" w:eastAsia="Times New Roman" w:hAnsi="Times New Roman" w:cs="Times New Roman"/>
                <w:sz w:val="18"/>
                <w:szCs w:val="18"/>
                <w:lang w:eastAsia="it-IT"/>
              </w:rPr>
            </w:pPr>
          </w:p>
        </w:tc>
        <w:tc>
          <w:tcPr>
            <w:tcW w:w="1134" w:type="dxa"/>
            <w:vMerge w:val="restart"/>
            <w:tcBorders>
              <w:top w:val="single" w:sz="6" w:space="0" w:color="auto"/>
              <w:left w:val="single" w:sz="6" w:space="0" w:color="auto"/>
              <w:right w:val="single" w:sz="6" w:space="0" w:color="auto"/>
            </w:tcBorders>
          </w:tcPr>
          <w:p w14:paraId="4207112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tcPr>
          <w:p w14:paraId="2428DE6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single" w:sz="6" w:space="0" w:color="auto"/>
              <w:bottom w:val="dashSmallGap" w:sz="4" w:space="0" w:color="auto"/>
              <w:right w:val="single" w:sz="6" w:space="0" w:color="auto"/>
            </w:tcBorders>
          </w:tcPr>
          <w:p w14:paraId="4EE7FC5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34C86BE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07E1202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629BC68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0D1BBF4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7C869E6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537890F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535D433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3BE7A03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3FFB448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2580353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4285B6AD"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1EBDD9D3"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val="restart"/>
            <w:tcBorders>
              <w:top w:val="single" w:sz="6" w:space="0" w:color="auto"/>
              <w:left w:val="single" w:sz="6" w:space="0" w:color="auto"/>
              <w:right w:val="double" w:sz="4" w:space="0" w:color="auto"/>
            </w:tcBorders>
            <w:vAlign w:val="center"/>
          </w:tcPr>
          <w:p w14:paraId="745A385C"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78433D9F" w14:textId="77777777" w:rsidTr="004B6DEE">
        <w:trPr>
          <w:cantSplit/>
          <w:jc w:val="center"/>
        </w:trPr>
        <w:tc>
          <w:tcPr>
            <w:tcW w:w="652" w:type="dxa"/>
            <w:vMerge/>
            <w:tcBorders>
              <w:left w:val="double" w:sz="4" w:space="0" w:color="auto"/>
              <w:right w:val="single" w:sz="6" w:space="0" w:color="auto"/>
            </w:tcBorders>
            <w:vAlign w:val="center"/>
          </w:tcPr>
          <w:p w14:paraId="2962C5A3"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tcBorders>
              <w:left w:val="single" w:sz="6" w:space="0" w:color="auto"/>
              <w:right w:val="single" w:sz="6" w:space="0" w:color="auto"/>
            </w:tcBorders>
          </w:tcPr>
          <w:p w14:paraId="4D44D5E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Pr>
          <w:p w14:paraId="64CE068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single" w:sz="6" w:space="0" w:color="auto"/>
              <w:right w:val="single" w:sz="6" w:space="0" w:color="auto"/>
            </w:tcBorders>
          </w:tcPr>
          <w:p w14:paraId="4EDC870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dashSmallGap" w:sz="4" w:space="0" w:color="auto"/>
              <w:left w:val="single" w:sz="6" w:space="0" w:color="auto"/>
              <w:bottom w:val="single" w:sz="6" w:space="0" w:color="auto"/>
              <w:right w:val="single" w:sz="6" w:space="0" w:color="auto"/>
            </w:tcBorders>
          </w:tcPr>
          <w:p w14:paraId="7D354DF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single" w:sz="6" w:space="0" w:color="auto"/>
              <w:right w:val="single" w:sz="6" w:space="0" w:color="auto"/>
            </w:tcBorders>
          </w:tcPr>
          <w:p w14:paraId="00FDEE6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28B0ADD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dashSmallGap" w:sz="4" w:space="0" w:color="auto"/>
              <w:left w:val="single" w:sz="6" w:space="0" w:color="auto"/>
              <w:bottom w:val="single" w:sz="6" w:space="0" w:color="auto"/>
              <w:right w:val="single" w:sz="6" w:space="0" w:color="auto"/>
            </w:tcBorders>
          </w:tcPr>
          <w:p w14:paraId="1D097CE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1008811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314C49A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single" w:sz="6" w:space="0" w:color="auto"/>
              <w:right w:val="single" w:sz="6" w:space="0" w:color="auto"/>
            </w:tcBorders>
          </w:tcPr>
          <w:p w14:paraId="56B226A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0B82BA5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single" w:sz="6" w:space="0" w:color="auto"/>
              <w:right w:val="single" w:sz="6" w:space="0" w:color="auto"/>
            </w:tcBorders>
          </w:tcPr>
          <w:p w14:paraId="3133649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right w:val="single" w:sz="6" w:space="0" w:color="auto"/>
            </w:tcBorders>
          </w:tcPr>
          <w:p w14:paraId="1BA6A53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631BDBF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ED31934"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437AC4BF"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tcBorders>
              <w:left w:val="single" w:sz="6" w:space="0" w:color="auto"/>
              <w:right w:val="double" w:sz="4" w:space="0" w:color="auto"/>
            </w:tcBorders>
            <w:vAlign w:val="center"/>
          </w:tcPr>
          <w:p w14:paraId="57DA9998"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5CAE7A8E"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46A0020F" w14:textId="77777777" w:rsidR="003E354D" w:rsidRPr="009F4182" w:rsidRDefault="003E354D" w:rsidP="004B6DEE">
            <w:pPr>
              <w:spacing w:after="0" w:line="240" w:lineRule="auto"/>
              <w:jc w:val="center"/>
              <w:rPr>
                <w:rFonts w:ascii="Times New Roman" w:eastAsia="Times New Roman" w:hAnsi="Times New Roman" w:cs="Times New Roman"/>
              </w:rPr>
            </w:pPr>
            <w:r w:rsidRPr="009F4182">
              <w:rPr>
                <w:rFonts w:ascii="Times New Roman" w:eastAsia="Times New Roman" w:hAnsi="Times New Roman" w:cs="Times New Roman"/>
              </w:rPr>
              <w:t>n</w:t>
            </w:r>
          </w:p>
        </w:tc>
        <w:tc>
          <w:tcPr>
            <w:tcW w:w="1601" w:type="dxa"/>
            <w:vMerge w:val="restart"/>
            <w:tcBorders>
              <w:top w:val="single" w:sz="6" w:space="0" w:color="auto"/>
              <w:left w:val="single" w:sz="6" w:space="0" w:color="auto"/>
              <w:right w:val="single" w:sz="6" w:space="0" w:color="auto"/>
            </w:tcBorders>
          </w:tcPr>
          <w:p w14:paraId="037BD8B0" w14:textId="77777777" w:rsidR="003E354D" w:rsidRPr="009F4182" w:rsidRDefault="003E354D" w:rsidP="004B6DEE">
            <w:pPr>
              <w:spacing w:after="0" w:line="240" w:lineRule="auto"/>
              <w:rPr>
                <w:rFonts w:ascii="Times New Roman" w:eastAsia="Times New Roman" w:hAnsi="Times New Roman" w:cs="Times New Roman"/>
                <w:sz w:val="18"/>
                <w:szCs w:val="18"/>
                <w:lang w:eastAsia="it-IT"/>
              </w:rPr>
            </w:pPr>
          </w:p>
        </w:tc>
        <w:tc>
          <w:tcPr>
            <w:tcW w:w="1134" w:type="dxa"/>
            <w:vMerge w:val="restart"/>
            <w:tcBorders>
              <w:top w:val="single" w:sz="6" w:space="0" w:color="auto"/>
              <w:left w:val="single" w:sz="6" w:space="0" w:color="auto"/>
              <w:right w:val="single" w:sz="6" w:space="0" w:color="auto"/>
            </w:tcBorders>
          </w:tcPr>
          <w:p w14:paraId="4134863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tcPr>
          <w:p w14:paraId="170EDC1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single" w:sz="6" w:space="0" w:color="auto"/>
              <w:bottom w:val="dashSmallGap" w:sz="4" w:space="0" w:color="auto"/>
              <w:right w:val="single" w:sz="6" w:space="0" w:color="auto"/>
            </w:tcBorders>
          </w:tcPr>
          <w:p w14:paraId="301EBAA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25EB26A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937B9C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79DED59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74B4FAF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5E0BB76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0287F21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34601A8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65E583C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30FD73F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06576CB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62F20D48"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7AF45F77"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val="restart"/>
            <w:tcBorders>
              <w:top w:val="single" w:sz="6" w:space="0" w:color="auto"/>
              <w:left w:val="single" w:sz="6" w:space="0" w:color="auto"/>
              <w:right w:val="double" w:sz="4" w:space="0" w:color="auto"/>
            </w:tcBorders>
          </w:tcPr>
          <w:p w14:paraId="0BFF500B"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02DF9B16" w14:textId="77777777" w:rsidTr="004B6DEE">
        <w:trPr>
          <w:cantSplit/>
          <w:jc w:val="center"/>
        </w:trPr>
        <w:tc>
          <w:tcPr>
            <w:tcW w:w="652" w:type="dxa"/>
            <w:vMerge/>
            <w:tcBorders>
              <w:left w:val="double" w:sz="4" w:space="0" w:color="auto"/>
              <w:bottom w:val="single" w:sz="6" w:space="0" w:color="auto"/>
              <w:right w:val="single" w:sz="6" w:space="0" w:color="auto"/>
            </w:tcBorders>
            <w:vAlign w:val="center"/>
          </w:tcPr>
          <w:p w14:paraId="2CA07B25"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tcBorders>
              <w:left w:val="single" w:sz="6" w:space="0" w:color="auto"/>
              <w:bottom w:val="single" w:sz="6" w:space="0" w:color="auto"/>
              <w:right w:val="single" w:sz="6" w:space="0" w:color="auto"/>
            </w:tcBorders>
          </w:tcPr>
          <w:p w14:paraId="23A100F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Pr>
          <w:p w14:paraId="72AE413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single" w:sz="6" w:space="0" w:color="auto"/>
              <w:right w:val="single" w:sz="6" w:space="0" w:color="auto"/>
            </w:tcBorders>
          </w:tcPr>
          <w:p w14:paraId="2207E99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dashSmallGap" w:sz="4" w:space="0" w:color="auto"/>
              <w:bottom w:val="single" w:sz="6" w:space="0" w:color="auto"/>
            </w:tcBorders>
          </w:tcPr>
          <w:p w14:paraId="249A0CC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single" w:sz="6" w:space="0" w:color="auto"/>
              <w:right w:val="single" w:sz="6" w:space="0" w:color="auto"/>
            </w:tcBorders>
          </w:tcPr>
          <w:p w14:paraId="44E8A82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bottom w:val="single" w:sz="6" w:space="0" w:color="auto"/>
            </w:tcBorders>
          </w:tcPr>
          <w:p w14:paraId="2C8797B1" w14:textId="77777777" w:rsidR="003E354D" w:rsidRPr="009F4182" w:rsidRDefault="003E354D" w:rsidP="004B6DEE">
            <w:pPr>
              <w:spacing w:after="0" w:line="240" w:lineRule="auto"/>
              <w:rPr>
                <w:rFonts w:ascii="Times New Roman" w:eastAsia="Times New Roman" w:hAnsi="Times New Roman" w:cs="Times New Roman"/>
                <w:sz w:val="18"/>
                <w:szCs w:val="18"/>
                <w:lang w:eastAsia="it-IT"/>
              </w:rPr>
            </w:pPr>
          </w:p>
        </w:tc>
        <w:tc>
          <w:tcPr>
            <w:tcW w:w="283" w:type="dxa"/>
            <w:tcBorders>
              <w:top w:val="dashSmallGap" w:sz="4" w:space="0" w:color="auto"/>
              <w:left w:val="single" w:sz="6" w:space="0" w:color="auto"/>
              <w:bottom w:val="single" w:sz="6" w:space="0" w:color="auto"/>
              <w:right w:val="single" w:sz="6" w:space="0" w:color="auto"/>
            </w:tcBorders>
          </w:tcPr>
          <w:p w14:paraId="68D32BA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bottom w:val="single" w:sz="6" w:space="0" w:color="auto"/>
            </w:tcBorders>
          </w:tcPr>
          <w:p w14:paraId="083DA08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3F43F0C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bottom w:val="single" w:sz="6" w:space="0" w:color="auto"/>
            </w:tcBorders>
          </w:tcPr>
          <w:p w14:paraId="2C78A95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2C04EDB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bottom w:val="single" w:sz="6" w:space="0" w:color="auto"/>
              <w:right w:val="single" w:sz="6" w:space="0" w:color="auto"/>
            </w:tcBorders>
          </w:tcPr>
          <w:p w14:paraId="54200BB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tcBorders>
          </w:tcPr>
          <w:p w14:paraId="6C6DAEC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46D7504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bottom w:val="single" w:sz="6" w:space="0" w:color="auto"/>
              <w:right w:val="single" w:sz="6" w:space="0" w:color="auto"/>
            </w:tcBorders>
            <w:shd w:val="thinDiagCross" w:color="auto" w:fill="auto"/>
          </w:tcPr>
          <w:p w14:paraId="4D2F85FD"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33341EB7"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vMerge/>
            <w:tcBorders>
              <w:left w:val="single" w:sz="6" w:space="0" w:color="auto"/>
              <w:bottom w:val="single" w:sz="6" w:space="0" w:color="auto"/>
              <w:right w:val="double" w:sz="4" w:space="0" w:color="auto"/>
            </w:tcBorders>
          </w:tcPr>
          <w:p w14:paraId="718B2A38"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2248318B" w14:textId="77777777" w:rsidTr="004B6DEE">
        <w:trPr>
          <w:cantSplit/>
          <w:trHeight w:hRule="exact" w:val="284"/>
          <w:jc w:val="center"/>
        </w:trPr>
        <w:tc>
          <w:tcPr>
            <w:tcW w:w="652" w:type="dxa"/>
            <w:tcBorders>
              <w:top w:val="single" w:sz="6" w:space="0" w:color="auto"/>
              <w:left w:val="double" w:sz="4" w:space="0" w:color="auto"/>
              <w:bottom w:val="single" w:sz="8" w:space="0" w:color="auto"/>
              <w:right w:val="nil"/>
            </w:tcBorders>
          </w:tcPr>
          <w:p w14:paraId="574D4E78" w14:textId="77777777" w:rsidR="003E354D" w:rsidRPr="009F4182" w:rsidRDefault="003E354D" w:rsidP="004B6DEE">
            <w:pPr>
              <w:spacing w:after="0" w:line="240" w:lineRule="auto"/>
              <w:ind w:left="-162"/>
              <w:rPr>
                <w:rFonts w:ascii="Times New Roman" w:eastAsia="Times New Roman" w:hAnsi="Times New Roman" w:cs="Times New Roman"/>
              </w:rPr>
            </w:pPr>
          </w:p>
        </w:tc>
        <w:tc>
          <w:tcPr>
            <w:tcW w:w="1601" w:type="dxa"/>
            <w:tcBorders>
              <w:top w:val="single" w:sz="6" w:space="0" w:color="auto"/>
              <w:left w:val="nil"/>
              <w:bottom w:val="single" w:sz="8" w:space="0" w:color="auto"/>
              <w:right w:val="nil"/>
            </w:tcBorders>
          </w:tcPr>
          <w:p w14:paraId="4BC8234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tcBorders>
              <w:top w:val="single" w:sz="6" w:space="0" w:color="auto"/>
              <w:left w:val="nil"/>
              <w:bottom w:val="single" w:sz="8" w:space="0" w:color="auto"/>
              <w:right w:val="nil"/>
            </w:tcBorders>
          </w:tcPr>
          <w:p w14:paraId="57FDD81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nil"/>
              <w:bottom w:val="single" w:sz="8" w:space="0" w:color="auto"/>
              <w:right w:val="nil"/>
            </w:tcBorders>
          </w:tcPr>
          <w:p w14:paraId="4057FC3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nil"/>
              <w:bottom w:val="single" w:sz="8" w:space="0" w:color="auto"/>
              <w:right w:val="nil"/>
            </w:tcBorders>
          </w:tcPr>
          <w:p w14:paraId="0A74A31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nil"/>
              <w:bottom w:val="single" w:sz="8" w:space="0" w:color="auto"/>
              <w:right w:val="nil"/>
            </w:tcBorders>
          </w:tcPr>
          <w:p w14:paraId="37A1E85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nil"/>
              <w:bottom w:val="single" w:sz="8" w:space="0" w:color="auto"/>
              <w:right w:val="nil"/>
            </w:tcBorders>
          </w:tcPr>
          <w:p w14:paraId="595B783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nil"/>
              <w:bottom w:val="single" w:sz="8" w:space="0" w:color="auto"/>
              <w:right w:val="nil"/>
            </w:tcBorders>
          </w:tcPr>
          <w:p w14:paraId="2520E18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nil"/>
              <w:bottom w:val="single" w:sz="8" w:space="0" w:color="auto"/>
              <w:right w:val="nil"/>
            </w:tcBorders>
          </w:tcPr>
          <w:p w14:paraId="7978CD4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nil"/>
              <w:bottom w:val="single" w:sz="8" w:space="0" w:color="auto"/>
              <w:right w:val="nil"/>
            </w:tcBorders>
          </w:tcPr>
          <w:p w14:paraId="2A6944A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nil"/>
              <w:bottom w:val="single" w:sz="8" w:space="0" w:color="auto"/>
              <w:right w:val="single" w:sz="6" w:space="0" w:color="auto"/>
            </w:tcBorders>
          </w:tcPr>
          <w:p w14:paraId="237BF61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984" w:type="dxa"/>
            <w:gridSpan w:val="4"/>
            <w:tcBorders>
              <w:top w:val="single" w:sz="6" w:space="0" w:color="auto"/>
              <w:left w:val="single" w:sz="6" w:space="0" w:color="auto"/>
              <w:bottom w:val="single" w:sz="8" w:space="0" w:color="auto"/>
              <w:right w:val="single" w:sz="6" w:space="0" w:color="auto"/>
            </w:tcBorders>
            <w:vAlign w:val="center"/>
          </w:tcPr>
          <w:p w14:paraId="659BA884" w14:textId="77777777" w:rsidR="003E354D" w:rsidRPr="009F4182" w:rsidRDefault="003E354D" w:rsidP="004B6DEE">
            <w:pPr>
              <w:spacing w:after="0" w:line="240" w:lineRule="auto"/>
              <w:rPr>
                <w:rFonts w:ascii="Times New Roman" w:eastAsia="Times New Roman" w:hAnsi="Times New Roman" w:cs="Times New Roman"/>
                <w:b/>
                <w:bCs/>
              </w:rPr>
            </w:pPr>
            <w:r w:rsidRPr="009F4182">
              <w:rPr>
                <w:rFonts w:ascii="Times New Roman" w:eastAsia="Times New Roman" w:hAnsi="Times New Roman" w:cs="Times New Roman"/>
                <w:b/>
                <w:bCs/>
              </w:rPr>
              <w:t>Subtotal</w:t>
            </w:r>
          </w:p>
        </w:tc>
        <w:tc>
          <w:tcPr>
            <w:tcW w:w="851" w:type="dxa"/>
            <w:tcBorders>
              <w:top w:val="single" w:sz="6" w:space="0" w:color="auto"/>
              <w:left w:val="single" w:sz="6" w:space="0" w:color="auto"/>
              <w:bottom w:val="single" w:sz="8" w:space="0" w:color="auto"/>
              <w:right w:val="single" w:sz="6" w:space="0" w:color="auto"/>
            </w:tcBorders>
          </w:tcPr>
          <w:p w14:paraId="1F9CAE97" w14:textId="77777777" w:rsidR="003E354D" w:rsidRPr="009F4182" w:rsidRDefault="003E354D" w:rsidP="004B6DEE">
            <w:pPr>
              <w:spacing w:after="0" w:line="240" w:lineRule="auto"/>
              <w:ind w:left="1080" w:hanging="1080"/>
              <w:jc w:val="center"/>
              <w:outlineLvl w:val="5"/>
              <w:rPr>
                <w:rFonts w:ascii="Times New Roman" w:eastAsia="Times New Roman" w:hAnsi="Times New Roman" w:cs="Times New Roman"/>
                <w:b/>
                <w:smallCaps/>
                <w:sz w:val="18"/>
                <w:szCs w:val="18"/>
                <w:highlight w:val="yellow"/>
              </w:rPr>
            </w:pPr>
          </w:p>
        </w:tc>
        <w:tc>
          <w:tcPr>
            <w:tcW w:w="992" w:type="dxa"/>
            <w:tcBorders>
              <w:top w:val="single" w:sz="6" w:space="0" w:color="auto"/>
              <w:left w:val="single" w:sz="6" w:space="0" w:color="auto"/>
              <w:bottom w:val="single" w:sz="8" w:space="0" w:color="auto"/>
              <w:right w:val="single" w:sz="6" w:space="0" w:color="auto"/>
            </w:tcBorders>
          </w:tcPr>
          <w:p w14:paraId="58E29A24"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8" w:space="0" w:color="auto"/>
              <w:right w:val="double" w:sz="4" w:space="0" w:color="auto"/>
            </w:tcBorders>
          </w:tcPr>
          <w:p w14:paraId="08403544"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0492B1C8" w14:textId="77777777" w:rsidTr="004B6DEE">
        <w:trPr>
          <w:cantSplit/>
          <w:trHeight w:hRule="exact" w:val="349"/>
          <w:jc w:val="center"/>
        </w:trPr>
        <w:tc>
          <w:tcPr>
            <w:tcW w:w="3387" w:type="dxa"/>
            <w:gridSpan w:val="3"/>
            <w:tcBorders>
              <w:top w:val="single" w:sz="8" w:space="0" w:color="auto"/>
              <w:left w:val="double" w:sz="4" w:space="0" w:color="auto"/>
              <w:bottom w:val="single" w:sz="6" w:space="0" w:color="auto"/>
              <w:right w:val="nil"/>
            </w:tcBorders>
            <w:vAlign w:val="center"/>
          </w:tcPr>
          <w:p w14:paraId="46A1720B" w14:textId="77777777" w:rsidR="003E354D" w:rsidRPr="009F4182" w:rsidRDefault="003E354D" w:rsidP="004B6DEE">
            <w:pPr>
              <w:spacing w:after="0" w:line="240" w:lineRule="auto"/>
              <w:rPr>
                <w:rFonts w:ascii="Times New Roman" w:eastAsia="Times New Roman" w:hAnsi="Times New Roman" w:cs="Times New Roman"/>
                <w:sz w:val="18"/>
                <w:szCs w:val="18"/>
              </w:rPr>
            </w:pPr>
            <w:r w:rsidRPr="009F4182">
              <w:rPr>
                <w:rFonts w:ascii="Times New Roman" w:eastAsia="Times New Roman" w:hAnsi="Times New Roman" w:cs="Times New Roman"/>
                <w:b/>
                <w:bCs/>
                <w:sz w:val="18"/>
                <w:szCs w:val="18"/>
                <w:lang w:eastAsia="it-IT"/>
              </w:rPr>
              <w:t>ESPECIALISTAS DE APOIO</w:t>
            </w:r>
          </w:p>
        </w:tc>
        <w:tc>
          <w:tcPr>
            <w:tcW w:w="993" w:type="dxa"/>
            <w:tcBorders>
              <w:top w:val="single" w:sz="8" w:space="0" w:color="auto"/>
              <w:left w:val="nil"/>
              <w:bottom w:val="single" w:sz="6" w:space="0" w:color="auto"/>
              <w:right w:val="nil"/>
            </w:tcBorders>
          </w:tcPr>
          <w:p w14:paraId="3AA0F3F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8" w:space="0" w:color="auto"/>
              <w:left w:val="nil"/>
              <w:bottom w:val="single" w:sz="6" w:space="0" w:color="auto"/>
              <w:right w:val="nil"/>
            </w:tcBorders>
          </w:tcPr>
          <w:p w14:paraId="4BBB96F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8" w:space="0" w:color="auto"/>
              <w:left w:val="nil"/>
              <w:bottom w:val="single" w:sz="6" w:space="0" w:color="auto"/>
              <w:right w:val="nil"/>
            </w:tcBorders>
          </w:tcPr>
          <w:p w14:paraId="769AFB2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8" w:space="0" w:color="auto"/>
              <w:left w:val="nil"/>
              <w:bottom w:val="single" w:sz="6" w:space="0" w:color="auto"/>
              <w:right w:val="nil"/>
            </w:tcBorders>
          </w:tcPr>
          <w:p w14:paraId="32A1482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8" w:space="0" w:color="auto"/>
              <w:left w:val="nil"/>
              <w:bottom w:val="single" w:sz="6" w:space="0" w:color="auto"/>
              <w:right w:val="nil"/>
            </w:tcBorders>
          </w:tcPr>
          <w:p w14:paraId="7059E34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8" w:space="0" w:color="auto"/>
              <w:left w:val="nil"/>
              <w:bottom w:val="single" w:sz="6" w:space="0" w:color="auto"/>
              <w:right w:val="nil"/>
            </w:tcBorders>
          </w:tcPr>
          <w:p w14:paraId="4371C05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8" w:space="0" w:color="auto"/>
              <w:left w:val="nil"/>
              <w:bottom w:val="single" w:sz="6" w:space="0" w:color="auto"/>
              <w:right w:val="nil"/>
            </w:tcBorders>
          </w:tcPr>
          <w:p w14:paraId="7DED7D0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8" w:space="0" w:color="auto"/>
              <w:left w:val="nil"/>
              <w:bottom w:val="single" w:sz="6" w:space="0" w:color="auto"/>
              <w:right w:val="nil"/>
            </w:tcBorders>
          </w:tcPr>
          <w:p w14:paraId="1AE2A68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8" w:space="0" w:color="auto"/>
              <w:left w:val="nil"/>
              <w:bottom w:val="single" w:sz="6" w:space="0" w:color="auto"/>
              <w:right w:val="nil"/>
            </w:tcBorders>
          </w:tcPr>
          <w:p w14:paraId="041B3E0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8" w:space="0" w:color="auto"/>
              <w:left w:val="nil"/>
              <w:bottom w:val="single" w:sz="6" w:space="0" w:color="auto"/>
              <w:right w:val="nil"/>
            </w:tcBorders>
          </w:tcPr>
          <w:p w14:paraId="2427096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8" w:space="0" w:color="auto"/>
              <w:left w:val="nil"/>
              <w:bottom w:val="single" w:sz="6" w:space="0" w:color="auto"/>
              <w:right w:val="nil"/>
            </w:tcBorders>
          </w:tcPr>
          <w:p w14:paraId="08A0881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8" w:space="0" w:color="auto"/>
              <w:left w:val="nil"/>
              <w:bottom w:val="single" w:sz="6" w:space="0" w:color="auto"/>
              <w:right w:val="nil"/>
            </w:tcBorders>
          </w:tcPr>
          <w:p w14:paraId="1192964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8" w:space="0" w:color="auto"/>
              <w:left w:val="nil"/>
              <w:bottom w:val="single" w:sz="6" w:space="0" w:color="auto"/>
              <w:right w:val="nil"/>
            </w:tcBorders>
          </w:tcPr>
          <w:p w14:paraId="3F9B0DA9"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8" w:space="0" w:color="auto"/>
              <w:left w:val="nil"/>
              <w:bottom w:val="single" w:sz="6" w:space="0" w:color="auto"/>
              <w:right w:val="nil"/>
            </w:tcBorders>
          </w:tcPr>
          <w:p w14:paraId="3A67E243"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8" w:space="0" w:color="auto"/>
              <w:left w:val="nil"/>
              <w:bottom w:val="single" w:sz="6" w:space="0" w:color="auto"/>
              <w:right w:val="double" w:sz="4" w:space="0" w:color="auto"/>
            </w:tcBorders>
          </w:tcPr>
          <w:p w14:paraId="3E600453"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5EB5BD21"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0ABB0007" w14:textId="77777777" w:rsidR="003E354D" w:rsidRPr="009F4182" w:rsidRDefault="003E354D" w:rsidP="004B6DEE">
            <w:pPr>
              <w:spacing w:after="0" w:line="240" w:lineRule="auto"/>
              <w:jc w:val="center"/>
              <w:rPr>
                <w:rFonts w:ascii="Times New Roman" w:eastAsia="Times New Roman" w:hAnsi="Times New Roman" w:cs="Times New Roman"/>
              </w:rPr>
            </w:pPr>
            <w:r w:rsidRPr="009F4182">
              <w:rPr>
                <w:rFonts w:ascii="Times New Roman" w:eastAsia="Times New Roman" w:hAnsi="Times New Roman" w:cs="Times New Roman"/>
              </w:rPr>
              <w:t>N-1</w:t>
            </w:r>
          </w:p>
        </w:tc>
        <w:tc>
          <w:tcPr>
            <w:tcW w:w="1601" w:type="dxa"/>
            <w:vMerge w:val="restart"/>
            <w:tcBorders>
              <w:top w:val="single" w:sz="6" w:space="0" w:color="auto"/>
              <w:left w:val="single" w:sz="6" w:space="0" w:color="auto"/>
              <w:right w:val="single" w:sz="6" w:space="0" w:color="auto"/>
            </w:tcBorders>
          </w:tcPr>
          <w:p w14:paraId="42FCD32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val="restart"/>
            <w:tcBorders>
              <w:top w:val="single" w:sz="6" w:space="0" w:color="auto"/>
              <w:left w:val="single" w:sz="6" w:space="0" w:color="auto"/>
              <w:right w:val="single" w:sz="6" w:space="0" w:color="auto"/>
            </w:tcBorders>
            <w:tcMar>
              <w:left w:w="28" w:type="dxa"/>
            </w:tcMar>
            <w:vAlign w:val="center"/>
          </w:tcPr>
          <w:p w14:paraId="783C508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vAlign w:val="center"/>
          </w:tcPr>
          <w:p w14:paraId="3CE97BEB" w14:textId="77777777" w:rsidR="003E354D" w:rsidRPr="009F4182" w:rsidRDefault="003E354D" w:rsidP="004B6DEE">
            <w:pPr>
              <w:spacing w:after="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w:t>
            </w:r>
            <w:r w:rsidRPr="009F4182">
              <w:rPr>
                <w:rFonts w:ascii="Times New Roman" w:eastAsia="Times New Roman" w:hAnsi="Times New Roman" w:cs="Times New Roman"/>
                <w:i/>
                <w:iCs/>
                <w:color w:val="0070C0"/>
              </w:rPr>
              <w:t>Sede</w:t>
            </w:r>
            <w:r w:rsidRPr="009F4182">
              <w:rPr>
                <w:rFonts w:ascii="Times New Roman" w:eastAsia="Times New Roman" w:hAnsi="Times New Roman" w:cs="Times New Roman"/>
                <w:i/>
                <w:color w:val="0070C0"/>
              </w:rPr>
              <w:t>]</w:t>
            </w:r>
          </w:p>
        </w:tc>
        <w:tc>
          <w:tcPr>
            <w:tcW w:w="1105" w:type="dxa"/>
            <w:tcBorders>
              <w:top w:val="single" w:sz="6" w:space="0" w:color="auto"/>
              <w:left w:val="single" w:sz="6" w:space="0" w:color="auto"/>
              <w:bottom w:val="dashSmallGap" w:sz="4" w:space="0" w:color="auto"/>
              <w:right w:val="single" w:sz="6" w:space="0" w:color="auto"/>
            </w:tcBorders>
          </w:tcPr>
          <w:p w14:paraId="6443C76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17459CE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64A00AC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6ACA401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6C0AB83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7249A61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0E759C4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50F9BE4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1805FCF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38C57E2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0B852E0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0F44960C"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53CFE5C"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nil"/>
              <w:right w:val="double" w:sz="4" w:space="0" w:color="auto"/>
            </w:tcBorders>
            <w:vAlign w:val="center"/>
          </w:tcPr>
          <w:p w14:paraId="1FF6EB83"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1F9C48F9" w14:textId="77777777" w:rsidTr="004B6DEE">
        <w:trPr>
          <w:cantSplit/>
          <w:jc w:val="center"/>
        </w:trPr>
        <w:tc>
          <w:tcPr>
            <w:tcW w:w="652" w:type="dxa"/>
            <w:vMerge/>
            <w:tcBorders>
              <w:left w:val="double" w:sz="4" w:space="0" w:color="auto"/>
              <w:right w:val="single" w:sz="6" w:space="0" w:color="auto"/>
            </w:tcBorders>
            <w:vAlign w:val="center"/>
          </w:tcPr>
          <w:p w14:paraId="7D259232"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tcBorders>
              <w:left w:val="single" w:sz="6" w:space="0" w:color="auto"/>
              <w:right w:val="single" w:sz="6" w:space="0" w:color="auto"/>
            </w:tcBorders>
          </w:tcPr>
          <w:p w14:paraId="256687F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left w:w="28" w:type="dxa"/>
            </w:tcMar>
            <w:vAlign w:val="center"/>
          </w:tcPr>
          <w:p w14:paraId="697BF09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single" w:sz="6" w:space="0" w:color="auto"/>
              <w:right w:val="single" w:sz="6" w:space="0" w:color="auto"/>
            </w:tcBorders>
            <w:vAlign w:val="center"/>
          </w:tcPr>
          <w:p w14:paraId="52CAB2F7" w14:textId="77777777" w:rsidR="003E354D" w:rsidRPr="009F4182" w:rsidRDefault="003E354D" w:rsidP="004B6DEE">
            <w:pPr>
              <w:spacing w:after="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w:t>
            </w:r>
            <w:r w:rsidRPr="009F4182">
              <w:rPr>
                <w:rFonts w:ascii="Times New Roman" w:eastAsia="Times New Roman" w:hAnsi="Times New Roman" w:cs="Times New Roman"/>
                <w:i/>
                <w:iCs/>
                <w:color w:val="0070C0"/>
              </w:rPr>
              <w:t>Campo</w:t>
            </w:r>
            <w:r w:rsidRPr="009F4182">
              <w:rPr>
                <w:rFonts w:ascii="Times New Roman" w:eastAsia="Times New Roman" w:hAnsi="Times New Roman" w:cs="Times New Roman"/>
                <w:i/>
                <w:color w:val="0070C0"/>
              </w:rPr>
              <w:t>]</w:t>
            </w:r>
          </w:p>
        </w:tc>
        <w:tc>
          <w:tcPr>
            <w:tcW w:w="1105" w:type="dxa"/>
            <w:tcBorders>
              <w:top w:val="dashSmallGap" w:sz="4" w:space="0" w:color="auto"/>
              <w:left w:val="single" w:sz="6" w:space="0" w:color="auto"/>
              <w:bottom w:val="single" w:sz="6" w:space="0" w:color="auto"/>
              <w:right w:val="single" w:sz="6" w:space="0" w:color="auto"/>
            </w:tcBorders>
          </w:tcPr>
          <w:p w14:paraId="4540983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single" w:sz="6" w:space="0" w:color="auto"/>
              <w:right w:val="single" w:sz="6" w:space="0" w:color="auto"/>
            </w:tcBorders>
          </w:tcPr>
          <w:p w14:paraId="5A1BE10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7A939C3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dashSmallGap" w:sz="4" w:space="0" w:color="auto"/>
              <w:left w:val="single" w:sz="6" w:space="0" w:color="auto"/>
              <w:bottom w:val="single" w:sz="6" w:space="0" w:color="auto"/>
              <w:right w:val="single" w:sz="6" w:space="0" w:color="auto"/>
            </w:tcBorders>
          </w:tcPr>
          <w:p w14:paraId="0BDD7E7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4B497EF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5D98742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single" w:sz="6" w:space="0" w:color="auto"/>
              <w:right w:val="single" w:sz="6" w:space="0" w:color="auto"/>
            </w:tcBorders>
          </w:tcPr>
          <w:p w14:paraId="3CAC5B9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3B41EFB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single" w:sz="6" w:space="0" w:color="auto"/>
              <w:right w:val="single" w:sz="6" w:space="0" w:color="auto"/>
            </w:tcBorders>
          </w:tcPr>
          <w:p w14:paraId="6B962D1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right w:val="single" w:sz="6" w:space="0" w:color="auto"/>
            </w:tcBorders>
          </w:tcPr>
          <w:p w14:paraId="7B4D0E5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562B2B8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1323F8C"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0FBCC5B7"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nil"/>
              <w:left w:val="single" w:sz="6" w:space="0" w:color="auto"/>
              <w:right w:val="double" w:sz="4" w:space="0" w:color="auto"/>
            </w:tcBorders>
            <w:vAlign w:val="center"/>
          </w:tcPr>
          <w:p w14:paraId="57F9A784"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51F4016C"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49A84003" w14:textId="77777777" w:rsidR="003E354D" w:rsidRPr="009F4182" w:rsidRDefault="003E354D" w:rsidP="004B6DEE">
            <w:pPr>
              <w:spacing w:after="0" w:line="240" w:lineRule="auto"/>
              <w:jc w:val="center"/>
              <w:rPr>
                <w:rFonts w:ascii="Times New Roman" w:eastAsia="Times New Roman" w:hAnsi="Times New Roman" w:cs="Times New Roman"/>
              </w:rPr>
            </w:pPr>
            <w:r w:rsidRPr="009F4182">
              <w:rPr>
                <w:rFonts w:ascii="Times New Roman" w:eastAsia="Times New Roman" w:hAnsi="Times New Roman" w:cs="Times New Roman"/>
              </w:rPr>
              <w:t>N-2</w:t>
            </w:r>
          </w:p>
        </w:tc>
        <w:tc>
          <w:tcPr>
            <w:tcW w:w="1601" w:type="dxa"/>
            <w:vMerge w:val="restart"/>
            <w:tcBorders>
              <w:top w:val="single" w:sz="6" w:space="0" w:color="auto"/>
              <w:left w:val="single" w:sz="6" w:space="0" w:color="auto"/>
              <w:right w:val="single" w:sz="6" w:space="0" w:color="auto"/>
            </w:tcBorders>
          </w:tcPr>
          <w:p w14:paraId="56AC9ED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val="restart"/>
            <w:tcBorders>
              <w:top w:val="single" w:sz="6" w:space="0" w:color="auto"/>
              <w:left w:val="single" w:sz="6" w:space="0" w:color="auto"/>
              <w:right w:val="single" w:sz="6" w:space="0" w:color="auto"/>
            </w:tcBorders>
          </w:tcPr>
          <w:p w14:paraId="3756593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tcPr>
          <w:p w14:paraId="06A9C59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single" w:sz="6" w:space="0" w:color="auto"/>
              <w:bottom w:val="dashSmallGap" w:sz="4" w:space="0" w:color="auto"/>
              <w:right w:val="single" w:sz="6" w:space="0" w:color="auto"/>
            </w:tcBorders>
          </w:tcPr>
          <w:p w14:paraId="3A0ECCB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64D0303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1D5ABF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1D33906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E379F8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16F0BFC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2CFA5A8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1B6F1AE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1068A69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19CB434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25DFACA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10EFDB5D"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CBF3DF3"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nil"/>
              <w:right w:val="double" w:sz="4" w:space="0" w:color="auto"/>
            </w:tcBorders>
            <w:vAlign w:val="center"/>
          </w:tcPr>
          <w:p w14:paraId="2FB871D7"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09816896" w14:textId="77777777" w:rsidTr="004B6DEE">
        <w:trPr>
          <w:cantSplit/>
          <w:jc w:val="center"/>
        </w:trPr>
        <w:tc>
          <w:tcPr>
            <w:tcW w:w="652" w:type="dxa"/>
            <w:vMerge/>
            <w:tcBorders>
              <w:left w:val="double" w:sz="4" w:space="0" w:color="auto"/>
              <w:right w:val="single" w:sz="6" w:space="0" w:color="auto"/>
            </w:tcBorders>
            <w:vAlign w:val="center"/>
          </w:tcPr>
          <w:p w14:paraId="18E76E8B"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tcBorders>
              <w:left w:val="single" w:sz="6" w:space="0" w:color="auto"/>
              <w:right w:val="single" w:sz="6" w:space="0" w:color="auto"/>
            </w:tcBorders>
          </w:tcPr>
          <w:p w14:paraId="018889F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Pr>
          <w:p w14:paraId="6E21766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single" w:sz="6" w:space="0" w:color="auto"/>
              <w:right w:val="single" w:sz="6" w:space="0" w:color="auto"/>
            </w:tcBorders>
          </w:tcPr>
          <w:p w14:paraId="14C978E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dashSmallGap" w:sz="4" w:space="0" w:color="auto"/>
              <w:left w:val="single" w:sz="6" w:space="0" w:color="auto"/>
              <w:bottom w:val="single" w:sz="6" w:space="0" w:color="auto"/>
              <w:right w:val="single" w:sz="6" w:space="0" w:color="auto"/>
            </w:tcBorders>
          </w:tcPr>
          <w:p w14:paraId="102F658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single" w:sz="6" w:space="0" w:color="auto"/>
              <w:right w:val="single" w:sz="6" w:space="0" w:color="auto"/>
            </w:tcBorders>
          </w:tcPr>
          <w:p w14:paraId="05567CF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62055E9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dashSmallGap" w:sz="4" w:space="0" w:color="auto"/>
              <w:left w:val="single" w:sz="6" w:space="0" w:color="auto"/>
              <w:bottom w:val="single" w:sz="6" w:space="0" w:color="auto"/>
              <w:right w:val="single" w:sz="6" w:space="0" w:color="auto"/>
            </w:tcBorders>
          </w:tcPr>
          <w:p w14:paraId="030B4DB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63B0D3B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11B7382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single" w:sz="6" w:space="0" w:color="auto"/>
              <w:right w:val="single" w:sz="6" w:space="0" w:color="auto"/>
            </w:tcBorders>
          </w:tcPr>
          <w:p w14:paraId="3CF2EA4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4E121D5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single" w:sz="6" w:space="0" w:color="auto"/>
              <w:right w:val="single" w:sz="6" w:space="0" w:color="auto"/>
            </w:tcBorders>
          </w:tcPr>
          <w:p w14:paraId="27FBE53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right w:val="single" w:sz="6" w:space="0" w:color="auto"/>
            </w:tcBorders>
          </w:tcPr>
          <w:p w14:paraId="0594AC8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33AB3FBC"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BB8EBD5"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103C30BC"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nil"/>
              <w:left w:val="single" w:sz="6" w:space="0" w:color="auto"/>
              <w:right w:val="double" w:sz="4" w:space="0" w:color="auto"/>
            </w:tcBorders>
            <w:vAlign w:val="center"/>
          </w:tcPr>
          <w:p w14:paraId="7026546A"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1D038E8E"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4496028E"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val="restart"/>
            <w:tcBorders>
              <w:top w:val="single" w:sz="6" w:space="0" w:color="auto"/>
              <w:left w:val="single" w:sz="6" w:space="0" w:color="auto"/>
              <w:right w:val="single" w:sz="6" w:space="0" w:color="auto"/>
            </w:tcBorders>
          </w:tcPr>
          <w:p w14:paraId="49ECE70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val="restart"/>
            <w:tcBorders>
              <w:top w:val="single" w:sz="6" w:space="0" w:color="auto"/>
              <w:left w:val="single" w:sz="6" w:space="0" w:color="auto"/>
              <w:right w:val="single" w:sz="6" w:space="0" w:color="auto"/>
            </w:tcBorders>
          </w:tcPr>
          <w:p w14:paraId="2068423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tcPr>
          <w:p w14:paraId="5AC16B8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single" w:sz="6" w:space="0" w:color="auto"/>
              <w:bottom w:val="dashSmallGap" w:sz="4" w:space="0" w:color="auto"/>
              <w:right w:val="single" w:sz="6" w:space="0" w:color="auto"/>
            </w:tcBorders>
          </w:tcPr>
          <w:p w14:paraId="49463C2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267EB3E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65C7A76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376E5DD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012836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0148DEA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6391FE9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72E0A57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2F39D8B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593CE88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10B19EB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0923CA1A"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3D0CEA36"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nil"/>
              <w:right w:val="double" w:sz="4" w:space="0" w:color="auto"/>
            </w:tcBorders>
            <w:vAlign w:val="center"/>
          </w:tcPr>
          <w:p w14:paraId="3381FE3F"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11F6C193" w14:textId="77777777" w:rsidTr="004B6DEE">
        <w:trPr>
          <w:cantSplit/>
          <w:jc w:val="center"/>
        </w:trPr>
        <w:tc>
          <w:tcPr>
            <w:tcW w:w="652" w:type="dxa"/>
            <w:vMerge/>
            <w:tcBorders>
              <w:left w:val="double" w:sz="4" w:space="0" w:color="auto"/>
              <w:right w:val="single" w:sz="6" w:space="0" w:color="auto"/>
            </w:tcBorders>
            <w:vAlign w:val="center"/>
          </w:tcPr>
          <w:p w14:paraId="2C80A4FE" w14:textId="77777777" w:rsidR="003E354D" w:rsidRPr="009F4182" w:rsidRDefault="003E354D" w:rsidP="004B6DEE">
            <w:pPr>
              <w:spacing w:after="0" w:line="240" w:lineRule="auto"/>
              <w:jc w:val="center"/>
              <w:rPr>
                <w:rFonts w:ascii="Times New Roman" w:eastAsia="Times New Roman" w:hAnsi="Times New Roman" w:cs="Times New Roman"/>
              </w:rPr>
            </w:pPr>
          </w:p>
        </w:tc>
        <w:tc>
          <w:tcPr>
            <w:tcW w:w="1601" w:type="dxa"/>
            <w:vMerge/>
            <w:tcBorders>
              <w:left w:val="single" w:sz="6" w:space="0" w:color="auto"/>
              <w:right w:val="single" w:sz="6" w:space="0" w:color="auto"/>
            </w:tcBorders>
          </w:tcPr>
          <w:p w14:paraId="5E46821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Pr>
          <w:p w14:paraId="51F9495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single" w:sz="6" w:space="0" w:color="auto"/>
              <w:right w:val="single" w:sz="6" w:space="0" w:color="auto"/>
            </w:tcBorders>
          </w:tcPr>
          <w:p w14:paraId="637FE6D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dashSmallGap" w:sz="4" w:space="0" w:color="auto"/>
              <w:left w:val="single" w:sz="6" w:space="0" w:color="auto"/>
              <w:bottom w:val="single" w:sz="6" w:space="0" w:color="auto"/>
              <w:right w:val="single" w:sz="6" w:space="0" w:color="auto"/>
            </w:tcBorders>
          </w:tcPr>
          <w:p w14:paraId="3CC7F4E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single" w:sz="6" w:space="0" w:color="auto"/>
              <w:right w:val="single" w:sz="6" w:space="0" w:color="auto"/>
            </w:tcBorders>
          </w:tcPr>
          <w:p w14:paraId="5E0B85E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7B1DDBE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dashSmallGap" w:sz="4" w:space="0" w:color="auto"/>
              <w:left w:val="single" w:sz="6" w:space="0" w:color="auto"/>
              <w:bottom w:val="single" w:sz="6" w:space="0" w:color="auto"/>
              <w:right w:val="single" w:sz="6" w:space="0" w:color="auto"/>
            </w:tcBorders>
          </w:tcPr>
          <w:p w14:paraId="4389B14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146245D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191EDFB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single" w:sz="6" w:space="0" w:color="auto"/>
              <w:right w:val="single" w:sz="6" w:space="0" w:color="auto"/>
            </w:tcBorders>
          </w:tcPr>
          <w:p w14:paraId="507849D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single" w:sz="6" w:space="0" w:color="auto"/>
              <w:right w:val="single" w:sz="6" w:space="0" w:color="auto"/>
            </w:tcBorders>
          </w:tcPr>
          <w:p w14:paraId="31B4997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single" w:sz="6" w:space="0" w:color="auto"/>
              <w:right w:val="single" w:sz="6" w:space="0" w:color="auto"/>
            </w:tcBorders>
          </w:tcPr>
          <w:p w14:paraId="7870291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single" w:sz="6" w:space="0" w:color="auto"/>
              <w:right w:val="single" w:sz="6" w:space="0" w:color="auto"/>
            </w:tcBorders>
          </w:tcPr>
          <w:p w14:paraId="01E566C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single" w:sz="6" w:space="0" w:color="auto"/>
              <w:right w:val="single" w:sz="6" w:space="0" w:color="auto"/>
            </w:tcBorders>
          </w:tcPr>
          <w:p w14:paraId="58A4608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51796B3"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64FD2D56"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nil"/>
              <w:left w:val="single" w:sz="6" w:space="0" w:color="auto"/>
              <w:right w:val="double" w:sz="4" w:space="0" w:color="auto"/>
            </w:tcBorders>
            <w:vAlign w:val="center"/>
          </w:tcPr>
          <w:p w14:paraId="5FC1340D"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58EF5712" w14:textId="77777777" w:rsidTr="004B6DEE">
        <w:trPr>
          <w:cantSplit/>
          <w:jc w:val="center"/>
        </w:trPr>
        <w:tc>
          <w:tcPr>
            <w:tcW w:w="652" w:type="dxa"/>
            <w:vMerge w:val="restart"/>
            <w:tcBorders>
              <w:top w:val="single" w:sz="6" w:space="0" w:color="auto"/>
              <w:left w:val="double" w:sz="4" w:space="0" w:color="auto"/>
              <w:right w:val="single" w:sz="6" w:space="0" w:color="auto"/>
            </w:tcBorders>
            <w:vAlign w:val="center"/>
          </w:tcPr>
          <w:p w14:paraId="426CD8A1" w14:textId="77777777" w:rsidR="003E354D" w:rsidRPr="009F4182" w:rsidRDefault="003E354D" w:rsidP="004B6DEE">
            <w:pPr>
              <w:spacing w:after="0" w:line="240" w:lineRule="auto"/>
              <w:jc w:val="center"/>
              <w:rPr>
                <w:rFonts w:ascii="Times New Roman" w:eastAsia="Times New Roman" w:hAnsi="Times New Roman" w:cs="Times New Roman"/>
              </w:rPr>
            </w:pPr>
            <w:r w:rsidRPr="009F4182">
              <w:rPr>
                <w:rFonts w:ascii="Times New Roman" w:eastAsia="Times New Roman" w:hAnsi="Times New Roman" w:cs="Times New Roman"/>
              </w:rPr>
              <w:t>n</w:t>
            </w:r>
          </w:p>
        </w:tc>
        <w:tc>
          <w:tcPr>
            <w:tcW w:w="1601" w:type="dxa"/>
            <w:vMerge w:val="restart"/>
            <w:tcBorders>
              <w:top w:val="single" w:sz="6" w:space="0" w:color="auto"/>
              <w:left w:val="single" w:sz="6" w:space="0" w:color="auto"/>
              <w:right w:val="single" w:sz="6" w:space="0" w:color="auto"/>
            </w:tcBorders>
          </w:tcPr>
          <w:p w14:paraId="64BF631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val="restart"/>
            <w:tcBorders>
              <w:top w:val="single" w:sz="6" w:space="0" w:color="auto"/>
              <w:left w:val="single" w:sz="6" w:space="0" w:color="auto"/>
              <w:right w:val="single" w:sz="6" w:space="0" w:color="auto"/>
            </w:tcBorders>
          </w:tcPr>
          <w:p w14:paraId="1D4A4C7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single" w:sz="6" w:space="0" w:color="auto"/>
              <w:bottom w:val="dashSmallGap" w:sz="4" w:space="0" w:color="auto"/>
              <w:right w:val="single" w:sz="6" w:space="0" w:color="auto"/>
            </w:tcBorders>
          </w:tcPr>
          <w:p w14:paraId="46635D0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single" w:sz="6" w:space="0" w:color="auto"/>
              <w:bottom w:val="dashSmallGap" w:sz="4" w:space="0" w:color="auto"/>
              <w:right w:val="single" w:sz="6" w:space="0" w:color="auto"/>
            </w:tcBorders>
          </w:tcPr>
          <w:p w14:paraId="6CF47E14"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single" w:sz="6" w:space="0" w:color="auto"/>
              <w:bottom w:val="dashSmallGap" w:sz="4" w:space="0" w:color="auto"/>
              <w:right w:val="single" w:sz="6" w:space="0" w:color="auto"/>
            </w:tcBorders>
          </w:tcPr>
          <w:p w14:paraId="7A95A95E"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A8F6EC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single" w:sz="6" w:space="0" w:color="auto"/>
              <w:bottom w:val="dashSmallGap" w:sz="4" w:space="0" w:color="auto"/>
              <w:right w:val="single" w:sz="6" w:space="0" w:color="auto"/>
            </w:tcBorders>
          </w:tcPr>
          <w:p w14:paraId="4B99132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A813AC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5AB8BC2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single" w:sz="6" w:space="0" w:color="auto"/>
              <w:bottom w:val="dashSmallGap" w:sz="4" w:space="0" w:color="auto"/>
              <w:right w:val="single" w:sz="6" w:space="0" w:color="auto"/>
            </w:tcBorders>
          </w:tcPr>
          <w:p w14:paraId="7C18336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single" w:sz="6" w:space="0" w:color="auto"/>
              <w:bottom w:val="dashSmallGap" w:sz="4" w:space="0" w:color="auto"/>
              <w:right w:val="single" w:sz="6" w:space="0" w:color="auto"/>
            </w:tcBorders>
          </w:tcPr>
          <w:p w14:paraId="47782E6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single" w:sz="6" w:space="0" w:color="auto"/>
              <w:left w:val="single" w:sz="6" w:space="0" w:color="auto"/>
              <w:bottom w:val="dashSmallGap" w:sz="4" w:space="0" w:color="auto"/>
              <w:right w:val="single" w:sz="6" w:space="0" w:color="auto"/>
            </w:tcBorders>
          </w:tcPr>
          <w:p w14:paraId="68995D1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single" w:sz="6" w:space="0" w:color="auto"/>
              <w:left w:val="single" w:sz="6" w:space="0" w:color="auto"/>
              <w:bottom w:val="dashSmallGap" w:sz="4" w:space="0" w:color="auto"/>
              <w:right w:val="single" w:sz="6" w:space="0" w:color="auto"/>
            </w:tcBorders>
          </w:tcPr>
          <w:p w14:paraId="5E9436B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single" w:sz="6" w:space="0" w:color="auto"/>
              <w:left w:val="single" w:sz="6" w:space="0" w:color="auto"/>
              <w:bottom w:val="dashSmallGap" w:sz="4" w:space="0" w:color="auto"/>
              <w:right w:val="single" w:sz="6" w:space="0" w:color="auto"/>
            </w:tcBorders>
          </w:tcPr>
          <w:p w14:paraId="770490CD"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14:paraId="053405C2"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37CD8B90"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nil"/>
              <w:right w:val="double" w:sz="4" w:space="0" w:color="auto"/>
            </w:tcBorders>
            <w:vAlign w:val="center"/>
          </w:tcPr>
          <w:p w14:paraId="636FF3F8"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203E810E" w14:textId="77777777" w:rsidTr="004B6DEE">
        <w:trPr>
          <w:cantSplit/>
          <w:jc w:val="center"/>
        </w:trPr>
        <w:tc>
          <w:tcPr>
            <w:tcW w:w="652" w:type="dxa"/>
            <w:vMerge/>
            <w:tcBorders>
              <w:left w:val="double" w:sz="4" w:space="0" w:color="auto"/>
              <w:right w:val="single" w:sz="6" w:space="0" w:color="auto"/>
            </w:tcBorders>
            <w:vAlign w:val="center"/>
          </w:tcPr>
          <w:p w14:paraId="70EC2F8B" w14:textId="77777777" w:rsidR="003E354D" w:rsidRPr="009F4182" w:rsidRDefault="003E354D" w:rsidP="004B6DEE">
            <w:pPr>
              <w:spacing w:after="0" w:line="240" w:lineRule="auto"/>
              <w:jc w:val="center"/>
              <w:rPr>
                <w:rFonts w:ascii="Times New Roman" w:eastAsia="Times New Roman" w:hAnsi="Times New Roman" w:cs="Times New Roman"/>
                <w:sz w:val="18"/>
                <w:szCs w:val="18"/>
              </w:rPr>
            </w:pPr>
          </w:p>
        </w:tc>
        <w:tc>
          <w:tcPr>
            <w:tcW w:w="1601" w:type="dxa"/>
            <w:vMerge/>
            <w:tcBorders>
              <w:left w:val="single" w:sz="6" w:space="0" w:color="auto"/>
              <w:right w:val="single" w:sz="6" w:space="0" w:color="auto"/>
            </w:tcBorders>
          </w:tcPr>
          <w:p w14:paraId="2FE8D7D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vMerge/>
            <w:tcBorders>
              <w:left w:val="single" w:sz="6" w:space="0" w:color="auto"/>
              <w:bottom w:val="dotted" w:sz="4" w:space="0" w:color="auto"/>
              <w:right w:val="single" w:sz="6" w:space="0" w:color="auto"/>
            </w:tcBorders>
          </w:tcPr>
          <w:p w14:paraId="12AC2B3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dashSmallGap" w:sz="4" w:space="0" w:color="auto"/>
              <w:left w:val="single" w:sz="6" w:space="0" w:color="auto"/>
              <w:bottom w:val="dotted" w:sz="4" w:space="0" w:color="auto"/>
              <w:right w:val="single" w:sz="6" w:space="0" w:color="auto"/>
            </w:tcBorders>
          </w:tcPr>
          <w:p w14:paraId="7201CE7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dashSmallGap" w:sz="4" w:space="0" w:color="auto"/>
              <w:left w:val="single" w:sz="6" w:space="0" w:color="auto"/>
              <w:bottom w:val="dotted" w:sz="4" w:space="0" w:color="auto"/>
              <w:right w:val="single" w:sz="6" w:space="0" w:color="auto"/>
            </w:tcBorders>
          </w:tcPr>
          <w:p w14:paraId="4A5A990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dashSmallGap" w:sz="4" w:space="0" w:color="auto"/>
              <w:left w:val="single" w:sz="6" w:space="0" w:color="auto"/>
              <w:bottom w:val="dotted" w:sz="4" w:space="0" w:color="auto"/>
              <w:right w:val="single" w:sz="6" w:space="0" w:color="auto"/>
            </w:tcBorders>
          </w:tcPr>
          <w:p w14:paraId="10AC72E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42C038C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dashSmallGap" w:sz="4" w:space="0" w:color="auto"/>
              <w:left w:val="single" w:sz="6" w:space="0" w:color="auto"/>
              <w:bottom w:val="dotted" w:sz="4" w:space="0" w:color="auto"/>
              <w:right w:val="single" w:sz="6" w:space="0" w:color="auto"/>
            </w:tcBorders>
          </w:tcPr>
          <w:p w14:paraId="634FA4C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017148C1"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dotted" w:sz="4" w:space="0" w:color="auto"/>
              <w:right w:val="single" w:sz="6" w:space="0" w:color="auto"/>
            </w:tcBorders>
          </w:tcPr>
          <w:p w14:paraId="7200BB2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dashSmallGap" w:sz="4" w:space="0" w:color="auto"/>
              <w:left w:val="single" w:sz="6" w:space="0" w:color="auto"/>
              <w:bottom w:val="dotted" w:sz="4" w:space="0" w:color="auto"/>
              <w:right w:val="single" w:sz="6" w:space="0" w:color="auto"/>
            </w:tcBorders>
          </w:tcPr>
          <w:p w14:paraId="2118930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dashSmallGap" w:sz="4" w:space="0" w:color="auto"/>
              <w:left w:val="single" w:sz="6" w:space="0" w:color="auto"/>
              <w:bottom w:val="dotted" w:sz="4" w:space="0" w:color="auto"/>
              <w:right w:val="single" w:sz="6" w:space="0" w:color="auto"/>
            </w:tcBorders>
          </w:tcPr>
          <w:p w14:paraId="46CC1F1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709" w:type="dxa"/>
            <w:tcBorders>
              <w:top w:val="dashSmallGap" w:sz="4" w:space="0" w:color="auto"/>
              <w:left w:val="single" w:sz="6" w:space="0" w:color="auto"/>
              <w:bottom w:val="dotted" w:sz="4" w:space="0" w:color="auto"/>
              <w:right w:val="single" w:sz="6" w:space="0" w:color="auto"/>
            </w:tcBorders>
          </w:tcPr>
          <w:p w14:paraId="1FD2C3F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58" w:type="dxa"/>
            <w:tcBorders>
              <w:top w:val="dashSmallGap" w:sz="4" w:space="0" w:color="auto"/>
              <w:left w:val="single" w:sz="6" w:space="0" w:color="auto"/>
              <w:bottom w:val="dotted" w:sz="4" w:space="0" w:color="auto"/>
              <w:right w:val="single" w:sz="6" w:space="0" w:color="auto"/>
            </w:tcBorders>
          </w:tcPr>
          <w:p w14:paraId="73B50DE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7" w:type="dxa"/>
            <w:tcBorders>
              <w:top w:val="dashSmallGap" w:sz="4" w:space="0" w:color="auto"/>
              <w:left w:val="single" w:sz="6" w:space="0" w:color="auto"/>
              <w:bottom w:val="dotted" w:sz="4" w:space="0" w:color="auto"/>
              <w:right w:val="single" w:sz="6" w:space="0" w:color="auto"/>
            </w:tcBorders>
          </w:tcPr>
          <w:p w14:paraId="03E27C8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22D12B54"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4D7803E4"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nil"/>
              <w:left w:val="single" w:sz="6" w:space="0" w:color="auto"/>
              <w:right w:val="double" w:sz="4" w:space="0" w:color="auto"/>
            </w:tcBorders>
            <w:vAlign w:val="center"/>
          </w:tcPr>
          <w:p w14:paraId="103A1B85"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15D4A6F6" w14:textId="77777777" w:rsidTr="004B6DEE">
        <w:trPr>
          <w:cantSplit/>
          <w:trHeight w:hRule="exact" w:val="284"/>
          <w:jc w:val="center"/>
        </w:trPr>
        <w:tc>
          <w:tcPr>
            <w:tcW w:w="652" w:type="dxa"/>
            <w:tcBorders>
              <w:top w:val="single" w:sz="6" w:space="0" w:color="auto"/>
              <w:left w:val="double" w:sz="4" w:space="0" w:color="auto"/>
              <w:bottom w:val="nil"/>
              <w:right w:val="nil"/>
            </w:tcBorders>
          </w:tcPr>
          <w:p w14:paraId="18E9B15B"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01" w:type="dxa"/>
            <w:tcBorders>
              <w:top w:val="single" w:sz="6" w:space="0" w:color="auto"/>
              <w:left w:val="nil"/>
              <w:bottom w:val="nil"/>
              <w:right w:val="nil"/>
            </w:tcBorders>
          </w:tcPr>
          <w:p w14:paraId="5845BD8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tcBorders>
              <w:top w:val="single" w:sz="6" w:space="0" w:color="auto"/>
              <w:left w:val="nil"/>
              <w:bottom w:val="nil"/>
              <w:right w:val="nil"/>
            </w:tcBorders>
          </w:tcPr>
          <w:p w14:paraId="0685039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single" w:sz="6" w:space="0" w:color="auto"/>
              <w:left w:val="nil"/>
              <w:bottom w:val="nil"/>
              <w:right w:val="nil"/>
            </w:tcBorders>
          </w:tcPr>
          <w:p w14:paraId="37E6A080"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single" w:sz="6" w:space="0" w:color="auto"/>
              <w:left w:val="nil"/>
              <w:bottom w:val="nil"/>
              <w:right w:val="nil"/>
            </w:tcBorders>
          </w:tcPr>
          <w:p w14:paraId="25A82BA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single" w:sz="6" w:space="0" w:color="auto"/>
              <w:left w:val="nil"/>
              <w:bottom w:val="nil"/>
              <w:right w:val="nil"/>
            </w:tcBorders>
          </w:tcPr>
          <w:p w14:paraId="3F9EDD9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nil"/>
              <w:bottom w:val="nil"/>
              <w:right w:val="nil"/>
            </w:tcBorders>
          </w:tcPr>
          <w:p w14:paraId="4CA7A75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single" w:sz="6" w:space="0" w:color="auto"/>
              <w:left w:val="nil"/>
              <w:bottom w:val="nil"/>
              <w:right w:val="nil"/>
            </w:tcBorders>
          </w:tcPr>
          <w:p w14:paraId="56CCC638"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single" w:sz="6" w:space="0" w:color="auto"/>
              <w:left w:val="nil"/>
              <w:bottom w:val="nil"/>
              <w:right w:val="nil"/>
            </w:tcBorders>
          </w:tcPr>
          <w:p w14:paraId="08DD42F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single" w:sz="6" w:space="0" w:color="auto"/>
              <w:left w:val="nil"/>
              <w:bottom w:val="nil"/>
              <w:right w:val="nil"/>
            </w:tcBorders>
          </w:tcPr>
          <w:p w14:paraId="2B5EB16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single" w:sz="6" w:space="0" w:color="auto"/>
              <w:left w:val="nil"/>
              <w:bottom w:val="nil"/>
            </w:tcBorders>
          </w:tcPr>
          <w:p w14:paraId="6AC9AF89"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14:paraId="56600E28" w14:textId="77777777" w:rsidR="003E354D" w:rsidRPr="009F4182" w:rsidRDefault="003E354D" w:rsidP="004B6DEE">
            <w:pPr>
              <w:spacing w:after="0" w:line="240" w:lineRule="auto"/>
              <w:rPr>
                <w:rFonts w:ascii="Times New Roman" w:eastAsia="Times New Roman" w:hAnsi="Times New Roman" w:cs="Times New Roman"/>
              </w:rPr>
            </w:pPr>
            <w:r w:rsidRPr="009F4182">
              <w:rPr>
                <w:rFonts w:ascii="Times New Roman" w:eastAsia="Times New Roman" w:hAnsi="Times New Roman" w:cs="Times New Roman"/>
                <w:b/>
                <w:bCs/>
              </w:rPr>
              <w:t>Subtotal</w:t>
            </w:r>
          </w:p>
        </w:tc>
        <w:tc>
          <w:tcPr>
            <w:tcW w:w="851" w:type="dxa"/>
            <w:tcBorders>
              <w:top w:val="single" w:sz="6" w:space="0" w:color="auto"/>
              <w:bottom w:val="single" w:sz="6" w:space="0" w:color="auto"/>
              <w:right w:val="single" w:sz="6" w:space="0" w:color="auto"/>
            </w:tcBorders>
          </w:tcPr>
          <w:p w14:paraId="3E0C0A3E" w14:textId="77777777" w:rsidR="003E354D" w:rsidRPr="009F4182" w:rsidRDefault="003E354D" w:rsidP="004B6DEE">
            <w:pPr>
              <w:spacing w:after="0" w:line="240" w:lineRule="auto"/>
              <w:ind w:left="1080" w:hanging="1080"/>
              <w:jc w:val="center"/>
              <w:outlineLvl w:val="5"/>
              <w:rPr>
                <w:rFonts w:ascii="Times New Roman" w:eastAsia="Times New Roman" w:hAnsi="Times New Roman" w:cs="Times New Roman"/>
                <w:b/>
                <w:smallCaps/>
                <w:sz w:val="18"/>
                <w:szCs w:val="18"/>
                <w:highlight w:val="yellow"/>
              </w:rPr>
            </w:pPr>
          </w:p>
        </w:tc>
        <w:tc>
          <w:tcPr>
            <w:tcW w:w="992" w:type="dxa"/>
            <w:tcBorders>
              <w:top w:val="single" w:sz="6" w:space="0" w:color="auto"/>
              <w:left w:val="single" w:sz="6" w:space="0" w:color="auto"/>
              <w:bottom w:val="single" w:sz="6" w:space="0" w:color="auto"/>
              <w:right w:val="single" w:sz="6" w:space="0" w:color="auto"/>
            </w:tcBorders>
          </w:tcPr>
          <w:p w14:paraId="6EF1D412"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single" w:sz="6" w:space="0" w:color="auto"/>
              <w:right w:val="double" w:sz="4" w:space="0" w:color="auto"/>
            </w:tcBorders>
            <w:vAlign w:val="center"/>
          </w:tcPr>
          <w:p w14:paraId="4E61B7CA"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r w:rsidR="003E354D" w:rsidRPr="009F4182" w14:paraId="6C19145D" w14:textId="77777777" w:rsidTr="004B6DEE">
        <w:trPr>
          <w:cantSplit/>
          <w:trHeight w:hRule="exact" w:val="284"/>
          <w:jc w:val="center"/>
        </w:trPr>
        <w:tc>
          <w:tcPr>
            <w:tcW w:w="652" w:type="dxa"/>
            <w:tcBorders>
              <w:top w:val="nil"/>
              <w:left w:val="double" w:sz="4" w:space="0" w:color="auto"/>
              <w:bottom w:val="double" w:sz="4" w:space="0" w:color="auto"/>
              <w:right w:val="nil"/>
            </w:tcBorders>
          </w:tcPr>
          <w:p w14:paraId="1A15F865"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601" w:type="dxa"/>
            <w:tcBorders>
              <w:top w:val="nil"/>
              <w:left w:val="nil"/>
              <w:bottom w:val="double" w:sz="4" w:space="0" w:color="auto"/>
              <w:right w:val="nil"/>
            </w:tcBorders>
          </w:tcPr>
          <w:p w14:paraId="57E70A0A"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34" w:type="dxa"/>
            <w:tcBorders>
              <w:top w:val="nil"/>
              <w:left w:val="nil"/>
              <w:bottom w:val="double" w:sz="4" w:space="0" w:color="auto"/>
              <w:right w:val="nil"/>
            </w:tcBorders>
          </w:tcPr>
          <w:p w14:paraId="5579092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993" w:type="dxa"/>
            <w:tcBorders>
              <w:top w:val="nil"/>
              <w:left w:val="nil"/>
              <w:bottom w:val="double" w:sz="4" w:space="0" w:color="auto"/>
              <w:right w:val="nil"/>
            </w:tcBorders>
          </w:tcPr>
          <w:p w14:paraId="1F622AF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105" w:type="dxa"/>
            <w:tcBorders>
              <w:top w:val="nil"/>
              <w:left w:val="nil"/>
              <w:bottom w:val="double" w:sz="4" w:space="0" w:color="auto"/>
              <w:right w:val="nil"/>
            </w:tcBorders>
          </w:tcPr>
          <w:p w14:paraId="141705DF"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70" w:type="dxa"/>
            <w:tcBorders>
              <w:top w:val="nil"/>
              <w:left w:val="nil"/>
              <w:bottom w:val="double" w:sz="4" w:space="0" w:color="auto"/>
              <w:right w:val="nil"/>
            </w:tcBorders>
          </w:tcPr>
          <w:p w14:paraId="5249021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nil"/>
              <w:left w:val="nil"/>
              <w:bottom w:val="double" w:sz="4" w:space="0" w:color="auto"/>
              <w:right w:val="nil"/>
            </w:tcBorders>
          </w:tcPr>
          <w:p w14:paraId="55E1400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3" w:type="dxa"/>
            <w:tcBorders>
              <w:top w:val="nil"/>
              <w:left w:val="nil"/>
              <w:bottom w:val="double" w:sz="4" w:space="0" w:color="auto"/>
              <w:right w:val="nil"/>
            </w:tcBorders>
          </w:tcPr>
          <w:p w14:paraId="3D6173E7"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1" w:type="dxa"/>
            <w:tcBorders>
              <w:top w:val="nil"/>
              <w:left w:val="nil"/>
              <w:bottom w:val="double" w:sz="4" w:space="0" w:color="auto"/>
              <w:right w:val="nil"/>
            </w:tcBorders>
          </w:tcPr>
          <w:p w14:paraId="5EA84353"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850" w:type="dxa"/>
            <w:tcBorders>
              <w:top w:val="nil"/>
              <w:left w:val="nil"/>
              <w:bottom w:val="double" w:sz="4" w:space="0" w:color="auto"/>
              <w:right w:val="nil"/>
            </w:tcBorders>
          </w:tcPr>
          <w:p w14:paraId="782BC242"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284" w:type="dxa"/>
            <w:tcBorders>
              <w:top w:val="nil"/>
              <w:left w:val="nil"/>
              <w:bottom w:val="double" w:sz="4" w:space="0" w:color="auto"/>
            </w:tcBorders>
          </w:tcPr>
          <w:p w14:paraId="41C84886" w14:textId="77777777" w:rsidR="003E354D" w:rsidRPr="009F4182" w:rsidRDefault="003E354D" w:rsidP="004B6DEE">
            <w:pPr>
              <w:spacing w:after="0" w:line="240" w:lineRule="auto"/>
              <w:rPr>
                <w:rFonts w:ascii="Times New Roman" w:eastAsia="Times New Roman" w:hAnsi="Times New Roman" w:cs="Times New Roman"/>
                <w:sz w:val="18"/>
                <w:szCs w:val="18"/>
              </w:rPr>
            </w:pPr>
          </w:p>
        </w:tc>
        <w:tc>
          <w:tcPr>
            <w:tcW w:w="1984" w:type="dxa"/>
            <w:gridSpan w:val="4"/>
            <w:tcBorders>
              <w:top w:val="single" w:sz="6" w:space="0" w:color="auto"/>
              <w:left w:val="single" w:sz="6" w:space="0" w:color="auto"/>
              <w:bottom w:val="double" w:sz="4" w:space="0" w:color="auto"/>
              <w:right w:val="single" w:sz="6" w:space="0" w:color="auto"/>
            </w:tcBorders>
            <w:vAlign w:val="center"/>
          </w:tcPr>
          <w:p w14:paraId="3B9321E9" w14:textId="77777777" w:rsidR="003E354D" w:rsidRPr="009F4182" w:rsidRDefault="003E354D" w:rsidP="004B6DEE">
            <w:pPr>
              <w:spacing w:after="0" w:line="240" w:lineRule="auto"/>
              <w:rPr>
                <w:rFonts w:ascii="Times New Roman" w:eastAsia="Times New Roman" w:hAnsi="Times New Roman" w:cs="Times New Roman"/>
                <w:b/>
                <w:bCs/>
              </w:rPr>
            </w:pPr>
            <w:r w:rsidRPr="009F4182">
              <w:rPr>
                <w:rFonts w:ascii="Times New Roman" w:eastAsia="Times New Roman" w:hAnsi="Times New Roman" w:cs="Times New Roman"/>
                <w:b/>
                <w:bCs/>
              </w:rPr>
              <w:t>Total</w:t>
            </w:r>
          </w:p>
        </w:tc>
        <w:tc>
          <w:tcPr>
            <w:tcW w:w="851" w:type="dxa"/>
            <w:tcBorders>
              <w:top w:val="single" w:sz="6" w:space="0" w:color="auto"/>
              <w:bottom w:val="double" w:sz="4" w:space="0" w:color="auto"/>
              <w:right w:val="single" w:sz="6" w:space="0" w:color="auto"/>
            </w:tcBorders>
            <w:shd w:val="thinDiagCross" w:color="auto" w:fill="auto"/>
          </w:tcPr>
          <w:p w14:paraId="1688AA55"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double" w:sz="4" w:space="0" w:color="auto"/>
              <w:right w:val="single" w:sz="6" w:space="0" w:color="auto"/>
            </w:tcBorders>
            <w:shd w:val="thinDiagCross" w:color="auto" w:fill="auto"/>
          </w:tcPr>
          <w:p w14:paraId="13FB4BAF"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c>
          <w:tcPr>
            <w:tcW w:w="992" w:type="dxa"/>
            <w:tcBorders>
              <w:top w:val="single" w:sz="6" w:space="0" w:color="auto"/>
              <w:left w:val="single" w:sz="6" w:space="0" w:color="auto"/>
              <w:bottom w:val="double" w:sz="4" w:space="0" w:color="auto"/>
              <w:right w:val="double" w:sz="4" w:space="0" w:color="auto"/>
            </w:tcBorders>
          </w:tcPr>
          <w:p w14:paraId="2A933305" w14:textId="77777777" w:rsidR="003E354D" w:rsidRPr="009F4182" w:rsidRDefault="003E354D" w:rsidP="004B6DEE">
            <w:pPr>
              <w:spacing w:after="0" w:line="240" w:lineRule="auto"/>
              <w:rPr>
                <w:rFonts w:ascii="Times New Roman" w:eastAsia="Times New Roman" w:hAnsi="Times New Roman" w:cs="Times New Roman"/>
                <w:sz w:val="18"/>
                <w:szCs w:val="18"/>
                <w:highlight w:val="yellow"/>
              </w:rPr>
            </w:pPr>
          </w:p>
        </w:tc>
      </w:tr>
    </w:tbl>
    <w:p w14:paraId="192F33EA" w14:textId="77777777" w:rsidR="003E354D" w:rsidRPr="009F4182" w:rsidRDefault="003E354D" w:rsidP="003E354D">
      <w:pPr>
        <w:rPr>
          <w:rFonts w:ascii="Times New Roman" w:eastAsia="Times New Roman" w:hAnsi="Times New Roman" w:cs="Times New Roman"/>
          <w:color w:val="000000"/>
          <w:lang w:eastAsia="pt-BR"/>
        </w:rPr>
      </w:pPr>
      <w:r w:rsidRPr="009F4182">
        <w:rPr>
          <w:rFonts w:ascii="Times New Roman" w:eastAsia="Times New Roman" w:hAnsi="Times New Roman" w:cs="Times New Roman"/>
          <w:color w:val="000000"/>
          <w:lang w:eastAsia="pt-BR"/>
        </w:rPr>
        <w:br w:type="page"/>
      </w:r>
    </w:p>
    <w:p w14:paraId="42E762DC" w14:textId="77777777" w:rsidR="003E354D" w:rsidRPr="009F4182" w:rsidRDefault="003E354D" w:rsidP="003E354D">
      <w:pPr>
        <w:spacing w:after="0" w:line="240" w:lineRule="auto"/>
        <w:jc w:val="both"/>
        <w:rPr>
          <w:rFonts w:ascii="Times New Roman" w:eastAsia="Times New Roman" w:hAnsi="Times New Roman" w:cs="Times New Roman"/>
          <w:color w:val="000000"/>
          <w:sz w:val="24"/>
          <w:szCs w:val="24"/>
          <w:lang w:eastAsia="pt-BR"/>
        </w:rPr>
      </w:pPr>
      <w:r w:rsidRPr="009F4182">
        <w:rPr>
          <w:rFonts w:ascii="Times New Roman" w:eastAsia="Times New Roman" w:hAnsi="Times New Roman" w:cs="Times New Roman"/>
          <w:color w:val="000000"/>
          <w:sz w:val="24"/>
          <w:szCs w:val="24"/>
          <w:lang w:eastAsia="pt-BR"/>
        </w:rPr>
        <w:t xml:space="preserve">1. Para os Especialistas-chave, o insumo de tempo deve ser indicado individualmente para os mesmos cargos exigidos na </w:t>
      </w:r>
      <w:r w:rsidRPr="009F4182">
        <w:rPr>
          <w:rFonts w:ascii="Times New Roman" w:eastAsia="Times New Roman" w:hAnsi="Times New Roman" w:cs="Times New Roman"/>
          <w:b/>
          <w:color w:val="000000"/>
          <w:sz w:val="24"/>
          <w:szCs w:val="24"/>
          <w:lang w:eastAsia="pt-BR"/>
        </w:rPr>
        <w:t>Folha de Dados</w:t>
      </w:r>
      <w:r w:rsidRPr="009F4182">
        <w:rPr>
          <w:rFonts w:ascii="Times New Roman" w:eastAsia="Times New Roman" w:hAnsi="Times New Roman" w:cs="Times New Roman"/>
          <w:color w:val="000000"/>
          <w:sz w:val="24"/>
          <w:szCs w:val="24"/>
          <w:lang w:eastAsia="pt-BR"/>
        </w:rPr>
        <w:t xml:space="preserve"> IAC 21.1.</w:t>
      </w:r>
    </w:p>
    <w:p w14:paraId="41C87D5F" w14:textId="77777777" w:rsidR="003E354D" w:rsidRPr="009F4182" w:rsidRDefault="003E354D" w:rsidP="003E354D">
      <w:pPr>
        <w:spacing w:after="0" w:line="240" w:lineRule="auto"/>
        <w:jc w:val="both"/>
        <w:rPr>
          <w:rFonts w:ascii="Times New Roman" w:eastAsia="Times New Roman" w:hAnsi="Times New Roman" w:cs="Times New Roman"/>
          <w:color w:val="000000"/>
          <w:sz w:val="24"/>
          <w:szCs w:val="24"/>
          <w:lang w:eastAsia="pt-BR"/>
        </w:rPr>
      </w:pPr>
    </w:p>
    <w:p w14:paraId="437E6B1F" w14:textId="549D459B" w:rsidR="003E354D" w:rsidRPr="009F4182" w:rsidRDefault="003E354D" w:rsidP="003E354D">
      <w:pPr>
        <w:spacing w:after="0" w:line="240" w:lineRule="auto"/>
        <w:jc w:val="both"/>
        <w:rPr>
          <w:rFonts w:ascii="Times New Roman" w:eastAsia="Times New Roman" w:hAnsi="Times New Roman" w:cs="Times New Roman"/>
          <w:color w:val="000000"/>
          <w:sz w:val="24"/>
          <w:szCs w:val="24"/>
          <w:lang w:eastAsia="pt-BR"/>
        </w:rPr>
      </w:pPr>
      <w:r w:rsidRPr="009F4182">
        <w:rPr>
          <w:rFonts w:ascii="Times New Roman" w:eastAsia="Times New Roman" w:hAnsi="Times New Roman" w:cs="Times New Roman"/>
          <w:color w:val="000000"/>
          <w:sz w:val="24"/>
          <w:szCs w:val="24"/>
          <w:lang w:eastAsia="pt-BR"/>
        </w:rPr>
        <w:t xml:space="preserve">2. Os meses são contados desde o início do trabalho/mobilização. Um mês equivale a </w:t>
      </w:r>
      <w:r w:rsidR="001725D0" w:rsidRPr="009F4182">
        <w:rPr>
          <w:rFonts w:ascii="Times New Roman" w:eastAsia="Times New Roman" w:hAnsi="Times New Roman" w:cs="Times New Roman"/>
          <w:color w:val="000000"/>
          <w:sz w:val="24"/>
          <w:szCs w:val="24"/>
          <w:lang w:eastAsia="pt-BR"/>
        </w:rPr>
        <w:t xml:space="preserve">vinte e dois </w:t>
      </w:r>
      <w:r w:rsidR="001725D0">
        <w:rPr>
          <w:rFonts w:ascii="Times New Roman" w:eastAsia="Times New Roman" w:hAnsi="Times New Roman" w:cs="Times New Roman"/>
          <w:color w:val="000000"/>
          <w:sz w:val="24"/>
          <w:szCs w:val="24"/>
          <w:lang w:eastAsia="pt-BR"/>
        </w:rPr>
        <w:t>(</w:t>
      </w:r>
      <w:r w:rsidRPr="009F4182">
        <w:rPr>
          <w:rFonts w:ascii="Times New Roman" w:eastAsia="Times New Roman" w:hAnsi="Times New Roman" w:cs="Times New Roman"/>
          <w:color w:val="000000"/>
          <w:sz w:val="24"/>
          <w:szCs w:val="24"/>
          <w:lang w:eastAsia="pt-BR"/>
        </w:rPr>
        <w:t xml:space="preserve">22) dias úteis (faturáveis). Um dia útil (faturável) terá no mínimo </w:t>
      </w:r>
      <w:r w:rsidR="001725D0" w:rsidRPr="009F4182">
        <w:rPr>
          <w:rFonts w:ascii="Times New Roman" w:eastAsia="Times New Roman" w:hAnsi="Times New Roman" w:cs="Times New Roman"/>
          <w:color w:val="000000"/>
          <w:sz w:val="24"/>
          <w:szCs w:val="24"/>
          <w:lang w:eastAsia="pt-BR"/>
        </w:rPr>
        <w:t xml:space="preserve">oito </w:t>
      </w:r>
      <w:r w:rsidR="001725D0">
        <w:rPr>
          <w:rFonts w:ascii="Times New Roman" w:eastAsia="Times New Roman" w:hAnsi="Times New Roman" w:cs="Times New Roman"/>
          <w:color w:val="000000"/>
          <w:sz w:val="24"/>
          <w:szCs w:val="24"/>
          <w:lang w:eastAsia="pt-BR"/>
        </w:rPr>
        <w:t>(</w:t>
      </w:r>
      <w:r w:rsidRPr="009F4182">
        <w:rPr>
          <w:rFonts w:ascii="Times New Roman" w:eastAsia="Times New Roman" w:hAnsi="Times New Roman" w:cs="Times New Roman"/>
          <w:color w:val="000000"/>
          <w:sz w:val="24"/>
          <w:szCs w:val="24"/>
          <w:lang w:eastAsia="pt-BR"/>
        </w:rPr>
        <w:t>8) horas úteis (faturáve</w:t>
      </w:r>
      <w:r w:rsidR="001812BC">
        <w:rPr>
          <w:rFonts w:ascii="Times New Roman" w:eastAsia="Times New Roman" w:hAnsi="Times New Roman" w:cs="Times New Roman"/>
          <w:color w:val="000000"/>
          <w:sz w:val="24"/>
          <w:szCs w:val="24"/>
          <w:lang w:eastAsia="pt-BR"/>
        </w:rPr>
        <w:t>is</w:t>
      </w:r>
      <w:r w:rsidRPr="009F4182">
        <w:rPr>
          <w:rFonts w:ascii="Times New Roman" w:eastAsia="Times New Roman" w:hAnsi="Times New Roman" w:cs="Times New Roman"/>
          <w:color w:val="000000"/>
          <w:sz w:val="24"/>
          <w:szCs w:val="24"/>
          <w:lang w:eastAsia="pt-BR"/>
        </w:rPr>
        <w:t>).</w:t>
      </w:r>
    </w:p>
    <w:p w14:paraId="63E05449" w14:textId="77777777" w:rsidR="003E354D" w:rsidRPr="009F4182" w:rsidRDefault="003E354D" w:rsidP="003E354D">
      <w:pPr>
        <w:spacing w:after="0" w:line="240" w:lineRule="auto"/>
        <w:jc w:val="both"/>
        <w:rPr>
          <w:rFonts w:ascii="Times New Roman" w:eastAsia="Times New Roman" w:hAnsi="Times New Roman" w:cs="Times New Roman"/>
          <w:color w:val="000000"/>
          <w:sz w:val="24"/>
          <w:szCs w:val="24"/>
          <w:lang w:eastAsia="pt-BR"/>
        </w:rPr>
      </w:pPr>
    </w:p>
    <w:p w14:paraId="300E4E0F" w14:textId="77777777" w:rsidR="003E354D" w:rsidRPr="009F4182" w:rsidRDefault="003E354D" w:rsidP="003E354D">
      <w:pPr>
        <w:spacing w:after="0" w:line="240" w:lineRule="auto"/>
        <w:jc w:val="both"/>
        <w:rPr>
          <w:rFonts w:ascii="Times New Roman" w:eastAsia="Times New Roman" w:hAnsi="Times New Roman" w:cs="Times New Roman"/>
          <w:color w:val="000000"/>
          <w:sz w:val="24"/>
          <w:szCs w:val="24"/>
          <w:lang w:eastAsia="pt-BR"/>
        </w:rPr>
      </w:pPr>
      <w:r w:rsidRPr="009F4182">
        <w:rPr>
          <w:rFonts w:ascii="Times New Roman" w:eastAsia="Times New Roman" w:hAnsi="Times New Roman" w:cs="Times New Roman"/>
          <w:color w:val="000000"/>
          <w:sz w:val="24"/>
          <w:szCs w:val="24"/>
          <w:lang w:eastAsia="pt-BR"/>
        </w:rPr>
        <w:t>3. “Sede” significa trabalho no escritório do país de residência do Especialista. “Campo” significa o trabalho executado no país do Contratante ou em qualquer outro país fora do país de residência do Especialista.</w:t>
      </w:r>
    </w:p>
    <w:p w14:paraId="2FD5719D" w14:textId="77777777" w:rsidR="003E354D" w:rsidRPr="009F4182" w:rsidRDefault="003E354D" w:rsidP="003E354D">
      <w:pPr>
        <w:spacing w:after="200" w:line="207" w:lineRule="atLeast"/>
        <w:jc w:val="both"/>
        <w:rPr>
          <w:rFonts w:ascii="Times New Roman" w:eastAsia="Times New Roman" w:hAnsi="Times New Roman" w:cs="Times New Roman"/>
          <w:color w:val="000000"/>
          <w:sz w:val="24"/>
          <w:szCs w:val="24"/>
          <w:lang w:eastAsia="pt-BR"/>
        </w:rPr>
      </w:pPr>
      <w:r w:rsidRPr="009F4182">
        <w:rPr>
          <w:rFonts w:ascii="Times New Roman"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165C6E9D" wp14:editId="730C4B42">
                <wp:simplePos x="0" y="0"/>
                <wp:positionH relativeFrom="margin">
                  <wp:align>left</wp:align>
                </wp:positionH>
                <wp:positionV relativeFrom="paragraph">
                  <wp:posOffset>282575</wp:posOffset>
                </wp:positionV>
                <wp:extent cx="1066800" cy="152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FB85" id="Rectangle 8" o:spid="_x0000_s1026" style="position:absolute;margin-left:0;margin-top:22.25pt;width:84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SPGgIAADwEAAAOAAAAZHJzL2Uyb0RvYy54bWysU1Fv0zAQfkfiP1h+p0mqtnRR02nqGEIa&#10;bGLwA66Ok1g4tjm7Tcuv5+x0pYMXhMiDdZc7f777vrvV9aHXbC/RK2sqXkxyzqQRtlamrfjXL3dv&#10;lpz5AKYGbY2s+FF6fr1+/Wo1uFJObWd1LZERiPHl4CreheDKLPOikz34iXXSULCx2EMgF9usRhgI&#10;vdfZNM8X2WCxdmiF9J7+3o5Bvk74TSNFeGgaLwPTFafaQjoxndt4ZusVlC2C65Q4lQH/UEUPytCj&#10;Z6hbCMB2qP6A6pVA620TJsL2mW0aJWTqgbop8t+6eerAydQLkePdmSb//2DFp/0jMlVXnIQy0JNE&#10;n4k0MK2WbBnpGZwvKevJPWJs0Lt7K755Zuymoyx5g2iHTkJNRRUxP3txITqerrLt8NHWhA67YBNT&#10;hwb7CEgcsEMS5HgWRB4CE/SzyBeLZU66CYoV8+mM7PgElM+3HfrwXtqeRaPiSLUndNjf+zCmPqek&#10;6q1W9Z3SOjnYbjca2R7icKTvhO4v07RhQ8Wv5tN5Qn4R838H0atAU65VTzSf34Ey0vbO1FQmlAGU&#10;Hm3qTpsTj5G6UYKtrY9EI9pxhGnlyOgs/uBsoPGtuP++A5Sc6Q+GpLgqZrM478mZzd9OycHLyPYy&#10;AkYQVMUDZ6O5CeOO7ByqtqOXitS7sTckX6MSs1HasapTsTSiSZvTOsUduPRT1q+lX/8EAAD//wMA&#10;UEsDBBQABgAIAAAAIQDuLlae2wAAAAYBAAAPAAAAZHJzL2Rvd25yZXYueG1sTI/BTsMwEETvSPyD&#10;tUhcEHWo2igK2VQUqZdeEGk/YJtskwh7HcVuE/h63BMcd2Y087bYzNaoK4++d4LwskhAsdSu6aVF&#10;OB52zxkoH0gaMk4Y4Zs9bMr7u4Lyxk3yydcqtCqWiM8JoQthyLX2dceW/MINLNE7u9FSiOfY6mak&#10;KZZbo5dJkmpLvcSFjgZ+77j+qi4WYTtN/fnjp5Knfbud90vaHSgYxMeH+e0VVOA5/IXhhh/RoYxM&#10;J3eRxiuDEB8JCKvVGtTNTbMonBDSbA26LPR//PIXAAD//wMAUEsBAi0AFAAGAAgAAAAhALaDOJL+&#10;AAAA4QEAABMAAAAAAAAAAAAAAAAAAAAAAFtDb250ZW50X1R5cGVzXS54bWxQSwECLQAUAAYACAAA&#10;ACEAOP0h/9YAAACUAQAACwAAAAAAAAAAAAAAAAAvAQAAX3JlbHMvLnJlbHNQSwECLQAUAAYACAAA&#10;ACEAeOqUjxoCAAA8BAAADgAAAAAAAAAAAAAAAAAuAgAAZHJzL2Uyb0RvYy54bWxQSwECLQAUAAYA&#10;CAAAACEA7i5WntsAAAAGAQAADwAAAAAAAAAAAAAAAAB0BAAAZHJzL2Rvd25yZXYueG1sUEsFBgAA&#10;AAAEAAQA8wAAAHwFAAAAAA==&#10;" fillcolor="black">
                <w10:wrap anchorx="margin"/>
              </v:rect>
            </w:pict>
          </mc:Fallback>
        </mc:AlternateContent>
      </w:r>
    </w:p>
    <w:p w14:paraId="2A74578C" w14:textId="77777777" w:rsidR="003E354D" w:rsidRPr="009F4182" w:rsidRDefault="003E354D" w:rsidP="003E354D">
      <w:pPr>
        <w:spacing w:after="200" w:line="207" w:lineRule="atLeast"/>
        <w:jc w:val="both"/>
        <w:rPr>
          <w:rFonts w:ascii="Times New Roman" w:eastAsia="Times New Roman" w:hAnsi="Times New Roman" w:cs="Times New Roman"/>
          <w:color w:val="000000"/>
          <w:sz w:val="24"/>
          <w:szCs w:val="24"/>
          <w:lang w:eastAsia="pt-BR"/>
        </w:rPr>
      </w:pPr>
      <w:r w:rsidRPr="009F4182">
        <w:rPr>
          <w:rFonts w:ascii="Times New Roman" w:eastAsia="Times New Roman" w:hAnsi="Times New Roman" w:cs="Times New Roman"/>
          <w:color w:val="000000"/>
          <w:sz w:val="24"/>
          <w:szCs w:val="24"/>
          <w:lang w:eastAsia="pt-BR"/>
        </w:rPr>
        <w:t xml:space="preserve">                                   Insumo em tempo integral</w:t>
      </w:r>
    </w:p>
    <w:p w14:paraId="4C4F6296" w14:textId="77777777" w:rsidR="003E354D" w:rsidRPr="009F4182" w:rsidRDefault="003E354D" w:rsidP="003E354D">
      <w:pPr>
        <w:spacing w:after="200" w:line="207" w:lineRule="atLeast"/>
        <w:jc w:val="both"/>
        <w:rPr>
          <w:rFonts w:ascii="Times New Roman" w:eastAsia="Times New Roman" w:hAnsi="Times New Roman" w:cs="Times New Roman"/>
          <w:color w:val="000000"/>
          <w:sz w:val="24"/>
          <w:szCs w:val="24"/>
          <w:lang w:eastAsia="pt-BR"/>
        </w:rPr>
      </w:pPr>
      <w:r w:rsidRPr="009F4182">
        <w:rPr>
          <w:rFonts w:ascii="Times New Roman" w:hAnsi="Times New Roman" w:cs="Times New Roman"/>
          <w:noProof/>
          <w:sz w:val="24"/>
          <w:szCs w:val="24"/>
          <w:lang w:val="es-ES"/>
        </w:rPr>
        <mc:AlternateContent>
          <mc:Choice Requires="wps">
            <w:drawing>
              <wp:anchor distT="0" distB="0" distL="114300" distR="114300" simplePos="0" relativeHeight="251660288" behindDoc="0" locked="0" layoutInCell="1" allowOverlap="1" wp14:anchorId="39B01518" wp14:editId="332605C6">
                <wp:simplePos x="0" y="0"/>
                <wp:positionH relativeFrom="margin">
                  <wp:align>left</wp:align>
                </wp:positionH>
                <wp:positionV relativeFrom="paragraph">
                  <wp:posOffset>16510</wp:posOffset>
                </wp:positionV>
                <wp:extent cx="1057275" cy="138430"/>
                <wp:effectExtent l="0" t="0" r="28575" b="1397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843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4014" id="Rectangle 3" o:spid="_x0000_s1026" style="position:absolute;margin-left:0;margin-top:1.3pt;width:83.25pt;height:10.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fPwIAAIkEAAAOAAAAZHJzL2Uyb0RvYy54bWysVNtu2zAMfR+wfxD0vjjOZU2NOEWRLMOA&#10;bivW9QMYWbaF6TZJiZN9fSnZzdJdXob5QRDFI/KQR/Ty5qgkOXDnhdElzUdjSrhmphK6Kenj1+2b&#10;BSU+gK5AGs1LeuKe3qxev1p2tuAT0xpZcUcwiPZFZ0vahmCLLPOs5Qr8yFiu0VkbpyCg6ZqsctBh&#10;dCWzyXj8NuuMq6wzjHuPp5veSVcpfl1zFj7XteeByJIit5BWl9ZdXLPVEorGgW0FG2jAP7BQIDQm&#10;PYfaQACyd+K3UEowZ7ypw4gZlZm6FoynGrCafPxLNQ8tWJ5qweZ4e26T/39h2afDvSOiKuk1JRoU&#10;SvQFmwa6kZxMY3s66wtEPdh7Fwv09s6wb55os24RxW+dM13LoUJSecRnLy5Ew+NVsus+mgqjwz6Y&#10;1Klj7VQMiD0gxyTI6SwIPwbC8DAfz68mV3NKGPry6WI2TYplUDzfts6H99woEjcldcg9RYfDnQ+R&#10;DRTPkJjMQghbIeUA76pHuxHQpCt1s5Z9ia7Z4ZYcID6a9KXCoDhDdn/EbtM3YAdIJDAkjQSkJh32&#10;ej6Zp5zeSFFFQqm1f837AqZEwJGRQpV0cSYHRdTgna7Sgw4gZL/H9FIPokQdej13pjqhJs7084Dz&#10;i5vWuB+UdDgLJfXf9+A4JfKDRl2v89ksDk8yZigJGu7Ss7v0gGYYqqSBkn67Dv3A7a0TTYuZ8lS7&#10;Nrf4FmqRZIrvpGc1kMX3ntQbZjMO1KWdUD//IKsnAAAA//8DAFBLAwQUAAYACAAAACEAzTPkPNoA&#10;AAAFAQAADwAAAGRycy9kb3ducmV2LnhtbEyPzW7CMBCE75X6DtZW6q04oDRCaRxUgSq1RygXbou9&#10;+SHxOsQG0revObXH0YxmvilWk+3FlUbfOlYwnyUgiLUzLdcK9t8fL0sQPiAb7B2Tgh/ysCofHwrM&#10;jbvxlq67UItYwj5HBU0IQy6l1w1Z9DM3EEevcqPFEOVYSzPiLZbbXi6SJJMWW44LDQ60bkh3u4tV&#10;YM+n7vPAHVbV13ae6vPJTXqj1PPT9P4GItAU/sJwx4/oUEamo7uw8aJXEI8EBYsMxN3MslcQx6jT&#10;FGRZyP/05S8AAAD//wMAUEsBAi0AFAAGAAgAAAAhALaDOJL+AAAA4QEAABMAAAAAAAAAAAAAAAAA&#10;AAAAAFtDb250ZW50X1R5cGVzXS54bWxQSwECLQAUAAYACAAAACEAOP0h/9YAAACUAQAACwAAAAAA&#10;AAAAAAAAAAAvAQAAX3JlbHMvLnJlbHNQSwECLQAUAAYACAAAACEAPZvoXz8CAACJBAAADgAAAAAA&#10;AAAAAAAAAAAuAgAAZHJzL2Uyb0RvYy54bWxQSwECLQAUAAYACAAAACEAzTPkPNoAAAAFAQAADwAA&#10;AAAAAAAAAAAAAACZBAAAZHJzL2Rvd25yZXYueG1sUEsFBgAAAAAEAAQA8wAAAKAFAAAAAA==&#10;" fillcolor="black">
                <v:fill r:id="rId24" o:title="" type="pattern"/>
                <w10:wrap anchorx="margin"/>
              </v:rect>
            </w:pict>
          </mc:Fallback>
        </mc:AlternateContent>
      </w:r>
      <w:r w:rsidRPr="009F4182">
        <w:rPr>
          <w:rFonts w:ascii="Times New Roman" w:eastAsia="Times New Roman" w:hAnsi="Times New Roman" w:cs="Times New Roman"/>
          <w:color w:val="000000"/>
          <w:sz w:val="24"/>
          <w:szCs w:val="24"/>
          <w:lang w:eastAsia="pt-BR"/>
        </w:rPr>
        <w:t xml:space="preserve">                                   Insumo em tempo parcial</w:t>
      </w:r>
    </w:p>
    <w:p w14:paraId="1C85EE55" w14:textId="77777777" w:rsidR="003E354D" w:rsidRPr="009F4182" w:rsidRDefault="003E354D" w:rsidP="003E354D">
      <w:pPr>
        <w:spacing w:after="0" w:line="240" w:lineRule="auto"/>
        <w:jc w:val="both"/>
        <w:rPr>
          <w:rFonts w:ascii="Times New Roman" w:eastAsia="Times New Roman" w:hAnsi="Times New Roman" w:cs="Times New Roman"/>
          <w:color w:val="000000"/>
          <w:sz w:val="24"/>
          <w:szCs w:val="24"/>
          <w:lang w:eastAsia="pt-BR"/>
        </w:rPr>
      </w:pPr>
    </w:p>
    <w:p w14:paraId="5915048D" w14:textId="77777777" w:rsidR="003E354D" w:rsidRPr="009F4182" w:rsidRDefault="003E354D" w:rsidP="003E354D">
      <w:pPr>
        <w:spacing w:after="0" w:line="240" w:lineRule="auto"/>
        <w:jc w:val="both"/>
        <w:rPr>
          <w:rFonts w:ascii="Times New Roman" w:eastAsia="Times New Roman" w:hAnsi="Times New Roman" w:cs="Times New Roman"/>
          <w:color w:val="000000"/>
          <w:lang w:eastAsia="pt-BR"/>
        </w:rPr>
      </w:pPr>
    </w:p>
    <w:p w14:paraId="41D219A3" w14:textId="77777777" w:rsidR="00600E54" w:rsidRPr="002C7FA0" w:rsidRDefault="00600E54" w:rsidP="00600E54">
      <w:pPr>
        <w:spacing w:after="0" w:line="240" w:lineRule="auto"/>
        <w:jc w:val="both"/>
        <w:rPr>
          <w:rFonts w:ascii="Times New Roman" w:eastAsia="Times New Roman" w:hAnsi="Times New Roman" w:cs="Times New Roman"/>
          <w:color w:val="000000"/>
          <w:sz w:val="24"/>
          <w:szCs w:val="24"/>
          <w:lang w:eastAsia="pt-BR"/>
        </w:rPr>
      </w:pPr>
    </w:p>
    <w:p w14:paraId="238BC7FF" w14:textId="473E7317" w:rsidR="00600E54" w:rsidRPr="002C7FA0" w:rsidRDefault="00600E54" w:rsidP="00600E54">
      <w:pPr>
        <w:spacing w:after="0" w:line="240" w:lineRule="auto"/>
        <w:jc w:val="both"/>
        <w:rPr>
          <w:rFonts w:ascii="Times New Roman" w:eastAsia="Times New Roman" w:hAnsi="Times New Roman" w:cs="Times New Roman"/>
          <w:color w:val="000000"/>
          <w:sz w:val="24"/>
          <w:szCs w:val="24"/>
          <w:lang w:eastAsia="pt-BR"/>
        </w:rPr>
        <w:sectPr w:rsidR="00600E54" w:rsidRPr="002C7FA0" w:rsidSect="00457C14">
          <w:pgSz w:w="16838" w:h="11906" w:orient="landscape"/>
          <w:pgMar w:top="1276" w:right="1418" w:bottom="1276" w:left="1418" w:header="709" w:footer="709" w:gutter="0"/>
          <w:cols w:space="708"/>
          <w:docGrid w:linePitch="360"/>
        </w:sectPr>
      </w:pPr>
    </w:p>
    <w:p w14:paraId="173D2245" w14:textId="77777777" w:rsidR="004223AC" w:rsidRPr="009F4182" w:rsidRDefault="004223AC" w:rsidP="004223AC">
      <w:pPr>
        <w:pStyle w:val="Heading3"/>
        <w:numPr>
          <w:ilvl w:val="0"/>
          <w:numId w:val="0"/>
        </w:numPr>
        <w:jc w:val="center"/>
        <w:rPr>
          <w:sz w:val="32"/>
          <w:szCs w:val="32"/>
        </w:rPr>
      </w:pPr>
      <w:bookmarkStart w:id="266" w:name="_Toc73695507"/>
      <w:bookmarkStart w:id="267" w:name="_Toc26949450"/>
      <w:r w:rsidRPr="009F4182">
        <w:rPr>
          <w:sz w:val="32"/>
          <w:szCs w:val="32"/>
        </w:rPr>
        <w:t>Formulário TEC-6</w:t>
      </w:r>
      <w:bookmarkEnd w:id="266"/>
    </w:p>
    <w:p w14:paraId="1F586BBD" w14:textId="77777777" w:rsidR="004223AC" w:rsidRPr="009F4182" w:rsidRDefault="004223AC" w:rsidP="004223AC">
      <w:pPr>
        <w:pStyle w:val="Heading3"/>
        <w:numPr>
          <w:ilvl w:val="0"/>
          <w:numId w:val="0"/>
        </w:numPr>
        <w:jc w:val="center"/>
        <w:rPr>
          <w:sz w:val="32"/>
          <w:szCs w:val="32"/>
        </w:rPr>
      </w:pPr>
      <w:bookmarkStart w:id="268" w:name="_Toc73695508"/>
      <w:r w:rsidRPr="009F4182">
        <w:rPr>
          <w:sz w:val="32"/>
          <w:szCs w:val="32"/>
        </w:rPr>
        <w:t>Curriculum Vitae (CV)</w:t>
      </w:r>
      <w:bookmarkEnd w:id="267"/>
      <w:bookmarkEnd w:id="268"/>
    </w:p>
    <w:p w14:paraId="5C83D952" w14:textId="0D915402" w:rsidR="00003DCA" w:rsidRPr="002C7FA0" w:rsidRDefault="00003DCA" w:rsidP="0002261C">
      <w:pPr>
        <w:spacing w:before="120" w:after="120" w:line="240" w:lineRule="auto"/>
        <w:jc w:val="center"/>
        <w:rPr>
          <w:rFonts w:ascii="Times New Roman" w:eastAsia="Times New Roman" w:hAnsi="Times New Roman" w:cs="Times New Roman"/>
          <w:b/>
          <w:bCs/>
          <w:i/>
          <w:iCs/>
          <w:color w:val="0066FF"/>
          <w:sz w:val="24"/>
          <w:szCs w:val="24"/>
          <w:lang w:eastAsia="pt-BR"/>
        </w:rPr>
      </w:pPr>
      <w:r w:rsidRPr="002C7FA0">
        <w:rPr>
          <w:rFonts w:ascii="Times New Roman" w:eastAsia="Times New Roman" w:hAnsi="Times New Roman" w:cs="Times New Roman"/>
          <w:b/>
          <w:bCs/>
          <w:i/>
          <w:iCs/>
          <w:smallCaps/>
          <w:color w:val="0070C0"/>
          <w:sz w:val="24"/>
          <w:szCs w:val="24"/>
          <w:lang w:eastAsia="pt-BR"/>
        </w:rPr>
        <w:t>[</w:t>
      </w:r>
      <w:r w:rsidRPr="002C7FA0">
        <w:rPr>
          <w:rFonts w:ascii="Times New Roman" w:eastAsia="Times New Roman" w:hAnsi="Times New Roman" w:cs="Times New Roman"/>
          <w:b/>
          <w:bCs/>
          <w:i/>
          <w:iCs/>
          <w:color w:val="0066FF"/>
          <w:sz w:val="24"/>
          <w:szCs w:val="24"/>
          <w:lang w:eastAsia="pt-BR"/>
        </w:rPr>
        <w:t>Continuação]</w:t>
      </w:r>
    </w:p>
    <w:p w14:paraId="4934F7BB" w14:textId="77777777" w:rsidR="002545C3" w:rsidRPr="002C7FA0" w:rsidRDefault="002545C3" w:rsidP="00543E38">
      <w:pPr>
        <w:spacing w:before="120" w:after="120" w:line="240" w:lineRule="auto"/>
        <w:jc w:val="both"/>
        <w:rPr>
          <w:rFonts w:ascii="Times New Roman" w:eastAsia="Times New Roman" w:hAnsi="Times New Roman" w:cs="Times New Roman"/>
          <w:color w:val="000000"/>
          <w:sz w:val="24"/>
          <w:szCs w:val="24"/>
          <w:lang w:eastAsia="pt-BR"/>
        </w:rPr>
      </w:pPr>
    </w:p>
    <w:tbl>
      <w:tblPr>
        <w:tblW w:w="0" w:type="auto"/>
        <w:tblCellMar>
          <w:left w:w="0" w:type="dxa"/>
          <w:right w:w="0" w:type="dxa"/>
        </w:tblCellMar>
        <w:tblLook w:val="04A0" w:firstRow="1" w:lastRow="0" w:firstColumn="1" w:lastColumn="0" w:noHBand="0" w:noVBand="1"/>
      </w:tblPr>
      <w:tblGrid>
        <w:gridCol w:w="3576"/>
        <w:gridCol w:w="5480"/>
      </w:tblGrid>
      <w:tr w:rsidR="00003DCA" w:rsidRPr="002C7FA0" w14:paraId="77931C4F" w14:textId="77777777" w:rsidTr="00003DCA">
        <w:tc>
          <w:tcPr>
            <w:tcW w:w="3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08BB7" w14:textId="4A305DDF"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Título </w:t>
            </w:r>
            <w:r w:rsidR="0002261C" w:rsidRPr="002C7FA0">
              <w:rPr>
                <w:rFonts w:ascii="Times New Roman" w:eastAsia="Times New Roman" w:hAnsi="Times New Roman" w:cs="Times New Roman"/>
                <w:b/>
                <w:bCs/>
                <w:sz w:val="24"/>
                <w:szCs w:val="24"/>
                <w:lang w:eastAsia="pt-BR"/>
              </w:rPr>
              <w:t xml:space="preserve">e nº </w:t>
            </w:r>
            <w:r w:rsidRPr="002C7FA0">
              <w:rPr>
                <w:rFonts w:ascii="Times New Roman" w:eastAsia="Times New Roman" w:hAnsi="Times New Roman" w:cs="Times New Roman"/>
                <w:b/>
                <w:bCs/>
                <w:sz w:val="24"/>
                <w:szCs w:val="24"/>
                <w:lang w:eastAsia="pt-BR"/>
              </w:rPr>
              <w:t>d</w:t>
            </w:r>
            <w:r w:rsidR="00733EF9" w:rsidRPr="002C7FA0">
              <w:rPr>
                <w:rFonts w:ascii="Times New Roman" w:eastAsia="Times New Roman" w:hAnsi="Times New Roman" w:cs="Times New Roman"/>
                <w:b/>
                <w:bCs/>
                <w:sz w:val="24"/>
                <w:szCs w:val="24"/>
                <w:lang w:eastAsia="pt-BR"/>
              </w:rPr>
              <w:t xml:space="preserve">o cargo </w:t>
            </w:r>
          </w:p>
        </w:tc>
        <w:tc>
          <w:tcPr>
            <w:tcW w:w="5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CA998" w14:textId="579485DC"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ex</w:t>
            </w:r>
            <w:r w:rsidR="0002261C" w:rsidRPr="002C7FA0">
              <w:rPr>
                <w:rFonts w:ascii="Times New Roman" w:eastAsia="Times New Roman" w:hAnsi="Times New Roman" w:cs="Times New Roman"/>
                <w:i/>
                <w:iCs/>
                <w:color w:val="0066FF"/>
                <w:sz w:val="24"/>
                <w:szCs w:val="24"/>
                <w:lang w:eastAsia="pt-BR"/>
              </w:rPr>
              <w:t>emplo:</w:t>
            </w:r>
            <w:r w:rsidRPr="002C7FA0">
              <w:rPr>
                <w:rFonts w:ascii="Times New Roman" w:eastAsia="Times New Roman" w:hAnsi="Times New Roman" w:cs="Times New Roman"/>
                <w:i/>
                <w:iCs/>
                <w:color w:val="0066FF"/>
                <w:sz w:val="24"/>
                <w:szCs w:val="24"/>
                <w:lang w:eastAsia="pt-BR"/>
              </w:rPr>
              <w:t xml:space="preserve"> K-1, </w:t>
            </w:r>
            <w:r w:rsidR="0002261C" w:rsidRPr="002C7FA0">
              <w:rPr>
                <w:rFonts w:ascii="Times New Roman" w:eastAsia="Times New Roman" w:hAnsi="Times New Roman" w:cs="Times New Roman"/>
                <w:i/>
                <w:iCs/>
                <w:color w:val="0066FF"/>
                <w:sz w:val="24"/>
                <w:szCs w:val="24"/>
                <w:lang w:eastAsia="pt-BR"/>
              </w:rPr>
              <w:t>CHEFE DA EQUIPE</w:t>
            </w:r>
            <w:r w:rsidRPr="002C7FA0">
              <w:rPr>
                <w:rFonts w:ascii="Times New Roman" w:eastAsia="Times New Roman" w:hAnsi="Times New Roman" w:cs="Times New Roman"/>
                <w:i/>
                <w:iCs/>
                <w:color w:val="0066FF"/>
                <w:sz w:val="24"/>
                <w:szCs w:val="24"/>
                <w:lang w:eastAsia="pt-BR"/>
              </w:rPr>
              <w:t>]</w:t>
            </w:r>
          </w:p>
        </w:tc>
      </w:tr>
      <w:tr w:rsidR="00003DCA" w:rsidRPr="002C7FA0" w14:paraId="0EB0FDFD" w14:textId="77777777" w:rsidTr="00003DCA">
        <w:tc>
          <w:tcPr>
            <w:tcW w:w="3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1F8B6" w14:textId="5BECF8B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Nome do </w:t>
            </w:r>
            <w:r w:rsidR="0002261C" w:rsidRPr="002C7FA0">
              <w:rPr>
                <w:rFonts w:ascii="Times New Roman" w:eastAsia="Times New Roman" w:hAnsi="Times New Roman" w:cs="Times New Roman"/>
                <w:b/>
                <w:bCs/>
                <w:sz w:val="24"/>
                <w:szCs w:val="24"/>
                <w:lang w:eastAsia="pt-BR"/>
              </w:rPr>
              <w:t>Especialista</w:t>
            </w:r>
            <w:r w:rsidRPr="002C7FA0">
              <w:rPr>
                <w:rFonts w:ascii="Times New Roman" w:eastAsia="Times New Roman" w:hAnsi="Times New Roman" w:cs="Times New Roman"/>
                <w:b/>
                <w:bCs/>
                <w:sz w:val="24"/>
                <w:szCs w:val="24"/>
                <w:lang w:eastAsia="pt-BR"/>
              </w:rPr>
              <w:t>:</w:t>
            </w:r>
          </w:p>
        </w:tc>
        <w:tc>
          <w:tcPr>
            <w:tcW w:w="5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F3B42"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nome completo]</w:t>
            </w:r>
          </w:p>
        </w:tc>
      </w:tr>
      <w:tr w:rsidR="00003DCA" w:rsidRPr="002C7FA0" w14:paraId="399994F4" w14:textId="77777777" w:rsidTr="00003DCA">
        <w:tc>
          <w:tcPr>
            <w:tcW w:w="3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0C906D"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Data de nascimento:</w:t>
            </w:r>
          </w:p>
        </w:tc>
        <w:tc>
          <w:tcPr>
            <w:tcW w:w="5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D844E" w14:textId="3120F32E"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dia</w:t>
            </w:r>
            <w:r w:rsidR="0002261C"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66FF"/>
                <w:sz w:val="24"/>
                <w:szCs w:val="24"/>
                <w:lang w:eastAsia="pt-BR"/>
              </w:rPr>
              <w:t>mês</w:t>
            </w:r>
            <w:r w:rsidR="0002261C"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66FF"/>
                <w:sz w:val="24"/>
                <w:szCs w:val="24"/>
                <w:lang w:eastAsia="pt-BR"/>
              </w:rPr>
              <w:t>ano]</w:t>
            </w:r>
          </w:p>
        </w:tc>
      </w:tr>
      <w:tr w:rsidR="00003DCA" w:rsidRPr="002C7FA0" w14:paraId="54BC8202" w14:textId="77777777" w:rsidTr="00003DCA">
        <w:tc>
          <w:tcPr>
            <w:tcW w:w="3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42EC7" w14:textId="10DDB4AC"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País de </w:t>
            </w:r>
            <w:r w:rsidR="0002261C" w:rsidRPr="002C7FA0">
              <w:rPr>
                <w:rFonts w:ascii="Times New Roman" w:eastAsia="Times New Roman" w:hAnsi="Times New Roman" w:cs="Times New Roman"/>
                <w:b/>
                <w:bCs/>
                <w:sz w:val="24"/>
                <w:szCs w:val="24"/>
                <w:lang w:eastAsia="pt-BR"/>
              </w:rPr>
              <w:t>Origem</w:t>
            </w:r>
            <w:r w:rsidRPr="002C7FA0">
              <w:rPr>
                <w:rFonts w:ascii="Times New Roman" w:eastAsia="Times New Roman" w:hAnsi="Times New Roman" w:cs="Times New Roman"/>
                <w:b/>
                <w:bCs/>
                <w:sz w:val="24"/>
                <w:szCs w:val="24"/>
                <w:lang w:eastAsia="pt-BR"/>
              </w:rPr>
              <w:t>/Residência</w:t>
            </w:r>
          </w:p>
        </w:tc>
        <w:tc>
          <w:tcPr>
            <w:tcW w:w="5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375D6" w14:textId="581E00FA"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p>
        </w:tc>
      </w:tr>
    </w:tbl>
    <w:p w14:paraId="2B5BB253" w14:textId="77777777" w:rsidR="00E87AD5" w:rsidRPr="002C7FA0" w:rsidRDefault="00E87AD5" w:rsidP="00543E38">
      <w:pPr>
        <w:spacing w:before="120" w:after="120" w:line="240" w:lineRule="auto"/>
        <w:jc w:val="both"/>
        <w:rPr>
          <w:rFonts w:ascii="Times New Roman" w:eastAsia="Times New Roman" w:hAnsi="Times New Roman" w:cs="Times New Roman"/>
          <w:b/>
          <w:bCs/>
          <w:color w:val="000000"/>
          <w:sz w:val="24"/>
          <w:szCs w:val="24"/>
          <w:lang w:eastAsia="pt-BR"/>
        </w:rPr>
      </w:pPr>
    </w:p>
    <w:p w14:paraId="5ED47CD0" w14:textId="1E472B7A" w:rsidR="00003DCA" w:rsidRPr="002C7FA0" w:rsidRDefault="00003DCA" w:rsidP="00543E38">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color w:val="000000"/>
          <w:sz w:val="24"/>
          <w:szCs w:val="24"/>
          <w:lang w:eastAsia="pt-BR"/>
        </w:rPr>
        <w:t>Educação</w:t>
      </w:r>
      <w:r w:rsidRPr="002C7FA0">
        <w:rPr>
          <w:rFonts w:ascii="Times New Roman" w:eastAsia="Times New Roman" w:hAnsi="Times New Roman" w:cs="Times New Roman"/>
          <w:b/>
          <w:bCs/>
          <w:i/>
          <w:iCs/>
          <w:color w:val="0070C0"/>
          <w:sz w:val="24"/>
          <w:szCs w:val="24"/>
          <w:lang w:eastAsia="pt-BR"/>
        </w:rPr>
        <w:t>:</w:t>
      </w:r>
      <w:r w:rsidR="00733EF9" w:rsidRPr="002C7FA0">
        <w:rPr>
          <w:rFonts w:ascii="Times New Roman" w:eastAsia="Times New Roman" w:hAnsi="Times New Roman" w:cs="Times New Roman"/>
          <w:b/>
          <w:bCs/>
          <w:i/>
          <w:iCs/>
          <w:color w:val="0070C0"/>
          <w:sz w:val="24"/>
          <w:szCs w:val="24"/>
          <w:lang w:eastAsia="pt-BR"/>
        </w:rPr>
        <w:t xml:space="preserve"> </w:t>
      </w:r>
      <w:r w:rsidR="00733EF9" w:rsidRPr="002C7FA0">
        <w:rPr>
          <w:rFonts w:ascii="Times New Roman" w:eastAsia="Times New Roman" w:hAnsi="Times New Roman" w:cs="Times New Roman"/>
          <w:i/>
          <w:iCs/>
          <w:color w:val="0070C0"/>
          <w:sz w:val="24"/>
          <w:szCs w:val="24"/>
          <w:lang w:eastAsia="pt-BR"/>
        </w:rPr>
        <w:t>[</w:t>
      </w:r>
      <w:r w:rsidR="0002261C" w:rsidRPr="002C7FA0">
        <w:rPr>
          <w:rFonts w:ascii="Times New Roman" w:eastAsia="Times New Roman" w:hAnsi="Times New Roman" w:cs="Times New Roman"/>
          <w:i/>
          <w:iCs/>
          <w:color w:val="0066FF"/>
          <w:sz w:val="24"/>
          <w:szCs w:val="24"/>
          <w:lang w:eastAsia="pt-BR"/>
        </w:rPr>
        <w:t>Listar</w:t>
      </w:r>
      <w:r w:rsidRPr="002C7FA0">
        <w:rPr>
          <w:rFonts w:ascii="Times New Roman" w:eastAsia="Times New Roman" w:hAnsi="Times New Roman" w:cs="Times New Roman"/>
          <w:i/>
          <w:iCs/>
          <w:color w:val="0066FF"/>
          <w:sz w:val="24"/>
          <w:szCs w:val="24"/>
          <w:lang w:eastAsia="pt-BR"/>
        </w:rPr>
        <w:t xml:space="preserve"> </w:t>
      </w:r>
      <w:r w:rsidR="0002261C" w:rsidRPr="002C7FA0">
        <w:rPr>
          <w:rFonts w:ascii="Times New Roman" w:eastAsia="Times New Roman" w:hAnsi="Times New Roman" w:cs="Times New Roman"/>
          <w:i/>
          <w:iCs/>
          <w:color w:val="0066FF"/>
          <w:sz w:val="24"/>
          <w:szCs w:val="24"/>
          <w:lang w:eastAsia="pt-BR"/>
        </w:rPr>
        <w:t xml:space="preserve">faculdade/universidade ou </w:t>
      </w:r>
      <w:r w:rsidRPr="002C7FA0">
        <w:rPr>
          <w:rFonts w:ascii="Times New Roman" w:eastAsia="Times New Roman" w:hAnsi="Times New Roman" w:cs="Times New Roman"/>
          <w:i/>
          <w:iCs/>
          <w:color w:val="0066FF"/>
          <w:sz w:val="24"/>
          <w:szCs w:val="24"/>
          <w:lang w:eastAsia="pt-BR"/>
        </w:rPr>
        <w:t xml:space="preserve">outra educação especializada, </w:t>
      </w:r>
      <w:r w:rsidR="0002261C" w:rsidRPr="002C7FA0">
        <w:rPr>
          <w:rFonts w:ascii="Times New Roman" w:eastAsia="Times New Roman" w:hAnsi="Times New Roman" w:cs="Times New Roman"/>
          <w:i/>
          <w:iCs/>
          <w:color w:val="0066FF"/>
          <w:sz w:val="24"/>
          <w:szCs w:val="24"/>
          <w:lang w:eastAsia="pt-BR"/>
        </w:rPr>
        <w:t>mencionando os nomes das instituições de ensino, datas em que frequentou, graduação(ões)/diploma(s) obtido(s).</w:t>
      </w:r>
      <w:r w:rsidRPr="002C7FA0">
        <w:rPr>
          <w:rFonts w:ascii="Times New Roman" w:eastAsia="Times New Roman" w:hAnsi="Times New Roman" w:cs="Times New Roman"/>
          <w:i/>
          <w:iCs/>
          <w:color w:val="0066FF"/>
          <w:sz w:val="24"/>
          <w:szCs w:val="24"/>
          <w:lang w:eastAsia="pt-BR"/>
        </w:rPr>
        <w:t>]</w:t>
      </w:r>
    </w:p>
    <w:p w14:paraId="3E9B94B7" w14:textId="77777777" w:rsidR="00E87AD5" w:rsidRPr="002C7FA0" w:rsidRDefault="00E87AD5" w:rsidP="00543E38">
      <w:pPr>
        <w:spacing w:before="120" w:after="120" w:line="240" w:lineRule="auto"/>
        <w:jc w:val="both"/>
        <w:rPr>
          <w:rFonts w:ascii="Times New Roman" w:eastAsia="Times New Roman" w:hAnsi="Times New Roman" w:cs="Times New Roman"/>
          <w:b/>
          <w:bCs/>
          <w:color w:val="000000"/>
          <w:sz w:val="24"/>
          <w:szCs w:val="24"/>
          <w:lang w:eastAsia="pt-BR"/>
        </w:rPr>
      </w:pPr>
    </w:p>
    <w:p w14:paraId="18C51B98" w14:textId="77D4ED2B" w:rsidR="00003DCA" w:rsidRPr="002C7FA0" w:rsidRDefault="0002261C" w:rsidP="00543E38">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color w:val="000000"/>
          <w:sz w:val="24"/>
          <w:szCs w:val="24"/>
          <w:lang w:eastAsia="pt-BR"/>
        </w:rPr>
        <w:t xml:space="preserve">Registro </w:t>
      </w:r>
      <w:r w:rsidR="00003DCA" w:rsidRPr="002C7FA0">
        <w:rPr>
          <w:rFonts w:ascii="Times New Roman" w:eastAsia="Times New Roman" w:hAnsi="Times New Roman" w:cs="Times New Roman"/>
          <w:b/>
          <w:bCs/>
          <w:color w:val="000000"/>
          <w:sz w:val="24"/>
          <w:szCs w:val="24"/>
          <w:lang w:eastAsia="pt-BR"/>
        </w:rPr>
        <w:t xml:space="preserve">de </w:t>
      </w:r>
      <w:r w:rsidRPr="002C7FA0">
        <w:rPr>
          <w:rFonts w:ascii="Times New Roman" w:eastAsia="Times New Roman" w:hAnsi="Times New Roman" w:cs="Times New Roman"/>
          <w:b/>
          <w:bCs/>
          <w:color w:val="000000"/>
          <w:sz w:val="24"/>
          <w:szCs w:val="24"/>
          <w:lang w:eastAsia="pt-BR"/>
        </w:rPr>
        <w:t>emprego</w:t>
      </w:r>
      <w:r w:rsidR="00003DCA" w:rsidRPr="002C7FA0">
        <w:rPr>
          <w:rFonts w:ascii="Times New Roman" w:eastAsia="Times New Roman" w:hAnsi="Times New Roman" w:cs="Times New Roman"/>
          <w:b/>
          <w:bCs/>
          <w:color w:val="000000"/>
          <w:sz w:val="24"/>
          <w:szCs w:val="24"/>
          <w:lang w:eastAsia="pt-BR"/>
        </w:rPr>
        <w:t xml:space="preserve"> relevante para o </w:t>
      </w:r>
      <w:r w:rsidRPr="002C7FA0">
        <w:rPr>
          <w:rFonts w:ascii="Times New Roman" w:eastAsia="Times New Roman" w:hAnsi="Times New Roman" w:cs="Times New Roman"/>
          <w:b/>
          <w:bCs/>
          <w:color w:val="000000"/>
          <w:sz w:val="24"/>
          <w:szCs w:val="24"/>
          <w:lang w:eastAsia="pt-BR"/>
        </w:rPr>
        <w:t>serviço</w:t>
      </w:r>
      <w:r w:rsidR="00003DCA" w:rsidRPr="002C7FA0">
        <w:rPr>
          <w:rFonts w:ascii="Times New Roman" w:eastAsia="Times New Roman" w:hAnsi="Times New Roman" w:cs="Times New Roman"/>
          <w:b/>
          <w:bCs/>
          <w:color w:val="000000"/>
          <w:sz w:val="24"/>
          <w:szCs w:val="24"/>
          <w:lang w:eastAsia="pt-BR"/>
        </w:rPr>
        <w:t>:</w:t>
      </w:r>
      <w:r w:rsidR="00733EF9" w:rsidRPr="002C7FA0">
        <w:rPr>
          <w:rFonts w:ascii="Times New Roman" w:eastAsia="Times New Roman" w:hAnsi="Times New Roman" w:cs="Times New Roman"/>
          <w:b/>
          <w:bCs/>
          <w:color w:val="000000"/>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w:t>
      </w:r>
      <w:r w:rsidR="00003DCA" w:rsidRPr="002C7FA0">
        <w:rPr>
          <w:rFonts w:ascii="Times New Roman" w:eastAsia="Times New Roman" w:hAnsi="Times New Roman" w:cs="Times New Roman"/>
          <w:i/>
          <w:iCs/>
          <w:color w:val="0066FF"/>
          <w:sz w:val="24"/>
          <w:szCs w:val="24"/>
          <w:lang w:eastAsia="pt-BR"/>
        </w:rPr>
        <w:t xml:space="preserve">Começando </w:t>
      </w:r>
      <w:r w:rsidR="002C2291" w:rsidRPr="002C7FA0">
        <w:rPr>
          <w:rFonts w:ascii="Times New Roman" w:eastAsia="Times New Roman" w:hAnsi="Times New Roman" w:cs="Times New Roman"/>
          <w:i/>
          <w:iCs/>
          <w:color w:val="0066FF"/>
          <w:sz w:val="24"/>
          <w:szCs w:val="24"/>
          <w:lang w:eastAsia="pt-BR"/>
        </w:rPr>
        <w:t>pelo cargo</w:t>
      </w:r>
      <w:r w:rsidR="00003DCA" w:rsidRPr="002C7FA0">
        <w:rPr>
          <w:rFonts w:ascii="Times New Roman" w:eastAsia="Times New Roman" w:hAnsi="Times New Roman" w:cs="Times New Roman"/>
          <w:i/>
          <w:iCs/>
          <w:color w:val="0066FF"/>
          <w:sz w:val="24"/>
          <w:szCs w:val="24"/>
          <w:lang w:eastAsia="pt-BR"/>
        </w:rPr>
        <w:t xml:space="preserve"> atual, liste </w:t>
      </w:r>
      <w:r w:rsidRPr="002C7FA0">
        <w:rPr>
          <w:rFonts w:ascii="Times New Roman" w:eastAsia="Times New Roman" w:hAnsi="Times New Roman" w:cs="Times New Roman"/>
          <w:i/>
          <w:iCs/>
          <w:color w:val="0066FF"/>
          <w:sz w:val="24"/>
          <w:szCs w:val="24"/>
          <w:lang w:eastAsia="pt-BR"/>
        </w:rPr>
        <w:t>em</w:t>
      </w:r>
      <w:r w:rsidR="00003DCA" w:rsidRPr="002C7FA0">
        <w:rPr>
          <w:rFonts w:ascii="Times New Roman" w:eastAsia="Times New Roman" w:hAnsi="Times New Roman" w:cs="Times New Roman"/>
          <w:i/>
          <w:iCs/>
          <w:color w:val="0066FF"/>
          <w:sz w:val="24"/>
          <w:szCs w:val="24"/>
          <w:lang w:eastAsia="pt-BR"/>
        </w:rPr>
        <w:t xml:space="preserve"> ordem inversa.</w:t>
      </w:r>
      <w:r w:rsidR="001F0BE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Forneça</w:t>
      </w:r>
      <w:r w:rsidR="00003DCA" w:rsidRPr="002C7FA0">
        <w:rPr>
          <w:rFonts w:ascii="Times New Roman" w:eastAsia="Times New Roman" w:hAnsi="Times New Roman" w:cs="Times New Roman"/>
          <w:i/>
          <w:iCs/>
          <w:color w:val="0066FF"/>
          <w:sz w:val="24"/>
          <w:szCs w:val="24"/>
          <w:lang w:eastAsia="pt-BR"/>
        </w:rPr>
        <w:t xml:space="preserve"> datas, nome </w:t>
      </w:r>
      <w:r w:rsidR="002C2291" w:rsidRPr="002C7FA0">
        <w:rPr>
          <w:rFonts w:ascii="Times New Roman" w:eastAsia="Times New Roman" w:hAnsi="Times New Roman" w:cs="Times New Roman"/>
          <w:i/>
          <w:iCs/>
          <w:color w:val="0066FF"/>
          <w:sz w:val="24"/>
          <w:szCs w:val="24"/>
          <w:lang w:eastAsia="pt-BR"/>
        </w:rPr>
        <w:t>do</w:t>
      </w:r>
      <w:r w:rsidR="00003DCA" w:rsidRPr="002C7FA0">
        <w:rPr>
          <w:rFonts w:ascii="Times New Roman" w:eastAsia="Times New Roman" w:hAnsi="Times New Roman" w:cs="Times New Roman"/>
          <w:i/>
          <w:iCs/>
          <w:color w:val="0066FF"/>
          <w:sz w:val="24"/>
          <w:szCs w:val="24"/>
          <w:lang w:eastAsia="pt-BR"/>
        </w:rPr>
        <w:t xml:space="preserve"> </w:t>
      </w:r>
      <w:r w:rsidR="00BE0A86" w:rsidRPr="002C7FA0">
        <w:rPr>
          <w:rFonts w:ascii="Times New Roman" w:eastAsia="Times New Roman" w:hAnsi="Times New Roman" w:cs="Times New Roman"/>
          <w:i/>
          <w:iCs/>
          <w:color w:val="0066FF"/>
          <w:sz w:val="24"/>
          <w:szCs w:val="24"/>
          <w:lang w:eastAsia="pt-BR"/>
        </w:rPr>
        <w:t>empregador</w:t>
      </w:r>
      <w:r w:rsidR="00003DCA" w:rsidRPr="002C7FA0">
        <w:rPr>
          <w:rFonts w:ascii="Times New Roman" w:eastAsia="Times New Roman" w:hAnsi="Times New Roman" w:cs="Times New Roman"/>
          <w:i/>
          <w:iCs/>
          <w:color w:val="0066FF"/>
          <w:sz w:val="24"/>
          <w:szCs w:val="24"/>
          <w:lang w:eastAsia="pt-BR"/>
        </w:rPr>
        <w:t xml:space="preserve">, </w:t>
      </w:r>
      <w:r w:rsidR="002C2291" w:rsidRPr="002C7FA0">
        <w:rPr>
          <w:rFonts w:ascii="Times New Roman" w:eastAsia="Times New Roman" w:hAnsi="Times New Roman" w:cs="Times New Roman"/>
          <w:i/>
          <w:iCs/>
          <w:color w:val="0066FF"/>
          <w:sz w:val="24"/>
          <w:szCs w:val="24"/>
          <w:lang w:eastAsia="pt-BR"/>
        </w:rPr>
        <w:t>nomes</w:t>
      </w:r>
      <w:r w:rsidR="00003DCA" w:rsidRPr="002C7FA0">
        <w:rPr>
          <w:rFonts w:ascii="Times New Roman" w:eastAsia="Times New Roman" w:hAnsi="Times New Roman" w:cs="Times New Roman"/>
          <w:i/>
          <w:iCs/>
          <w:color w:val="0066FF"/>
          <w:sz w:val="24"/>
          <w:szCs w:val="24"/>
          <w:lang w:eastAsia="pt-BR"/>
        </w:rPr>
        <w:t xml:space="preserve"> dos cargos ocupados, tipos de atividades realizadas</w:t>
      </w:r>
      <w:r w:rsidR="00BE0A86" w:rsidRPr="002C7FA0">
        <w:rPr>
          <w:rFonts w:ascii="Times New Roman" w:eastAsia="Times New Roman" w:hAnsi="Times New Roman" w:cs="Times New Roman"/>
          <w:i/>
          <w:iCs/>
          <w:color w:val="0066FF"/>
          <w:sz w:val="24"/>
          <w:szCs w:val="24"/>
          <w:lang w:eastAsia="pt-BR"/>
        </w:rPr>
        <w:t xml:space="preserve">, </w:t>
      </w:r>
      <w:r w:rsidR="002C2291" w:rsidRPr="002C7FA0">
        <w:rPr>
          <w:rFonts w:ascii="Times New Roman" w:eastAsia="Times New Roman" w:hAnsi="Times New Roman" w:cs="Times New Roman"/>
          <w:i/>
          <w:iCs/>
          <w:color w:val="0066FF"/>
          <w:sz w:val="24"/>
          <w:szCs w:val="24"/>
          <w:lang w:eastAsia="pt-BR"/>
        </w:rPr>
        <w:t xml:space="preserve">e </w:t>
      </w:r>
      <w:r w:rsidR="00003DCA" w:rsidRPr="002C7FA0">
        <w:rPr>
          <w:rFonts w:ascii="Times New Roman" w:eastAsia="Times New Roman" w:hAnsi="Times New Roman" w:cs="Times New Roman"/>
          <w:i/>
          <w:iCs/>
          <w:color w:val="0066FF"/>
          <w:sz w:val="24"/>
          <w:szCs w:val="24"/>
          <w:lang w:eastAsia="pt-BR"/>
        </w:rPr>
        <w:t>loca</w:t>
      </w:r>
      <w:r w:rsidR="00BE0A86" w:rsidRPr="002C7FA0">
        <w:rPr>
          <w:rFonts w:ascii="Times New Roman" w:eastAsia="Times New Roman" w:hAnsi="Times New Roman" w:cs="Times New Roman"/>
          <w:i/>
          <w:iCs/>
          <w:color w:val="0066FF"/>
          <w:sz w:val="24"/>
          <w:szCs w:val="24"/>
          <w:lang w:eastAsia="pt-BR"/>
        </w:rPr>
        <w:t>is do serviço</w:t>
      </w:r>
      <w:r w:rsidR="002C2291" w:rsidRPr="002C7FA0">
        <w:rPr>
          <w:rFonts w:ascii="Times New Roman" w:eastAsia="Times New Roman" w:hAnsi="Times New Roman" w:cs="Times New Roman"/>
          <w:i/>
          <w:iCs/>
          <w:color w:val="0066FF"/>
          <w:sz w:val="24"/>
          <w:szCs w:val="24"/>
          <w:lang w:eastAsia="pt-BR"/>
        </w:rPr>
        <w:t>, além</w:t>
      </w:r>
      <w:r w:rsidR="00B70BE1" w:rsidRPr="002C7FA0">
        <w:rPr>
          <w:rFonts w:ascii="Times New Roman" w:eastAsia="Times New Roman" w:hAnsi="Times New Roman" w:cs="Times New Roman"/>
          <w:i/>
          <w:iCs/>
          <w:color w:val="0066FF"/>
          <w:sz w:val="24"/>
          <w:szCs w:val="24"/>
          <w:lang w:eastAsia="pt-BR"/>
        </w:rPr>
        <w:t xml:space="preserve"> de</w:t>
      </w:r>
      <w:r w:rsidR="00003DCA" w:rsidRPr="002C7FA0">
        <w:rPr>
          <w:rFonts w:ascii="Times New Roman" w:eastAsia="Times New Roman" w:hAnsi="Times New Roman" w:cs="Times New Roman"/>
          <w:i/>
          <w:iCs/>
          <w:color w:val="0066FF"/>
          <w:sz w:val="24"/>
          <w:szCs w:val="24"/>
          <w:lang w:eastAsia="pt-BR"/>
        </w:rPr>
        <w:t xml:space="preserve"> informações de contato de</w:t>
      </w:r>
      <w:r w:rsidR="001F0BE2" w:rsidRPr="002C7FA0">
        <w:rPr>
          <w:rFonts w:ascii="Times New Roman" w:eastAsia="Times New Roman" w:hAnsi="Times New Roman" w:cs="Times New Roman"/>
          <w:i/>
          <w:iCs/>
          <w:color w:val="0066FF"/>
          <w:sz w:val="24"/>
          <w:szCs w:val="24"/>
          <w:lang w:eastAsia="pt-BR"/>
        </w:rPr>
        <w:t xml:space="preserve"> </w:t>
      </w:r>
      <w:r w:rsidR="00B62D88" w:rsidRPr="002C7FA0">
        <w:rPr>
          <w:rFonts w:ascii="Times New Roman" w:eastAsia="Times New Roman" w:hAnsi="Times New Roman" w:cs="Times New Roman"/>
          <w:i/>
          <w:iCs/>
          <w:color w:val="0066FF"/>
          <w:sz w:val="24"/>
          <w:szCs w:val="24"/>
          <w:lang w:eastAsia="pt-BR"/>
        </w:rPr>
        <w:t>empregadores</w:t>
      </w:r>
      <w:r w:rsidR="001F0BE2" w:rsidRPr="002C7FA0">
        <w:rPr>
          <w:rFonts w:ascii="Times New Roman" w:eastAsia="Times New Roman" w:hAnsi="Times New Roman" w:cs="Times New Roman"/>
          <w:i/>
          <w:iCs/>
          <w:color w:val="0066FF"/>
          <w:sz w:val="24"/>
          <w:szCs w:val="24"/>
          <w:lang w:eastAsia="pt-BR"/>
        </w:rPr>
        <w:t xml:space="preserve"> </w:t>
      </w:r>
      <w:r w:rsidR="00003DCA" w:rsidRPr="002C7FA0">
        <w:rPr>
          <w:rFonts w:ascii="Times New Roman" w:eastAsia="Times New Roman" w:hAnsi="Times New Roman" w:cs="Times New Roman"/>
          <w:i/>
          <w:iCs/>
          <w:color w:val="0066FF"/>
          <w:sz w:val="24"/>
          <w:szCs w:val="24"/>
          <w:lang w:eastAsia="pt-BR"/>
        </w:rPr>
        <w:t xml:space="preserve">anteriores </w:t>
      </w:r>
      <w:r w:rsidR="00B62D88" w:rsidRPr="002C7FA0">
        <w:rPr>
          <w:rFonts w:ascii="Times New Roman" w:eastAsia="Times New Roman" w:hAnsi="Times New Roman" w:cs="Times New Roman"/>
          <w:i/>
          <w:iCs/>
          <w:color w:val="0066FF"/>
          <w:sz w:val="24"/>
          <w:szCs w:val="24"/>
          <w:lang w:eastAsia="pt-BR"/>
        </w:rPr>
        <w:t xml:space="preserve">e organizações </w:t>
      </w:r>
      <w:r w:rsidR="00B70BE1" w:rsidRPr="002C7FA0">
        <w:rPr>
          <w:rFonts w:ascii="Times New Roman" w:eastAsia="Times New Roman" w:hAnsi="Times New Roman" w:cs="Times New Roman"/>
          <w:i/>
          <w:iCs/>
          <w:color w:val="0066FF"/>
          <w:sz w:val="24"/>
          <w:szCs w:val="24"/>
          <w:lang w:eastAsia="pt-BR"/>
        </w:rPr>
        <w:t xml:space="preserve">empregadoras </w:t>
      </w:r>
      <w:r w:rsidR="00003DCA" w:rsidRPr="002C7FA0">
        <w:rPr>
          <w:rFonts w:ascii="Times New Roman" w:eastAsia="Times New Roman" w:hAnsi="Times New Roman" w:cs="Times New Roman"/>
          <w:i/>
          <w:iCs/>
          <w:color w:val="0066FF"/>
          <w:sz w:val="24"/>
          <w:szCs w:val="24"/>
          <w:lang w:eastAsia="pt-BR"/>
        </w:rPr>
        <w:t>que podem ser contatados para fins de referência</w:t>
      </w:r>
      <w:r w:rsidR="00B70BE1" w:rsidRPr="002C7FA0">
        <w:rPr>
          <w:rFonts w:ascii="Times New Roman" w:eastAsia="Times New Roman" w:hAnsi="Times New Roman" w:cs="Times New Roman"/>
          <w:i/>
          <w:iCs/>
          <w:color w:val="0066FF"/>
          <w:sz w:val="24"/>
          <w:szCs w:val="24"/>
          <w:lang w:eastAsia="pt-BR"/>
        </w:rPr>
        <w:t>s</w:t>
      </w:r>
      <w:r w:rsidR="00003DCA" w:rsidRPr="002C7FA0">
        <w:rPr>
          <w:rFonts w:ascii="Times New Roman" w:eastAsia="Times New Roman" w:hAnsi="Times New Roman" w:cs="Times New Roman"/>
          <w:i/>
          <w:iCs/>
          <w:color w:val="0066FF"/>
          <w:sz w:val="24"/>
          <w:szCs w:val="24"/>
          <w:lang w:eastAsia="pt-BR"/>
        </w:rPr>
        <w:t>.</w:t>
      </w:r>
      <w:r w:rsidR="001F0BE2" w:rsidRPr="002C7FA0">
        <w:rPr>
          <w:rFonts w:ascii="Times New Roman" w:eastAsia="Times New Roman" w:hAnsi="Times New Roman" w:cs="Times New Roman"/>
          <w:i/>
          <w:iCs/>
          <w:color w:val="0066FF"/>
          <w:sz w:val="24"/>
          <w:szCs w:val="24"/>
          <w:lang w:eastAsia="pt-BR"/>
        </w:rPr>
        <w:t xml:space="preserve"> </w:t>
      </w:r>
      <w:r w:rsidR="00B70BE1" w:rsidRPr="002C7FA0">
        <w:rPr>
          <w:rFonts w:ascii="Times New Roman" w:eastAsia="Times New Roman" w:hAnsi="Times New Roman" w:cs="Times New Roman"/>
          <w:i/>
          <w:iCs/>
          <w:color w:val="0066FF"/>
          <w:sz w:val="24"/>
          <w:szCs w:val="24"/>
          <w:lang w:eastAsia="pt-BR"/>
        </w:rPr>
        <w:t xml:space="preserve">Empregos anteriores que não </w:t>
      </w:r>
      <w:r w:rsidR="00003DCA" w:rsidRPr="002C7FA0">
        <w:rPr>
          <w:rFonts w:ascii="Times New Roman" w:eastAsia="Times New Roman" w:hAnsi="Times New Roman" w:cs="Times New Roman"/>
          <w:i/>
          <w:iCs/>
          <w:color w:val="0066FF"/>
          <w:sz w:val="24"/>
          <w:szCs w:val="24"/>
          <w:lang w:eastAsia="pt-BR"/>
        </w:rPr>
        <w:t xml:space="preserve">relevantes para o </w:t>
      </w:r>
      <w:r w:rsidR="00B70BE1" w:rsidRPr="002C7FA0">
        <w:rPr>
          <w:rFonts w:ascii="Times New Roman" w:eastAsia="Times New Roman" w:hAnsi="Times New Roman" w:cs="Times New Roman"/>
          <w:i/>
          <w:iCs/>
          <w:color w:val="0066FF"/>
          <w:sz w:val="24"/>
          <w:szCs w:val="24"/>
          <w:lang w:eastAsia="pt-BR"/>
        </w:rPr>
        <w:t>serviço não precisa ser incluído</w:t>
      </w:r>
      <w:r w:rsidR="00003DCA" w:rsidRPr="002C7FA0">
        <w:rPr>
          <w:rFonts w:ascii="Times New Roman" w:eastAsia="Times New Roman" w:hAnsi="Times New Roman" w:cs="Times New Roman"/>
          <w:i/>
          <w:iCs/>
          <w:color w:val="0066FF"/>
          <w:sz w:val="24"/>
          <w:szCs w:val="24"/>
          <w:lang w:eastAsia="pt-BR"/>
        </w:rPr>
        <w:t>.]</w:t>
      </w:r>
    </w:p>
    <w:p w14:paraId="47C0EB67" w14:textId="77777777" w:rsidR="0002261C" w:rsidRPr="002C7FA0" w:rsidRDefault="0002261C" w:rsidP="00543E38">
      <w:pPr>
        <w:spacing w:before="120" w:after="120" w:line="240" w:lineRule="auto"/>
        <w:jc w:val="both"/>
        <w:rPr>
          <w:rFonts w:ascii="Times New Roman" w:eastAsia="Times New Roman" w:hAnsi="Times New Roman" w:cs="Times New Roman"/>
          <w:i/>
          <w:iCs/>
          <w:color w:val="0066FF"/>
          <w:sz w:val="24"/>
          <w:szCs w:val="24"/>
          <w:lang w:eastAsia="pt-BR"/>
        </w:rPr>
      </w:pPr>
    </w:p>
    <w:tbl>
      <w:tblPr>
        <w:tblW w:w="0" w:type="auto"/>
        <w:tblCellMar>
          <w:left w:w="0" w:type="dxa"/>
          <w:right w:w="0" w:type="dxa"/>
        </w:tblCellMar>
        <w:tblLook w:val="04A0" w:firstRow="1" w:lastRow="0" w:firstColumn="1" w:lastColumn="0" w:noHBand="0" w:noVBand="1"/>
      </w:tblPr>
      <w:tblGrid>
        <w:gridCol w:w="1275"/>
        <w:gridCol w:w="3262"/>
        <w:gridCol w:w="2235"/>
        <w:gridCol w:w="2284"/>
      </w:tblGrid>
      <w:tr w:rsidR="00787EC5" w:rsidRPr="002C7FA0" w14:paraId="75EA40A2" w14:textId="77777777" w:rsidTr="00B70BE1">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05C80" w14:textId="56A1DA6D" w:rsidR="00003DCA" w:rsidRPr="002C7FA0" w:rsidRDefault="00003DCA" w:rsidP="00B70BE1">
            <w:pPr>
              <w:spacing w:before="120" w:after="12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Período</w:t>
            </w:r>
          </w:p>
        </w:tc>
        <w:tc>
          <w:tcPr>
            <w:tcW w:w="3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982E0" w14:textId="2C95DDBA" w:rsidR="00003DCA" w:rsidRPr="002C7FA0" w:rsidRDefault="00B70BE1" w:rsidP="00B70BE1">
            <w:pPr>
              <w:spacing w:before="120" w:after="120" w:line="240" w:lineRule="auto"/>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Organização empregadora e seu cargo/posição.  Informações de contato para referências</w:t>
            </w:r>
          </w:p>
        </w:tc>
        <w:tc>
          <w:tcPr>
            <w:tcW w:w="2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0EA630" w14:textId="55C06723" w:rsidR="00003DCA" w:rsidRPr="002C7FA0" w:rsidRDefault="00003DCA" w:rsidP="00B70BE1">
            <w:pPr>
              <w:spacing w:before="120" w:after="12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País</w:t>
            </w:r>
          </w:p>
        </w:tc>
        <w:tc>
          <w:tcPr>
            <w:tcW w:w="2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A5EF9" w14:textId="050CC3CE" w:rsidR="00003DCA" w:rsidRPr="002C7FA0" w:rsidRDefault="00003DCA" w:rsidP="00B70BE1">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Resumo das atividades </w:t>
            </w:r>
            <w:r w:rsidR="00B70BE1" w:rsidRPr="002C7FA0">
              <w:rPr>
                <w:rFonts w:ascii="Times New Roman" w:eastAsia="Times New Roman" w:hAnsi="Times New Roman" w:cs="Times New Roman"/>
                <w:b/>
                <w:bCs/>
                <w:sz w:val="24"/>
                <w:szCs w:val="24"/>
                <w:lang w:eastAsia="pt-BR"/>
              </w:rPr>
              <w:t>desempenhada</w:t>
            </w:r>
            <w:r w:rsidRPr="002C7FA0">
              <w:rPr>
                <w:rFonts w:ascii="Times New Roman" w:eastAsia="Times New Roman" w:hAnsi="Times New Roman" w:cs="Times New Roman"/>
                <w:b/>
                <w:bCs/>
                <w:sz w:val="24"/>
                <w:szCs w:val="24"/>
                <w:lang w:eastAsia="pt-BR"/>
              </w:rPr>
              <w:t xml:space="preserve">s relevantes para o </w:t>
            </w:r>
            <w:r w:rsidR="00B70BE1" w:rsidRPr="002C7FA0">
              <w:rPr>
                <w:rFonts w:ascii="Times New Roman" w:eastAsia="Times New Roman" w:hAnsi="Times New Roman" w:cs="Times New Roman"/>
                <w:b/>
                <w:bCs/>
                <w:sz w:val="24"/>
                <w:szCs w:val="24"/>
                <w:lang w:eastAsia="pt-BR"/>
              </w:rPr>
              <w:t>Serviço</w:t>
            </w:r>
          </w:p>
        </w:tc>
      </w:tr>
      <w:tr w:rsidR="00787EC5" w:rsidRPr="002C7FA0" w14:paraId="631E96E7" w14:textId="77777777" w:rsidTr="00003DCA">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E8050" w14:textId="275505B1" w:rsidR="00003DCA" w:rsidRPr="002C7FA0" w:rsidRDefault="00003DCA" w:rsidP="00B70BE1">
            <w:pPr>
              <w:spacing w:before="120" w:after="120" w:line="240" w:lineRule="auto"/>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[ex</w:t>
            </w:r>
            <w:r w:rsidR="00B70BE1" w:rsidRPr="002C7FA0">
              <w:rPr>
                <w:rFonts w:ascii="Times New Roman" w:eastAsia="Times New Roman" w:hAnsi="Times New Roman" w:cs="Times New Roman"/>
                <w:i/>
                <w:iCs/>
                <w:color w:val="0066FF"/>
                <w:sz w:val="24"/>
                <w:szCs w:val="24"/>
                <w:lang w:eastAsia="pt-BR"/>
              </w:rPr>
              <w:t xml:space="preserve">emplo: </w:t>
            </w:r>
            <w:r w:rsidR="00787EC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Maio de</w:t>
            </w:r>
            <w:r w:rsidR="00787EC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2005 - presente]</w:t>
            </w:r>
          </w:p>
        </w:tc>
        <w:tc>
          <w:tcPr>
            <w:tcW w:w="3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D4179" w14:textId="4858F341" w:rsidR="00003DCA" w:rsidRPr="002C7FA0" w:rsidRDefault="00003DCA" w:rsidP="00B70BE1">
            <w:pPr>
              <w:spacing w:before="120" w:after="120" w:line="240" w:lineRule="auto"/>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w:t>
            </w:r>
            <w:r w:rsidR="00787EC5" w:rsidRPr="002C7FA0">
              <w:rPr>
                <w:rFonts w:ascii="Times New Roman" w:eastAsia="Times New Roman" w:hAnsi="Times New Roman" w:cs="Times New Roman"/>
                <w:i/>
                <w:iCs/>
                <w:color w:val="0066FF"/>
                <w:sz w:val="24"/>
                <w:szCs w:val="24"/>
                <w:lang w:eastAsia="pt-BR"/>
              </w:rPr>
              <w:t>ex</w:t>
            </w:r>
            <w:r w:rsidR="00B70BE1" w:rsidRPr="002C7FA0">
              <w:rPr>
                <w:rFonts w:ascii="Times New Roman" w:eastAsia="Times New Roman" w:hAnsi="Times New Roman" w:cs="Times New Roman"/>
                <w:i/>
                <w:iCs/>
                <w:color w:val="0066FF"/>
                <w:sz w:val="24"/>
                <w:szCs w:val="24"/>
                <w:lang w:eastAsia="pt-BR"/>
              </w:rPr>
              <w:t>emplo:</w:t>
            </w:r>
            <w:r w:rsidR="00787EC5" w:rsidRPr="002C7FA0">
              <w:rPr>
                <w:rFonts w:ascii="Times New Roman" w:eastAsia="Times New Roman" w:hAnsi="Times New Roman" w:cs="Times New Roman"/>
                <w:i/>
                <w:iCs/>
                <w:color w:val="0066FF"/>
                <w:sz w:val="24"/>
                <w:szCs w:val="24"/>
                <w:lang w:eastAsia="pt-BR"/>
              </w:rPr>
              <w:t xml:space="preserve"> Ministério </w:t>
            </w:r>
            <w:r w:rsidRPr="002C7FA0">
              <w:rPr>
                <w:rFonts w:ascii="Times New Roman" w:eastAsia="Times New Roman" w:hAnsi="Times New Roman" w:cs="Times New Roman"/>
                <w:i/>
                <w:iCs/>
                <w:color w:val="0066FF"/>
                <w:sz w:val="24"/>
                <w:szCs w:val="24"/>
                <w:lang w:eastAsia="pt-BR"/>
              </w:rPr>
              <w:t>de</w:t>
            </w:r>
            <w:r w:rsidR="00787EC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w:t>
            </w:r>
            <w:r w:rsidR="00787EC5" w:rsidRPr="002C7FA0">
              <w:rPr>
                <w:rFonts w:ascii="Times New Roman" w:eastAsia="Times New Roman" w:hAnsi="Times New Roman" w:cs="Times New Roman"/>
                <w:i/>
                <w:iCs/>
                <w:color w:val="0066FF"/>
                <w:sz w:val="24"/>
                <w:szCs w:val="24"/>
                <w:lang w:eastAsia="pt-BR"/>
              </w:rPr>
              <w:t>assessor /</w:t>
            </w:r>
            <w:r w:rsidRPr="002C7FA0">
              <w:rPr>
                <w:rFonts w:ascii="Times New Roman" w:eastAsia="Times New Roman" w:hAnsi="Times New Roman" w:cs="Times New Roman"/>
                <w:i/>
                <w:iCs/>
                <w:color w:val="0066FF"/>
                <w:sz w:val="24"/>
                <w:szCs w:val="24"/>
                <w:lang w:eastAsia="pt-BR"/>
              </w:rPr>
              <w:t>consultor de…</w:t>
            </w:r>
          </w:p>
          <w:p w14:paraId="3FD59294" w14:textId="2DB539B4" w:rsidR="00003DCA" w:rsidRPr="002C7FA0" w:rsidRDefault="00B70BE1" w:rsidP="00B70BE1">
            <w:pPr>
              <w:spacing w:before="120" w:after="120" w:line="240" w:lineRule="auto"/>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Para r</w:t>
            </w:r>
            <w:r w:rsidR="00003DCA" w:rsidRPr="002C7FA0">
              <w:rPr>
                <w:rFonts w:ascii="Times New Roman" w:eastAsia="Times New Roman" w:hAnsi="Times New Roman" w:cs="Times New Roman"/>
                <w:i/>
                <w:iCs/>
                <w:color w:val="0066FF"/>
                <w:sz w:val="24"/>
                <w:szCs w:val="24"/>
                <w:lang w:eastAsia="pt-BR"/>
              </w:rPr>
              <w:t>eferências: Tel</w:t>
            </w:r>
            <w:r w:rsidRPr="002C7FA0">
              <w:rPr>
                <w:rFonts w:ascii="Times New Roman" w:eastAsia="Times New Roman" w:hAnsi="Times New Roman" w:cs="Times New Roman"/>
                <w:i/>
                <w:iCs/>
                <w:color w:val="0066FF"/>
                <w:sz w:val="24"/>
                <w:szCs w:val="24"/>
                <w:lang w:eastAsia="pt-BR"/>
              </w:rPr>
              <w:t xml:space="preserve">efone: </w:t>
            </w:r>
            <w:r w:rsidR="00003DCA" w:rsidRPr="002C7FA0">
              <w:rPr>
                <w:rFonts w:ascii="Times New Roman" w:eastAsia="Times New Roman" w:hAnsi="Times New Roman" w:cs="Times New Roman"/>
                <w:i/>
                <w:iCs/>
                <w:color w:val="0066FF"/>
                <w:sz w:val="24"/>
                <w:szCs w:val="24"/>
                <w:lang w:eastAsia="pt-BR"/>
              </w:rPr>
              <w:t xml:space="preserve"> …………/e-mail ……</w:t>
            </w:r>
            <w:r w:rsidR="00787EC5" w:rsidRPr="002C7FA0">
              <w:rPr>
                <w:rFonts w:ascii="Times New Roman" w:eastAsia="Times New Roman" w:hAnsi="Times New Roman" w:cs="Times New Roman"/>
                <w:i/>
                <w:iCs/>
                <w:color w:val="0066FF"/>
                <w:sz w:val="24"/>
                <w:szCs w:val="24"/>
                <w:lang w:eastAsia="pt-BR"/>
              </w:rPr>
              <w:t xml:space="preserve"> </w:t>
            </w:r>
            <w:r w:rsidR="00003DCA" w:rsidRPr="002C7FA0">
              <w:rPr>
                <w:rFonts w:ascii="Times New Roman" w:eastAsia="Times New Roman" w:hAnsi="Times New Roman" w:cs="Times New Roman"/>
                <w:i/>
                <w:iCs/>
                <w:color w:val="0066FF"/>
                <w:sz w:val="24"/>
                <w:szCs w:val="24"/>
                <w:lang w:eastAsia="pt-BR"/>
              </w:rPr>
              <w:t>;</w:t>
            </w:r>
            <w:r w:rsidR="00787EC5" w:rsidRPr="002C7FA0">
              <w:rPr>
                <w:rFonts w:ascii="Times New Roman" w:eastAsia="Times New Roman" w:hAnsi="Times New Roman" w:cs="Times New Roman"/>
                <w:i/>
                <w:iCs/>
                <w:color w:val="0066FF"/>
                <w:sz w:val="24"/>
                <w:szCs w:val="24"/>
                <w:lang w:eastAsia="pt-BR"/>
              </w:rPr>
              <w:t xml:space="preserve"> </w:t>
            </w:r>
            <w:r w:rsidR="00003DCA" w:rsidRPr="002C7FA0">
              <w:rPr>
                <w:rFonts w:ascii="Times New Roman" w:eastAsia="Times New Roman" w:hAnsi="Times New Roman" w:cs="Times New Roman"/>
                <w:i/>
                <w:iCs/>
                <w:color w:val="0066FF"/>
                <w:sz w:val="24"/>
                <w:szCs w:val="24"/>
                <w:lang w:eastAsia="pt-BR"/>
              </w:rPr>
              <w:t>Sr.</w:t>
            </w:r>
            <w:r w:rsidR="00787EC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Hbbb</w:t>
            </w:r>
            <w:r w:rsidR="00787EC5" w:rsidRPr="002C7FA0">
              <w:rPr>
                <w:rFonts w:ascii="Times New Roman" w:eastAsia="Times New Roman" w:hAnsi="Times New Roman" w:cs="Times New Roman"/>
                <w:i/>
                <w:iCs/>
                <w:color w:val="0066FF"/>
                <w:sz w:val="24"/>
                <w:szCs w:val="24"/>
                <w:lang w:eastAsia="pt-BR"/>
              </w:rPr>
              <w:t>, Secretário Executivo</w:t>
            </w:r>
            <w:r w:rsidR="00003DCA" w:rsidRPr="002C7FA0">
              <w:rPr>
                <w:rFonts w:ascii="Times New Roman" w:eastAsia="Times New Roman" w:hAnsi="Times New Roman" w:cs="Times New Roman"/>
                <w:i/>
                <w:iCs/>
                <w:color w:val="0066FF"/>
                <w:sz w:val="24"/>
                <w:szCs w:val="24"/>
                <w:lang w:eastAsia="pt-BR"/>
              </w:rPr>
              <w:t>]</w:t>
            </w:r>
          </w:p>
        </w:tc>
        <w:tc>
          <w:tcPr>
            <w:tcW w:w="2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50683"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i/>
                <w:iCs/>
                <w:color w:val="0070C0"/>
                <w:sz w:val="24"/>
                <w:szCs w:val="24"/>
                <w:lang w:eastAsia="pt-BR"/>
              </w:rPr>
              <w:t> </w:t>
            </w:r>
          </w:p>
        </w:tc>
        <w:tc>
          <w:tcPr>
            <w:tcW w:w="2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7CC1E"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i/>
                <w:iCs/>
                <w:color w:val="0070C0"/>
                <w:sz w:val="24"/>
                <w:szCs w:val="24"/>
                <w:lang w:eastAsia="pt-BR"/>
              </w:rPr>
              <w:t> </w:t>
            </w:r>
          </w:p>
        </w:tc>
      </w:tr>
    </w:tbl>
    <w:p w14:paraId="216A9FC6" w14:textId="67841157" w:rsidR="00054C47" w:rsidRPr="002C7FA0" w:rsidRDefault="00B70BE1" w:rsidP="00543E38">
      <w:pPr>
        <w:spacing w:before="120" w:after="120" w:line="240" w:lineRule="auto"/>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Filiação de</w:t>
      </w:r>
      <w:r w:rsidR="00003DCA" w:rsidRPr="002C7FA0">
        <w:rPr>
          <w:rFonts w:ascii="Times New Roman" w:eastAsia="Times New Roman" w:hAnsi="Times New Roman" w:cs="Times New Roman"/>
          <w:b/>
          <w:bCs/>
          <w:color w:val="000000"/>
          <w:sz w:val="24"/>
          <w:szCs w:val="24"/>
          <w:lang w:eastAsia="pt-BR"/>
        </w:rPr>
        <w:t xml:space="preserve"> </w:t>
      </w:r>
      <w:r w:rsidRPr="002C7FA0">
        <w:rPr>
          <w:rFonts w:ascii="Times New Roman" w:eastAsia="Times New Roman" w:hAnsi="Times New Roman" w:cs="Times New Roman"/>
          <w:b/>
          <w:bCs/>
          <w:color w:val="000000"/>
          <w:sz w:val="24"/>
          <w:szCs w:val="24"/>
          <w:lang w:eastAsia="pt-BR"/>
        </w:rPr>
        <w:t>a</w:t>
      </w:r>
      <w:r w:rsidR="00003DCA" w:rsidRPr="002C7FA0">
        <w:rPr>
          <w:rFonts w:ascii="Times New Roman" w:eastAsia="Times New Roman" w:hAnsi="Times New Roman" w:cs="Times New Roman"/>
          <w:b/>
          <w:bCs/>
          <w:color w:val="000000"/>
          <w:sz w:val="24"/>
          <w:szCs w:val="24"/>
          <w:lang w:eastAsia="pt-BR"/>
        </w:rPr>
        <w:t xml:space="preserve">ssociações </w:t>
      </w:r>
      <w:r w:rsidRPr="002C7FA0">
        <w:rPr>
          <w:rFonts w:ascii="Times New Roman" w:eastAsia="Times New Roman" w:hAnsi="Times New Roman" w:cs="Times New Roman"/>
          <w:b/>
          <w:bCs/>
          <w:color w:val="000000"/>
          <w:sz w:val="24"/>
          <w:szCs w:val="24"/>
          <w:lang w:eastAsia="pt-BR"/>
        </w:rPr>
        <w:t xml:space="preserve">profissionais </w:t>
      </w:r>
      <w:r w:rsidR="00003DCA" w:rsidRPr="002C7FA0">
        <w:rPr>
          <w:rFonts w:ascii="Times New Roman" w:eastAsia="Times New Roman" w:hAnsi="Times New Roman" w:cs="Times New Roman"/>
          <w:b/>
          <w:bCs/>
          <w:color w:val="000000"/>
          <w:sz w:val="24"/>
          <w:szCs w:val="24"/>
          <w:lang w:eastAsia="pt-BR"/>
        </w:rPr>
        <w:t xml:space="preserve">e </w:t>
      </w:r>
      <w:r w:rsidRPr="002C7FA0">
        <w:rPr>
          <w:rFonts w:ascii="Times New Roman" w:eastAsia="Times New Roman" w:hAnsi="Times New Roman" w:cs="Times New Roman"/>
          <w:b/>
          <w:bCs/>
          <w:color w:val="000000"/>
          <w:sz w:val="24"/>
          <w:szCs w:val="24"/>
          <w:lang w:eastAsia="pt-BR"/>
        </w:rPr>
        <w:t>p</w:t>
      </w:r>
      <w:r w:rsidR="00003DCA" w:rsidRPr="002C7FA0">
        <w:rPr>
          <w:rFonts w:ascii="Times New Roman" w:eastAsia="Times New Roman" w:hAnsi="Times New Roman" w:cs="Times New Roman"/>
          <w:b/>
          <w:bCs/>
          <w:color w:val="000000"/>
          <w:sz w:val="24"/>
          <w:szCs w:val="24"/>
          <w:lang w:eastAsia="pt-BR"/>
        </w:rPr>
        <w:t>ublicações:</w:t>
      </w:r>
    </w:p>
    <w:p w14:paraId="27900D5C" w14:textId="14D3EE53"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____________________________________________________________________________</w:t>
      </w:r>
    </w:p>
    <w:p w14:paraId="7F6CB45E" w14:textId="62260EDB" w:rsidR="00054C47"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Idiomas (indique </w:t>
      </w:r>
      <w:r w:rsidR="00B70BE1" w:rsidRPr="002C7FA0">
        <w:rPr>
          <w:rFonts w:ascii="Times New Roman" w:eastAsia="Times New Roman" w:hAnsi="Times New Roman" w:cs="Times New Roman"/>
          <w:b/>
          <w:bCs/>
          <w:color w:val="000000"/>
          <w:sz w:val="24"/>
          <w:szCs w:val="24"/>
          <w:lang w:eastAsia="pt-BR"/>
        </w:rPr>
        <w:t>somente</w:t>
      </w:r>
      <w:r w:rsidRPr="002C7FA0">
        <w:rPr>
          <w:rFonts w:ascii="Times New Roman" w:eastAsia="Times New Roman" w:hAnsi="Times New Roman" w:cs="Times New Roman"/>
          <w:b/>
          <w:bCs/>
          <w:color w:val="000000"/>
          <w:sz w:val="24"/>
          <w:szCs w:val="24"/>
          <w:lang w:eastAsia="pt-BR"/>
        </w:rPr>
        <w:t xml:space="preserve"> os idiomas </w:t>
      </w:r>
      <w:r w:rsidR="00B70BE1" w:rsidRPr="002C7FA0">
        <w:rPr>
          <w:rFonts w:ascii="Times New Roman" w:eastAsia="Times New Roman" w:hAnsi="Times New Roman" w:cs="Times New Roman"/>
          <w:b/>
          <w:bCs/>
          <w:color w:val="000000"/>
          <w:sz w:val="24"/>
          <w:szCs w:val="24"/>
          <w:lang w:eastAsia="pt-BR"/>
        </w:rPr>
        <w:t xml:space="preserve">aos quais esteja apto para </w:t>
      </w:r>
      <w:r w:rsidRPr="002C7FA0">
        <w:rPr>
          <w:rFonts w:ascii="Times New Roman" w:eastAsia="Times New Roman" w:hAnsi="Times New Roman" w:cs="Times New Roman"/>
          <w:b/>
          <w:bCs/>
          <w:color w:val="000000"/>
          <w:sz w:val="24"/>
          <w:szCs w:val="24"/>
          <w:lang w:eastAsia="pt-BR"/>
        </w:rPr>
        <w:t>trabalhar</w:t>
      </w:r>
      <w:r w:rsidR="00B70BE1" w:rsidRPr="002C7FA0">
        <w:rPr>
          <w:rFonts w:ascii="Times New Roman" w:eastAsia="Times New Roman" w:hAnsi="Times New Roman" w:cs="Times New Roman"/>
          <w:b/>
          <w:bCs/>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w:t>
      </w:r>
    </w:p>
    <w:p w14:paraId="04AF07C2" w14:textId="77777777"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__________________________________________________________________________</w:t>
      </w:r>
    </w:p>
    <w:p w14:paraId="056CE58B" w14:textId="77777777" w:rsidR="00D9312E" w:rsidRPr="002C7FA0" w:rsidRDefault="00D9312E" w:rsidP="00543E38">
      <w:pPr>
        <w:spacing w:before="120" w:after="120" w:line="240" w:lineRule="auto"/>
        <w:jc w:val="both"/>
        <w:rPr>
          <w:rFonts w:ascii="Times New Roman" w:eastAsia="Times New Roman" w:hAnsi="Times New Roman" w:cs="Times New Roman"/>
          <w:b/>
          <w:bCs/>
          <w:color w:val="000000"/>
          <w:sz w:val="24"/>
          <w:szCs w:val="24"/>
          <w:lang w:eastAsia="pt-BR"/>
        </w:rPr>
      </w:pPr>
    </w:p>
    <w:p w14:paraId="49C94843" w14:textId="6A3EC733" w:rsidR="00003DCA" w:rsidRPr="002C7FA0" w:rsidRDefault="00003DCA" w:rsidP="00543E38">
      <w:pPr>
        <w:spacing w:before="120" w:after="120" w:line="240" w:lineRule="auto"/>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Adequação para o </w:t>
      </w:r>
      <w:r w:rsidR="00D9312E" w:rsidRPr="002C7FA0">
        <w:rPr>
          <w:rFonts w:ascii="Times New Roman" w:eastAsia="Times New Roman" w:hAnsi="Times New Roman" w:cs="Times New Roman"/>
          <w:b/>
          <w:bCs/>
          <w:color w:val="000000"/>
          <w:sz w:val="24"/>
          <w:szCs w:val="24"/>
          <w:lang w:eastAsia="pt-BR"/>
        </w:rPr>
        <w:t>serviço</w:t>
      </w:r>
      <w:r w:rsidRPr="002C7FA0">
        <w:rPr>
          <w:rFonts w:ascii="Times New Roman" w:eastAsia="Times New Roman" w:hAnsi="Times New Roman" w:cs="Times New Roman"/>
          <w:b/>
          <w:bCs/>
          <w:color w:val="000000"/>
          <w:sz w:val="24"/>
          <w:szCs w:val="24"/>
          <w:lang w:eastAsia="pt-BR"/>
        </w:rPr>
        <w:t>:</w:t>
      </w:r>
    </w:p>
    <w:p w14:paraId="750209CC" w14:textId="3DAEBC32" w:rsidR="00D9312E" w:rsidRPr="002C7FA0" w:rsidRDefault="00D9312E">
      <w:pPr>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br w:type="page"/>
      </w:r>
    </w:p>
    <w:tbl>
      <w:tblPr>
        <w:tblStyle w:val="TableGrid"/>
        <w:tblW w:w="9067" w:type="dxa"/>
        <w:tblLook w:val="04A0" w:firstRow="1" w:lastRow="0" w:firstColumn="1" w:lastColumn="0" w:noHBand="0" w:noVBand="1"/>
      </w:tblPr>
      <w:tblGrid>
        <w:gridCol w:w="4247"/>
        <w:gridCol w:w="4820"/>
      </w:tblGrid>
      <w:tr w:rsidR="00D9312E" w:rsidRPr="002C7FA0" w14:paraId="22A36C03" w14:textId="77777777" w:rsidTr="00D74015">
        <w:tc>
          <w:tcPr>
            <w:tcW w:w="4247" w:type="dxa"/>
          </w:tcPr>
          <w:p w14:paraId="669887F0" w14:textId="5A8C615A" w:rsidR="00D9312E" w:rsidRPr="002C7FA0" w:rsidRDefault="00D9312E" w:rsidP="00D9312E">
            <w:pPr>
              <w:spacing w:after="120"/>
              <w:jc w:val="both"/>
              <w:rPr>
                <w:rFonts w:ascii="Times New Roman" w:eastAsia="Times New Roman" w:hAnsi="Times New Roman" w:cs="Times New Roman"/>
                <w:color w:val="000000"/>
                <w:sz w:val="24"/>
                <w:szCs w:val="24"/>
                <w:lang w:val="pt-BR" w:eastAsia="pt-BR"/>
              </w:rPr>
            </w:pPr>
            <w:r w:rsidRPr="002C7FA0">
              <w:rPr>
                <w:rFonts w:ascii="Times New Roman" w:eastAsia="Times New Roman" w:hAnsi="Times New Roman" w:cs="Times New Roman"/>
                <w:b/>
                <w:bCs/>
                <w:sz w:val="24"/>
                <w:szCs w:val="24"/>
                <w:lang w:val="pt-BR" w:eastAsia="pt-BR"/>
              </w:rPr>
              <w:t>Tarefas detalhadas atribuídas à Equipe de Especialistas do Consultor:</w:t>
            </w:r>
          </w:p>
        </w:tc>
        <w:tc>
          <w:tcPr>
            <w:tcW w:w="4820" w:type="dxa"/>
          </w:tcPr>
          <w:p w14:paraId="04A40012" w14:textId="2810E19F" w:rsidR="00D9312E" w:rsidRPr="002C7FA0" w:rsidRDefault="00D9312E" w:rsidP="00D9312E">
            <w:pPr>
              <w:spacing w:after="120"/>
              <w:jc w:val="both"/>
              <w:rPr>
                <w:rFonts w:ascii="Times New Roman" w:eastAsia="Times New Roman" w:hAnsi="Times New Roman" w:cs="Times New Roman"/>
                <w:color w:val="000000"/>
                <w:sz w:val="24"/>
                <w:szCs w:val="24"/>
                <w:lang w:val="pt-BR" w:eastAsia="pt-BR"/>
              </w:rPr>
            </w:pPr>
            <w:r w:rsidRPr="002C7FA0">
              <w:rPr>
                <w:rFonts w:ascii="Times New Roman" w:eastAsia="Times New Roman" w:hAnsi="Times New Roman" w:cs="Times New Roman"/>
                <w:b/>
                <w:bCs/>
                <w:sz w:val="24"/>
                <w:szCs w:val="24"/>
                <w:lang w:val="pt-BR" w:eastAsia="pt-BR"/>
              </w:rPr>
              <w:t xml:space="preserve">Informação sobre trabalho/serviço anterior que melhor retratam </w:t>
            </w:r>
            <w:r w:rsidR="00A56017">
              <w:rPr>
                <w:rFonts w:ascii="Times New Roman" w:eastAsia="Times New Roman" w:hAnsi="Times New Roman" w:cs="Times New Roman"/>
                <w:b/>
                <w:bCs/>
                <w:sz w:val="24"/>
                <w:szCs w:val="24"/>
                <w:lang w:val="pt-BR" w:eastAsia="pt-BR"/>
              </w:rPr>
              <w:t>su</w:t>
            </w:r>
            <w:r w:rsidRPr="002C7FA0">
              <w:rPr>
                <w:rFonts w:ascii="Times New Roman" w:eastAsia="Times New Roman" w:hAnsi="Times New Roman" w:cs="Times New Roman"/>
                <w:b/>
                <w:bCs/>
                <w:sz w:val="24"/>
                <w:szCs w:val="24"/>
                <w:lang w:val="pt-BR" w:eastAsia="pt-BR"/>
              </w:rPr>
              <w:t>a competência para lidar com as tarefas designadas:</w:t>
            </w:r>
          </w:p>
        </w:tc>
      </w:tr>
      <w:tr w:rsidR="00D74015" w:rsidRPr="002C7FA0" w14:paraId="775609C0" w14:textId="77777777" w:rsidTr="00D74015">
        <w:tc>
          <w:tcPr>
            <w:tcW w:w="4247" w:type="dxa"/>
          </w:tcPr>
          <w:p w14:paraId="439FC55D" w14:textId="56EED058" w:rsidR="00D74015" w:rsidRPr="002C7FA0" w:rsidRDefault="00D74015" w:rsidP="00D9312E">
            <w:pPr>
              <w:spacing w:after="120"/>
              <w:jc w:val="both"/>
              <w:rPr>
                <w:rFonts w:ascii="Times New Roman" w:eastAsia="Times New Roman" w:hAnsi="Times New Roman" w:cs="Times New Roman"/>
                <w:b/>
                <w:bCs/>
                <w:sz w:val="24"/>
                <w:szCs w:val="24"/>
                <w:lang w:val="pt-BR" w:eastAsia="pt-BR"/>
              </w:rPr>
            </w:pPr>
            <w:r w:rsidRPr="002C7FA0">
              <w:rPr>
                <w:rFonts w:ascii="Times New Roman" w:eastAsia="Times New Roman" w:hAnsi="Times New Roman" w:cs="Times New Roman"/>
                <w:i/>
                <w:iCs/>
                <w:color w:val="0070C0"/>
                <w:sz w:val="24"/>
                <w:szCs w:val="24"/>
                <w:lang w:val="pt-BR" w:eastAsia="pt-BR"/>
              </w:rPr>
              <w:t>[</w:t>
            </w:r>
            <w:r w:rsidRPr="002C7FA0">
              <w:rPr>
                <w:rFonts w:ascii="Times New Roman" w:eastAsia="Times New Roman" w:hAnsi="Times New Roman" w:cs="Times New Roman"/>
                <w:i/>
                <w:iCs/>
                <w:color w:val="0066FF"/>
                <w:sz w:val="24"/>
                <w:szCs w:val="24"/>
                <w:lang w:val="pt-BR" w:eastAsia="pt-BR"/>
              </w:rPr>
              <w:t xml:space="preserve">Liste todos os </w:t>
            </w:r>
            <w:r w:rsidR="00457C14" w:rsidRPr="002C7FA0">
              <w:rPr>
                <w:rFonts w:ascii="Times New Roman" w:eastAsia="Times New Roman" w:hAnsi="Times New Roman" w:cs="Times New Roman"/>
                <w:i/>
                <w:iCs/>
                <w:color w:val="0066FF"/>
                <w:sz w:val="24"/>
                <w:szCs w:val="24"/>
                <w:lang w:val="pt-BR" w:eastAsia="pt-BR"/>
              </w:rPr>
              <w:t>produt</w:t>
            </w:r>
            <w:r w:rsidRPr="002C7FA0">
              <w:rPr>
                <w:rFonts w:ascii="Times New Roman" w:eastAsia="Times New Roman" w:hAnsi="Times New Roman" w:cs="Times New Roman"/>
                <w:i/>
                <w:iCs/>
                <w:color w:val="0066FF"/>
                <w:sz w:val="24"/>
                <w:szCs w:val="24"/>
                <w:lang w:val="pt-BR" w:eastAsia="pt-BR"/>
              </w:rPr>
              <w:t>os/tarefas como no TEC-5 do</w:t>
            </w:r>
            <w:r w:rsidR="00457C14" w:rsidRPr="002C7FA0">
              <w:rPr>
                <w:rFonts w:ascii="Times New Roman" w:eastAsia="Times New Roman" w:hAnsi="Times New Roman" w:cs="Times New Roman"/>
                <w:i/>
                <w:iCs/>
                <w:color w:val="0066FF"/>
                <w:sz w:val="24"/>
                <w:szCs w:val="24"/>
                <w:lang w:val="pt-BR" w:eastAsia="pt-BR"/>
              </w:rPr>
              <w:t>s</w:t>
            </w:r>
            <w:r w:rsidRPr="002C7FA0">
              <w:rPr>
                <w:rFonts w:ascii="Times New Roman" w:eastAsia="Times New Roman" w:hAnsi="Times New Roman" w:cs="Times New Roman"/>
                <w:i/>
                <w:iCs/>
                <w:color w:val="0066FF"/>
                <w:sz w:val="24"/>
                <w:szCs w:val="24"/>
                <w:lang w:val="pt-BR" w:eastAsia="pt-BR"/>
              </w:rPr>
              <w:t xml:space="preserve"> qua</w:t>
            </w:r>
            <w:r w:rsidR="00457C14" w:rsidRPr="002C7FA0">
              <w:rPr>
                <w:rFonts w:ascii="Times New Roman" w:eastAsia="Times New Roman" w:hAnsi="Times New Roman" w:cs="Times New Roman"/>
                <w:i/>
                <w:iCs/>
                <w:color w:val="0066FF"/>
                <w:sz w:val="24"/>
                <w:szCs w:val="24"/>
                <w:lang w:val="pt-BR" w:eastAsia="pt-BR"/>
              </w:rPr>
              <w:t>is o Especialista</w:t>
            </w:r>
            <w:r w:rsidRPr="002C7FA0">
              <w:rPr>
                <w:rFonts w:ascii="Times New Roman" w:eastAsia="Times New Roman" w:hAnsi="Times New Roman" w:cs="Times New Roman"/>
                <w:i/>
                <w:iCs/>
                <w:color w:val="0066FF"/>
                <w:sz w:val="24"/>
                <w:szCs w:val="24"/>
                <w:lang w:val="pt-BR" w:eastAsia="pt-BR"/>
              </w:rPr>
              <w:t xml:space="preserve"> participar</w:t>
            </w:r>
            <w:r w:rsidR="00457C14" w:rsidRPr="002C7FA0">
              <w:rPr>
                <w:rFonts w:ascii="Times New Roman" w:eastAsia="Times New Roman" w:hAnsi="Times New Roman" w:cs="Times New Roman"/>
                <w:i/>
                <w:iCs/>
                <w:color w:val="0066FF"/>
                <w:sz w:val="24"/>
                <w:szCs w:val="24"/>
                <w:lang w:val="pt-BR" w:eastAsia="pt-BR"/>
              </w:rPr>
              <w:t>á</w:t>
            </w:r>
            <w:r w:rsidRPr="002C7FA0">
              <w:rPr>
                <w:rFonts w:ascii="Times New Roman" w:eastAsia="Times New Roman" w:hAnsi="Times New Roman" w:cs="Times New Roman"/>
                <w:i/>
                <w:iCs/>
                <w:color w:val="0066FF"/>
                <w:sz w:val="24"/>
                <w:szCs w:val="24"/>
                <w:lang w:val="pt-BR" w:eastAsia="pt-BR"/>
              </w:rPr>
              <w:t>]</w:t>
            </w:r>
          </w:p>
        </w:tc>
        <w:tc>
          <w:tcPr>
            <w:tcW w:w="4820" w:type="dxa"/>
          </w:tcPr>
          <w:p w14:paraId="6363663C" w14:textId="77777777" w:rsidR="00D74015" w:rsidRPr="002C7FA0" w:rsidRDefault="00D74015" w:rsidP="00D9312E">
            <w:pPr>
              <w:spacing w:after="120"/>
              <w:jc w:val="both"/>
              <w:rPr>
                <w:rFonts w:ascii="Times New Roman" w:eastAsia="Times New Roman" w:hAnsi="Times New Roman" w:cs="Times New Roman"/>
                <w:b/>
                <w:bCs/>
                <w:sz w:val="24"/>
                <w:szCs w:val="24"/>
                <w:lang w:val="pt-BR" w:eastAsia="pt-BR"/>
              </w:rPr>
            </w:pPr>
          </w:p>
        </w:tc>
      </w:tr>
      <w:tr w:rsidR="00D74015" w:rsidRPr="002C7FA0" w14:paraId="7D3F2670" w14:textId="77777777" w:rsidTr="00D74015">
        <w:tc>
          <w:tcPr>
            <w:tcW w:w="4247" w:type="dxa"/>
          </w:tcPr>
          <w:p w14:paraId="026875EF" w14:textId="77777777" w:rsidR="00D74015" w:rsidRPr="002C7FA0" w:rsidRDefault="00D74015" w:rsidP="00D9312E">
            <w:pPr>
              <w:spacing w:after="120"/>
              <w:jc w:val="both"/>
              <w:rPr>
                <w:rFonts w:ascii="Times New Roman" w:eastAsia="Times New Roman" w:hAnsi="Times New Roman" w:cs="Times New Roman"/>
                <w:i/>
                <w:iCs/>
                <w:color w:val="0070C0"/>
                <w:sz w:val="24"/>
                <w:szCs w:val="24"/>
                <w:lang w:val="pt-BR" w:eastAsia="pt-BR"/>
              </w:rPr>
            </w:pPr>
          </w:p>
        </w:tc>
        <w:tc>
          <w:tcPr>
            <w:tcW w:w="4820" w:type="dxa"/>
          </w:tcPr>
          <w:p w14:paraId="7C8108E5" w14:textId="77777777" w:rsidR="00D74015" w:rsidRPr="002C7FA0" w:rsidRDefault="00D74015" w:rsidP="00D9312E">
            <w:pPr>
              <w:spacing w:after="120"/>
              <w:jc w:val="both"/>
              <w:rPr>
                <w:rFonts w:ascii="Times New Roman" w:eastAsia="Times New Roman" w:hAnsi="Times New Roman" w:cs="Times New Roman"/>
                <w:b/>
                <w:bCs/>
                <w:sz w:val="24"/>
                <w:szCs w:val="24"/>
                <w:lang w:val="pt-BR" w:eastAsia="pt-BR"/>
              </w:rPr>
            </w:pPr>
          </w:p>
        </w:tc>
      </w:tr>
      <w:tr w:rsidR="00D74015" w:rsidRPr="002C7FA0" w14:paraId="44B5FBEC" w14:textId="77777777" w:rsidTr="00D74015">
        <w:tc>
          <w:tcPr>
            <w:tcW w:w="4247" w:type="dxa"/>
          </w:tcPr>
          <w:p w14:paraId="21CE458B" w14:textId="77777777" w:rsidR="00D74015" w:rsidRPr="002C7FA0" w:rsidRDefault="00D74015" w:rsidP="00D9312E">
            <w:pPr>
              <w:spacing w:after="120"/>
              <w:jc w:val="both"/>
              <w:rPr>
                <w:rFonts w:ascii="Times New Roman" w:eastAsia="Times New Roman" w:hAnsi="Times New Roman" w:cs="Times New Roman"/>
                <w:i/>
                <w:iCs/>
                <w:color w:val="0070C0"/>
                <w:sz w:val="24"/>
                <w:szCs w:val="24"/>
                <w:lang w:val="pt-BR" w:eastAsia="pt-BR"/>
              </w:rPr>
            </w:pPr>
          </w:p>
        </w:tc>
        <w:tc>
          <w:tcPr>
            <w:tcW w:w="4820" w:type="dxa"/>
          </w:tcPr>
          <w:p w14:paraId="014EBD04" w14:textId="77777777" w:rsidR="00D74015" w:rsidRPr="002C7FA0" w:rsidRDefault="00D74015" w:rsidP="00D9312E">
            <w:pPr>
              <w:spacing w:after="120"/>
              <w:jc w:val="both"/>
              <w:rPr>
                <w:rFonts w:ascii="Times New Roman" w:eastAsia="Times New Roman" w:hAnsi="Times New Roman" w:cs="Times New Roman"/>
                <w:b/>
                <w:bCs/>
                <w:sz w:val="24"/>
                <w:szCs w:val="24"/>
                <w:lang w:val="pt-BR" w:eastAsia="pt-BR"/>
              </w:rPr>
            </w:pPr>
          </w:p>
        </w:tc>
      </w:tr>
    </w:tbl>
    <w:p w14:paraId="1254C258" w14:textId="43FFCA71" w:rsidR="00003DCA" w:rsidRPr="002C7FA0" w:rsidRDefault="00003DCA" w:rsidP="004C6D29">
      <w:pPr>
        <w:spacing w:before="240" w:after="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color w:val="000000"/>
          <w:sz w:val="24"/>
          <w:szCs w:val="24"/>
          <w:lang w:eastAsia="pt-BR"/>
        </w:rPr>
        <w:t xml:space="preserve">Informações de contato </w:t>
      </w:r>
      <w:r w:rsidR="00D9312E" w:rsidRPr="002C7FA0">
        <w:rPr>
          <w:rFonts w:ascii="Times New Roman" w:eastAsia="Times New Roman" w:hAnsi="Times New Roman" w:cs="Times New Roman"/>
          <w:b/>
          <w:bCs/>
          <w:color w:val="000000"/>
          <w:sz w:val="24"/>
          <w:szCs w:val="24"/>
          <w:lang w:eastAsia="pt-BR"/>
        </w:rPr>
        <w:t>do Especialista</w:t>
      </w:r>
      <w:r w:rsidRPr="002C7FA0">
        <w:rPr>
          <w:rFonts w:ascii="Times New Roman" w:eastAsia="Times New Roman" w:hAnsi="Times New Roman" w:cs="Times New Roman"/>
          <w:b/>
          <w:bCs/>
          <w:color w:val="000000"/>
          <w:sz w:val="24"/>
          <w:szCs w:val="24"/>
          <w:lang w:eastAsia="pt-BR"/>
        </w:rPr>
        <w:t>:</w:t>
      </w:r>
      <w:r w:rsidR="002820C6" w:rsidRPr="002C7FA0">
        <w:rPr>
          <w:rFonts w:ascii="Times New Roman" w:eastAsia="Times New Roman" w:hAnsi="Times New Roman" w:cs="Times New Roman"/>
          <w:b/>
          <w:bCs/>
          <w:color w:val="000000"/>
          <w:sz w:val="24"/>
          <w:szCs w:val="24"/>
          <w:lang w:eastAsia="pt-BR"/>
        </w:rPr>
        <w:t xml:space="preserve"> </w:t>
      </w:r>
      <w:r w:rsidR="002820C6"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70C0"/>
          <w:sz w:val="24"/>
          <w:szCs w:val="24"/>
          <w:lang w:eastAsia="pt-BR"/>
        </w:rPr>
        <w:t>e</w:t>
      </w:r>
      <w:r w:rsidRPr="002C7FA0">
        <w:rPr>
          <w:rFonts w:ascii="Times New Roman" w:eastAsia="Times New Roman" w:hAnsi="Times New Roman" w:cs="Times New Roman"/>
          <w:i/>
          <w:iCs/>
          <w:color w:val="0066FF"/>
          <w:sz w:val="24"/>
          <w:szCs w:val="24"/>
          <w:lang w:eastAsia="pt-BR"/>
        </w:rPr>
        <w:t>-mail …………………., Telefone ……………</w:t>
      </w:r>
      <w:r w:rsidR="002820C6" w:rsidRPr="002C7FA0">
        <w:rPr>
          <w:rFonts w:ascii="Times New Roman" w:eastAsia="Times New Roman" w:hAnsi="Times New Roman" w:cs="Times New Roman"/>
          <w:i/>
          <w:iCs/>
          <w:color w:val="0066FF"/>
          <w:sz w:val="24"/>
          <w:szCs w:val="24"/>
          <w:lang w:eastAsia="pt-BR"/>
        </w:rPr>
        <w:t>]</w:t>
      </w:r>
    </w:p>
    <w:p w14:paraId="58B06D54" w14:textId="3C779999" w:rsidR="00003DCA" w:rsidRPr="002C7FA0" w:rsidRDefault="00003DCA" w:rsidP="00543E38">
      <w:pPr>
        <w:spacing w:after="0" w:line="240" w:lineRule="auto"/>
        <w:jc w:val="both"/>
        <w:rPr>
          <w:rFonts w:ascii="Times New Roman" w:eastAsia="Times New Roman" w:hAnsi="Times New Roman" w:cs="Times New Roman"/>
          <w:i/>
          <w:iCs/>
          <w:color w:val="0066FF"/>
          <w:sz w:val="24"/>
          <w:szCs w:val="24"/>
          <w:lang w:eastAsia="pt-BR"/>
        </w:rPr>
      </w:pPr>
    </w:p>
    <w:p w14:paraId="035F14AC" w14:textId="77777777" w:rsidR="00003DCA" w:rsidRPr="002C7FA0" w:rsidRDefault="00003DCA" w:rsidP="00543E38">
      <w:pPr>
        <w:spacing w:before="120" w:after="120" w:line="240" w:lineRule="auto"/>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Certificação:</w:t>
      </w:r>
    </w:p>
    <w:p w14:paraId="71A8C633" w14:textId="307C0D04" w:rsidR="00003DCA" w:rsidRPr="002C7FA0" w:rsidRDefault="004C6D29"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Eu, </w:t>
      </w:r>
      <w:r w:rsidR="00003DCA" w:rsidRPr="002C7FA0">
        <w:rPr>
          <w:rFonts w:ascii="Times New Roman" w:eastAsia="Times New Roman" w:hAnsi="Times New Roman" w:cs="Times New Roman"/>
          <w:color w:val="000000"/>
          <w:sz w:val="24"/>
          <w:szCs w:val="24"/>
          <w:lang w:eastAsia="pt-BR"/>
        </w:rPr>
        <w:t>abaixo assinado</w:t>
      </w:r>
      <w:r w:rsidRPr="002C7FA0">
        <w:rPr>
          <w:rFonts w:ascii="Times New Roman" w:eastAsia="Times New Roman" w:hAnsi="Times New Roman" w:cs="Times New Roman"/>
          <w:color w:val="000000"/>
          <w:sz w:val="24"/>
          <w:szCs w:val="24"/>
          <w:lang w:eastAsia="pt-BR"/>
        </w:rPr>
        <w:t>,</w:t>
      </w:r>
      <w:r w:rsidR="00003DCA" w:rsidRPr="002C7FA0">
        <w:rPr>
          <w:rFonts w:ascii="Times New Roman" w:eastAsia="Times New Roman" w:hAnsi="Times New Roman" w:cs="Times New Roman"/>
          <w:color w:val="000000"/>
          <w:sz w:val="24"/>
          <w:szCs w:val="24"/>
          <w:lang w:eastAsia="pt-BR"/>
        </w:rPr>
        <w:t xml:space="preserve"> certific</w:t>
      </w:r>
      <w:r w:rsidRPr="002C7FA0">
        <w:rPr>
          <w:rFonts w:ascii="Times New Roman" w:eastAsia="Times New Roman" w:hAnsi="Times New Roman" w:cs="Times New Roman"/>
          <w:color w:val="000000"/>
          <w:sz w:val="24"/>
          <w:szCs w:val="24"/>
          <w:lang w:eastAsia="pt-BR"/>
        </w:rPr>
        <w:t>o</w:t>
      </w:r>
      <w:r w:rsidR="00003DCA"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que, segundo</w:t>
      </w:r>
      <w:r w:rsidR="00003DCA" w:rsidRPr="002C7FA0">
        <w:rPr>
          <w:rFonts w:ascii="Times New Roman" w:eastAsia="Times New Roman" w:hAnsi="Times New Roman" w:cs="Times New Roman"/>
          <w:color w:val="000000"/>
          <w:sz w:val="24"/>
          <w:szCs w:val="24"/>
          <w:lang w:eastAsia="pt-BR"/>
        </w:rPr>
        <w:t xml:space="preserve"> meu conhecimento</w:t>
      </w:r>
      <w:r w:rsidRPr="002C7FA0">
        <w:rPr>
          <w:rFonts w:ascii="Times New Roman" w:eastAsia="Times New Roman" w:hAnsi="Times New Roman" w:cs="Times New Roman"/>
          <w:color w:val="000000"/>
          <w:sz w:val="24"/>
          <w:szCs w:val="24"/>
          <w:lang w:eastAsia="pt-BR"/>
        </w:rPr>
        <w:t xml:space="preserve"> e convicção</w:t>
      </w:r>
      <w:r w:rsidR="00003DCA"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este CV</w:t>
      </w:r>
      <w:r w:rsidR="00003DCA" w:rsidRPr="002C7FA0">
        <w:rPr>
          <w:rFonts w:ascii="Times New Roman" w:eastAsia="Times New Roman" w:hAnsi="Times New Roman" w:cs="Times New Roman"/>
          <w:color w:val="000000"/>
          <w:sz w:val="24"/>
          <w:szCs w:val="24"/>
          <w:lang w:eastAsia="pt-BR"/>
        </w:rPr>
        <w:t xml:space="preserve"> descreve corretamente, minhas qualificações e minha experiência e que estou disponível para </w:t>
      </w:r>
      <w:r w:rsidR="00784106" w:rsidRPr="002C7FA0">
        <w:rPr>
          <w:rFonts w:ascii="Times New Roman" w:eastAsia="Times New Roman" w:hAnsi="Times New Roman" w:cs="Times New Roman"/>
          <w:color w:val="000000"/>
          <w:sz w:val="24"/>
          <w:szCs w:val="24"/>
          <w:lang w:eastAsia="pt-BR"/>
        </w:rPr>
        <w:t>assumir</w:t>
      </w:r>
      <w:r w:rsidR="00003DCA" w:rsidRPr="002C7FA0">
        <w:rPr>
          <w:rFonts w:ascii="Times New Roman" w:eastAsia="Times New Roman" w:hAnsi="Times New Roman" w:cs="Times New Roman"/>
          <w:color w:val="000000"/>
          <w:sz w:val="24"/>
          <w:szCs w:val="24"/>
          <w:lang w:eastAsia="pt-BR"/>
        </w:rPr>
        <w:t xml:space="preserve"> o </w:t>
      </w:r>
      <w:r w:rsidRPr="002C7FA0">
        <w:rPr>
          <w:rFonts w:ascii="Times New Roman" w:eastAsia="Times New Roman" w:hAnsi="Times New Roman" w:cs="Times New Roman"/>
          <w:color w:val="000000"/>
          <w:sz w:val="24"/>
          <w:szCs w:val="24"/>
          <w:lang w:eastAsia="pt-BR"/>
        </w:rPr>
        <w:t>serviço</w:t>
      </w:r>
      <w:r w:rsidR="00003DCA" w:rsidRPr="002C7FA0">
        <w:rPr>
          <w:rFonts w:ascii="Times New Roman" w:eastAsia="Times New Roman" w:hAnsi="Times New Roman" w:cs="Times New Roman"/>
          <w:color w:val="000000"/>
          <w:sz w:val="24"/>
          <w:szCs w:val="24"/>
          <w:lang w:eastAsia="pt-BR"/>
        </w:rPr>
        <w:t xml:space="preserve">, caso seja </w:t>
      </w:r>
      <w:r w:rsidR="00C5253A" w:rsidRPr="002C7FA0">
        <w:rPr>
          <w:rFonts w:ascii="Times New Roman" w:eastAsia="Times New Roman" w:hAnsi="Times New Roman" w:cs="Times New Roman"/>
          <w:color w:val="000000"/>
          <w:sz w:val="24"/>
          <w:szCs w:val="24"/>
          <w:lang w:eastAsia="pt-BR"/>
        </w:rPr>
        <w:t xml:space="preserve">adjudicado </w:t>
      </w:r>
      <w:r w:rsidR="00003DCA" w:rsidRPr="002C7FA0">
        <w:rPr>
          <w:rFonts w:ascii="Times New Roman" w:eastAsia="Times New Roman" w:hAnsi="Times New Roman" w:cs="Times New Roman"/>
          <w:color w:val="000000"/>
          <w:sz w:val="24"/>
          <w:szCs w:val="24"/>
          <w:lang w:eastAsia="pt-BR"/>
        </w:rPr>
        <w:t>a mim.</w:t>
      </w:r>
      <w:r w:rsidR="00C5253A"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 xml:space="preserve">Entendo que qualquer </w:t>
      </w:r>
      <w:r w:rsidR="00784106" w:rsidRPr="002C7FA0">
        <w:rPr>
          <w:rFonts w:ascii="Times New Roman" w:eastAsia="Times New Roman" w:hAnsi="Times New Roman" w:cs="Times New Roman"/>
          <w:color w:val="000000"/>
          <w:sz w:val="24"/>
          <w:szCs w:val="24"/>
          <w:lang w:eastAsia="pt-BR"/>
        </w:rPr>
        <w:t>informação/declaração falsa apresentada</w:t>
      </w:r>
      <w:r w:rsidR="00003DCA" w:rsidRPr="002C7FA0">
        <w:rPr>
          <w:rFonts w:ascii="Times New Roman" w:eastAsia="Times New Roman" w:hAnsi="Times New Roman" w:cs="Times New Roman"/>
          <w:color w:val="000000"/>
          <w:sz w:val="24"/>
          <w:szCs w:val="24"/>
          <w:lang w:eastAsia="pt-BR"/>
        </w:rPr>
        <w:t xml:space="preserve"> aqui pode levar à minha desqualificação ou </w:t>
      </w:r>
      <w:r w:rsidR="00784106" w:rsidRPr="002C7FA0">
        <w:rPr>
          <w:rFonts w:ascii="Times New Roman" w:eastAsia="Times New Roman" w:hAnsi="Times New Roman" w:cs="Times New Roman"/>
          <w:color w:val="000000"/>
          <w:sz w:val="24"/>
          <w:szCs w:val="24"/>
          <w:lang w:eastAsia="pt-BR"/>
        </w:rPr>
        <w:t>demissão</w:t>
      </w:r>
      <w:r w:rsidR="00003DCA" w:rsidRPr="002C7FA0">
        <w:rPr>
          <w:rFonts w:ascii="Times New Roman" w:eastAsia="Times New Roman" w:hAnsi="Times New Roman" w:cs="Times New Roman"/>
          <w:color w:val="000000"/>
          <w:sz w:val="24"/>
          <w:szCs w:val="24"/>
          <w:lang w:eastAsia="pt-BR"/>
        </w:rPr>
        <w:t xml:space="preserve"> pelo</w:t>
      </w:r>
      <w:r w:rsidR="00D146B1"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00D146B1"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e/ou sanções pelo Banco.</w:t>
      </w:r>
    </w:p>
    <w:p w14:paraId="220C27A6" w14:textId="4759D2F0" w:rsidR="00D74015" w:rsidRPr="002C7FA0" w:rsidRDefault="00D74015" w:rsidP="00543E38">
      <w:pPr>
        <w:spacing w:before="120" w:after="120" w:line="240" w:lineRule="auto"/>
        <w:jc w:val="both"/>
        <w:rPr>
          <w:rFonts w:ascii="Times New Roman" w:eastAsia="Times New Roman" w:hAnsi="Times New Roman" w:cs="Times New Roman"/>
          <w:color w:val="000000"/>
          <w:sz w:val="24"/>
          <w:szCs w:val="24"/>
          <w:lang w:eastAsia="pt-BR"/>
        </w:rPr>
      </w:pPr>
    </w:p>
    <w:p w14:paraId="19E061B7" w14:textId="1EFC3FBB" w:rsidR="00D74015" w:rsidRPr="002C7FA0" w:rsidRDefault="00D74015" w:rsidP="00876426">
      <w:pPr>
        <w:spacing w:before="120" w:after="120" w:line="240" w:lineRule="auto"/>
        <w:ind w:left="7655"/>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w:t>
      </w:r>
      <w:r w:rsidR="00876426" w:rsidRPr="002C7FA0">
        <w:rPr>
          <w:rFonts w:ascii="Times New Roman" w:eastAsia="Times New Roman" w:hAnsi="Times New Roman" w:cs="Times New Roman"/>
          <w:i/>
          <w:color w:val="0070C0"/>
          <w:sz w:val="24"/>
          <w:szCs w:val="24"/>
        </w:rPr>
        <w:t>dia;m</w:t>
      </w:r>
      <w:r w:rsidR="00E87AD5" w:rsidRPr="002C7FA0">
        <w:rPr>
          <w:rFonts w:ascii="Times New Roman" w:eastAsia="Times New Roman" w:hAnsi="Times New Roman" w:cs="Times New Roman"/>
          <w:i/>
          <w:color w:val="0070C0"/>
          <w:sz w:val="24"/>
          <w:szCs w:val="24"/>
        </w:rPr>
        <w:t>ê</w:t>
      </w:r>
      <w:r w:rsidR="00876426" w:rsidRPr="002C7FA0">
        <w:rPr>
          <w:rFonts w:ascii="Times New Roman" w:eastAsia="Times New Roman" w:hAnsi="Times New Roman" w:cs="Times New Roman"/>
          <w:i/>
          <w:color w:val="0070C0"/>
          <w:sz w:val="24"/>
          <w:szCs w:val="24"/>
        </w:rPr>
        <w:t>s;ano</w:t>
      </w:r>
      <w:r w:rsidRPr="002C7FA0">
        <w:rPr>
          <w:rFonts w:ascii="Times New Roman" w:eastAsia="Times New Roman" w:hAnsi="Times New Roman" w:cs="Times New Roman"/>
          <w:i/>
          <w:color w:val="0070C0"/>
          <w:sz w:val="24"/>
          <w:szCs w:val="24"/>
        </w:rPr>
        <w:t>]</w:t>
      </w:r>
    </w:p>
    <w:p w14:paraId="5011686B" w14:textId="77777777" w:rsidR="00D74015" w:rsidRPr="002C7FA0" w:rsidRDefault="00974CCE" w:rsidP="00D74015">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14F1366">
          <v:rect id="_x0000_i1027" alt="" style="width:468pt;height:.05pt;mso-width-percent:0;mso-height-percent:0;mso-width-percent:0;mso-height-percent:0" o:hralign="center" o:hrstd="t" o:hr="t" fillcolor="#a0a0a0" stroked="f"/>
        </w:pict>
      </w:r>
    </w:p>
    <w:p w14:paraId="46DFC0E4" w14:textId="2CFDFB34" w:rsidR="00D74015" w:rsidRPr="002C7FA0" w:rsidRDefault="006C45FF" w:rsidP="00D74015">
      <w:pPr>
        <w:spacing w:before="120" w:after="120" w:line="240" w:lineRule="auto"/>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Nome do Especialista</w:t>
      </w:r>
      <w:r w:rsidR="00D74015" w:rsidRPr="002C7FA0">
        <w:rPr>
          <w:rFonts w:ascii="Times New Roman" w:eastAsia="Times New Roman" w:hAnsi="Times New Roman" w:cs="Times New Roman"/>
          <w:sz w:val="24"/>
          <w:szCs w:val="24"/>
        </w:rPr>
        <w:t xml:space="preserve"> </w:t>
      </w:r>
      <w:r w:rsidR="00E46138" w:rsidRPr="002C7FA0">
        <w:rPr>
          <w:rFonts w:ascii="Times New Roman" w:eastAsia="Times New Roman" w:hAnsi="Times New Roman" w:cs="Times New Roman"/>
          <w:sz w:val="24"/>
          <w:szCs w:val="24"/>
        </w:rPr>
        <w:tab/>
      </w:r>
      <w:r w:rsidR="00E46138" w:rsidRPr="002C7FA0">
        <w:rPr>
          <w:rFonts w:ascii="Times New Roman" w:eastAsia="Times New Roman" w:hAnsi="Times New Roman" w:cs="Times New Roman"/>
          <w:sz w:val="24"/>
          <w:szCs w:val="24"/>
        </w:rPr>
        <w:tab/>
      </w:r>
      <w:r w:rsidR="00E46138" w:rsidRPr="002C7FA0">
        <w:rPr>
          <w:rFonts w:ascii="Times New Roman" w:eastAsia="Times New Roman" w:hAnsi="Times New Roman" w:cs="Times New Roman"/>
          <w:sz w:val="24"/>
          <w:szCs w:val="24"/>
        </w:rPr>
        <w:tab/>
      </w:r>
      <w:r w:rsidR="00E46138" w:rsidRPr="002C7FA0">
        <w:rPr>
          <w:rFonts w:ascii="Times New Roman" w:eastAsia="Times New Roman" w:hAnsi="Times New Roman" w:cs="Times New Roman"/>
          <w:sz w:val="24"/>
          <w:szCs w:val="24"/>
        </w:rPr>
        <w:tab/>
      </w:r>
      <w:r w:rsidRPr="002C7FA0">
        <w:rPr>
          <w:rFonts w:ascii="Times New Roman" w:eastAsia="Times New Roman" w:hAnsi="Times New Roman" w:cs="Times New Roman"/>
          <w:sz w:val="24"/>
          <w:szCs w:val="24"/>
        </w:rPr>
        <w:t>Assinatura</w:t>
      </w:r>
      <w:r w:rsidR="00D74015" w:rsidRPr="002C7FA0">
        <w:rPr>
          <w:rFonts w:ascii="Times New Roman" w:eastAsia="Times New Roman" w:hAnsi="Times New Roman" w:cs="Times New Roman"/>
          <w:sz w:val="24"/>
          <w:szCs w:val="24"/>
        </w:rPr>
        <w:t xml:space="preserve"> </w:t>
      </w:r>
      <w:r w:rsidR="00D74015" w:rsidRPr="002C7FA0">
        <w:rPr>
          <w:rFonts w:ascii="Times New Roman" w:eastAsia="Times New Roman" w:hAnsi="Times New Roman" w:cs="Times New Roman"/>
          <w:sz w:val="24"/>
          <w:szCs w:val="24"/>
        </w:rPr>
        <w:tab/>
      </w:r>
      <w:r w:rsidR="00D74015" w:rsidRPr="002C7FA0">
        <w:rPr>
          <w:rFonts w:ascii="Times New Roman" w:eastAsia="Times New Roman" w:hAnsi="Times New Roman" w:cs="Times New Roman"/>
          <w:sz w:val="24"/>
          <w:szCs w:val="24"/>
        </w:rPr>
        <w:tab/>
      </w:r>
      <w:r w:rsidR="00D74015" w:rsidRPr="002C7FA0">
        <w:rPr>
          <w:rFonts w:ascii="Times New Roman" w:eastAsia="Times New Roman" w:hAnsi="Times New Roman" w:cs="Times New Roman"/>
          <w:sz w:val="24"/>
          <w:szCs w:val="24"/>
        </w:rPr>
        <w:tab/>
      </w:r>
      <w:r w:rsidR="00D74015" w:rsidRPr="002C7FA0">
        <w:rPr>
          <w:rFonts w:ascii="Times New Roman" w:eastAsia="Times New Roman" w:hAnsi="Times New Roman" w:cs="Times New Roman"/>
          <w:sz w:val="24"/>
          <w:szCs w:val="24"/>
        </w:rPr>
        <w:tab/>
      </w:r>
      <w:r w:rsidRPr="002C7FA0">
        <w:rPr>
          <w:rFonts w:ascii="Times New Roman" w:eastAsia="Times New Roman" w:hAnsi="Times New Roman" w:cs="Times New Roman"/>
          <w:sz w:val="24"/>
          <w:szCs w:val="24"/>
        </w:rPr>
        <w:t>Data</w:t>
      </w:r>
    </w:p>
    <w:p w14:paraId="5C18E3AA" w14:textId="77777777" w:rsidR="00D74015" w:rsidRPr="002C7FA0" w:rsidRDefault="00D74015" w:rsidP="00D74015">
      <w:pPr>
        <w:spacing w:before="120" w:after="120" w:line="240" w:lineRule="auto"/>
        <w:rPr>
          <w:rFonts w:ascii="Times New Roman" w:eastAsia="Times New Roman" w:hAnsi="Times New Roman" w:cs="Times New Roman"/>
          <w:sz w:val="24"/>
          <w:szCs w:val="24"/>
        </w:rPr>
      </w:pPr>
    </w:p>
    <w:p w14:paraId="10F7B383" w14:textId="14FF4D89" w:rsidR="00D74015" w:rsidRPr="002C7FA0" w:rsidRDefault="00D74015" w:rsidP="00876426">
      <w:pPr>
        <w:spacing w:before="120" w:after="120" w:line="240" w:lineRule="auto"/>
        <w:ind w:left="7655"/>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w:t>
      </w:r>
      <w:r w:rsidR="00876426" w:rsidRPr="002C7FA0">
        <w:rPr>
          <w:rFonts w:ascii="Times New Roman" w:eastAsia="Times New Roman" w:hAnsi="Times New Roman" w:cs="Times New Roman"/>
          <w:i/>
          <w:color w:val="0070C0"/>
          <w:sz w:val="24"/>
          <w:szCs w:val="24"/>
        </w:rPr>
        <w:t>dia;m</w:t>
      </w:r>
      <w:r w:rsidR="00E87AD5" w:rsidRPr="002C7FA0">
        <w:rPr>
          <w:rFonts w:ascii="Times New Roman" w:eastAsia="Times New Roman" w:hAnsi="Times New Roman" w:cs="Times New Roman"/>
          <w:i/>
          <w:color w:val="0070C0"/>
          <w:sz w:val="24"/>
          <w:szCs w:val="24"/>
        </w:rPr>
        <w:t>ê</w:t>
      </w:r>
      <w:r w:rsidR="00876426" w:rsidRPr="002C7FA0">
        <w:rPr>
          <w:rFonts w:ascii="Times New Roman" w:eastAsia="Times New Roman" w:hAnsi="Times New Roman" w:cs="Times New Roman"/>
          <w:i/>
          <w:color w:val="0070C0"/>
          <w:sz w:val="24"/>
          <w:szCs w:val="24"/>
        </w:rPr>
        <w:t>s;ano</w:t>
      </w:r>
      <w:r w:rsidRPr="002C7FA0">
        <w:rPr>
          <w:rFonts w:ascii="Times New Roman" w:eastAsia="Times New Roman" w:hAnsi="Times New Roman" w:cs="Times New Roman"/>
          <w:i/>
          <w:color w:val="0070C0"/>
          <w:sz w:val="24"/>
          <w:szCs w:val="24"/>
        </w:rPr>
        <w:t>]</w:t>
      </w:r>
    </w:p>
    <w:p w14:paraId="09AE636A" w14:textId="77777777" w:rsidR="00D74015" w:rsidRPr="002C7FA0" w:rsidRDefault="00974CCE" w:rsidP="00E46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1A82000">
          <v:rect id="_x0000_i1028" alt="" style="width:468pt;height:.05pt;mso-width-percent:0;mso-height-percent:0;mso-width-percent:0;mso-height-percent:0" o:hralign="center" o:hrstd="t" o:hr="t" fillcolor="#a0a0a0" stroked="f"/>
        </w:pict>
      </w:r>
    </w:p>
    <w:p w14:paraId="02287D2E" w14:textId="4B82B747" w:rsidR="00D74015" w:rsidRPr="002C7FA0" w:rsidRDefault="00E46138" w:rsidP="00BF1710">
      <w:pPr>
        <w:tabs>
          <w:tab w:val="left" w:pos="4253"/>
        </w:tabs>
        <w:spacing w:after="0" w:line="240" w:lineRule="auto"/>
        <w:ind w:left="4962" w:hanging="4820"/>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Nome do autorizado</w:t>
      </w:r>
      <w:r w:rsidR="00D74015" w:rsidRPr="002C7FA0">
        <w:rPr>
          <w:rFonts w:ascii="Times New Roman" w:eastAsia="Times New Roman" w:hAnsi="Times New Roman" w:cs="Times New Roman"/>
          <w:sz w:val="24"/>
          <w:szCs w:val="24"/>
        </w:rPr>
        <w:t xml:space="preserve"> </w:t>
      </w:r>
      <w:r w:rsidR="00D74015" w:rsidRPr="002C7FA0">
        <w:rPr>
          <w:rFonts w:ascii="Times New Roman" w:eastAsia="Times New Roman" w:hAnsi="Times New Roman" w:cs="Times New Roman"/>
          <w:sz w:val="24"/>
          <w:szCs w:val="24"/>
        </w:rPr>
        <w:tab/>
      </w:r>
      <w:r w:rsidR="00D74015" w:rsidRPr="002C7FA0">
        <w:rPr>
          <w:rFonts w:ascii="Times New Roman" w:eastAsia="Times New Roman" w:hAnsi="Times New Roman" w:cs="Times New Roman"/>
          <w:sz w:val="24"/>
          <w:szCs w:val="24"/>
        </w:rPr>
        <w:tab/>
      </w:r>
      <w:r w:rsidR="00BF1710">
        <w:rPr>
          <w:rFonts w:ascii="Times New Roman" w:eastAsia="Times New Roman" w:hAnsi="Times New Roman" w:cs="Times New Roman"/>
          <w:sz w:val="24"/>
          <w:szCs w:val="24"/>
        </w:rPr>
        <w:t>Assinatura</w:t>
      </w:r>
      <w:r w:rsidR="00D74015" w:rsidRPr="002C7FA0">
        <w:rPr>
          <w:rFonts w:ascii="Times New Roman" w:eastAsia="Times New Roman" w:hAnsi="Times New Roman" w:cs="Times New Roman"/>
          <w:sz w:val="24"/>
          <w:szCs w:val="24"/>
        </w:rPr>
        <w:tab/>
      </w:r>
      <w:r w:rsidR="00D74015" w:rsidRPr="002C7FA0">
        <w:rPr>
          <w:rFonts w:ascii="Times New Roman" w:eastAsia="Times New Roman" w:hAnsi="Times New Roman" w:cs="Times New Roman"/>
          <w:sz w:val="24"/>
          <w:szCs w:val="24"/>
        </w:rPr>
        <w:tab/>
      </w:r>
      <w:r w:rsidR="00D74015" w:rsidRPr="002C7FA0">
        <w:rPr>
          <w:rFonts w:ascii="Times New Roman" w:eastAsia="Times New Roman" w:hAnsi="Times New Roman" w:cs="Times New Roman"/>
          <w:sz w:val="24"/>
          <w:szCs w:val="24"/>
        </w:rPr>
        <w:tab/>
      </w:r>
      <w:r w:rsidR="00D74015" w:rsidRPr="002C7FA0">
        <w:rPr>
          <w:rFonts w:ascii="Times New Roman" w:eastAsia="Times New Roman" w:hAnsi="Times New Roman" w:cs="Times New Roman"/>
          <w:sz w:val="24"/>
          <w:szCs w:val="24"/>
        </w:rPr>
        <w:tab/>
        <w:t>Dat</w:t>
      </w:r>
      <w:r w:rsidR="00BF1710">
        <w:rPr>
          <w:rFonts w:ascii="Times New Roman" w:eastAsia="Times New Roman" w:hAnsi="Times New Roman" w:cs="Times New Roman"/>
          <w:sz w:val="24"/>
          <w:szCs w:val="24"/>
        </w:rPr>
        <w:t>a</w:t>
      </w:r>
    </w:p>
    <w:p w14:paraId="6656EC81" w14:textId="6DF31305" w:rsidR="00D74015" w:rsidRPr="002C7FA0" w:rsidRDefault="00D74015" w:rsidP="00E46138">
      <w:pPr>
        <w:spacing w:after="0" w:line="240" w:lineRule="auto"/>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Representa</w:t>
      </w:r>
      <w:r w:rsidR="00876426" w:rsidRPr="002C7FA0">
        <w:rPr>
          <w:rFonts w:ascii="Times New Roman" w:eastAsia="Times New Roman" w:hAnsi="Times New Roman" w:cs="Times New Roman"/>
          <w:sz w:val="24"/>
          <w:szCs w:val="24"/>
        </w:rPr>
        <w:t>nte do Consultor</w:t>
      </w:r>
      <w:r w:rsidRPr="002C7FA0">
        <w:rPr>
          <w:rFonts w:ascii="Times New Roman" w:eastAsia="Times New Roman" w:hAnsi="Times New Roman" w:cs="Times New Roman"/>
          <w:sz w:val="24"/>
          <w:szCs w:val="24"/>
        </w:rPr>
        <w:t xml:space="preserve"> </w:t>
      </w:r>
    </w:p>
    <w:p w14:paraId="2FBC03CF" w14:textId="17CDE07C" w:rsidR="00D74015" w:rsidRPr="002C7FA0" w:rsidRDefault="00D74015" w:rsidP="00E46138">
      <w:pPr>
        <w:spacing w:after="0" w:line="240" w:lineRule="auto"/>
        <w:rPr>
          <w:rFonts w:ascii="Times New Roman" w:eastAsia="Times New Roman" w:hAnsi="Times New Roman" w:cs="Times New Roman"/>
          <w:color w:val="0070C0"/>
          <w:sz w:val="24"/>
          <w:szCs w:val="24"/>
        </w:rPr>
      </w:pPr>
      <w:r w:rsidRPr="002C7FA0">
        <w:rPr>
          <w:rFonts w:ascii="Times New Roman" w:eastAsia="Times New Roman" w:hAnsi="Times New Roman" w:cs="Times New Roman"/>
          <w:i/>
          <w:color w:val="0070C0"/>
          <w:sz w:val="24"/>
          <w:szCs w:val="24"/>
        </w:rPr>
        <w:t>[</w:t>
      </w:r>
      <w:r w:rsidR="00E46138" w:rsidRPr="002C7FA0">
        <w:rPr>
          <w:rFonts w:ascii="Times New Roman" w:eastAsia="Times New Roman" w:hAnsi="Times New Roman" w:cs="Times New Roman"/>
          <w:i/>
          <w:color w:val="0070C0"/>
          <w:sz w:val="24"/>
          <w:szCs w:val="24"/>
        </w:rPr>
        <w:t>o mesmo que assinar a</w:t>
      </w:r>
      <w:r w:rsidRPr="002C7FA0">
        <w:rPr>
          <w:rFonts w:ascii="Times New Roman" w:eastAsia="Times New Roman" w:hAnsi="Times New Roman" w:cs="Times New Roman"/>
          <w:i/>
          <w:color w:val="0070C0"/>
          <w:sz w:val="24"/>
          <w:szCs w:val="24"/>
        </w:rPr>
        <w:t xml:space="preserve"> Propos</w:t>
      </w:r>
      <w:r w:rsidR="00E46138" w:rsidRPr="002C7FA0">
        <w:rPr>
          <w:rFonts w:ascii="Times New Roman" w:eastAsia="Times New Roman" w:hAnsi="Times New Roman" w:cs="Times New Roman"/>
          <w:i/>
          <w:color w:val="0070C0"/>
          <w:sz w:val="24"/>
          <w:szCs w:val="24"/>
        </w:rPr>
        <w:t>ta</w:t>
      </w:r>
      <w:r w:rsidRPr="002C7FA0">
        <w:rPr>
          <w:rFonts w:ascii="Times New Roman" w:eastAsia="Times New Roman" w:hAnsi="Times New Roman" w:cs="Times New Roman"/>
          <w:i/>
          <w:color w:val="0070C0"/>
          <w:sz w:val="24"/>
          <w:szCs w:val="24"/>
        </w:rPr>
        <w:t>]</w:t>
      </w:r>
      <w:r w:rsidRPr="002C7FA0">
        <w:rPr>
          <w:rFonts w:ascii="Times New Roman" w:eastAsia="Times New Roman" w:hAnsi="Times New Roman" w:cs="Times New Roman"/>
          <w:i/>
          <w:color w:val="0070C0"/>
          <w:sz w:val="24"/>
          <w:szCs w:val="24"/>
        </w:rPr>
        <w:tab/>
      </w:r>
      <w:r w:rsidRPr="002C7FA0">
        <w:rPr>
          <w:rFonts w:ascii="Times New Roman" w:eastAsia="Times New Roman" w:hAnsi="Times New Roman" w:cs="Times New Roman"/>
          <w:b/>
          <w:bCs/>
          <w:i/>
          <w:sz w:val="24"/>
          <w:szCs w:val="24"/>
        </w:rPr>
        <w:tab/>
      </w:r>
      <w:r w:rsidRPr="002C7FA0">
        <w:rPr>
          <w:rFonts w:ascii="Times New Roman" w:eastAsia="Times New Roman" w:hAnsi="Times New Roman" w:cs="Times New Roman"/>
          <w:b/>
          <w:bCs/>
          <w:i/>
          <w:sz w:val="24"/>
          <w:szCs w:val="24"/>
        </w:rPr>
        <w:tab/>
      </w:r>
      <w:r w:rsidRPr="002C7FA0">
        <w:rPr>
          <w:rFonts w:ascii="Times New Roman" w:eastAsia="Times New Roman" w:hAnsi="Times New Roman" w:cs="Times New Roman"/>
          <w:b/>
          <w:bCs/>
          <w:i/>
          <w:sz w:val="24"/>
          <w:szCs w:val="24"/>
        </w:rPr>
        <w:tab/>
      </w:r>
      <w:r w:rsidRPr="002C7FA0">
        <w:rPr>
          <w:rFonts w:ascii="Times New Roman" w:eastAsia="Times New Roman" w:hAnsi="Times New Roman" w:cs="Times New Roman"/>
          <w:b/>
          <w:bCs/>
          <w:i/>
          <w:sz w:val="24"/>
          <w:szCs w:val="24"/>
        </w:rPr>
        <w:tab/>
      </w:r>
      <w:r w:rsidRPr="002C7FA0">
        <w:rPr>
          <w:rFonts w:ascii="Times New Roman" w:eastAsia="Times New Roman" w:hAnsi="Times New Roman" w:cs="Times New Roman"/>
          <w:b/>
          <w:bCs/>
          <w:i/>
          <w:sz w:val="24"/>
          <w:szCs w:val="24"/>
        </w:rPr>
        <w:tab/>
      </w:r>
      <w:r w:rsidRPr="002C7FA0">
        <w:rPr>
          <w:rFonts w:ascii="Times New Roman" w:eastAsia="Times New Roman" w:hAnsi="Times New Roman" w:cs="Times New Roman"/>
          <w:b/>
          <w:bCs/>
          <w:i/>
          <w:sz w:val="24"/>
          <w:szCs w:val="24"/>
        </w:rPr>
        <w:tab/>
      </w:r>
      <w:r w:rsidRPr="002C7FA0">
        <w:rPr>
          <w:rFonts w:ascii="Times New Roman" w:eastAsia="Times New Roman" w:hAnsi="Times New Roman" w:cs="Times New Roman"/>
          <w:b/>
          <w:bCs/>
          <w:i/>
          <w:sz w:val="24"/>
          <w:szCs w:val="24"/>
        </w:rPr>
        <w:tab/>
      </w:r>
    </w:p>
    <w:p w14:paraId="5BFE0D8A" w14:textId="3C5A447E" w:rsidR="00D74015" w:rsidRPr="002C7FA0" w:rsidRDefault="00D74015" w:rsidP="00543E38">
      <w:pPr>
        <w:spacing w:before="120" w:after="120" w:line="240" w:lineRule="auto"/>
        <w:jc w:val="both"/>
        <w:rPr>
          <w:rFonts w:ascii="Times New Roman" w:eastAsia="Times New Roman" w:hAnsi="Times New Roman" w:cs="Times New Roman"/>
          <w:color w:val="000000"/>
          <w:sz w:val="24"/>
          <w:szCs w:val="24"/>
          <w:lang w:eastAsia="pt-BR"/>
        </w:rPr>
      </w:pPr>
    </w:p>
    <w:tbl>
      <w:tblPr>
        <w:tblW w:w="0" w:type="auto"/>
        <w:tblCellMar>
          <w:left w:w="0" w:type="dxa"/>
          <w:right w:w="0" w:type="dxa"/>
        </w:tblCellMar>
        <w:tblLook w:val="04A0" w:firstRow="1" w:lastRow="0" w:firstColumn="1" w:lastColumn="0" w:noHBand="0" w:noVBand="1"/>
      </w:tblPr>
      <w:tblGrid>
        <w:gridCol w:w="7535"/>
        <w:gridCol w:w="617"/>
        <w:gridCol w:w="276"/>
        <w:gridCol w:w="644"/>
      </w:tblGrid>
      <w:tr w:rsidR="00003DCA" w:rsidRPr="002C7FA0" w14:paraId="37E3435C" w14:textId="77777777" w:rsidTr="00724095">
        <w:trPr>
          <w:trHeight w:val="381"/>
        </w:trPr>
        <w:tc>
          <w:tcPr>
            <w:tcW w:w="7574" w:type="dxa"/>
            <w:tcMar>
              <w:top w:w="0" w:type="dxa"/>
              <w:left w:w="108" w:type="dxa"/>
              <w:bottom w:w="0" w:type="dxa"/>
              <w:right w:w="108" w:type="dxa"/>
            </w:tcMar>
            <w:hideMark/>
          </w:tcPr>
          <w:p w14:paraId="481BC382" w14:textId="0BFA018C"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p>
        </w:tc>
        <w:tc>
          <w:tcPr>
            <w:tcW w:w="583" w:type="dxa"/>
            <w:tcBorders>
              <w:bottom w:val="single" w:sz="6" w:space="0" w:color="000000"/>
            </w:tcBorders>
            <w:tcMar>
              <w:top w:w="0" w:type="dxa"/>
              <w:left w:w="108" w:type="dxa"/>
              <w:bottom w:w="0" w:type="dxa"/>
              <w:right w:w="108" w:type="dxa"/>
            </w:tcMar>
            <w:hideMark/>
          </w:tcPr>
          <w:p w14:paraId="6C283940"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Sim</w:t>
            </w:r>
          </w:p>
        </w:tc>
        <w:tc>
          <w:tcPr>
            <w:tcW w:w="271" w:type="dxa"/>
            <w:tcMar>
              <w:top w:w="0" w:type="dxa"/>
              <w:left w:w="108" w:type="dxa"/>
              <w:bottom w:w="0" w:type="dxa"/>
              <w:right w:w="108" w:type="dxa"/>
            </w:tcMar>
            <w:hideMark/>
          </w:tcPr>
          <w:p w14:paraId="5E294316"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w:t>
            </w:r>
          </w:p>
        </w:tc>
        <w:tc>
          <w:tcPr>
            <w:tcW w:w="644" w:type="dxa"/>
            <w:tcBorders>
              <w:bottom w:val="single" w:sz="6" w:space="0" w:color="000000"/>
            </w:tcBorders>
            <w:tcMar>
              <w:top w:w="0" w:type="dxa"/>
              <w:left w:w="108" w:type="dxa"/>
              <w:bottom w:w="0" w:type="dxa"/>
              <w:right w:w="108" w:type="dxa"/>
            </w:tcMar>
            <w:hideMark/>
          </w:tcPr>
          <w:p w14:paraId="6FFF8020"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Não</w:t>
            </w:r>
          </w:p>
        </w:tc>
      </w:tr>
      <w:tr w:rsidR="00003DCA" w:rsidRPr="002C7FA0" w14:paraId="7CAEFE94" w14:textId="77777777" w:rsidTr="00724095">
        <w:trPr>
          <w:trHeight w:val="381"/>
        </w:trPr>
        <w:tc>
          <w:tcPr>
            <w:tcW w:w="7574" w:type="dxa"/>
            <w:tcBorders>
              <w:right w:val="single" w:sz="6" w:space="0" w:color="000000"/>
            </w:tcBorders>
            <w:tcMar>
              <w:top w:w="0" w:type="dxa"/>
              <w:left w:w="108" w:type="dxa"/>
              <w:bottom w:w="0" w:type="dxa"/>
              <w:right w:w="108" w:type="dxa"/>
            </w:tcMar>
            <w:hideMark/>
          </w:tcPr>
          <w:p w14:paraId="249C0474" w14:textId="46A3395D" w:rsidR="00003DCA" w:rsidRPr="002C7FA0" w:rsidRDefault="00003DCA" w:rsidP="00876426">
            <w:pPr>
              <w:spacing w:before="120" w:after="120" w:line="240" w:lineRule="auto"/>
              <w:ind w:left="598"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w:t>
            </w:r>
            <w:r w:rsidR="00CE7AAA" w:rsidRPr="002C7FA0">
              <w:rPr>
                <w:rFonts w:ascii="Times New Roman" w:eastAsia="Times New Roman" w:hAnsi="Times New Roman" w:cs="Times New Roman"/>
                <w:sz w:val="24"/>
                <w:szCs w:val="24"/>
              </w:rPr>
              <w:t xml:space="preserve"> </w:t>
            </w:r>
            <w:r w:rsidR="00CE7AAA" w:rsidRPr="002C7FA0">
              <w:rPr>
                <w:rFonts w:ascii="Times New Roman" w:eastAsia="Times New Roman" w:hAnsi="Times New Roman" w:cs="Times New Roman"/>
                <w:sz w:val="24"/>
                <w:szCs w:val="24"/>
              </w:rPr>
              <w:tab/>
            </w:r>
            <w:r w:rsidRPr="002C7FA0">
              <w:rPr>
                <w:rFonts w:ascii="Times New Roman" w:eastAsia="Times New Roman" w:hAnsi="Times New Roman" w:cs="Times New Roman"/>
                <w:sz w:val="24"/>
                <w:szCs w:val="24"/>
                <w:lang w:eastAsia="pt-BR"/>
              </w:rPr>
              <w:t>Este currículo descreve corretamente minhas qualificações e experiência</w:t>
            </w:r>
          </w:p>
        </w:tc>
        <w:tc>
          <w:tcPr>
            <w:tcW w:w="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39C6D"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1" w:type="dxa"/>
            <w:tcBorders>
              <w:left w:val="single" w:sz="6" w:space="0" w:color="000000"/>
              <w:right w:val="single" w:sz="6" w:space="0" w:color="000000"/>
            </w:tcBorders>
            <w:tcMar>
              <w:top w:w="0" w:type="dxa"/>
              <w:left w:w="108" w:type="dxa"/>
              <w:bottom w:w="0" w:type="dxa"/>
              <w:right w:w="108" w:type="dxa"/>
            </w:tcMar>
            <w:hideMark/>
          </w:tcPr>
          <w:p w14:paraId="5874C39C"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1127D"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003DCA" w:rsidRPr="002C7FA0" w14:paraId="1C5D9074" w14:textId="77777777" w:rsidTr="00724095">
        <w:trPr>
          <w:trHeight w:val="378"/>
        </w:trPr>
        <w:tc>
          <w:tcPr>
            <w:tcW w:w="7574" w:type="dxa"/>
            <w:tcBorders>
              <w:right w:val="single" w:sz="6" w:space="0" w:color="000000"/>
            </w:tcBorders>
            <w:tcMar>
              <w:top w:w="0" w:type="dxa"/>
              <w:left w:w="108" w:type="dxa"/>
              <w:bottom w:w="0" w:type="dxa"/>
              <w:right w:w="108" w:type="dxa"/>
            </w:tcMar>
            <w:hideMark/>
          </w:tcPr>
          <w:p w14:paraId="6069644E" w14:textId="5BACD621" w:rsidR="00003DCA" w:rsidRPr="002C7FA0" w:rsidRDefault="00003DCA" w:rsidP="00876426">
            <w:pPr>
              <w:spacing w:before="120" w:after="120" w:line="240" w:lineRule="auto"/>
              <w:ind w:left="598"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w:t>
            </w:r>
            <w:r w:rsidR="00CE7AAA" w:rsidRPr="002C7FA0">
              <w:rPr>
                <w:rFonts w:ascii="Times New Roman" w:eastAsia="Times New Roman" w:hAnsi="Times New Roman" w:cs="Times New Roman"/>
                <w:sz w:val="24"/>
                <w:szCs w:val="24"/>
              </w:rPr>
              <w:t xml:space="preserve"> </w:t>
            </w:r>
            <w:r w:rsidR="00CE7AAA" w:rsidRPr="002C7FA0">
              <w:rPr>
                <w:rFonts w:ascii="Times New Roman" w:eastAsia="Times New Roman" w:hAnsi="Times New Roman" w:cs="Times New Roman"/>
                <w:sz w:val="24"/>
                <w:szCs w:val="24"/>
              </w:rPr>
              <w:tab/>
            </w:r>
            <w:r w:rsidR="00612243" w:rsidRPr="002C7FA0">
              <w:rPr>
                <w:rFonts w:ascii="Times New Roman" w:eastAsia="Times New Roman" w:hAnsi="Times New Roman" w:cs="Times New Roman"/>
                <w:sz w:val="24"/>
                <w:szCs w:val="24"/>
                <w:lang w:eastAsia="pt-BR"/>
              </w:rPr>
              <w:t>E</w:t>
            </w:r>
            <w:r w:rsidRPr="002C7FA0">
              <w:rPr>
                <w:rFonts w:ascii="Times New Roman" w:eastAsia="Times New Roman" w:hAnsi="Times New Roman" w:cs="Times New Roman"/>
                <w:sz w:val="24"/>
                <w:szCs w:val="24"/>
                <w:lang w:eastAsia="pt-BR"/>
              </w:rPr>
              <w:t>u sou funcionário da Agência Executora</w:t>
            </w:r>
            <w:r w:rsidR="006C708E" w:rsidRPr="002C7FA0">
              <w:rPr>
                <w:rFonts w:ascii="Times New Roman" w:eastAsia="Times New Roman" w:hAnsi="Times New Roman" w:cs="Times New Roman"/>
                <w:sz w:val="24"/>
                <w:szCs w:val="24"/>
                <w:lang w:eastAsia="pt-BR"/>
              </w:rPr>
              <w:t xml:space="preserve"> </w:t>
            </w:r>
            <w:r w:rsidR="006C708E" w:rsidRPr="002C7FA0">
              <w:rPr>
                <w:rFonts w:ascii="Times New Roman" w:hAnsi="Times New Roman" w:cs="Times New Roman"/>
                <w:sz w:val="24"/>
                <w:szCs w:val="24"/>
              </w:rPr>
              <w:t xml:space="preserve">ou </w:t>
            </w:r>
            <w:r w:rsidR="00876426" w:rsidRPr="002C7FA0">
              <w:rPr>
                <w:rFonts w:ascii="Times New Roman" w:hAnsi="Times New Roman" w:cs="Times New Roman"/>
                <w:sz w:val="24"/>
                <w:szCs w:val="24"/>
              </w:rPr>
              <w:t>da</w:t>
            </w:r>
            <w:r w:rsidR="006C708E" w:rsidRPr="002C7FA0">
              <w:rPr>
                <w:rFonts w:ascii="Times New Roman" w:hAnsi="Times New Roman" w:cs="Times New Roman"/>
                <w:sz w:val="24"/>
                <w:szCs w:val="24"/>
              </w:rPr>
              <w:t xml:space="preserve"> Agência </w:t>
            </w:r>
            <w:r w:rsidR="00A56017">
              <w:rPr>
                <w:rFonts w:ascii="Times New Roman" w:hAnsi="Times New Roman" w:cs="Times New Roman"/>
                <w:sz w:val="24"/>
                <w:szCs w:val="24"/>
              </w:rPr>
              <w:t>Executo</w:t>
            </w:r>
            <w:r w:rsidR="006C708E" w:rsidRPr="002C7FA0">
              <w:rPr>
                <w:rFonts w:ascii="Times New Roman" w:hAnsi="Times New Roman" w:cs="Times New Roman"/>
                <w:sz w:val="24"/>
                <w:szCs w:val="24"/>
              </w:rPr>
              <w:t>ra</w:t>
            </w:r>
          </w:p>
        </w:tc>
        <w:tc>
          <w:tcPr>
            <w:tcW w:w="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39FDF2"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1" w:type="dxa"/>
            <w:tcBorders>
              <w:left w:val="single" w:sz="6" w:space="0" w:color="000000"/>
              <w:right w:val="single" w:sz="6" w:space="0" w:color="000000"/>
            </w:tcBorders>
            <w:tcMar>
              <w:top w:w="0" w:type="dxa"/>
              <w:left w:w="108" w:type="dxa"/>
              <w:bottom w:w="0" w:type="dxa"/>
              <w:right w:w="108" w:type="dxa"/>
            </w:tcMar>
            <w:hideMark/>
          </w:tcPr>
          <w:p w14:paraId="39CFFF30"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D98D8"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003DCA" w:rsidRPr="002C7FA0" w14:paraId="76671100" w14:textId="77777777" w:rsidTr="00724095">
        <w:trPr>
          <w:trHeight w:val="378"/>
        </w:trPr>
        <w:tc>
          <w:tcPr>
            <w:tcW w:w="7574" w:type="dxa"/>
            <w:tcBorders>
              <w:right w:val="single" w:sz="6" w:space="0" w:color="000000"/>
            </w:tcBorders>
            <w:tcMar>
              <w:top w:w="0" w:type="dxa"/>
              <w:left w:w="108" w:type="dxa"/>
              <w:bottom w:w="0" w:type="dxa"/>
              <w:right w:w="108" w:type="dxa"/>
            </w:tcMar>
            <w:hideMark/>
          </w:tcPr>
          <w:p w14:paraId="4C7B80E4" w14:textId="30EA39DA" w:rsidR="00003DCA" w:rsidRPr="002C7FA0" w:rsidRDefault="00003DCA" w:rsidP="00876426">
            <w:pPr>
              <w:spacing w:before="120" w:after="120" w:line="240" w:lineRule="auto"/>
              <w:ind w:left="598"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(iii)</w:t>
            </w:r>
            <w:r w:rsidR="00876426" w:rsidRPr="002C7FA0">
              <w:rPr>
                <w:rFonts w:ascii="Times New Roman" w:eastAsia="Times New Roman" w:hAnsi="Times New Roman" w:cs="Times New Roman"/>
                <w:sz w:val="24"/>
                <w:szCs w:val="24"/>
              </w:rPr>
              <w:t xml:space="preserve"> </w:t>
            </w:r>
            <w:r w:rsidR="00876426" w:rsidRPr="002C7FA0">
              <w:rPr>
                <w:rFonts w:ascii="Times New Roman" w:eastAsia="Times New Roman" w:hAnsi="Times New Roman" w:cs="Times New Roman"/>
                <w:sz w:val="24"/>
                <w:szCs w:val="24"/>
              </w:rPr>
              <w:tab/>
            </w:r>
            <w:r w:rsidR="006C708E" w:rsidRPr="002C7FA0">
              <w:rPr>
                <w:rFonts w:ascii="Times New Roman" w:eastAsia="Times New Roman" w:hAnsi="Times New Roman" w:cs="Times New Roman"/>
                <w:sz w:val="24"/>
                <w:szCs w:val="24"/>
                <w:lang w:eastAsia="pt-BR"/>
              </w:rPr>
              <w:t xml:space="preserve">Fiz parte da equipe que redigiu os </w:t>
            </w:r>
            <w:r w:rsidR="00876426" w:rsidRPr="002C7FA0">
              <w:rPr>
                <w:rFonts w:ascii="Times New Roman" w:eastAsia="Times New Roman" w:hAnsi="Times New Roman" w:cs="Times New Roman"/>
                <w:sz w:val="24"/>
                <w:szCs w:val="24"/>
                <w:lang w:eastAsia="pt-BR"/>
              </w:rPr>
              <w:t>t</w:t>
            </w:r>
            <w:r w:rsidR="006C708E" w:rsidRPr="002C7FA0">
              <w:rPr>
                <w:rFonts w:ascii="Times New Roman" w:eastAsia="Times New Roman" w:hAnsi="Times New Roman" w:cs="Times New Roman"/>
                <w:sz w:val="24"/>
                <w:szCs w:val="24"/>
                <w:lang w:eastAsia="pt-BR"/>
              </w:rPr>
              <w:t xml:space="preserve">ermos de </w:t>
            </w:r>
            <w:r w:rsidR="00876426" w:rsidRPr="002C7FA0">
              <w:rPr>
                <w:rFonts w:ascii="Times New Roman" w:eastAsia="Times New Roman" w:hAnsi="Times New Roman" w:cs="Times New Roman"/>
                <w:sz w:val="24"/>
                <w:szCs w:val="24"/>
                <w:lang w:eastAsia="pt-BR"/>
              </w:rPr>
              <w:t>r</w:t>
            </w:r>
            <w:r w:rsidR="006C708E" w:rsidRPr="002C7FA0">
              <w:rPr>
                <w:rFonts w:ascii="Times New Roman" w:eastAsia="Times New Roman" w:hAnsi="Times New Roman" w:cs="Times New Roman"/>
                <w:sz w:val="24"/>
                <w:szCs w:val="24"/>
                <w:lang w:eastAsia="pt-BR"/>
              </w:rPr>
              <w:t xml:space="preserve">eferência para este </w:t>
            </w:r>
            <w:r w:rsidR="00876426" w:rsidRPr="002C7FA0">
              <w:rPr>
                <w:rFonts w:ascii="Times New Roman" w:eastAsia="Times New Roman" w:hAnsi="Times New Roman" w:cs="Times New Roman"/>
                <w:sz w:val="24"/>
                <w:szCs w:val="24"/>
                <w:lang w:eastAsia="pt-BR"/>
              </w:rPr>
              <w:t>serviço</w:t>
            </w:r>
            <w:r w:rsidR="006C708E" w:rsidRPr="002C7FA0">
              <w:rPr>
                <w:rFonts w:ascii="Times New Roman" w:eastAsia="Times New Roman" w:hAnsi="Times New Roman" w:cs="Times New Roman"/>
                <w:sz w:val="24"/>
                <w:szCs w:val="24"/>
                <w:lang w:eastAsia="pt-BR"/>
              </w:rPr>
              <w:t xml:space="preserve"> de consultoria</w:t>
            </w:r>
          </w:p>
        </w:tc>
        <w:tc>
          <w:tcPr>
            <w:tcW w:w="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C80FF"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1" w:type="dxa"/>
            <w:tcBorders>
              <w:left w:val="single" w:sz="6" w:space="0" w:color="000000"/>
              <w:right w:val="single" w:sz="6" w:space="0" w:color="000000"/>
            </w:tcBorders>
            <w:tcMar>
              <w:top w:w="0" w:type="dxa"/>
              <w:left w:w="108" w:type="dxa"/>
              <w:bottom w:w="0" w:type="dxa"/>
              <w:right w:w="108" w:type="dxa"/>
            </w:tcMar>
            <w:hideMark/>
          </w:tcPr>
          <w:p w14:paraId="2FBD8C22"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5B17F"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003DCA" w:rsidRPr="002C7FA0" w14:paraId="7E648A2B" w14:textId="77777777" w:rsidTr="00724095">
        <w:trPr>
          <w:trHeight w:val="378"/>
        </w:trPr>
        <w:tc>
          <w:tcPr>
            <w:tcW w:w="7574" w:type="dxa"/>
            <w:tcBorders>
              <w:right w:val="single" w:sz="6" w:space="0" w:color="000000"/>
            </w:tcBorders>
            <w:tcMar>
              <w:top w:w="0" w:type="dxa"/>
              <w:left w:w="108" w:type="dxa"/>
              <w:bottom w:w="0" w:type="dxa"/>
              <w:right w:w="108" w:type="dxa"/>
            </w:tcMar>
            <w:hideMark/>
          </w:tcPr>
          <w:p w14:paraId="6B043238" w14:textId="215B23CE" w:rsidR="006C708E" w:rsidRPr="002C7FA0" w:rsidRDefault="00003DCA" w:rsidP="00876426">
            <w:pPr>
              <w:spacing w:before="120" w:after="120" w:line="240" w:lineRule="auto"/>
              <w:ind w:left="598"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(iv)</w:t>
            </w:r>
            <w:r w:rsidR="00876426" w:rsidRPr="002C7FA0">
              <w:rPr>
                <w:rFonts w:ascii="Times New Roman" w:eastAsia="Times New Roman" w:hAnsi="Times New Roman" w:cs="Times New Roman"/>
                <w:sz w:val="24"/>
                <w:szCs w:val="24"/>
              </w:rPr>
              <w:t xml:space="preserve"> </w:t>
            </w:r>
            <w:r w:rsidR="00876426" w:rsidRPr="002C7FA0">
              <w:rPr>
                <w:rFonts w:ascii="Times New Roman" w:eastAsia="Times New Roman" w:hAnsi="Times New Roman" w:cs="Times New Roman"/>
                <w:sz w:val="24"/>
                <w:szCs w:val="24"/>
              </w:rPr>
              <w:tab/>
            </w:r>
            <w:r w:rsidR="006C708E" w:rsidRPr="002C7FA0">
              <w:rPr>
                <w:rFonts w:ascii="Times New Roman" w:eastAsia="Times New Roman" w:hAnsi="Times New Roman" w:cs="Times New Roman"/>
                <w:sz w:val="24"/>
                <w:szCs w:val="24"/>
              </w:rPr>
              <w:t>Não estou, nesse</w:t>
            </w:r>
            <w:r w:rsidRPr="002C7FA0">
              <w:rPr>
                <w:rFonts w:ascii="Times New Roman" w:eastAsia="Times New Roman" w:hAnsi="Times New Roman" w:cs="Times New Roman"/>
                <w:sz w:val="24"/>
                <w:szCs w:val="24"/>
                <w:lang w:eastAsia="pt-BR"/>
              </w:rPr>
              <w:t xml:space="preserve"> momento, </w:t>
            </w:r>
            <w:r w:rsidR="00612243" w:rsidRPr="002C7FA0">
              <w:rPr>
                <w:rFonts w:ascii="Times New Roman" w:eastAsia="Times New Roman" w:hAnsi="Times New Roman" w:cs="Times New Roman"/>
                <w:sz w:val="24"/>
                <w:szCs w:val="24"/>
                <w:lang w:eastAsia="pt-BR"/>
              </w:rPr>
              <w:t>in</w:t>
            </w:r>
            <w:r w:rsidR="006C708E" w:rsidRPr="002C7FA0">
              <w:rPr>
                <w:rFonts w:ascii="Times New Roman" w:eastAsia="Times New Roman" w:hAnsi="Times New Roman" w:cs="Times New Roman"/>
                <w:sz w:val="24"/>
                <w:szCs w:val="24"/>
                <w:lang w:eastAsia="pt-BR"/>
              </w:rPr>
              <w:t xml:space="preserve">elegível </w:t>
            </w:r>
            <w:r w:rsidRPr="002C7FA0">
              <w:rPr>
                <w:rFonts w:ascii="Times New Roman" w:eastAsia="Times New Roman" w:hAnsi="Times New Roman" w:cs="Times New Roman"/>
                <w:sz w:val="24"/>
                <w:szCs w:val="24"/>
                <w:lang w:eastAsia="pt-BR"/>
              </w:rPr>
              <w:t xml:space="preserve">por um </w:t>
            </w:r>
            <w:r w:rsidR="0043462B" w:rsidRPr="002C7FA0">
              <w:rPr>
                <w:rFonts w:ascii="Times New Roman" w:eastAsia="Times New Roman" w:hAnsi="Times New Roman" w:cs="Times New Roman"/>
                <w:sz w:val="24"/>
                <w:szCs w:val="24"/>
                <w:lang w:eastAsia="pt-BR"/>
              </w:rPr>
              <w:t>b</w:t>
            </w:r>
            <w:r w:rsidRPr="002C7FA0">
              <w:rPr>
                <w:rFonts w:ascii="Times New Roman" w:eastAsia="Times New Roman" w:hAnsi="Times New Roman" w:cs="Times New Roman"/>
                <w:sz w:val="24"/>
                <w:szCs w:val="24"/>
                <w:lang w:eastAsia="pt-BR"/>
              </w:rPr>
              <w:t>anco multilateral de desenvolvimento</w:t>
            </w:r>
            <w:r w:rsidR="00612243"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w:t>
            </w:r>
            <w:r w:rsidR="00612243"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e a resposta for "Sim", identifi</w:t>
            </w:r>
            <w:r w:rsidR="0043462B" w:rsidRPr="002C7FA0">
              <w:rPr>
                <w:rFonts w:ascii="Times New Roman" w:eastAsia="Times New Roman" w:hAnsi="Times New Roman" w:cs="Times New Roman"/>
                <w:sz w:val="24"/>
                <w:szCs w:val="24"/>
                <w:lang w:eastAsia="pt-BR"/>
              </w:rPr>
              <w:t>car</w:t>
            </w:r>
            <w:r w:rsidRPr="002C7FA0">
              <w:rPr>
                <w:rFonts w:ascii="Times New Roman" w:eastAsia="Times New Roman" w:hAnsi="Times New Roman" w:cs="Times New Roman"/>
                <w:sz w:val="24"/>
                <w:szCs w:val="24"/>
                <w:lang w:eastAsia="pt-BR"/>
              </w:rPr>
              <w:t xml:space="preserve"> qual)</w:t>
            </w:r>
          </w:p>
        </w:tc>
        <w:tc>
          <w:tcPr>
            <w:tcW w:w="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78D0D"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1" w:type="dxa"/>
            <w:tcBorders>
              <w:left w:val="single" w:sz="6" w:space="0" w:color="000000"/>
              <w:right w:val="single" w:sz="6" w:space="0" w:color="000000"/>
            </w:tcBorders>
            <w:tcMar>
              <w:top w:w="0" w:type="dxa"/>
              <w:left w:w="108" w:type="dxa"/>
              <w:bottom w:w="0" w:type="dxa"/>
              <w:right w:w="108" w:type="dxa"/>
            </w:tcMar>
            <w:hideMark/>
          </w:tcPr>
          <w:p w14:paraId="0BBAE532"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76EDB"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bl>
    <w:p w14:paraId="35C63EF8" w14:textId="77777777" w:rsidR="00612243" w:rsidRPr="002C7FA0" w:rsidRDefault="00612243" w:rsidP="00543E38">
      <w:pPr>
        <w:spacing w:before="120" w:after="120" w:line="240" w:lineRule="auto"/>
        <w:jc w:val="both"/>
        <w:rPr>
          <w:rFonts w:ascii="Times New Roman" w:eastAsia="Times New Roman" w:hAnsi="Times New Roman" w:cs="Times New Roman"/>
          <w:color w:val="000000"/>
          <w:sz w:val="24"/>
          <w:szCs w:val="24"/>
          <w:lang w:eastAsia="pt-BR"/>
        </w:rPr>
      </w:pPr>
    </w:p>
    <w:p w14:paraId="1DDF5498" w14:textId="332A12A5" w:rsidR="00D95B44" w:rsidRPr="002C7FA0" w:rsidRDefault="00D95B44"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sz w:val="24"/>
          <w:szCs w:val="24"/>
        </w:rPr>
        <w:t>Certifico que fui informado pel</w:t>
      </w:r>
      <w:r w:rsidR="00A56017">
        <w:rPr>
          <w:rFonts w:ascii="Times New Roman" w:hAnsi="Times New Roman" w:cs="Times New Roman"/>
          <w:sz w:val="24"/>
          <w:szCs w:val="24"/>
        </w:rPr>
        <w:t>o Consultor</w:t>
      </w:r>
      <w:r w:rsidRPr="002C7FA0">
        <w:rPr>
          <w:rFonts w:ascii="Times New Roman" w:hAnsi="Times New Roman" w:cs="Times New Roman"/>
          <w:sz w:val="24"/>
          <w:szCs w:val="24"/>
        </w:rPr>
        <w:t xml:space="preserve"> que está incluindo meu CV nesta Proposta de </w:t>
      </w:r>
      <w:r w:rsidRPr="002C7FA0">
        <w:rPr>
          <w:rFonts w:ascii="Times New Roman" w:hAnsi="Times New Roman" w:cs="Times New Roman"/>
          <w:i/>
          <w:iCs/>
          <w:color w:val="0070C0"/>
          <w:sz w:val="24"/>
          <w:szCs w:val="24"/>
        </w:rPr>
        <w:t>[nome do projeto e do contrato]</w:t>
      </w:r>
      <w:r w:rsidRPr="002C7FA0">
        <w:rPr>
          <w:rFonts w:ascii="Times New Roman" w:hAnsi="Times New Roman" w:cs="Times New Roman"/>
          <w:sz w:val="24"/>
          <w:szCs w:val="24"/>
        </w:rPr>
        <w:t>.  Confirmo que estarei disponível para realizar o serviço para o qual meu CV foi apresentado, de acordo com os arranjos de implementação e cronograma estabelecidos na Proposta.</w:t>
      </w:r>
    </w:p>
    <w:p w14:paraId="3DD559DB" w14:textId="645301F0" w:rsidR="00003DCA" w:rsidRPr="002C7FA0" w:rsidRDefault="00003DCA" w:rsidP="00543E38">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O</w:t>
      </w:r>
      <w:r w:rsidR="00876426" w:rsidRPr="002C7FA0">
        <w:rPr>
          <w:rFonts w:ascii="Times New Roman" w:eastAsia="Times New Roman" w:hAnsi="Times New Roman" w:cs="Times New Roman"/>
          <w:i/>
          <w:iCs/>
          <w:color w:val="0066FF"/>
          <w:sz w:val="24"/>
          <w:szCs w:val="24"/>
          <w:lang w:eastAsia="pt-BR"/>
        </w:rPr>
        <w:t>U</w:t>
      </w:r>
    </w:p>
    <w:p w14:paraId="478E2E4B" w14:textId="78BC9DC3" w:rsidR="0043462B" w:rsidRPr="002C7FA0" w:rsidRDefault="0043462B" w:rsidP="0043462B">
      <w:pPr>
        <w:rPr>
          <w:rFonts w:ascii="Times New Roman" w:hAnsi="Times New Roman" w:cs="Times New Roman"/>
          <w:i/>
          <w:iCs/>
          <w:color w:val="0070C0"/>
          <w:sz w:val="24"/>
          <w:szCs w:val="24"/>
        </w:rPr>
      </w:pPr>
      <w:r w:rsidRPr="002C7FA0">
        <w:rPr>
          <w:rFonts w:ascii="Times New Roman" w:hAnsi="Times New Roman" w:cs="Times New Roman"/>
          <w:i/>
          <w:iCs/>
          <w:color w:val="0070C0"/>
          <w:sz w:val="24"/>
          <w:szCs w:val="24"/>
        </w:rPr>
        <w:t xml:space="preserve">[Se o CV for assinado pelo representante autorizado da firma e o </w:t>
      </w:r>
      <w:r w:rsidR="00876426" w:rsidRPr="002C7FA0">
        <w:rPr>
          <w:rFonts w:ascii="Times New Roman" w:hAnsi="Times New Roman" w:cs="Times New Roman"/>
          <w:i/>
          <w:iCs/>
          <w:color w:val="0070C0"/>
          <w:sz w:val="24"/>
          <w:szCs w:val="24"/>
        </w:rPr>
        <w:t>acordo</w:t>
      </w:r>
      <w:r w:rsidRPr="002C7FA0">
        <w:rPr>
          <w:rFonts w:ascii="Times New Roman" w:hAnsi="Times New Roman" w:cs="Times New Roman"/>
          <w:i/>
          <w:iCs/>
          <w:color w:val="0070C0"/>
          <w:sz w:val="24"/>
          <w:szCs w:val="24"/>
        </w:rPr>
        <w:t xml:space="preserve"> </w:t>
      </w:r>
      <w:r w:rsidR="00D95B44" w:rsidRPr="002C7FA0">
        <w:rPr>
          <w:rFonts w:ascii="Times New Roman" w:hAnsi="Times New Roman" w:cs="Times New Roman"/>
          <w:i/>
          <w:iCs/>
          <w:color w:val="0070C0"/>
          <w:sz w:val="24"/>
          <w:szCs w:val="24"/>
        </w:rPr>
        <w:t xml:space="preserve">por </w:t>
      </w:r>
      <w:r w:rsidRPr="002C7FA0">
        <w:rPr>
          <w:rFonts w:ascii="Times New Roman" w:hAnsi="Times New Roman" w:cs="Times New Roman"/>
          <w:i/>
          <w:iCs/>
          <w:color w:val="0070C0"/>
          <w:sz w:val="24"/>
          <w:szCs w:val="24"/>
        </w:rPr>
        <w:t xml:space="preserve">escrito </w:t>
      </w:r>
      <w:r w:rsidR="00876426" w:rsidRPr="002C7FA0">
        <w:rPr>
          <w:rFonts w:ascii="Times New Roman" w:hAnsi="Times New Roman" w:cs="Times New Roman"/>
          <w:i/>
          <w:iCs/>
          <w:color w:val="0070C0"/>
          <w:sz w:val="24"/>
          <w:szCs w:val="24"/>
        </w:rPr>
        <w:t>anexado.</w:t>
      </w:r>
      <w:r w:rsidRPr="002C7FA0">
        <w:rPr>
          <w:rFonts w:ascii="Times New Roman" w:hAnsi="Times New Roman" w:cs="Times New Roman"/>
          <w:i/>
          <w:iCs/>
          <w:color w:val="0070C0"/>
          <w:sz w:val="24"/>
          <w:szCs w:val="24"/>
        </w:rPr>
        <w:t>]</w:t>
      </w:r>
    </w:p>
    <w:p w14:paraId="3492CCC9" w14:textId="467D686F" w:rsidR="0043462B" w:rsidRPr="002C7FA0" w:rsidRDefault="0043462B" w:rsidP="0043462B">
      <w:pPr>
        <w:spacing w:before="120" w:after="120" w:line="240" w:lineRule="auto"/>
        <w:jc w:val="both"/>
        <w:rPr>
          <w:rFonts w:ascii="Times New Roman" w:eastAsia="Times New Roman" w:hAnsi="Times New Roman" w:cs="Times New Roman"/>
          <w:sz w:val="24"/>
          <w:szCs w:val="24"/>
        </w:rPr>
      </w:pPr>
      <w:r w:rsidRPr="002C7FA0">
        <w:rPr>
          <w:rFonts w:ascii="Times New Roman" w:hAnsi="Times New Roman" w:cs="Times New Roman"/>
          <w:sz w:val="24"/>
          <w:szCs w:val="24"/>
        </w:rPr>
        <w:t xml:space="preserve">Eu, como representante autorizado da firma que apresenta esta Proposta para o </w:t>
      </w:r>
      <w:r w:rsidRPr="002C7FA0">
        <w:rPr>
          <w:rFonts w:ascii="Times New Roman" w:hAnsi="Times New Roman" w:cs="Times New Roman"/>
          <w:i/>
          <w:iCs/>
          <w:color w:val="0070C0"/>
          <w:sz w:val="24"/>
          <w:szCs w:val="24"/>
        </w:rPr>
        <w:t>[nome do projeto e contrato]</w:t>
      </w:r>
      <w:r w:rsidRPr="002C7FA0">
        <w:rPr>
          <w:rFonts w:ascii="Times New Roman" w:hAnsi="Times New Roman" w:cs="Times New Roman"/>
          <w:sz w:val="24"/>
          <w:szCs w:val="24"/>
        </w:rPr>
        <w:t xml:space="preserve">, certifico que obtive o consentimento do Especialista nomeado para apresentar seu CV e que obtive uma autorização </w:t>
      </w:r>
      <w:r w:rsidR="00876426" w:rsidRPr="002C7FA0">
        <w:rPr>
          <w:rFonts w:ascii="Times New Roman" w:hAnsi="Times New Roman" w:cs="Times New Roman"/>
          <w:sz w:val="24"/>
          <w:szCs w:val="24"/>
        </w:rPr>
        <w:t xml:space="preserve">sua, </w:t>
      </w:r>
      <w:r w:rsidRPr="002C7FA0">
        <w:rPr>
          <w:rFonts w:ascii="Times New Roman" w:hAnsi="Times New Roman" w:cs="Times New Roman"/>
          <w:sz w:val="24"/>
          <w:szCs w:val="24"/>
        </w:rPr>
        <w:t>por escrito</w:t>
      </w:r>
      <w:r w:rsidR="00876426" w:rsidRPr="002C7FA0">
        <w:rPr>
          <w:rFonts w:ascii="Times New Roman" w:hAnsi="Times New Roman" w:cs="Times New Roman"/>
          <w:sz w:val="24"/>
          <w:szCs w:val="24"/>
        </w:rPr>
        <w:t xml:space="preserve">, </w:t>
      </w:r>
      <w:r w:rsidRPr="002C7FA0">
        <w:rPr>
          <w:rFonts w:ascii="Times New Roman" w:hAnsi="Times New Roman" w:cs="Times New Roman"/>
          <w:sz w:val="24"/>
          <w:szCs w:val="24"/>
        </w:rPr>
        <w:t>que estará disponível para realizar o serviço de acordo com os arranjos de implementação e cronograma estabelecidos na Proposta.</w:t>
      </w:r>
    </w:p>
    <w:p w14:paraId="4A72A4B6" w14:textId="77777777" w:rsidR="0043462B" w:rsidRPr="002C7FA0" w:rsidRDefault="0043462B" w:rsidP="00543E38">
      <w:pPr>
        <w:spacing w:before="120" w:after="120" w:line="240" w:lineRule="auto"/>
        <w:jc w:val="both"/>
        <w:rPr>
          <w:rFonts w:ascii="Times New Roman" w:eastAsia="Times New Roman" w:hAnsi="Times New Roman" w:cs="Times New Roman"/>
          <w:color w:val="000000"/>
          <w:sz w:val="24"/>
          <w:szCs w:val="24"/>
          <w:lang w:eastAsia="pt-BR"/>
        </w:rPr>
      </w:pPr>
    </w:p>
    <w:p w14:paraId="60F34B87"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1C0AF1B4" w14:textId="77777777" w:rsidR="00244B9B" w:rsidRPr="004223AC" w:rsidRDefault="00003DCA" w:rsidP="00244B9B">
      <w:pPr>
        <w:pStyle w:val="Heading3"/>
        <w:numPr>
          <w:ilvl w:val="0"/>
          <w:numId w:val="0"/>
        </w:numPr>
        <w:jc w:val="center"/>
        <w:rPr>
          <w:sz w:val="32"/>
          <w:szCs w:val="32"/>
        </w:rPr>
      </w:pPr>
      <w:bookmarkStart w:id="269" w:name="_Toc73695509"/>
      <w:bookmarkStart w:id="270" w:name="_Toc26949451"/>
      <w:r w:rsidRPr="004223AC">
        <w:rPr>
          <w:sz w:val="32"/>
          <w:szCs w:val="32"/>
        </w:rPr>
        <w:t>Formulário TEC-7</w:t>
      </w:r>
      <w:bookmarkEnd w:id="269"/>
    </w:p>
    <w:p w14:paraId="70A555FA" w14:textId="5C7DE906" w:rsidR="00003DCA" w:rsidRPr="004223AC" w:rsidRDefault="00140D4A" w:rsidP="00140D4A">
      <w:pPr>
        <w:pStyle w:val="Heading3"/>
        <w:numPr>
          <w:ilvl w:val="0"/>
          <w:numId w:val="0"/>
        </w:numPr>
        <w:jc w:val="center"/>
        <w:rPr>
          <w:sz w:val="32"/>
          <w:szCs w:val="32"/>
        </w:rPr>
      </w:pPr>
      <w:bookmarkStart w:id="271" w:name="_Toc73695510"/>
      <w:bookmarkEnd w:id="270"/>
      <w:r w:rsidRPr="004223AC">
        <w:rPr>
          <w:smallCaps/>
          <w:sz w:val="32"/>
          <w:szCs w:val="32"/>
        </w:rPr>
        <w:t>(</w:t>
      </w:r>
      <w:r w:rsidR="001166CC" w:rsidRPr="004223AC">
        <w:rPr>
          <w:smallCaps/>
          <w:sz w:val="32"/>
          <w:szCs w:val="32"/>
        </w:rPr>
        <w:t xml:space="preserve">somente </w:t>
      </w:r>
      <w:r w:rsidR="005452F9" w:rsidRPr="004223AC">
        <w:rPr>
          <w:smallCaps/>
          <w:sz w:val="32"/>
          <w:szCs w:val="32"/>
        </w:rPr>
        <w:t>para</w:t>
      </w:r>
      <w:r w:rsidRPr="004223AC">
        <w:rPr>
          <w:smallCaps/>
          <w:sz w:val="32"/>
          <w:szCs w:val="32"/>
        </w:rPr>
        <w:t xml:space="preserve"> </w:t>
      </w:r>
      <w:r w:rsidR="005452F9" w:rsidRPr="004223AC">
        <w:rPr>
          <w:smallCaps/>
          <w:sz w:val="32"/>
          <w:szCs w:val="32"/>
        </w:rPr>
        <w:t xml:space="preserve">Proposta </w:t>
      </w:r>
      <w:r w:rsidRPr="004223AC">
        <w:rPr>
          <w:smallCaps/>
          <w:sz w:val="32"/>
          <w:szCs w:val="32"/>
        </w:rPr>
        <w:t>T</w:t>
      </w:r>
      <w:r w:rsidR="005452F9" w:rsidRPr="004223AC">
        <w:rPr>
          <w:smallCaps/>
          <w:sz w:val="32"/>
          <w:szCs w:val="32"/>
        </w:rPr>
        <w:t>é</w:t>
      </w:r>
      <w:r w:rsidRPr="004223AC">
        <w:rPr>
          <w:smallCaps/>
          <w:sz w:val="32"/>
          <w:szCs w:val="32"/>
        </w:rPr>
        <w:t>cnica</w:t>
      </w:r>
      <w:r w:rsidR="001166CC" w:rsidRPr="004223AC">
        <w:rPr>
          <w:smallCaps/>
          <w:sz w:val="32"/>
          <w:szCs w:val="32"/>
        </w:rPr>
        <w:t xml:space="preserve"> Completa</w:t>
      </w:r>
      <w:r w:rsidRPr="004223AC">
        <w:rPr>
          <w:smallCaps/>
          <w:sz w:val="32"/>
          <w:szCs w:val="32"/>
        </w:rPr>
        <w:t>)</w:t>
      </w:r>
      <w:bookmarkEnd w:id="271"/>
    </w:p>
    <w:p w14:paraId="11E05328" w14:textId="2B0A752E" w:rsidR="00003DCA" w:rsidRPr="002C7FA0" w:rsidRDefault="00003DCA" w:rsidP="00543E38">
      <w:pPr>
        <w:spacing w:after="200" w:line="322" w:lineRule="atLeast"/>
        <w:jc w:val="both"/>
        <w:rPr>
          <w:rFonts w:ascii="Times New Roman" w:eastAsia="Times New Roman" w:hAnsi="Times New Roman" w:cs="Times New Roman"/>
          <w:color w:val="000000"/>
          <w:sz w:val="24"/>
          <w:szCs w:val="24"/>
          <w:lang w:eastAsia="pt-BR"/>
        </w:rPr>
      </w:pPr>
    </w:p>
    <w:p w14:paraId="65E2D868" w14:textId="50CAE399" w:rsidR="00003DCA" w:rsidRPr="002C7FA0" w:rsidRDefault="00003DCA" w:rsidP="0001702D">
      <w:pPr>
        <w:spacing w:after="200" w:line="253" w:lineRule="atLeast"/>
        <w:jc w:val="center"/>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Nota ao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66FF"/>
          <w:sz w:val="24"/>
          <w:szCs w:val="24"/>
          <w:lang w:eastAsia="pt-BR"/>
        </w:rPr>
        <w:t>: inclua esse requisito nos contratos de supervisão de obras civis.]</w:t>
      </w:r>
    </w:p>
    <w:p w14:paraId="0F9650D1" w14:textId="77777777" w:rsidR="002E524E" w:rsidRPr="002C7FA0" w:rsidRDefault="002E524E" w:rsidP="002E524E">
      <w:pPr>
        <w:autoSpaceDE w:val="0"/>
        <w:autoSpaceDN w:val="0"/>
        <w:adjustRightInd w:val="0"/>
        <w:jc w:val="center"/>
        <w:rPr>
          <w:rFonts w:ascii="Times New Roman" w:hAnsi="Times New Roman" w:cs="Times New Roman"/>
          <w:b/>
          <w:sz w:val="24"/>
          <w:szCs w:val="24"/>
        </w:rPr>
      </w:pPr>
    </w:p>
    <w:p w14:paraId="14A71A6D" w14:textId="25B27BA1" w:rsidR="002E524E" w:rsidRPr="004223AC" w:rsidRDefault="002E524E" w:rsidP="002E524E">
      <w:pPr>
        <w:autoSpaceDE w:val="0"/>
        <w:autoSpaceDN w:val="0"/>
        <w:adjustRightInd w:val="0"/>
        <w:jc w:val="center"/>
        <w:rPr>
          <w:rFonts w:ascii="Times New Roman" w:hAnsi="Times New Roman" w:cs="Times New Roman"/>
          <w:b/>
          <w:sz w:val="28"/>
          <w:szCs w:val="28"/>
        </w:rPr>
      </w:pPr>
      <w:r w:rsidRPr="004223AC">
        <w:rPr>
          <w:rFonts w:ascii="Times New Roman" w:hAnsi="Times New Roman" w:cs="Times New Roman"/>
          <w:b/>
          <w:sz w:val="28"/>
          <w:szCs w:val="28"/>
        </w:rPr>
        <w:t>Código de Condu</w:t>
      </w:r>
      <w:r w:rsidR="00D83D35" w:rsidRPr="004223AC">
        <w:rPr>
          <w:rFonts w:ascii="Times New Roman" w:hAnsi="Times New Roman" w:cs="Times New Roman"/>
          <w:b/>
          <w:sz w:val="28"/>
          <w:szCs w:val="28"/>
        </w:rPr>
        <w:t>ta</w:t>
      </w:r>
    </w:p>
    <w:p w14:paraId="69AD796C" w14:textId="378BC3F1" w:rsidR="002E524E" w:rsidRPr="004223AC" w:rsidRDefault="00D83D35" w:rsidP="002E524E">
      <w:pPr>
        <w:autoSpaceDE w:val="0"/>
        <w:autoSpaceDN w:val="0"/>
        <w:adjustRightInd w:val="0"/>
        <w:jc w:val="center"/>
        <w:rPr>
          <w:rFonts w:ascii="Times New Roman" w:hAnsi="Times New Roman" w:cs="Times New Roman"/>
          <w:b/>
          <w:sz w:val="28"/>
          <w:szCs w:val="28"/>
        </w:rPr>
      </w:pPr>
      <w:r w:rsidRPr="004223AC">
        <w:rPr>
          <w:rFonts w:ascii="Times New Roman" w:hAnsi="Times New Roman" w:cs="Times New Roman"/>
          <w:b/>
          <w:sz w:val="28"/>
          <w:szCs w:val="28"/>
        </w:rPr>
        <w:t>Ambie</w:t>
      </w:r>
      <w:r w:rsidR="002E524E" w:rsidRPr="004223AC">
        <w:rPr>
          <w:rFonts w:ascii="Times New Roman" w:hAnsi="Times New Roman" w:cs="Times New Roman"/>
          <w:b/>
          <w:sz w:val="28"/>
          <w:szCs w:val="28"/>
        </w:rPr>
        <w:t xml:space="preserve">ntal, Social, </w:t>
      </w:r>
      <w:r w:rsidRPr="004223AC">
        <w:rPr>
          <w:rFonts w:ascii="Times New Roman" w:hAnsi="Times New Roman" w:cs="Times New Roman"/>
          <w:b/>
          <w:sz w:val="28"/>
          <w:szCs w:val="28"/>
        </w:rPr>
        <w:t>de Saúde</w:t>
      </w:r>
      <w:r w:rsidR="002E524E" w:rsidRPr="004223AC">
        <w:rPr>
          <w:rFonts w:ascii="Times New Roman" w:hAnsi="Times New Roman" w:cs="Times New Roman"/>
          <w:b/>
          <w:sz w:val="28"/>
          <w:szCs w:val="28"/>
        </w:rPr>
        <w:t xml:space="preserve"> </w:t>
      </w:r>
      <w:r w:rsidRPr="004223AC">
        <w:rPr>
          <w:rFonts w:ascii="Times New Roman" w:hAnsi="Times New Roman" w:cs="Times New Roman"/>
          <w:b/>
          <w:sz w:val="28"/>
          <w:szCs w:val="28"/>
        </w:rPr>
        <w:t>e</w:t>
      </w:r>
      <w:r w:rsidR="002E524E" w:rsidRPr="004223AC">
        <w:rPr>
          <w:rFonts w:ascii="Times New Roman" w:hAnsi="Times New Roman" w:cs="Times New Roman"/>
          <w:b/>
          <w:sz w:val="28"/>
          <w:szCs w:val="28"/>
        </w:rPr>
        <w:t xml:space="preserve"> S</w:t>
      </w:r>
      <w:r w:rsidRPr="004223AC">
        <w:rPr>
          <w:rFonts w:ascii="Times New Roman" w:hAnsi="Times New Roman" w:cs="Times New Roman"/>
          <w:b/>
          <w:sz w:val="28"/>
          <w:szCs w:val="28"/>
        </w:rPr>
        <w:t>egurança</w:t>
      </w:r>
      <w:r w:rsidR="002E524E" w:rsidRPr="004223AC">
        <w:rPr>
          <w:rFonts w:ascii="Times New Roman" w:hAnsi="Times New Roman" w:cs="Times New Roman"/>
          <w:b/>
          <w:sz w:val="28"/>
          <w:szCs w:val="28"/>
        </w:rPr>
        <w:t xml:space="preserve"> </w:t>
      </w:r>
      <w:r w:rsidR="00CA44B8" w:rsidRPr="004223AC">
        <w:rPr>
          <w:rFonts w:ascii="Times New Roman" w:hAnsi="Times New Roman" w:cs="Times New Roman"/>
          <w:b/>
          <w:sz w:val="28"/>
          <w:szCs w:val="28"/>
        </w:rPr>
        <w:t xml:space="preserve">no Trabalho </w:t>
      </w:r>
      <w:r w:rsidR="002E524E" w:rsidRPr="004223AC">
        <w:rPr>
          <w:rFonts w:ascii="Times New Roman" w:hAnsi="Times New Roman" w:cs="Times New Roman"/>
          <w:b/>
          <w:sz w:val="28"/>
          <w:szCs w:val="28"/>
        </w:rPr>
        <w:t>(</w:t>
      </w:r>
      <w:r w:rsidRPr="004223AC">
        <w:rPr>
          <w:rFonts w:ascii="Times New Roman" w:hAnsi="Times New Roman" w:cs="Times New Roman"/>
          <w:b/>
          <w:sz w:val="28"/>
          <w:szCs w:val="28"/>
        </w:rPr>
        <w:t>ASSS</w:t>
      </w:r>
      <w:r w:rsidR="002E524E" w:rsidRPr="004223AC">
        <w:rPr>
          <w:rFonts w:ascii="Times New Roman" w:hAnsi="Times New Roman" w:cs="Times New Roman"/>
          <w:b/>
          <w:sz w:val="28"/>
          <w:szCs w:val="28"/>
        </w:rPr>
        <w:t xml:space="preserve">) </w:t>
      </w:r>
    </w:p>
    <w:p w14:paraId="3F181C6B" w14:textId="77777777" w:rsidR="002E524E" w:rsidRPr="002C7FA0" w:rsidRDefault="002E524E" w:rsidP="002E524E">
      <w:pPr>
        <w:autoSpaceDE w:val="0"/>
        <w:autoSpaceDN w:val="0"/>
        <w:adjustRightInd w:val="0"/>
        <w:jc w:val="center"/>
        <w:rPr>
          <w:rFonts w:ascii="Times New Roman" w:hAnsi="Times New Roman" w:cs="Times New Roman"/>
          <w:b/>
          <w:sz w:val="24"/>
          <w:szCs w:val="24"/>
        </w:rPr>
      </w:pPr>
    </w:p>
    <w:p w14:paraId="2067B236" w14:textId="1D14D331" w:rsidR="001B2B01" w:rsidRPr="002C7FA0" w:rsidRDefault="001B2B01" w:rsidP="001B2B01">
      <w:pPr>
        <w:spacing w:before="120" w:after="24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Consultor deverá apresentar o Código de Conduta que se aplicará aos </w:t>
      </w:r>
      <w:r w:rsidR="00155618" w:rsidRPr="002C7FA0">
        <w:rPr>
          <w:rFonts w:ascii="Times New Roman" w:eastAsia="Times New Roman" w:hAnsi="Times New Roman" w:cs="Times New Roman"/>
          <w:color w:val="000000"/>
          <w:sz w:val="24"/>
          <w:szCs w:val="24"/>
          <w:lang w:eastAsia="pt-BR"/>
        </w:rPr>
        <w:t>Especialistas</w:t>
      </w:r>
      <w:r w:rsidR="00A761D8" w:rsidRPr="002C7FA0">
        <w:rPr>
          <w:rFonts w:ascii="Times New Roman" w:eastAsia="Times New Roman" w:hAnsi="Times New Roman" w:cs="Times New Roman"/>
          <w:color w:val="000000"/>
          <w:sz w:val="24"/>
          <w:szCs w:val="24"/>
          <w:lang w:eastAsia="pt-BR"/>
        </w:rPr>
        <w:t>-chave</w:t>
      </w:r>
      <w:r w:rsidRPr="002C7FA0">
        <w:rPr>
          <w:rFonts w:ascii="Times New Roman" w:eastAsia="Times New Roman" w:hAnsi="Times New Roman" w:cs="Times New Roman"/>
          <w:color w:val="000000"/>
          <w:sz w:val="24"/>
          <w:szCs w:val="24"/>
          <w:lang w:eastAsia="pt-BR"/>
        </w:rPr>
        <w:t xml:space="preserve"> e Especialistas de Apoio, para assegurar o cumprimento das boas práticas em matéria ambiental, social e de saúde e Segurança no Trabalho (ASSS) da maneira descrita detalhadamente nos Termos de Referência e </w:t>
      </w:r>
      <w:r w:rsidRPr="002C7FA0">
        <w:rPr>
          <w:rFonts w:ascii="Times New Roman" w:eastAsia="Times New Roman" w:hAnsi="Times New Roman" w:cs="Times New Roman"/>
          <w:b/>
          <w:bCs/>
          <w:color w:val="000000"/>
          <w:sz w:val="24"/>
          <w:szCs w:val="24"/>
          <w:lang w:eastAsia="pt-BR"/>
        </w:rPr>
        <w:t>especificado na Seção VII</w:t>
      </w:r>
      <w:r w:rsidRPr="002C7FA0">
        <w:rPr>
          <w:rFonts w:ascii="Times New Roman" w:eastAsia="Times New Roman" w:hAnsi="Times New Roman" w:cs="Times New Roman"/>
          <w:color w:val="000000"/>
          <w:sz w:val="24"/>
          <w:szCs w:val="24"/>
          <w:lang w:eastAsia="pt-BR"/>
        </w:rPr>
        <w:t>.</w:t>
      </w:r>
    </w:p>
    <w:p w14:paraId="6CAFD834" w14:textId="452C984F" w:rsidR="00003DCA" w:rsidRPr="002C7FA0" w:rsidRDefault="001B2B01" w:rsidP="001B2B01">
      <w:pPr>
        <w:spacing w:before="120" w:after="24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apresentar um resumo de como o Código de Conduta será implementado.</w:t>
      </w:r>
    </w:p>
    <w:p w14:paraId="1C281DB8" w14:textId="4A08DB75" w:rsidR="006F7FB8" w:rsidRPr="002C7FA0" w:rsidRDefault="006F7FB8" w:rsidP="00543E38">
      <w:pPr>
        <w:spacing w:before="120" w:after="240" w:line="240" w:lineRule="auto"/>
        <w:jc w:val="both"/>
        <w:rPr>
          <w:rFonts w:ascii="Times New Roman" w:eastAsia="Times New Roman" w:hAnsi="Times New Roman" w:cs="Times New Roman"/>
          <w:color w:val="000000"/>
          <w:sz w:val="24"/>
          <w:szCs w:val="24"/>
          <w:lang w:eastAsia="pt-BR"/>
        </w:rPr>
      </w:pPr>
    </w:p>
    <w:p w14:paraId="50D7F982" w14:textId="77777777" w:rsidR="006F7FB8" w:rsidRPr="002C7FA0" w:rsidRDefault="006F7FB8" w:rsidP="00543E38">
      <w:pPr>
        <w:spacing w:before="120" w:after="240" w:line="240" w:lineRule="auto"/>
        <w:jc w:val="both"/>
        <w:rPr>
          <w:rFonts w:ascii="Times New Roman" w:eastAsia="Times New Roman" w:hAnsi="Times New Roman" w:cs="Times New Roman"/>
          <w:color w:val="000000"/>
          <w:sz w:val="24"/>
          <w:szCs w:val="24"/>
          <w:lang w:eastAsia="pt-BR"/>
        </w:rPr>
      </w:pPr>
    </w:p>
    <w:p w14:paraId="31063130" w14:textId="77777777" w:rsidR="00C24C62" w:rsidRPr="002C7FA0" w:rsidRDefault="00C24C62">
      <w:pP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58E62262" w14:textId="77777777" w:rsidR="00C2625A" w:rsidRPr="004223AC" w:rsidRDefault="00C2625A" w:rsidP="00C2625A">
      <w:pPr>
        <w:pStyle w:val="Heading3"/>
        <w:numPr>
          <w:ilvl w:val="0"/>
          <w:numId w:val="0"/>
        </w:numPr>
        <w:jc w:val="center"/>
        <w:rPr>
          <w:sz w:val="32"/>
          <w:szCs w:val="32"/>
        </w:rPr>
      </w:pPr>
      <w:bookmarkStart w:id="272" w:name="_Toc73695511"/>
      <w:r w:rsidRPr="004223AC">
        <w:rPr>
          <w:sz w:val="32"/>
          <w:szCs w:val="32"/>
        </w:rPr>
        <w:t>Formulário TEC-7</w:t>
      </w:r>
      <w:bookmarkEnd w:id="272"/>
    </w:p>
    <w:p w14:paraId="0FC1E7A4" w14:textId="08F06299" w:rsidR="00C2625A" w:rsidRPr="004223AC" w:rsidRDefault="00C2625A" w:rsidP="00C2625A">
      <w:pPr>
        <w:pStyle w:val="Heading3"/>
        <w:numPr>
          <w:ilvl w:val="0"/>
          <w:numId w:val="0"/>
        </w:numPr>
        <w:jc w:val="center"/>
        <w:rPr>
          <w:sz w:val="32"/>
          <w:szCs w:val="32"/>
        </w:rPr>
      </w:pPr>
      <w:bookmarkStart w:id="273" w:name="_Toc73695512"/>
      <w:r w:rsidRPr="004223AC">
        <w:rPr>
          <w:smallCaps/>
          <w:sz w:val="32"/>
          <w:szCs w:val="32"/>
        </w:rPr>
        <w:t xml:space="preserve">(somente para Proposta Técnica </w:t>
      </w:r>
      <w:r w:rsidR="00CB26B6" w:rsidRPr="004223AC">
        <w:rPr>
          <w:smallCaps/>
          <w:sz w:val="32"/>
          <w:szCs w:val="32"/>
        </w:rPr>
        <w:t>Simplificada</w:t>
      </w:r>
      <w:r w:rsidRPr="004223AC">
        <w:rPr>
          <w:smallCaps/>
          <w:sz w:val="32"/>
          <w:szCs w:val="32"/>
        </w:rPr>
        <w:t>)</w:t>
      </w:r>
      <w:bookmarkEnd w:id="273"/>
    </w:p>
    <w:p w14:paraId="1CE0307C" w14:textId="77777777" w:rsidR="00C2625A" w:rsidRPr="002C7FA0" w:rsidRDefault="00C2625A" w:rsidP="00C2625A">
      <w:pPr>
        <w:spacing w:after="200" w:line="322" w:lineRule="atLeast"/>
        <w:jc w:val="both"/>
        <w:rPr>
          <w:rFonts w:ascii="Times New Roman" w:eastAsia="Times New Roman" w:hAnsi="Times New Roman" w:cs="Times New Roman"/>
          <w:color w:val="000000"/>
          <w:sz w:val="24"/>
          <w:szCs w:val="24"/>
          <w:lang w:eastAsia="pt-BR"/>
        </w:rPr>
      </w:pPr>
    </w:p>
    <w:p w14:paraId="5FB0B779" w14:textId="77777777" w:rsidR="00C2625A" w:rsidRPr="002C7FA0" w:rsidRDefault="00C2625A" w:rsidP="00C2625A">
      <w:pPr>
        <w:spacing w:after="200" w:line="253" w:lineRule="atLeast"/>
        <w:jc w:val="center"/>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b/>
          <w:bCs/>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ao Contratante: inclua esse requisito nos contratos de supervisão de obras civis.]</w:t>
      </w:r>
    </w:p>
    <w:p w14:paraId="197B802A" w14:textId="77777777" w:rsidR="00C2625A" w:rsidRPr="002C7FA0" w:rsidRDefault="00C2625A" w:rsidP="00C2625A">
      <w:pPr>
        <w:autoSpaceDE w:val="0"/>
        <w:autoSpaceDN w:val="0"/>
        <w:adjustRightInd w:val="0"/>
        <w:jc w:val="center"/>
        <w:rPr>
          <w:rFonts w:ascii="Times New Roman" w:hAnsi="Times New Roman" w:cs="Times New Roman"/>
          <w:b/>
          <w:sz w:val="24"/>
          <w:szCs w:val="24"/>
        </w:rPr>
      </w:pPr>
    </w:p>
    <w:p w14:paraId="31F0919E" w14:textId="77777777" w:rsidR="00C2625A" w:rsidRPr="004223AC" w:rsidRDefault="00C2625A" w:rsidP="00C2625A">
      <w:pPr>
        <w:autoSpaceDE w:val="0"/>
        <w:autoSpaceDN w:val="0"/>
        <w:adjustRightInd w:val="0"/>
        <w:jc w:val="center"/>
        <w:rPr>
          <w:rFonts w:ascii="Times New Roman" w:hAnsi="Times New Roman" w:cs="Times New Roman"/>
          <w:b/>
          <w:sz w:val="28"/>
          <w:szCs w:val="28"/>
        </w:rPr>
      </w:pPr>
      <w:r w:rsidRPr="004223AC">
        <w:rPr>
          <w:rFonts w:ascii="Times New Roman" w:hAnsi="Times New Roman" w:cs="Times New Roman"/>
          <w:b/>
          <w:sz w:val="28"/>
          <w:szCs w:val="28"/>
        </w:rPr>
        <w:t>Código de Conduta</w:t>
      </w:r>
    </w:p>
    <w:p w14:paraId="750F2360" w14:textId="64710B84" w:rsidR="00C2625A" w:rsidRPr="004223AC" w:rsidRDefault="00C2625A" w:rsidP="00C2625A">
      <w:pPr>
        <w:autoSpaceDE w:val="0"/>
        <w:autoSpaceDN w:val="0"/>
        <w:adjustRightInd w:val="0"/>
        <w:jc w:val="center"/>
        <w:rPr>
          <w:rFonts w:ascii="Times New Roman" w:hAnsi="Times New Roman" w:cs="Times New Roman"/>
          <w:b/>
          <w:sz w:val="28"/>
          <w:szCs w:val="28"/>
        </w:rPr>
      </w:pPr>
      <w:r w:rsidRPr="004223AC">
        <w:rPr>
          <w:rFonts w:ascii="Times New Roman" w:hAnsi="Times New Roman" w:cs="Times New Roman"/>
          <w:b/>
          <w:sz w:val="28"/>
          <w:szCs w:val="28"/>
        </w:rPr>
        <w:t xml:space="preserve">Ambiental, Social, de Saúde e Segurança </w:t>
      </w:r>
      <w:r w:rsidR="00CA44B8" w:rsidRPr="004223AC">
        <w:rPr>
          <w:rFonts w:ascii="Times New Roman" w:hAnsi="Times New Roman" w:cs="Times New Roman"/>
          <w:b/>
          <w:sz w:val="28"/>
          <w:szCs w:val="28"/>
        </w:rPr>
        <w:t xml:space="preserve">no Trabalho </w:t>
      </w:r>
      <w:r w:rsidRPr="004223AC">
        <w:rPr>
          <w:rFonts w:ascii="Times New Roman" w:hAnsi="Times New Roman" w:cs="Times New Roman"/>
          <w:b/>
          <w:sz w:val="28"/>
          <w:szCs w:val="28"/>
        </w:rPr>
        <w:t xml:space="preserve">(ASSS) </w:t>
      </w:r>
    </w:p>
    <w:p w14:paraId="60CD16EE" w14:textId="77777777" w:rsidR="00C2625A" w:rsidRPr="004223AC" w:rsidRDefault="00C2625A" w:rsidP="00C2625A">
      <w:pPr>
        <w:autoSpaceDE w:val="0"/>
        <w:autoSpaceDN w:val="0"/>
        <w:adjustRightInd w:val="0"/>
        <w:jc w:val="center"/>
        <w:rPr>
          <w:rFonts w:ascii="Times New Roman" w:hAnsi="Times New Roman" w:cs="Times New Roman"/>
          <w:b/>
          <w:sz w:val="28"/>
          <w:szCs w:val="28"/>
        </w:rPr>
      </w:pPr>
    </w:p>
    <w:p w14:paraId="1E2836C8" w14:textId="44635306" w:rsidR="007E55F2" w:rsidRPr="002C7FA0" w:rsidRDefault="00C2625A" w:rsidP="00C2625A">
      <w:pPr>
        <w:spacing w:before="120" w:after="24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Consultor deverá apresentar o Código de Conduta que se aplicará aos </w:t>
      </w:r>
      <w:r w:rsidR="00155618" w:rsidRPr="002C7FA0">
        <w:rPr>
          <w:rFonts w:ascii="Times New Roman" w:eastAsia="Times New Roman" w:hAnsi="Times New Roman" w:cs="Times New Roman"/>
          <w:color w:val="000000"/>
          <w:sz w:val="24"/>
          <w:szCs w:val="24"/>
          <w:lang w:eastAsia="pt-BR"/>
        </w:rPr>
        <w:t>Especialistas</w:t>
      </w:r>
      <w:r w:rsidR="00A761D8" w:rsidRPr="002C7FA0">
        <w:rPr>
          <w:rFonts w:ascii="Times New Roman" w:eastAsia="Times New Roman" w:hAnsi="Times New Roman" w:cs="Times New Roman"/>
          <w:color w:val="000000"/>
          <w:sz w:val="24"/>
          <w:szCs w:val="24"/>
          <w:lang w:eastAsia="pt-BR"/>
        </w:rPr>
        <w:t>-chave</w:t>
      </w:r>
      <w:r w:rsidRPr="002C7FA0">
        <w:rPr>
          <w:rFonts w:ascii="Times New Roman" w:eastAsia="Times New Roman" w:hAnsi="Times New Roman" w:cs="Times New Roman"/>
          <w:color w:val="000000"/>
          <w:sz w:val="24"/>
          <w:szCs w:val="24"/>
          <w:lang w:eastAsia="pt-BR"/>
        </w:rPr>
        <w:t xml:space="preserve"> e Especialistas de Apoio, para assegurar o cumprimento das boas práticas em matéria ambiental, social e de saúde e Segurança no Trabalho (ASSS) da maneira descrita detalhadamente nos Termos de Referência e </w:t>
      </w:r>
      <w:r w:rsidRPr="002C7FA0">
        <w:rPr>
          <w:rFonts w:ascii="Times New Roman" w:eastAsia="Times New Roman" w:hAnsi="Times New Roman" w:cs="Times New Roman"/>
          <w:b/>
          <w:bCs/>
          <w:color w:val="000000"/>
          <w:sz w:val="24"/>
          <w:szCs w:val="24"/>
          <w:lang w:eastAsia="pt-BR"/>
        </w:rPr>
        <w:t>especificado na Seção VII</w:t>
      </w:r>
      <w:r w:rsidRPr="002C7FA0">
        <w:rPr>
          <w:rFonts w:ascii="Times New Roman" w:eastAsia="Times New Roman" w:hAnsi="Times New Roman" w:cs="Times New Roman"/>
          <w:color w:val="000000"/>
          <w:sz w:val="24"/>
          <w:szCs w:val="24"/>
          <w:lang w:eastAsia="pt-BR"/>
        </w:rPr>
        <w:t>.</w:t>
      </w:r>
    </w:p>
    <w:p w14:paraId="40E6122A" w14:textId="77777777" w:rsidR="00C85D73" w:rsidRPr="002C7FA0" w:rsidRDefault="00C85D73" w:rsidP="00C2625A">
      <w:pPr>
        <w:spacing w:before="120" w:after="240" w:line="240" w:lineRule="auto"/>
        <w:jc w:val="both"/>
        <w:rPr>
          <w:rFonts w:ascii="Times New Roman" w:eastAsia="Times New Roman" w:hAnsi="Times New Roman" w:cs="Times New Roman"/>
          <w:color w:val="000000"/>
          <w:sz w:val="24"/>
          <w:szCs w:val="24"/>
          <w:lang w:eastAsia="pt-BR"/>
        </w:rPr>
        <w:sectPr w:rsidR="00C85D73" w:rsidRPr="002C7FA0" w:rsidSect="006C45FF">
          <w:pgSz w:w="11906" w:h="16838"/>
          <w:pgMar w:top="1417" w:right="1133" w:bottom="1134" w:left="1701" w:header="708" w:footer="708" w:gutter="0"/>
          <w:cols w:space="708"/>
          <w:docGrid w:linePitch="360"/>
        </w:sectPr>
      </w:pPr>
    </w:p>
    <w:p w14:paraId="55CD1F9E" w14:textId="521E6F1B" w:rsidR="00003DCA" w:rsidRPr="004223AC" w:rsidRDefault="00003DCA" w:rsidP="004604A8">
      <w:pPr>
        <w:pStyle w:val="Heading2"/>
        <w:jc w:val="center"/>
        <w:rPr>
          <w:sz w:val="32"/>
          <w:szCs w:val="32"/>
        </w:rPr>
      </w:pPr>
      <w:bookmarkStart w:id="274" w:name="_Toc265495740"/>
      <w:bookmarkStart w:id="275" w:name="_Toc325721726"/>
      <w:bookmarkStart w:id="276" w:name="_Toc26949453"/>
      <w:bookmarkStart w:id="277" w:name="_Toc73695513"/>
      <w:bookmarkEnd w:id="274"/>
      <w:bookmarkEnd w:id="275"/>
      <w:r w:rsidRPr="004223AC">
        <w:rPr>
          <w:sz w:val="32"/>
          <w:szCs w:val="32"/>
        </w:rPr>
        <w:t>Seção</w:t>
      </w:r>
      <w:r w:rsidR="00D6395E" w:rsidRPr="004223AC">
        <w:rPr>
          <w:sz w:val="32"/>
          <w:szCs w:val="32"/>
        </w:rPr>
        <w:t xml:space="preserve"> </w:t>
      </w:r>
      <w:r w:rsidRPr="004223AC">
        <w:rPr>
          <w:sz w:val="32"/>
          <w:szCs w:val="32"/>
        </w:rPr>
        <w:t>V.</w:t>
      </w:r>
      <w:r w:rsidR="00D6395E" w:rsidRPr="004223AC">
        <w:rPr>
          <w:sz w:val="32"/>
          <w:szCs w:val="32"/>
        </w:rPr>
        <w:t xml:space="preserve"> </w:t>
      </w:r>
      <w:r w:rsidRPr="004223AC">
        <w:rPr>
          <w:sz w:val="32"/>
          <w:szCs w:val="32"/>
        </w:rPr>
        <w:t xml:space="preserve">Proposta </w:t>
      </w:r>
      <w:r w:rsidR="005D0E3C" w:rsidRPr="004223AC">
        <w:rPr>
          <w:sz w:val="32"/>
          <w:szCs w:val="32"/>
        </w:rPr>
        <w:t>Financeira</w:t>
      </w:r>
      <w:r w:rsidR="00C67F56" w:rsidRPr="004223AC">
        <w:rPr>
          <w:sz w:val="32"/>
          <w:szCs w:val="32"/>
        </w:rPr>
        <w:t xml:space="preserve"> </w:t>
      </w:r>
      <w:r w:rsidRPr="004223AC">
        <w:rPr>
          <w:sz w:val="32"/>
          <w:szCs w:val="32"/>
        </w:rPr>
        <w:t>-</w:t>
      </w:r>
      <w:r w:rsidR="00D6395E" w:rsidRPr="004223AC">
        <w:rPr>
          <w:sz w:val="32"/>
          <w:szCs w:val="32"/>
        </w:rPr>
        <w:t xml:space="preserve"> </w:t>
      </w:r>
      <w:r w:rsidRPr="004223AC">
        <w:rPr>
          <w:sz w:val="32"/>
          <w:szCs w:val="32"/>
        </w:rPr>
        <w:t xml:space="preserve">Formulários </w:t>
      </w:r>
      <w:r w:rsidR="00C85D73" w:rsidRPr="004223AC">
        <w:rPr>
          <w:sz w:val="32"/>
          <w:szCs w:val="32"/>
        </w:rPr>
        <w:t>P</w:t>
      </w:r>
      <w:r w:rsidRPr="004223AC">
        <w:rPr>
          <w:sz w:val="32"/>
          <w:szCs w:val="32"/>
        </w:rPr>
        <w:t>adrão</w:t>
      </w:r>
      <w:bookmarkEnd w:id="276"/>
      <w:bookmarkEnd w:id="277"/>
    </w:p>
    <w:p w14:paraId="49B9E055" w14:textId="7ADFE8DA" w:rsidR="0004418B" w:rsidRPr="002C7FA0" w:rsidRDefault="0004418B" w:rsidP="0004418B">
      <w:pPr>
        <w:rPr>
          <w:rFonts w:ascii="Times New Roman" w:hAnsi="Times New Roman" w:cs="Times New Roman"/>
          <w:sz w:val="24"/>
          <w:szCs w:val="24"/>
          <w:lang w:eastAsia="pt-BR"/>
        </w:rPr>
      </w:pPr>
    </w:p>
    <w:p w14:paraId="104A10C3" w14:textId="2648A69F" w:rsidR="002E38DA" w:rsidRPr="002C7FA0" w:rsidRDefault="002E38DA" w:rsidP="002E38DA">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Notas ao Consultor apresentadas entre colchetes [ ] fornecem orientação ao Consultor para preparar </w:t>
      </w:r>
      <w:r w:rsidR="00CA44B8" w:rsidRPr="002C7FA0">
        <w:rPr>
          <w:rFonts w:ascii="Times New Roman" w:eastAsia="Times New Roman" w:hAnsi="Times New Roman" w:cs="Times New Roman"/>
          <w:i/>
          <w:iCs/>
          <w:color w:val="0066FF"/>
          <w:sz w:val="24"/>
          <w:szCs w:val="24"/>
          <w:lang w:eastAsia="pt-BR"/>
        </w:rPr>
        <w:t>su</w:t>
      </w:r>
      <w:r w:rsidRPr="002C7FA0">
        <w:rPr>
          <w:rFonts w:ascii="Times New Roman" w:eastAsia="Times New Roman" w:hAnsi="Times New Roman" w:cs="Times New Roman"/>
          <w:i/>
          <w:iCs/>
          <w:color w:val="0066FF"/>
          <w:sz w:val="24"/>
          <w:szCs w:val="24"/>
          <w:lang w:eastAsia="pt-BR"/>
        </w:rPr>
        <w:t>a Proposta Financeira e não deve</w:t>
      </w:r>
      <w:r w:rsidR="00CA44B8" w:rsidRPr="002C7FA0">
        <w:rPr>
          <w:rFonts w:ascii="Times New Roman" w:eastAsia="Times New Roman" w:hAnsi="Times New Roman" w:cs="Times New Roman"/>
          <w:i/>
          <w:iCs/>
          <w:color w:val="0066FF"/>
          <w:sz w:val="24"/>
          <w:szCs w:val="24"/>
          <w:lang w:eastAsia="pt-BR"/>
        </w:rPr>
        <w:t>rão</w:t>
      </w:r>
      <w:r w:rsidRPr="002C7FA0">
        <w:rPr>
          <w:rFonts w:ascii="Times New Roman" w:eastAsia="Times New Roman" w:hAnsi="Times New Roman" w:cs="Times New Roman"/>
          <w:i/>
          <w:iCs/>
          <w:color w:val="0066FF"/>
          <w:sz w:val="24"/>
          <w:szCs w:val="24"/>
          <w:lang w:eastAsia="pt-BR"/>
        </w:rPr>
        <w:t xml:space="preserve"> </w:t>
      </w:r>
      <w:r w:rsidR="00CA44B8" w:rsidRPr="002C7FA0">
        <w:rPr>
          <w:rFonts w:ascii="Times New Roman" w:eastAsia="Times New Roman" w:hAnsi="Times New Roman" w:cs="Times New Roman"/>
          <w:i/>
          <w:iCs/>
          <w:color w:val="0066FF"/>
          <w:sz w:val="24"/>
          <w:szCs w:val="24"/>
          <w:lang w:eastAsia="pt-BR"/>
        </w:rPr>
        <w:t>constar</w:t>
      </w:r>
      <w:r w:rsidRPr="002C7FA0">
        <w:rPr>
          <w:rFonts w:ascii="Times New Roman" w:eastAsia="Times New Roman" w:hAnsi="Times New Roman" w:cs="Times New Roman"/>
          <w:i/>
          <w:iCs/>
          <w:color w:val="0066FF"/>
          <w:sz w:val="24"/>
          <w:szCs w:val="24"/>
          <w:lang w:eastAsia="pt-BR"/>
        </w:rPr>
        <w:t xml:space="preserve"> </w:t>
      </w:r>
      <w:r w:rsidR="00CA44B8" w:rsidRPr="002C7FA0">
        <w:rPr>
          <w:rFonts w:ascii="Times New Roman" w:eastAsia="Times New Roman" w:hAnsi="Times New Roman" w:cs="Times New Roman"/>
          <w:i/>
          <w:iCs/>
          <w:color w:val="0066FF"/>
          <w:sz w:val="24"/>
          <w:szCs w:val="24"/>
          <w:lang w:eastAsia="pt-BR"/>
        </w:rPr>
        <w:t>d</w:t>
      </w:r>
      <w:r w:rsidRPr="002C7FA0">
        <w:rPr>
          <w:rFonts w:ascii="Times New Roman" w:eastAsia="Times New Roman" w:hAnsi="Times New Roman" w:cs="Times New Roman"/>
          <w:i/>
          <w:iCs/>
          <w:color w:val="0066FF"/>
          <w:sz w:val="24"/>
          <w:szCs w:val="24"/>
          <w:lang w:eastAsia="pt-BR"/>
        </w:rPr>
        <w:t>as Propostas a serem apresentadas.]</w:t>
      </w:r>
    </w:p>
    <w:p w14:paraId="5374CAE6" w14:textId="77777777" w:rsidR="001F65CC" w:rsidRPr="002C7FA0" w:rsidRDefault="001F65CC" w:rsidP="00543E38">
      <w:pPr>
        <w:spacing w:before="120" w:after="120" w:line="240" w:lineRule="auto"/>
        <w:jc w:val="both"/>
        <w:rPr>
          <w:rFonts w:ascii="Times New Roman" w:eastAsia="Times New Roman" w:hAnsi="Times New Roman" w:cs="Times New Roman"/>
          <w:color w:val="000000"/>
          <w:sz w:val="24"/>
          <w:szCs w:val="24"/>
          <w:lang w:eastAsia="pt-BR"/>
        </w:rPr>
      </w:pPr>
    </w:p>
    <w:p w14:paraId="4298BCD6" w14:textId="75CC9B7F" w:rsidR="00003DCA" w:rsidRPr="002C7FA0" w:rsidRDefault="00003DCA" w:rsidP="001B1A7A">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Os Formulários </w:t>
      </w:r>
      <w:r w:rsidR="00455355" w:rsidRPr="002C7FA0">
        <w:rPr>
          <w:rFonts w:ascii="Times New Roman" w:eastAsia="Times New Roman" w:hAnsi="Times New Roman" w:cs="Times New Roman"/>
          <w:color w:val="000000"/>
          <w:sz w:val="24"/>
          <w:szCs w:val="24"/>
          <w:lang w:eastAsia="pt-BR"/>
        </w:rPr>
        <w:t xml:space="preserve">Padrão </w:t>
      </w:r>
      <w:r w:rsidRPr="002C7FA0">
        <w:rPr>
          <w:rFonts w:ascii="Times New Roman" w:eastAsia="Times New Roman" w:hAnsi="Times New Roman" w:cs="Times New Roman"/>
          <w:color w:val="000000"/>
          <w:sz w:val="24"/>
          <w:szCs w:val="24"/>
          <w:lang w:eastAsia="pt-BR"/>
        </w:rPr>
        <w:t>de Proposta</w:t>
      </w:r>
      <w:r w:rsidR="00455355"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00455355" w:rsidRPr="002C7FA0">
        <w:rPr>
          <w:rFonts w:ascii="Times New Roman" w:eastAsia="Times New Roman" w:hAnsi="Times New Roman" w:cs="Times New Roman"/>
          <w:color w:val="000000"/>
          <w:sz w:val="24"/>
          <w:szCs w:val="24"/>
          <w:lang w:eastAsia="pt-BR"/>
        </w:rPr>
        <w:t>Financeiras</w:t>
      </w:r>
      <w:r w:rsidRPr="002C7FA0">
        <w:rPr>
          <w:rFonts w:ascii="Times New Roman" w:eastAsia="Times New Roman" w:hAnsi="Times New Roman" w:cs="Times New Roman"/>
          <w:color w:val="000000"/>
          <w:sz w:val="24"/>
          <w:szCs w:val="24"/>
          <w:lang w:eastAsia="pt-BR"/>
        </w:rPr>
        <w:t xml:space="preserve"> </w:t>
      </w:r>
      <w:r w:rsidR="0093183D" w:rsidRPr="002C7FA0">
        <w:rPr>
          <w:rFonts w:ascii="Times New Roman" w:eastAsia="Times New Roman" w:hAnsi="Times New Roman" w:cs="Times New Roman"/>
          <w:color w:val="000000"/>
          <w:sz w:val="24"/>
          <w:szCs w:val="24"/>
          <w:lang w:eastAsia="pt-BR"/>
        </w:rPr>
        <w:t xml:space="preserve">devem </w:t>
      </w:r>
      <w:r w:rsidRPr="002C7FA0">
        <w:rPr>
          <w:rFonts w:ascii="Times New Roman" w:eastAsia="Times New Roman" w:hAnsi="Times New Roman" w:cs="Times New Roman"/>
          <w:color w:val="000000"/>
          <w:sz w:val="24"/>
          <w:szCs w:val="24"/>
          <w:lang w:eastAsia="pt-BR"/>
        </w:rPr>
        <w:t xml:space="preserve">ser </w:t>
      </w:r>
      <w:r w:rsidR="0093183D" w:rsidRPr="002C7FA0">
        <w:rPr>
          <w:rFonts w:ascii="Times New Roman" w:eastAsia="Times New Roman" w:hAnsi="Times New Roman" w:cs="Times New Roman"/>
          <w:color w:val="000000"/>
          <w:sz w:val="24"/>
          <w:szCs w:val="24"/>
          <w:lang w:eastAsia="pt-BR"/>
        </w:rPr>
        <w:t>us</w:t>
      </w:r>
      <w:r w:rsidRPr="002C7FA0">
        <w:rPr>
          <w:rFonts w:ascii="Times New Roman" w:eastAsia="Times New Roman" w:hAnsi="Times New Roman" w:cs="Times New Roman"/>
          <w:color w:val="000000"/>
          <w:sz w:val="24"/>
          <w:szCs w:val="24"/>
          <w:lang w:eastAsia="pt-BR"/>
        </w:rPr>
        <w:t xml:space="preserve">ados para a preparação da Proposta </w:t>
      </w:r>
      <w:r w:rsidR="0093183D" w:rsidRPr="002C7FA0">
        <w:rPr>
          <w:rFonts w:ascii="Times New Roman" w:eastAsia="Times New Roman" w:hAnsi="Times New Roman" w:cs="Times New Roman"/>
          <w:color w:val="000000"/>
          <w:sz w:val="24"/>
          <w:szCs w:val="24"/>
          <w:lang w:eastAsia="pt-BR"/>
        </w:rPr>
        <w:t>Financeira</w:t>
      </w:r>
      <w:r w:rsidRPr="002C7FA0">
        <w:rPr>
          <w:rFonts w:ascii="Times New Roman" w:eastAsia="Times New Roman" w:hAnsi="Times New Roman" w:cs="Times New Roman"/>
          <w:color w:val="000000"/>
          <w:sz w:val="24"/>
          <w:szCs w:val="24"/>
          <w:lang w:eastAsia="pt-BR"/>
        </w:rPr>
        <w:t xml:space="preserve"> de acordo com as instruções </w:t>
      </w:r>
      <w:r w:rsidR="003312BC" w:rsidRPr="002C7FA0">
        <w:rPr>
          <w:rFonts w:ascii="Times New Roman" w:eastAsia="Times New Roman" w:hAnsi="Times New Roman" w:cs="Times New Roman"/>
          <w:color w:val="000000"/>
          <w:sz w:val="24"/>
          <w:szCs w:val="24"/>
          <w:lang w:eastAsia="pt-BR"/>
        </w:rPr>
        <w:t>fornecidas n</w:t>
      </w:r>
      <w:r w:rsidRPr="002C7FA0">
        <w:rPr>
          <w:rFonts w:ascii="Times New Roman" w:eastAsia="Times New Roman" w:hAnsi="Times New Roman" w:cs="Times New Roman"/>
          <w:color w:val="000000"/>
          <w:sz w:val="24"/>
          <w:szCs w:val="24"/>
          <w:lang w:eastAsia="pt-BR"/>
        </w:rPr>
        <w:t>a Seção</w:t>
      </w:r>
      <w:r w:rsidR="005D443E"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II</w:t>
      </w:r>
      <w:r w:rsidR="005D443E" w:rsidRPr="002C7FA0">
        <w:rPr>
          <w:rFonts w:ascii="Times New Roman" w:eastAsia="Times New Roman" w:hAnsi="Times New Roman" w:cs="Times New Roman"/>
          <w:color w:val="000000"/>
          <w:sz w:val="24"/>
          <w:szCs w:val="24"/>
          <w:lang w:eastAsia="pt-BR"/>
        </w:rPr>
        <w:t>I</w:t>
      </w:r>
      <w:r w:rsidRPr="002C7FA0">
        <w:rPr>
          <w:rFonts w:ascii="Times New Roman" w:eastAsia="Times New Roman" w:hAnsi="Times New Roman" w:cs="Times New Roman"/>
          <w:color w:val="000000"/>
          <w:sz w:val="24"/>
          <w:szCs w:val="24"/>
          <w:lang w:eastAsia="pt-BR"/>
        </w:rPr>
        <w:t>.</w:t>
      </w:r>
    </w:p>
    <w:p w14:paraId="45764043" w14:textId="77777777" w:rsidR="0000243F" w:rsidRPr="002C7FA0" w:rsidRDefault="0000243F" w:rsidP="001B1A7A">
      <w:pPr>
        <w:spacing w:before="120" w:after="120" w:line="240" w:lineRule="auto"/>
        <w:jc w:val="both"/>
        <w:rPr>
          <w:rFonts w:ascii="Times New Roman" w:eastAsia="Times New Roman" w:hAnsi="Times New Roman" w:cs="Times New Roman"/>
          <w:color w:val="000000"/>
          <w:sz w:val="24"/>
          <w:szCs w:val="24"/>
          <w:lang w:eastAsia="pt-BR"/>
        </w:rPr>
      </w:pPr>
    </w:p>
    <w:p w14:paraId="78912B11" w14:textId="288A5F11" w:rsidR="00003DCA" w:rsidRPr="002C7FA0" w:rsidRDefault="00E5520B" w:rsidP="001B1A7A">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FIN-1:</w:t>
      </w:r>
      <w:r w:rsidR="00820C4C" w:rsidRPr="002C7FA0">
        <w:rPr>
          <w:rFonts w:ascii="Times New Roman" w:eastAsia="Times New Roman" w:hAnsi="Times New Roman" w:cs="Times New Roman"/>
          <w:color w:val="000000"/>
          <w:sz w:val="24"/>
          <w:szCs w:val="24"/>
          <w:lang w:eastAsia="pt-BR"/>
        </w:rPr>
        <w:tab/>
      </w:r>
      <w:r w:rsidR="00003DCA" w:rsidRPr="002C7FA0">
        <w:rPr>
          <w:rFonts w:ascii="Times New Roman" w:eastAsia="Times New Roman" w:hAnsi="Times New Roman" w:cs="Times New Roman"/>
          <w:color w:val="000000"/>
          <w:sz w:val="24"/>
          <w:szCs w:val="24"/>
          <w:lang w:eastAsia="pt-BR"/>
        </w:rPr>
        <w:t>Formulário</w:t>
      </w:r>
      <w:r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de Apresentação</w:t>
      </w:r>
      <w:r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 xml:space="preserve">da Proposta </w:t>
      </w:r>
      <w:r w:rsidR="001C1F3C" w:rsidRPr="002C7FA0">
        <w:rPr>
          <w:rFonts w:ascii="Times New Roman" w:eastAsia="Times New Roman" w:hAnsi="Times New Roman" w:cs="Times New Roman"/>
          <w:color w:val="000000"/>
          <w:sz w:val="24"/>
          <w:szCs w:val="24"/>
          <w:lang w:eastAsia="pt-BR"/>
        </w:rPr>
        <w:t>Financeira</w:t>
      </w:r>
    </w:p>
    <w:p w14:paraId="742E1665" w14:textId="13667499" w:rsidR="00003DCA" w:rsidRPr="002C7FA0" w:rsidRDefault="00003DCA" w:rsidP="001B1A7A">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FIN-2</w:t>
      </w:r>
      <w:r w:rsidR="003D42BC" w:rsidRPr="002C7FA0">
        <w:rPr>
          <w:rFonts w:ascii="Times New Roman" w:eastAsia="Times New Roman" w:hAnsi="Times New Roman" w:cs="Times New Roman"/>
          <w:color w:val="000000"/>
          <w:sz w:val="24"/>
          <w:szCs w:val="24"/>
          <w:lang w:eastAsia="pt-BR"/>
        </w:rPr>
        <w:t>:</w:t>
      </w:r>
      <w:r w:rsidR="00820C4C"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Resumo </w:t>
      </w:r>
      <w:r w:rsidR="00A45EC3" w:rsidRPr="002C7FA0">
        <w:rPr>
          <w:rFonts w:ascii="Times New Roman" w:eastAsia="Times New Roman" w:hAnsi="Times New Roman" w:cs="Times New Roman"/>
          <w:color w:val="000000"/>
          <w:sz w:val="24"/>
          <w:szCs w:val="24"/>
          <w:lang w:eastAsia="pt-BR"/>
        </w:rPr>
        <w:t>dos Cu</w:t>
      </w:r>
      <w:r w:rsidR="003A4C69" w:rsidRPr="002C7FA0">
        <w:rPr>
          <w:rFonts w:ascii="Times New Roman" w:eastAsia="Times New Roman" w:hAnsi="Times New Roman" w:cs="Times New Roman"/>
          <w:color w:val="000000"/>
          <w:sz w:val="24"/>
          <w:szCs w:val="24"/>
          <w:lang w:eastAsia="pt-BR"/>
        </w:rPr>
        <w:t>stos</w:t>
      </w:r>
    </w:p>
    <w:p w14:paraId="271E1E33" w14:textId="385C6771" w:rsidR="00003DCA" w:rsidRPr="002C7FA0" w:rsidRDefault="00003DCA" w:rsidP="00820C4C">
      <w:pPr>
        <w:spacing w:before="120" w:after="120" w:line="240" w:lineRule="auto"/>
        <w:ind w:left="709" w:hanging="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FIN-3</w:t>
      </w:r>
      <w:r w:rsidR="003D42BC" w:rsidRPr="002C7FA0">
        <w:rPr>
          <w:rFonts w:ascii="Times New Roman" w:eastAsia="Times New Roman" w:hAnsi="Times New Roman" w:cs="Times New Roman"/>
          <w:color w:val="000000"/>
          <w:sz w:val="24"/>
          <w:szCs w:val="24"/>
          <w:lang w:eastAsia="pt-BR"/>
        </w:rPr>
        <w:t>:</w:t>
      </w:r>
      <w:r w:rsidR="00820C4C" w:rsidRPr="002C7FA0">
        <w:rPr>
          <w:rFonts w:ascii="Times New Roman" w:eastAsia="Times New Roman" w:hAnsi="Times New Roman" w:cs="Times New Roman"/>
          <w:color w:val="000000"/>
          <w:sz w:val="24"/>
          <w:szCs w:val="24"/>
          <w:lang w:eastAsia="pt-BR"/>
        </w:rPr>
        <w:tab/>
      </w:r>
      <w:r w:rsidR="0070421E" w:rsidRPr="002C7FA0">
        <w:rPr>
          <w:rFonts w:ascii="Times New Roman" w:eastAsia="Times New Roman" w:hAnsi="Times New Roman" w:cs="Times New Roman"/>
          <w:color w:val="000000"/>
          <w:sz w:val="24"/>
          <w:szCs w:val="24"/>
          <w:lang w:eastAsia="pt-BR"/>
        </w:rPr>
        <w:t>Discrimina</w:t>
      </w:r>
      <w:r w:rsidR="00F86A2D" w:rsidRPr="002C7FA0">
        <w:rPr>
          <w:rFonts w:ascii="Times New Roman" w:eastAsia="Times New Roman" w:hAnsi="Times New Roman" w:cs="Times New Roman"/>
          <w:color w:val="000000"/>
          <w:sz w:val="24"/>
          <w:szCs w:val="24"/>
          <w:lang w:eastAsia="pt-BR"/>
        </w:rPr>
        <w:t>ção</w:t>
      </w:r>
      <w:r w:rsidRPr="002C7FA0">
        <w:rPr>
          <w:rFonts w:ascii="Times New Roman" w:eastAsia="Times New Roman" w:hAnsi="Times New Roman" w:cs="Times New Roman"/>
          <w:color w:val="000000"/>
          <w:sz w:val="24"/>
          <w:szCs w:val="24"/>
          <w:lang w:eastAsia="pt-BR"/>
        </w:rPr>
        <w:t xml:space="preserve"> da Remuneração, incluindo o </w:t>
      </w:r>
      <w:r w:rsidRPr="004447D3">
        <w:rPr>
          <w:rFonts w:ascii="Times New Roman" w:eastAsia="Times New Roman" w:hAnsi="Times New Roman" w:cs="Times New Roman"/>
          <w:b/>
          <w:bCs/>
          <w:color w:val="000000"/>
          <w:sz w:val="24"/>
          <w:szCs w:val="24"/>
          <w:lang w:eastAsia="pt-BR"/>
        </w:rPr>
        <w:t>A</w:t>
      </w:r>
      <w:r w:rsidR="008875A4" w:rsidRPr="004447D3">
        <w:rPr>
          <w:rFonts w:ascii="Times New Roman" w:eastAsia="Times New Roman" w:hAnsi="Times New Roman" w:cs="Times New Roman"/>
          <w:b/>
          <w:bCs/>
          <w:color w:val="000000"/>
          <w:sz w:val="24"/>
          <w:szCs w:val="24"/>
          <w:lang w:eastAsia="pt-BR"/>
        </w:rPr>
        <w:t>pêndice</w:t>
      </w:r>
      <w:r w:rsidRPr="004447D3">
        <w:rPr>
          <w:rFonts w:ascii="Times New Roman" w:eastAsia="Times New Roman" w:hAnsi="Times New Roman" w:cs="Times New Roman"/>
          <w:b/>
          <w:bCs/>
          <w:color w:val="000000"/>
          <w:sz w:val="24"/>
          <w:szCs w:val="24"/>
          <w:lang w:eastAsia="pt-BR"/>
        </w:rPr>
        <w:t xml:space="preserve"> A</w:t>
      </w:r>
      <w:r w:rsidRPr="002C7FA0">
        <w:rPr>
          <w:rFonts w:ascii="Times New Roman" w:eastAsia="Times New Roman" w:hAnsi="Times New Roman" w:cs="Times New Roman"/>
          <w:color w:val="000000"/>
          <w:sz w:val="24"/>
          <w:szCs w:val="24"/>
          <w:lang w:eastAsia="pt-BR"/>
        </w:rPr>
        <w:t xml:space="preserve"> “Negociações </w:t>
      </w:r>
      <w:r w:rsidR="009B71B0" w:rsidRPr="002C7FA0">
        <w:rPr>
          <w:rFonts w:ascii="Times New Roman" w:eastAsia="Times New Roman" w:hAnsi="Times New Roman" w:cs="Times New Roman"/>
          <w:color w:val="000000"/>
          <w:sz w:val="24"/>
          <w:szCs w:val="24"/>
          <w:lang w:eastAsia="pt-BR"/>
        </w:rPr>
        <w:t>Financeiras</w:t>
      </w:r>
      <w:r w:rsidRPr="002C7FA0">
        <w:rPr>
          <w:rFonts w:ascii="Times New Roman" w:eastAsia="Times New Roman" w:hAnsi="Times New Roman" w:cs="Times New Roman"/>
          <w:color w:val="000000"/>
          <w:sz w:val="24"/>
          <w:szCs w:val="24"/>
          <w:lang w:eastAsia="pt-BR"/>
        </w:rPr>
        <w:t xml:space="preserve"> </w:t>
      </w:r>
      <w:r w:rsidR="00F86A2D"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w:t>
      </w:r>
      <w:r w:rsidR="00F86A2D" w:rsidRPr="002C7FA0">
        <w:rPr>
          <w:rFonts w:ascii="Times New Roman" w:eastAsia="Times New Roman" w:hAnsi="Times New Roman" w:cs="Times New Roman"/>
          <w:color w:val="000000"/>
          <w:sz w:val="24"/>
          <w:szCs w:val="24"/>
          <w:lang w:eastAsia="pt-BR"/>
        </w:rPr>
        <w:t>Discriminação</w:t>
      </w:r>
      <w:r w:rsidRPr="002C7FA0">
        <w:rPr>
          <w:rFonts w:ascii="Times New Roman" w:eastAsia="Times New Roman" w:hAnsi="Times New Roman" w:cs="Times New Roman"/>
          <w:color w:val="000000"/>
          <w:sz w:val="24"/>
          <w:szCs w:val="24"/>
          <w:lang w:eastAsia="pt-BR"/>
        </w:rPr>
        <w:t xml:space="preserve"> das Taxas de Remuneração” no caso d</w:t>
      </w:r>
      <w:r w:rsidR="008220C5" w:rsidRPr="002C7FA0">
        <w:rPr>
          <w:rFonts w:ascii="Times New Roman" w:eastAsia="Times New Roman" w:hAnsi="Times New Roman" w:cs="Times New Roman"/>
          <w:color w:val="000000"/>
          <w:sz w:val="24"/>
          <w:szCs w:val="24"/>
          <w:lang w:eastAsia="pt-BR"/>
        </w:rPr>
        <w:t>o método</w:t>
      </w:r>
      <w:r w:rsidRPr="002C7FA0">
        <w:rPr>
          <w:rFonts w:ascii="Times New Roman" w:eastAsia="Times New Roman" w:hAnsi="Times New Roman" w:cs="Times New Roman"/>
          <w:color w:val="000000"/>
          <w:sz w:val="24"/>
          <w:szCs w:val="24"/>
          <w:lang w:eastAsia="pt-BR"/>
        </w:rPr>
        <w:t xml:space="preserve"> </w:t>
      </w:r>
      <w:r w:rsidRPr="004447D3">
        <w:rPr>
          <w:rFonts w:ascii="Times New Roman" w:eastAsia="Times New Roman" w:hAnsi="Times New Roman" w:cs="Times New Roman"/>
          <w:b/>
          <w:bCs/>
          <w:color w:val="000000"/>
          <w:sz w:val="24"/>
          <w:szCs w:val="24"/>
          <w:lang w:eastAsia="pt-BR"/>
        </w:rPr>
        <w:t>SB</w:t>
      </w:r>
      <w:r w:rsidR="00147C75" w:rsidRPr="004447D3">
        <w:rPr>
          <w:rFonts w:ascii="Times New Roman" w:eastAsia="Times New Roman" w:hAnsi="Times New Roman" w:cs="Times New Roman"/>
          <w:b/>
          <w:bCs/>
          <w:color w:val="000000"/>
          <w:sz w:val="24"/>
          <w:szCs w:val="24"/>
          <w:lang w:eastAsia="pt-BR"/>
        </w:rPr>
        <w:t>Q</w:t>
      </w:r>
      <w:r w:rsidRPr="002C7FA0">
        <w:rPr>
          <w:rFonts w:ascii="Times New Roman" w:eastAsia="Times New Roman" w:hAnsi="Times New Roman" w:cs="Times New Roman"/>
          <w:color w:val="000000"/>
          <w:sz w:val="24"/>
          <w:szCs w:val="24"/>
          <w:lang w:eastAsia="pt-BR"/>
        </w:rPr>
        <w:t>.</w:t>
      </w:r>
    </w:p>
    <w:p w14:paraId="49794798" w14:textId="7872D4F5" w:rsidR="00003DCA" w:rsidRPr="002C7FA0" w:rsidRDefault="00003DCA" w:rsidP="001B1A7A">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FIN-4</w:t>
      </w:r>
      <w:r w:rsidR="00540356" w:rsidRPr="002C7FA0">
        <w:rPr>
          <w:rFonts w:ascii="Times New Roman" w:eastAsia="Times New Roman" w:hAnsi="Times New Roman" w:cs="Times New Roman"/>
          <w:color w:val="000000"/>
          <w:sz w:val="24"/>
          <w:szCs w:val="24"/>
          <w:lang w:eastAsia="pt-BR"/>
        </w:rPr>
        <w:t>:</w:t>
      </w:r>
      <w:r w:rsidR="00B52863"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Despesas reembolsávei</w:t>
      </w:r>
      <w:r w:rsidR="00540356" w:rsidRPr="002C7FA0">
        <w:rPr>
          <w:rFonts w:ascii="Times New Roman" w:eastAsia="Times New Roman" w:hAnsi="Times New Roman" w:cs="Times New Roman"/>
          <w:color w:val="000000"/>
          <w:sz w:val="24"/>
          <w:szCs w:val="24"/>
          <w:lang w:eastAsia="pt-BR"/>
        </w:rPr>
        <w:t>s</w:t>
      </w:r>
    </w:p>
    <w:p w14:paraId="4CBC6D7B" w14:textId="25C7CEF3" w:rsidR="00D6395E" w:rsidRPr="002C7FA0" w:rsidRDefault="00D6395E" w:rsidP="001B1A7A">
      <w:pPr>
        <w:spacing w:before="120" w:after="120" w:line="240" w:lineRule="auto"/>
        <w:jc w:val="both"/>
        <w:rPr>
          <w:rFonts w:ascii="Times New Roman" w:eastAsia="Times New Roman" w:hAnsi="Times New Roman" w:cs="Times New Roman"/>
          <w:color w:val="000000"/>
          <w:sz w:val="24"/>
          <w:szCs w:val="24"/>
          <w:lang w:eastAsia="pt-BR"/>
        </w:rPr>
      </w:pPr>
    </w:p>
    <w:p w14:paraId="792A9EDB" w14:textId="77777777" w:rsidR="0070421E" w:rsidRPr="002C7FA0" w:rsidRDefault="0070421E" w:rsidP="001B1A7A">
      <w:pPr>
        <w:spacing w:before="120" w:after="120" w:line="240" w:lineRule="auto"/>
        <w:jc w:val="both"/>
        <w:rPr>
          <w:rFonts w:ascii="Times New Roman" w:eastAsia="Times New Roman" w:hAnsi="Times New Roman" w:cs="Times New Roman"/>
          <w:color w:val="000000"/>
          <w:sz w:val="24"/>
          <w:szCs w:val="24"/>
          <w:lang w:eastAsia="pt-BR"/>
        </w:rPr>
      </w:pPr>
    </w:p>
    <w:p w14:paraId="73C0EAA9"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1FA9D38A" w14:textId="77777777" w:rsidR="00366AD9" w:rsidRPr="004223AC" w:rsidRDefault="00003DCA" w:rsidP="00366AD9">
      <w:pPr>
        <w:pStyle w:val="Heading3"/>
        <w:numPr>
          <w:ilvl w:val="0"/>
          <w:numId w:val="0"/>
        </w:numPr>
        <w:jc w:val="center"/>
        <w:rPr>
          <w:sz w:val="32"/>
          <w:szCs w:val="32"/>
        </w:rPr>
      </w:pPr>
      <w:bookmarkStart w:id="278" w:name="_Toc325721727"/>
      <w:bookmarkStart w:id="279" w:name="_Toc73695514"/>
      <w:bookmarkStart w:id="280" w:name="_Toc26949454"/>
      <w:bookmarkEnd w:id="278"/>
      <w:r w:rsidRPr="004223AC">
        <w:rPr>
          <w:sz w:val="32"/>
          <w:szCs w:val="32"/>
        </w:rPr>
        <w:t>Formulário</w:t>
      </w:r>
      <w:r w:rsidR="00F14F82" w:rsidRPr="004223AC">
        <w:rPr>
          <w:sz w:val="32"/>
          <w:szCs w:val="32"/>
        </w:rPr>
        <w:t xml:space="preserve"> </w:t>
      </w:r>
      <w:r w:rsidRPr="004223AC">
        <w:rPr>
          <w:sz w:val="32"/>
          <w:szCs w:val="32"/>
        </w:rPr>
        <w:t>FIN-1</w:t>
      </w:r>
      <w:bookmarkEnd w:id="279"/>
    </w:p>
    <w:p w14:paraId="4AF75393" w14:textId="3EB65C73" w:rsidR="00003DCA" w:rsidRPr="004223AC" w:rsidRDefault="00003DCA" w:rsidP="00366AD9">
      <w:pPr>
        <w:pStyle w:val="Heading3"/>
        <w:numPr>
          <w:ilvl w:val="0"/>
          <w:numId w:val="0"/>
        </w:numPr>
        <w:jc w:val="center"/>
        <w:rPr>
          <w:sz w:val="32"/>
          <w:szCs w:val="32"/>
        </w:rPr>
      </w:pPr>
      <w:bookmarkStart w:id="281" w:name="_Toc73695515"/>
      <w:r w:rsidRPr="004223AC">
        <w:rPr>
          <w:sz w:val="32"/>
          <w:szCs w:val="32"/>
        </w:rPr>
        <w:t xml:space="preserve">Formulário de Apresentação </w:t>
      </w:r>
      <w:r w:rsidR="006161BB" w:rsidRPr="004223AC">
        <w:rPr>
          <w:sz w:val="32"/>
          <w:szCs w:val="32"/>
        </w:rPr>
        <w:t xml:space="preserve">da Proposta </w:t>
      </w:r>
      <w:bookmarkEnd w:id="280"/>
      <w:r w:rsidR="00366AD9" w:rsidRPr="004223AC">
        <w:rPr>
          <w:sz w:val="32"/>
          <w:szCs w:val="32"/>
        </w:rPr>
        <w:t>Financeira</w:t>
      </w:r>
      <w:bookmarkEnd w:id="281"/>
    </w:p>
    <w:p w14:paraId="0D4E03C0" w14:textId="77777777" w:rsidR="00003DCA" w:rsidRPr="002C7FA0" w:rsidRDefault="00003DCA" w:rsidP="00DB58EC">
      <w:pPr>
        <w:spacing w:after="120" w:line="240" w:lineRule="auto"/>
        <w:jc w:val="both"/>
        <w:rPr>
          <w:rFonts w:ascii="Times New Roman" w:eastAsia="Times New Roman" w:hAnsi="Times New Roman" w:cs="Times New Roman"/>
          <w:color w:val="000000"/>
          <w:sz w:val="24"/>
          <w:szCs w:val="24"/>
          <w:lang w:eastAsia="pt-BR"/>
        </w:rPr>
      </w:pPr>
    </w:p>
    <w:p w14:paraId="04F28BF5" w14:textId="42D5D569" w:rsidR="00003DCA" w:rsidRPr="002C7FA0" w:rsidRDefault="00003DCA" w:rsidP="00DB58EC">
      <w:pPr>
        <w:spacing w:after="120" w:line="240" w:lineRule="auto"/>
        <w:jc w:val="right"/>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[Local, data]</w:t>
      </w:r>
    </w:p>
    <w:p w14:paraId="6109F3B6" w14:textId="77777777" w:rsidR="002B4F37" w:rsidRPr="002C7FA0" w:rsidRDefault="002B4F37" w:rsidP="00543E38">
      <w:pPr>
        <w:spacing w:before="120" w:after="120" w:line="240" w:lineRule="auto"/>
        <w:jc w:val="both"/>
        <w:rPr>
          <w:rFonts w:ascii="Times New Roman" w:eastAsia="Times New Roman" w:hAnsi="Times New Roman" w:cs="Times New Roman"/>
          <w:color w:val="000000"/>
          <w:sz w:val="24"/>
          <w:szCs w:val="24"/>
          <w:lang w:eastAsia="pt-BR"/>
        </w:rPr>
      </w:pPr>
    </w:p>
    <w:p w14:paraId="67EFFA1D" w14:textId="20D9A2C2" w:rsidR="00003DCA" w:rsidRPr="002C7FA0" w:rsidRDefault="00003DCA" w:rsidP="00DB58EC">
      <w:pPr>
        <w:spacing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Para:</w:t>
      </w:r>
      <w:r w:rsidR="00D865D4"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e endereço do</w:t>
      </w:r>
      <w:r w:rsidR="00092BF6" w:rsidRPr="002C7FA0">
        <w:rPr>
          <w:rFonts w:ascii="Times New Roman" w:eastAsia="Times New Roman" w:hAnsi="Times New Roman" w:cs="Times New Roman"/>
          <w:i/>
          <w:iCs/>
          <w:color w:val="0066FF"/>
          <w:sz w:val="24"/>
          <w:szCs w:val="24"/>
          <w:lang w:eastAsia="pt-BR"/>
        </w:rPr>
        <w:t xml:space="preserve">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70C0"/>
          <w:sz w:val="24"/>
          <w:szCs w:val="24"/>
          <w:lang w:eastAsia="pt-BR"/>
        </w:rPr>
        <w:t>]</w:t>
      </w:r>
    </w:p>
    <w:p w14:paraId="7C5B08A4" w14:textId="652A76BA"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4B67812D" w14:textId="61383080" w:rsidR="00003DCA" w:rsidRPr="002C7FA0" w:rsidRDefault="00855193"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Estimados </w:t>
      </w:r>
      <w:r w:rsidR="00003DCA" w:rsidRPr="002C7FA0">
        <w:rPr>
          <w:rFonts w:ascii="Times New Roman" w:eastAsia="Times New Roman" w:hAnsi="Times New Roman" w:cs="Times New Roman"/>
          <w:color w:val="000000"/>
          <w:sz w:val="24"/>
          <w:szCs w:val="24"/>
          <w:lang w:eastAsia="pt-BR"/>
        </w:rPr>
        <w:t>Senhores:</w:t>
      </w:r>
    </w:p>
    <w:p w14:paraId="456FE156" w14:textId="77777777" w:rsidR="002B4F37" w:rsidRPr="002C7FA0" w:rsidRDefault="002B4F37" w:rsidP="006437E8">
      <w:pPr>
        <w:spacing w:before="120" w:after="120" w:line="240" w:lineRule="auto"/>
        <w:jc w:val="both"/>
        <w:rPr>
          <w:rFonts w:ascii="Times New Roman" w:eastAsia="Times New Roman" w:hAnsi="Times New Roman" w:cs="Times New Roman"/>
          <w:color w:val="000000"/>
          <w:sz w:val="24"/>
          <w:szCs w:val="24"/>
          <w:lang w:eastAsia="pt-BR"/>
        </w:rPr>
      </w:pPr>
    </w:p>
    <w:p w14:paraId="07FB7897" w14:textId="08EFB02E" w:rsidR="00435846" w:rsidRPr="002C7FA0" w:rsidRDefault="00435846" w:rsidP="006437E8">
      <w:pPr>
        <w:jc w:val="both"/>
        <w:rPr>
          <w:rFonts w:ascii="Times New Roman" w:hAnsi="Times New Roman" w:cs="Times New Roman"/>
          <w:sz w:val="24"/>
          <w:szCs w:val="24"/>
        </w:rPr>
      </w:pPr>
      <w:r w:rsidRPr="002C7FA0">
        <w:rPr>
          <w:rFonts w:ascii="Times New Roman" w:hAnsi="Times New Roman" w:cs="Times New Roman"/>
          <w:sz w:val="24"/>
          <w:szCs w:val="24"/>
        </w:rPr>
        <w:t xml:space="preserve">Nós, abaixo assinados, oferecemos a prestação dos serviços de consultoria para </w:t>
      </w:r>
      <w:r w:rsidRPr="002C7FA0">
        <w:rPr>
          <w:rFonts w:ascii="Times New Roman" w:eastAsia="Times New Roman" w:hAnsi="Times New Roman" w:cs="Times New Roman"/>
          <w:i/>
          <w:iCs/>
          <w:color w:val="0066FF"/>
          <w:sz w:val="24"/>
          <w:szCs w:val="24"/>
          <w:lang w:eastAsia="pt-BR"/>
        </w:rPr>
        <w:t>[Inserir título do serviço]</w:t>
      </w:r>
      <w:r w:rsidRPr="002C7FA0">
        <w:rPr>
          <w:rFonts w:ascii="Times New Roman" w:hAnsi="Times New Roman" w:cs="Times New Roman"/>
          <w:color w:val="0070C0"/>
          <w:sz w:val="24"/>
          <w:szCs w:val="24"/>
        </w:rPr>
        <w:t xml:space="preserve"> </w:t>
      </w:r>
      <w:r w:rsidRPr="002C7FA0">
        <w:rPr>
          <w:rFonts w:ascii="Times New Roman" w:hAnsi="Times New Roman" w:cs="Times New Roman"/>
          <w:sz w:val="24"/>
          <w:szCs w:val="24"/>
        </w:rPr>
        <w:t xml:space="preserve">de acordo com sua Solicitação de Proposta datada de </w:t>
      </w:r>
      <w:r w:rsidRPr="002C7FA0">
        <w:rPr>
          <w:rFonts w:ascii="Times New Roman" w:eastAsia="Times New Roman" w:hAnsi="Times New Roman" w:cs="Times New Roman"/>
          <w:i/>
          <w:iCs/>
          <w:color w:val="0066FF"/>
          <w:sz w:val="24"/>
          <w:szCs w:val="24"/>
          <w:lang w:eastAsia="pt-BR"/>
        </w:rPr>
        <w:t>[Inserir a data]</w:t>
      </w:r>
      <w:r w:rsidRPr="002C7FA0">
        <w:rPr>
          <w:rFonts w:ascii="Times New Roman" w:hAnsi="Times New Roman" w:cs="Times New Roman"/>
          <w:sz w:val="24"/>
          <w:szCs w:val="24"/>
        </w:rPr>
        <w:t xml:space="preserve"> </w:t>
      </w:r>
      <w:r w:rsidR="006437E8" w:rsidRPr="002C7FA0">
        <w:rPr>
          <w:rFonts w:ascii="Times New Roman" w:hAnsi="Times New Roman" w:cs="Times New Roman"/>
          <w:sz w:val="24"/>
          <w:szCs w:val="24"/>
        </w:rPr>
        <w:t xml:space="preserve">e </w:t>
      </w:r>
      <w:r w:rsidRPr="002C7FA0">
        <w:rPr>
          <w:rFonts w:ascii="Times New Roman" w:hAnsi="Times New Roman" w:cs="Times New Roman"/>
          <w:sz w:val="24"/>
          <w:szCs w:val="24"/>
        </w:rPr>
        <w:t xml:space="preserve">nossa Proposta Técnica.  </w:t>
      </w:r>
    </w:p>
    <w:p w14:paraId="554DF506" w14:textId="4AE91874" w:rsidR="00435846" w:rsidRPr="002C7FA0" w:rsidRDefault="00435846" w:rsidP="006437E8">
      <w:pPr>
        <w:jc w:val="both"/>
        <w:rPr>
          <w:rFonts w:ascii="Times New Roman" w:hAnsi="Times New Roman" w:cs="Times New Roman"/>
          <w:sz w:val="24"/>
          <w:szCs w:val="24"/>
        </w:rPr>
      </w:pPr>
      <w:r w:rsidRPr="002C7FA0">
        <w:rPr>
          <w:rFonts w:ascii="Times New Roman" w:hAnsi="Times New Roman" w:cs="Times New Roman"/>
          <w:sz w:val="24"/>
          <w:szCs w:val="24"/>
        </w:rPr>
        <w:t xml:space="preserve">Nossa Proposta Financeira em anexo é </w:t>
      </w:r>
      <w:r w:rsidR="006437E8" w:rsidRPr="002C7FA0">
        <w:rPr>
          <w:rFonts w:ascii="Times New Roman" w:hAnsi="Times New Roman" w:cs="Times New Roman"/>
          <w:sz w:val="24"/>
          <w:szCs w:val="24"/>
        </w:rPr>
        <w:t>para o montante</w:t>
      </w:r>
      <w:r w:rsidRPr="002C7FA0">
        <w:rPr>
          <w:rFonts w:ascii="Times New Roman" w:hAnsi="Times New Roman" w:cs="Times New Roman"/>
          <w:sz w:val="24"/>
          <w:szCs w:val="24"/>
        </w:rPr>
        <w:t xml:space="preserve"> de </w:t>
      </w:r>
      <w:r w:rsidRPr="002C7FA0">
        <w:rPr>
          <w:rFonts w:ascii="Times New Roman" w:eastAsia="Times New Roman" w:hAnsi="Times New Roman" w:cs="Times New Roman"/>
          <w:i/>
          <w:iCs/>
          <w:color w:val="0066FF"/>
          <w:sz w:val="24"/>
          <w:szCs w:val="24"/>
          <w:lang w:eastAsia="pt-BR"/>
        </w:rPr>
        <w:t xml:space="preserve">[Indicar a(s) moeda(s) correspondente(s) ao(s) valor(es)] [Inserir o(s) valor(es) por extenso e </w:t>
      </w:r>
      <w:r w:rsidR="006437E8" w:rsidRPr="002C7FA0">
        <w:rPr>
          <w:rFonts w:ascii="Times New Roman" w:eastAsia="Times New Roman" w:hAnsi="Times New Roman" w:cs="Times New Roman"/>
          <w:i/>
          <w:iCs/>
          <w:color w:val="0066FF"/>
          <w:sz w:val="24"/>
          <w:szCs w:val="24"/>
          <w:lang w:eastAsia="pt-BR"/>
        </w:rPr>
        <w:t xml:space="preserve">em </w:t>
      </w:r>
      <w:r w:rsidRPr="002C7FA0">
        <w:rPr>
          <w:rFonts w:ascii="Times New Roman" w:eastAsia="Times New Roman" w:hAnsi="Times New Roman" w:cs="Times New Roman"/>
          <w:i/>
          <w:iCs/>
          <w:color w:val="0066FF"/>
          <w:sz w:val="24"/>
          <w:szCs w:val="24"/>
          <w:lang w:eastAsia="pt-BR"/>
        </w:rPr>
        <w:t>números], [Inserir "incluindo" ou "excluindo"]</w:t>
      </w:r>
      <w:r w:rsidRPr="002C7FA0">
        <w:rPr>
          <w:rFonts w:ascii="Times New Roman" w:hAnsi="Times New Roman" w:cs="Times New Roman"/>
          <w:i/>
          <w:iCs/>
          <w:color w:val="0070C0"/>
          <w:sz w:val="24"/>
          <w:szCs w:val="24"/>
        </w:rPr>
        <w:t xml:space="preserve"> </w:t>
      </w:r>
      <w:r w:rsidRPr="002C7FA0">
        <w:rPr>
          <w:rFonts w:ascii="Times New Roman" w:hAnsi="Times New Roman" w:cs="Times New Roman"/>
          <w:i/>
          <w:iCs/>
          <w:sz w:val="24"/>
          <w:szCs w:val="24"/>
        </w:rPr>
        <w:t>de</w:t>
      </w:r>
      <w:r w:rsidRPr="002C7FA0">
        <w:rPr>
          <w:rFonts w:ascii="Times New Roman" w:hAnsi="Times New Roman" w:cs="Times New Roman"/>
          <w:sz w:val="24"/>
          <w:szCs w:val="24"/>
        </w:rPr>
        <w:t xml:space="preserve"> todos os impostos locais indiretos, de acordo com o parágrafo 25.1 da </w:t>
      </w:r>
      <w:r w:rsidRPr="002C7FA0">
        <w:rPr>
          <w:rFonts w:ascii="Times New Roman" w:hAnsi="Times New Roman" w:cs="Times New Roman"/>
          <w:b/>
          <w:bCs/>
          <w:sz w:val="24"/>
          <w:szCs w:val="24"/>
        </w:rPr>
        <w:t>Folha de Dados</w:t>
      </w:r>
      <w:r w:rsidRPr="002C7FA0">
        <w:rPr>
          <w:rFonts w:ascii="Times New Roman" w:hAnsi="Times New Roman" w:cs="Times New Roman"/>
          <w:sz w:val="24"/>
          <w:szCs w:val="24"/>
        </w:rPr>
        <w:t xml:space="preserve">. O montante estimado de impostos locais indiretos é </w:t>
      </w:r>
      <w:r w:rsidRPr="002C7FA0">
        <w:rPr>
          <w:rFonts w:ascii="Times New Roman" w:eastAsia="Times New Roman" w:hAnsi="Times New Roman" w:cs="Times New Roman"/>
          <w:i/>
          <w:iCs/>
          <w:color w:val="0066FF"/>
          <w:sz w:val="24"/>
          <w:szCs w:val="24"/>
          <w:lang w:eastAsia="pt-BR"/>
        </w:rPr>
        <w:t>[Inserir a moeda] [inserir o montante por extenso e</w:t>
      </w:r>
      <w:r w:rsidR="006437E8" w:rsidRPr="002C7FA0">
        <w:rPr>
          <w:rFonts w:ascii="Times New Roman" w:eastAsia="Times New Roman" w:hAnsi="Times New Roman" w:cs="Times New Roman"/>
          <w:i/>
          <w:iCs/>
          <w:color w:val="0066FF"/>
          <w:sz w:val="24"/>
          <w:szCs w:val="24"/>
          <w:lang w:eastAsia="pt-BR"/>
        </w:rPr>
        <w:t xml:space="preserve"> em</w:t>
      </w:r>
      <w:r w:rsidRPr="002C7FA0">
        <w:rPr>
          <w:rFonts w:ascii="Times New Roman" w:eastAsia="Times New Roman" w:hAnsi="Times New Roman" w:cs="Times New Roman"/>
          <w:i/>
          <w:iCs/>
          <w:color w:val="0066FF"/>
          <w:sz w:val="24"/>
          <w:szCs w:val="24"/>
          <w:lang w:eastAsia="pt-BR"/>
        </w:rPr>
        <w:t xml:space="preserve"> números]</w:t>
      </w:r>
      <w:r w:rsidRPr="002C7FA0">
        <w:rPr>
          <w:rFonts w:ascii="Times New Roman" w:hAnsi="Times New Roman" w:cs="Times New Roman"/>
          <w:sz w:val="24"/>
          <w:szCs w:val="24"/>
        </w:rPr>
        <w:t xml:space="preserve">, que deverá ser confirmado ou ajustado, se necessário, durante as negociações. </w:t>
      </w:r>
      <w:r w:rsidRPr="002C7FA0">
        <w:rPr>
          <w:rFonts w:ascii="Times New Roman" w:eastAsia="Times New Roman" w:hAnsi="Times New Roman" w:cs="Times New Roman"/>
          <w:i/>
          <w:iCs/>
          <w:color w:val="0066FF"/>
          <w:sz w:val="24"/>
          <w:szCs w:val="24"/>
          <w:lang w:eastAsia="pt-BR"/>
        </w:rPr>
        <w:t>[Favor observar que todos os valores devem ser os mesmos do Formulário FIN-2]</w:t>
      </w:r>
      <w:r w:rsidRPr="002C7FA0">
        <w:rPr>
          <w:rFonts w:ascii="Times New Roman" w:hAnsi="Times New Roman" w:cs="Times New Roman"/>
          <w:sz w:val="24"/>
          <w:szCs w:val="24"/>
        </w:rPr>
        <w:t>.</w:t>
      </w:r>
    </w:p>
    <w:p w14:paraId="2ABDBB8D" w14:textId="77777777" w:rsidR="00435846" w:rsidRPr="002C7FA0" w:rsidRDefault="00435846" w:rsidP="006158F8">
      <w:pPr>
        <w:jc w:val="both"/>
        <w:rPr>
          <w:rFonts w:ascii="Times New Roman" w:hAnsi="Times New Roman" w:cs="Times New Roman"/>
          <w:sz w:val="24"/>
          <w:szCs w:val="24"/>
        </w:rPr>
      </w:pPr>
      <w:r w:rsidRPr="002C7FA0">
        <w:rPr>
          <w:rFonts w:ascii="Times New Roman" w:hAnsi="Times New Roman" w:cs="Times New Roman"/>
          <w:sz w:val="24"/>
          <w:szCs w:val="24"/>
        </w:rPr>
        <w:t xml:space="preserve">Nossa Proposta Financeira será vinculativa para nós sujeita às modificações resultantes das negociações do Contrato, até a expiração do período de validade da Proposta, ou seja, antes da data indicada no parágrafo 12.1 da </w:t>
      </w:r>
      <w:r w:rsidRPr="002C7FA0">
        <w:rPr>
          <w:rFonts w:ascii="Times New Roman" w:hAnsi="Times New Roman" w:cs="Times New Roman"/>
          <w:b/>
          <w:bCs/>
          <w:sz w:val="24"/>
          <w:szCs w:val="24"/>
        </w:rPr>
        <w:t>Folha de Dados</w:t>
      </w:r>
      <w:r w:rsidRPr="002C7FA0">
        <w:rPr>
          <w:rFonts w:ascii="Times New Roman" w:hAnsi="Times New Roman" w:cs="Times New Roman"/>
          <w:sz w:val="24"/>
          <w:szCs w:val="24"/>
        </w:rPr>
        <w:t>.</w:t>
      </w:r>
    </w:p>
    <w:p w14:paraId="5026B7C0" w14:textId="152A7CD9" w:rsidR="00003DCA" w:rsidRPr="002C7FA0" w:rsidRDefault="00435846" w:rsidP="00435846">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sz w:val="24"/>
          <w:szCs w:val="24"/>
        </w:rPr>
        <w:t>As comissões, gratificações ou honorários pagos ou a serem pagos por nós a um agente ou a qualquer outra parte relacionada à preparação ou apresentação desta Proposta e à execução do Contrato, caso o Contrato nos seja adjudicado, estão listadas abaixo:</w:t>
      </w:r>
    </w:p>
    <w:p w14:paraId="71838DED" w14:textId="77777777" w:rsidR="00366AD9" w:rsidRPr="002C7FA0" w:rsidRDefault="00366AD9" w:rsidP="00543E38">
      <w:pPr>
        <w:spacing w:before="120" w:after="120" w:line="240" w:lineRule="auto"/>
        <w:jc w:val="both"/>
        <w:rPr>
          <w:rFonts w:ascii="Times New Roman" w:eastAsia="Times New Roman" w:hAnsi="Times New Roman" w:cs="Times New Roman"/>
          <w:color w:val="000000"/>
          <w:sz w:val="24"/>
          <w:szCs w:val="24"/>
          <w:lang w:eastAsia="pt-BR"/>
        </w:rPr>
      </w:pPr>
    </w:p>
    <w:tbl>
      <w:tblPr>
        <w:tblW w:w="0" w:type="auto"/>
        <w:tblCellMar>
          <w:left w:w="0" w:type="dxa"/>
          <w:right w:w="0" w:type="dxa"/>
        </w:tblCellMar>
        <w:tblLook w:val="04A0" w:firstRow="1" w:lastRow="0" w:firstColumn="1" w:lastColumn="0" w:noHBand="0" w:noVBand="1"/>
      </w:tblPr>
      <w:tblGrid>
        <w:gridCol w:w="2898"/>
        <w:gridCol w:w="276"/>
        <w:gridCol w:w="3240"/>
        <w:gridCol w:w="276"/>
        <w:gridCol w:w="2612"/>
      </w:tblGrid>
      <w:tr w:rsidR="00003DCA" w:rsidRPr="002C7FA0" w14:paraId="2C3F1CEF" w14:textId="77777777" w:rsidTr="00003DCA">
        <w:tc>
          <w:tcPr>
            <w:tcW w:w="2898" w:type="dxa"/>
            <w:tcMar>
              <w:top w:w="0" w:type="dxa"/>
              <w:left w:w="108" w:type="dxa"/>
              <w:bottom w:w="0" w:type="dxa"/>
              <w:right w:w="108" w:type="dxa"/>
            </w:tcMar>
            <w:vAlign w:val="center"/>
            <w:hideMark/>
          </w:tcPr>
          <w:p w14:paraId="786415CA" w14:textId="4C1251FB" w:rsidR="00003DCA" w:rsidRPr="002C7FA0" w:rsidRDefault="00003DCA" w:rsidP="00717B56">
            <w:pPr>
              <w:spacing w:before="120" w:after="12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Nome e </w:t>
            </w:r>
            <w:r w:rsidR="00435846" w:rsidRPr="002C7FA0">
              <w:rPr>
                <w:rFonts w:ascii="Times New Roman" w:eastAsia="Times New Roman" w:hAnsi="Times New Roman" w:cs="Times New Roman"/>
                <w:sz w:val="24"/>
                <w:szCs w:val="24"/>
                <w:lang w:eastAsia="pt-BR"/>
              </w:rPr>
              <w:t>E</w:t>
            </w:r>
            <w:r w:rsidR="00717B56" w:rsidRPr="002C7FA0">
              <w:rPr>
                <w:rFonts w:ascii="Times New Roman" w:eastAsia="Times New Roman" w:hAnsi="Times New Roman" w:cs="Times New Roman"/>
                <w:sz w:val="24"/>
                <w:szCs w:val="24"/>
                <w:lang w:eastAsia="pt-BR"/>
              </w:rPr>
              <w:t xml:space="preserve">ndereço dos </w:t>
            </w:r>
            <w:r w:rsidR="00435846" w:rsidRPr="002C7FA0">
              <w:rPr>
                <w:rFonts w:ascii="Times New Roman" w:eastAsia="Times New Roman" w:hAnsi="Times New Roman" w:cs="Times New Roman"/>
                <w:sz w:val="24"/>
                <w:szCs w:val="24"/>
                <w:lang w:eastAsia="pt-BR"/>
              </w:rPr>
              <w:t>R</w:t>
            </w:r>
            <w:r w:rsidR="009D0560" w:rsidRPr="002C7FA0">
              <w:rPr>
                <w:rFonts w:ascii="Times New Roman" w:eastAsia="Times New Roman" w:hAnsi="Times New Roman" w:cs="Times New Roman"/>
                <w:sz w:val="24"/>
                <w:szCs w:val="24"/>
                <w:lang w:eastAsia="pt-BR"/>
              </w:rPr>
              <w:t>epresentantes</w:t>
            </w:r>
            <w:r w:rsidRPr="002C7FA0">
              <w:rPr>
                <w:rFonts w:ascii="Times New Roman" w:eastAsia="Times New Roman" w:hAnsi="Times New Roman" w:cs="Times New Roman"/>
                <w:sz w:val="24"/>
                <w:szCs w:val="24"/>
                <w:lang w:eastAsia="pt-BR"/>
              </w:rPr>
              <w:t>/</w:t>
            </w:r>
            <w:r w:rsidR="00717B56" w:rsidRPr="002C7FA0">
              <w:rPr>
                <w:rFonts w:ascii="Times New Roman" w:eastAsia="Times New Roman" w:hAnsi="Times New Roman" w:cs="Times New Roman"/>
                <w:sz w:val="24"/>
                <w:szCs w:val="24"/>
                <w:lang w:eastAsia="pt-BR"/>
              </w:rPr>
              <w:t>Outra parte</w:t>
            </w:r>
          </w:p>
        </w:tc>
        <w:tc>
          <w:tcPr>
            <w:tcW w:w="270" w:type="dxa"/>
            <w:tcMar>
              <w:top w:w="0" w:type="dxa"/>
              <w:left w:w="108" w:type="dxa"/>
              <w:bottom w:w="0" w:type="dxa"/>
              <w:right w:w="108" w:type="dxa"/>
            </w:tcMar>
            <w:vAlign w:val="center"/>
            <w:hideMark/>
          </w:tcPr>
          <w:p w14:paraId="32A4ECCE" w14:textId="50AE5C4A" w:rsidR="00003DCA" w:rsidRPr="002C7FA0" w:rsidRDefault="00003DCA" w:rsidP="00717B56">
            <w:pPr>
              <w:spacing w:before="120" w:after="120" w:line="240" w:lineRule="auto"/>
              <w:jc w:val="center"/>
              <w:rPr>
                <w:rFonts w:ascii="Times New Roman" w:eastAsia="Times New Roman" w:hAnsi="Times New Roman" w:cs="Times New Roman"/>
                <w:sz w:val="24"/>
                <w:szCs w:val="24"/>
                <w:lang w:eastAsia="pt-BR"/>
              </w:rPr>
            </w:pPr>
          </w:p>
        </w:tc>
        <w:tc>
          <w:tcPr>
            <w:tcW w:w="3240" w:type="dxa"/>
            <w:tcMar>
              <w:top w:w="0" w:type="dxa"/>
              <w:left w:w="108" w:type="dxa"/>
              <w:bottom w:w="0" w:type="dxa"/>
              <w:right w:w="108" w:type="dxa"/>
            </w:tcMar>
            <w:vAlign w:val="center"/>
            <w:hideMark/>
          </w:tcPr>
          <w:p w14:paraId="7C1D6F94" w14:textId="622D3FB6" w:rsidR="00003DCA" w:rsidRPr="002C7FA0" w:rsidRDefault="00435846" w:rsidP="00717B56">
            <w:pPr>
              <w:spacing w:before="120" w:after="12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Valor</w:t>
            </w:r>
            <w:r w:rsidR="00003DCA" w:rsidRPr="002C7FA0">
              <w:rPr>
                <w:rFonts w:ascii="Times New Roman" w:eastAsia="Times New Roman" w:hAnsi="Times New Roman" w:cs="Times New Roman"/>
                <w:sz w:val="24"/>
                <w:szCs w:val="24"/>
                <w:lang w:eastAsia="pt-BR"/>
              </w:rPr>
              <w:t xml:space="preserve"> e Moeda</w:t>
            </w:r>
          </w:p>
        </w:tc>
        <w:tc>
          <w:tcPr>
            <w:tcW w:w="270" w:type="dxa"/>
            <w:tcMar>
              <w:top w:w="0" w:type="dxa"/>
              <w:left w:w="108" w:type="dxa"/>
              <w:bottom w:w="0" w:type="dxa"/>
              <w:right w:w="108" w:type="dxa"/>
            </w:tcMar>
            <w:vAlign w:val="center"/>
            <w:hideMark/>
          </w:tcPr>
          <w:p w14:paraId="104E6B51" w14:textId="4C1769C2" w:rsidR="00003DCA" w:rsidRPr="002C7FA0" w:rsidRDefault="00003DCA" w:rsidP="00717B56">
            <w:pPr>
              <w:spacing w:before="120" w:after="120" w:line="240" w:lineRule="auto"/>
              <w:jc w:val="center"/>
              <w:rPr>
                <w:rFonts w:ascii="Times New Roman" w:eastAsia="Times New Roman" w:hAnsi="Times New Roman" w:cs="Times New Roman"/>
                <w:sz w:val="24"/>
                <w:szCs w:val="24"/>
                <w:lang w:eastAsia="pt-BR"/>
              </w:rPr>
            </w:pPr>
          </w:p>
        </w:tc>
        <w:tc>
          <w:tcPr>
            <w:tcW w:w="2612" w:type="dxa"/>
            <w:tcMar>
              <w:top w:w="0" w:type="dxa"/>
              <w:left w:w="108" w:type="dxa"/>
              <w:bottom w:w="0" w:type="dxa"/>
              <w:right w:w="108" w:type="dxa"/>
            </w:tcMar>
            <w:vAlign w:val="center"/>
            <w:hideMark/>
          </w:tcPr>
          <w:p w14:paraId="2B77C14B" w14:textId="77777777" w:rsidR="00003DCA" w:rsidRPr="002C7FA0" w:rsidRDefault="00003DCA" w:rsidP="00717B56">
            <w:pPr>
              <w:spacing w:before="120" w:after="12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Finalidade</w:t>
            </w:r>
          </w:p>
        </w:tc>
      </w:tr>
      <w:tr w:rsidR="00003DCA" w:rsidRPr="002C7FA0" w14:paraId="4DF9788F" w14:textId="77777777" w:rsidTr="00003DCA">
        <w:tc>
          <w:tcPr>
            <w:tcW w:w="2898" w:type="dxa"/>
            <w:tcBorders>
              <w:bottom w:val="single" w:sz="6" w:space="0" w:color="000000"/>
            </w:tcBorders>
            <w:tcMar>
              <w:top w:w="0" w:type="dxa"/>
              <w:left w:w="108" w:type="dxa"/>
              <w:bottom w:w="0" w:type="dxa"/>
              <w:right w:w="108" w:type="dxa"/>
            </w:tcMar>
            <w:hideMark/>
          </w:tcPr>
          <w:p w14:paraId="0C45C9A1"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0" w:type="dxa"/>
            <w:tcMar>
              <w:top w:w="0" w:type="dxa"/>
              <w:left w:w="108" w:type="dxa"/>
              <w:bottom w:w="0" w:type="dxa"/>
              <w:right w:w="108" w:type="dxa"/>
            </w:tcMar>
            <w:hideMark/>
          </w:tcPr>
          <w:p w14:paraId="6C54DFEE"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3240" w:type="dxa"/>
            <w:tcBorders>
              <w:bottom w:val="single" w:sz="6" w:space="0" w:color="000000"/>
            </w:tcBorders>
            <w:tcMar>
              <w:top w:w="0" w:type="dxa"/>
              <w:left w:w="108" w:type="dxa"/>
              <w:bottom w:w="0" w:type="dxa"/>
              <w:right w:w="108" w:type="dxa"/>
            </w:tcMar>
            <w:hideMark/>
          </w:tcPr>
          <w:p w14:paraId="0F1FA161"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0" w:type="dxa"/>
            <w:tcMar>
              <w:top w:w="0" w:type="dxa"/>
              <w:left w:w="108" w:type="dxa"/>
              <w:bottom w:w="0" w:type="dxa"/>
              <w:right w:w="108" w:type="dxa"/>
            </w:tcMar>
            <w:hideMark/>
          </w:tcPr>
          <w:p w14:paraId="4B7EB9B7"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612" w:type="dxa"/>
            <w:tcBorders>
              <w:bottom w:val="single" w:sz="6" w:space="0" w:color="000000"/>
            </w:tcBorders>
            <w:tcMar>
              <w:top w:w="0" w:type="dxa"/>
              <w:left w:w="108" w:type="dxa"/>
              <w:bottom w:w="0" w:type="dxa"/>
              <w:right w:w="108" w:type="dxa"/>
            </w:tcMar>
            <w:hideMark/>
          </w:tcPr>
          <w:p w14:paraId="57A77327"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003DCA" w:rsidRPr="002C7FA0" w14:paraId="00A1B29D" w14:textId="77777777" w:rsidTr="00003DCA">
        <w:tc>
          <w:tcPr>
            <w:tcW w:w="2898" w:type="dxa"/>
            <w:tcBorders>
              <w:top w:val="single" w:sz="6" w:space="0" w:color="000000"/>
              <w:bottom w:val="single" w:sz="6" w:space="0" w:color="000000"/>
            </w:tcBorders>
            <w:tcMar>
              <w:top w:w="0" w:type="dxa"/>
              <w:left w:w="108" w:type="dxa"/>
              <w:bottom w:w="0" w:type="dxa"/>
              <w:right w:w="108" w:type="dxa"/>
            </w:tcMar>
            <w:hideMark/>
          </w:tcPr>
          <w:p w14:paraId="7692D42C"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0" w:type="dxa"/>
            <w:tcMar>
              <w:top w:w="0" w:type="dxa"/>
              <w:left w:w="108" w:type="dxa"/>
              <w:bottom w:w="0" w:type="dxa"/>
              <w:right w:w="108" w:type="dxa"/>
            </w:tcMar>
            <w:hideMark/>
          </w:tcPr>
          <w:p w14:paraId="79E28E19"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3240" w:type="dxa"/>
            <w:tcBorders>
              <w:top w:val="single" w:sz="6" w:space="0" w:color="000000"/>
              <w:bottom w:val="single" w:sz="6" w:space="0" w:color="000000"/>
            </w:tcBorders>
            <w:tcMar>
              <w:top w:w="0" w:type="dxa"/>
              <w:left w:w="108" w:type="dxa"/>
              <w:bottom w:w="0" w:type="dxa"/>
              <w:right w:w="108" w:type="dxa"/>
            </w:tcMar>
            <w:hideMark/>
          </w:tcPr>
          <w:p w14:paraId="03724780"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0" w:type="dxa"/>
            <w:tcMar>
              <w:top w:w="0" w:type="dxa"/>
              <w:left w:w="108" w:type="dxa"/>
              <w:bottom w:w="0" w:type="dxa"/>
              <w:right w:w="108" w:type="dxa"/>
            </w:tcMar>
            <w:hideMark/>
          </w:tcPr>
          <w:p w14:paraId="522DBB10"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612" w:type="dxa"/>
            <w:tcBorders>
              <w:top w:val="single" w:sz="6" w:space="0" w:color="000000"/>
              <w:bottom w:val="single" w:sz="6" w:space="0" w:color="000000"/>
            </w:tcBorders>
            <w:tcMar>
              <w:top w:w="0" w:type="dxa"/>
              <w:left w:w="108" w:type="dxa"/>
              <w:bottom w:w="0" w:type="dxa"/>
              <w:right w:w="108" w:type="dxa"/>
            </w:tcMar>
            <w:hideMark/>
          </w:tcPr>
          <w:p w14:paraId="3F6E2C2E"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003DCA" w:rsidRPr="002C7FA0" w14:paraId="6FE8A6F6" w14:textId="77777777" w:rsidTr="00003DCA">
        <w:tc>
          <w:tcPr>
            <w:tcW w:w="2898" w:type="dxa"/>
            <w:tcBorders>
              <w:top w:val="single" w:sz="6" w:space="0" w:color="000000"/>
              <w:bottom w:val="single" w:sz="6" w:space="0" w:color="000000"/>
            </w:tcBorders>
            <w:tcMar>
              <w:top w:w="0" w:type="dxa"/>
              <w:left w:w="108" w:type="dxa"/>
              <w:bottom w:w="0" w:type="dxa"/>
              <w:right w:w="108" w:type="dxa"/>
            </w:tcMar>
            <w:hideMark/>
          </w:tcPr>
          <w:p w14:paraId="564DD29A"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0" w:type="dxa"/>
            <w:tcMar>
              <w:top w:w="0" w:type="dxa"/>
              <w:left w:w="108" w:type="dxa"/>
              <w:bottom w:w="0" w:type="dxa"/>
              <w:right w:w="108" w:type="dxa"/>
            </w:tcMar>
            <w:hideMark/>
          </w:tcPr>
          <w:p w14:paraId="0295462D"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3240" w:type="dxa"/>
            <w:tcBorders>
              <w:top w:val="single" w:sz="6" w:space="0" w:color="000000"/>
              <w:bottom w:val="single" w:sz="6" w:space="0" w:color="000000"/>
            </w:tcBorders>
            <w:tcMar>
              <w:top w:w="0" w:type="dxa"/>
              <w:left w:w="108" w:type="dxa"/>
              <w:bottom w:w="0" w:type="dxa"/>
              <w:right w:w="108" w:type="dxa"/>
            </w:tcMar>
            <w:hideMark/>
          </w:tcPr>
          <w:p w14:paraId="33B1DE53"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0" w:type="dxa"/>
            <w:tcMar>
              <w:top w:w="0" w:type="dxa"/>
              <w:left w:w="108" w:type="dxa"/>
              <w:bottom w:w="0" w:type="dxa"/>
              <w:right w:w="108" w:type="dxa"/>
            </w:tcMar>
            <w:hideMark/>
          </w:tcPr>
          <w:p w14:paraId="49AAF5EA"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612" w:type="dxa"/>
            <w:tcBorders>
              <w:top w:val="single" w:sz="6" w:space="0" w:color="000000"/>
              <w:bottom w:val="single" w:sz="6" w:space="0" w:color="000000"/>
            </w:tcBorders>
            <w:tcMar>
              <w:top w:w="0" w:type="dxa"/>
              <w:left w:w="108" w:type="dxa"/>
              <w:bottom w:w="0" w:type="dxa"/>
              <w:right w:w="108" w:type="dxa"/>
            </w:tcMar>
            <w:hideMark/>
          </w:tcPr>
          <w:p w14:paraId="3EA8E1BB" w14:textId="7777777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bl>
    <w:p w14:paraId="1EE4650E" w14:textId="77777777" w:rsidR="00366AD9" w:rsidRPr="002C7FA0" w:rsidRDefault="00366AD9" w:rsidP="00543E38">
      <w:pPr>
        <w:spacing w:before="120" w:after="120" w:line="240" w:lineRule="auto"/>
        <w:jc w:val="both"/>
        <w:rPr>
          <w:rFonts w:ascii="Times New Roman" w:eastAsia="Times New Roman" w:hAnsi="Times New Roman" w:cs="Times New Roman"/>
          <w:i/>
          <w:iCs/>
          <w:color w:val="0070C0"/>
          <w:sz w:val="24"/>
          <w:szCs w:val="24"/>
          <w:lang w:eastAsia="pt-BR"/>
        </w:rPr>
      </w:pPr>
    </w:p>
    <w:p w14:paraId="4B5A1803" w14:textId="3283148C" w:rsidR="00003DCA" w:rsidRPr="002C7FA0" w:rsidRDefault="00BC25C5" w:rsidP="00543E38">
      <w:pPr>
        <w:spacing w:before="120" w:after="120" w:line="240" w:lineRule="auto"/>
        <w:jc w:val="both"/>
        <w:rPr>
          <w:rFonts w:ascii="Times New Roman" w:eastAsia="Times New Roman" w:hAnsi="Times New Roman" w:cs="Times New Roman"/>
          <w:i/>
          <w:iCs/>
          <w:color w:val="0066FF"/>
          <w:sz w:val="24"/>
          <w:szCs w:val="24"/>
          <w:lang w:eastAsia="pt-BR"/>
        </w:rPr>
      </w:pPr>
      <w:bookmarkStart w:id="282" w:name="_Hlk69063576"/>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Se nenhum pagamento for feito ou prometido, acrescente a seguinte declaração: "Nenhuma comissão, gratificação ou honorários foram ou serão pagos por nós a agentes ou a qualquer outra parte relacionada a esta Proposta  no caso de adjudicação e execução do Contrato”.]</w:t>
      </w:r>
    </w:p>
    <w:bookmarkEnd w:id="282"/>
    <w:p w14:paraId="5A58139D" w14:textId="4E747A5A"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Entendemos que </w:t>
      </w:r>
      <w:r w:rsidR="00BC25C5" w:rsidRPr="002C7FA0">
        <w:rPr>
          <w:rFonts w:ascii="Times New Roman" w:eastAsia="Times New Roman" w:hAnsi="Times New Roman" w:cs="Times New Roman"/>
          <w:color w:val="000000"/>
          <w:sz w:val="24"/>
          <w:szCs w:val="24"/>
          <w:lang w:eastAsia="pt-BR"/>
        </w:rPr>
        <w:t>o Contratante.</w:t>
      </w:r>
      <w:r w:rsidRPr="002C7FA0">
        <w:rPr>
          <w:rFonts w:ascii="Times New Roman" w:eastAsia="Times New Roman" w:hAnsi="Times New Roman" w:cs="Times New Roman"/>
          <w:color w:val="000000"/>
          <w:sz w:val="24"/>
          <w:szCs w:val="24"/>
          <w:lang w:eastAsia="pt-BR"/>
        </w:rPr>
        <w:t xml:space="preserve"> não </w:t>
      </w:r>
      <w:r w:rsidR="00BC25C5" w:rsidRPr="002C7FA0">
        <w:rPr>
          <w:rFonts w:ascii="Times New Roman" w:eastAsia="Times New Roman" w:hAnsi="Times New Roman" w:cs="Times New Roman"/>
          <w:color w:val="000000"/>
          <w:sz w:val="24"/>
          <w:szCs w:val="24"/>
          <w:lang w:eastAsia="pt-BR"/>
        </w:rPr>
        <w:t>é</w:t>
      </w:r>
      <w:r w:rsidRPr="002C7FA0">
        <w:rPr>
          <w:rFonts w:ascii="Times New Roman" w:eastAsia="Times New Roman" w:hAnsi="Times New Roman" w:cs="Times New Roman"/>
          <w:color w:val="000000"/>
          <w:sz w:val="24"/>
          <w:szCs w:val="24"/>
          <w:lang w:eastAsia="pt-BR"/>
        </w:rPr>
        <w:t xml:space="preserve"> obrigado a aceitar nenhuma das </w:t>
      </w:r>
      <w:r w:rsidR="00BC25C5" w:rsidRPr="002C7FA0">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ropostas que recebe</w:t>
      </w:r>
      <w:r w:rsidR="00BC25C5" w:rsidRPr="002C7FA0">
        <w:rPr>
          <w:rFonts w:ascii="Times New Roman" w:eastAsia="Times New Roman" w:hAnsi="Times New Roman" w:cs="Times New Roman"/>
          <w:color w:val="000000"/>
          <w:sz w:val="24"/>
          <w:szCs w:val="24"/>
          <w:lang w:eastAsia="pt-BR"/>
        </w:rPr>
        <w:t>r</w:t>
      </w:r>
      <w:r w:rsidRPr="002C7FA0">
        <w:rPr>
          <w:rFonts w:ascii="Times New Roman" w:eastAsia="Times New Roman" w:hAnsi="Times New Roman" w:cs="Times New Roman"/>
          <w:color w:val="000000"/>
          <w:sz w:val="24"/>
          <w:szCs w:val="24"/>
          <w:lang w:eastAsia="pt-BR"/>
        </w:rPr>
        <w:t>.</w:t>
      </w:r>
    </w:p>
    <w:p w14:paraId="7FF556C8" w14:textId="65FF73E4"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Atenciosamente,</w:t>
      </w:r>
    </w:p>
    <w:p w14:paraId="5649C734" w14:textId="77777777" w:rsidR="00717B56" w:rsidRPr="002C7FA0" w:rsidRDefault="00717B56" w:rsidP="00543E38">
      <w:pPr>
        <w:spacing w:before="120" w:after="120" w:line="240" w:lineRule="auto"/>
        <w:jc w:val="both"/>
        <w:rPr>
          <w:rFonts w:ascii="Times New Roman" w:eastAsia="Times New Roman" w:hAnsi="Times New Roman" w:cs="Times New Roman"/>
          <w:color w:val="000000"/>
          <w:sz w:val="24"/>
          <w:szCs w:val="24"/>
          <w:lang w:eastAsia="pt-BR"/>
        </w:rPr>
      </w:pPr>
    </w:p>
    <w:p w14:paraId="435F5FD4" w14:textId="3836FF48" w:rsidR="00717B56" w:rsidRPr="002C7FA0" w:rsidRDefault="00717B56" w:rsidP="00717B56">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Assinatura autorizada </w:t>
      </w:r>
      <w:r w:rsidRPr="002C7FA0">
        <w:rPr>
          <w:rFonts w:ascii="Times New Roman" w:eastAsia="Times New Roman" w:hAnsi="Times New Roman" w:cs="Times New Roman"/>
          <w:i/>
          <w:iCs/>
          <w:color w:val="0066FF"/>
          <w:sz w:val="24"/>
          <w:szCs w:val="24"/>
          <w:lang w:eastAsia="pt-BR"/>
        </w:rPr>
        <w:t xml:space="preserve">[Nome completo e </w:t>
      </w:r>
      <w:r w:rsidR="00BC25C5" w:rsidRPr="002C7FA0">
        <w:rPr>
          <w:rFonts w:ascii="Times New Roman" w:eastAsia="Times New Roman" w:hAnsi="Times New Roman" w:cs="Times New Roman"/>
          <w:i/>
          <w:iCs/>
          <w:color w:val="0066FF"/>
          <w:sz w:val="24"/>
          <w:szCs w:val="24"/>
          <w:lang w:eastAsia="pt-BR"/>
        </w:rPr>
        <w:t>rubrica</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sz w:val="24"/>
          <w:szCs w:val="24"/>
          <w:lang w:eastAsia="pt-BR"/>
        </w:rPr>
        <w:t>: _______________</w:t>
      </w:r>
      <w:r w:rsidR="000237B0" w:rsidRPr="002C7FA0">
        <w:rPr>
          <w:rFonts w:ascii="Times New Roman" w:eastAsia="Times New Roman" w:hAnsi="Times New Roman" w:cs="Times New Roman"/>
          <w:sz w:val="24"/>
          <w:szCs w:val="24"/>
          <w:lang w:eastAsia="pt-BR"/>
        </w:rPr>
        <w:t>____</w:t>
      </w:r>
      <w:r w:rsidRPr="002C7FA0">
        <w:rPr>
          <w:rFonts w:ascii="Times New Roman" w:eastAsia="Times New Roman" w:hAnsi="Times New Roman" w:cs="Times New Roman"/>
          <w:sz w:val="24"/>
          <w:szCs w:val="24"/>
          <w:lang w:eastAsia="pt-BR"/>
        </w:rPr>
        <w:t>___________________</w:t>
      </w:r>
    </w:p>
    <w:p w14:paraId="3CEC2706" w14:textId="4098DFC6" w:rsidR="00717B56" w:rsidRPr="002C7FA0" w:rsidRDefault="00717B56" w:rsidP="00717B56">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Nome e </w:t>
      </w:r>
      <w:r w:rsidR="00BC25C5" w:rsidRPr="002C7FA0">
        <w:rPr>
          <w:rFonts w:ascii="Times New Roman" w:eastAsia="Times New Roman" w:hAnsi="Times New Roman" w:cs="Times New Roman"/>
          <w:color w:val="000000"/>
          <w:sz w:val="24"/>
          <w:szCs w:val="24"/>
          <w:lang w:eastAsia="pt-BR"/>
        </w:rPr>
        <w:t>título</w:t>
      </w:r>
      <w:r w:rsidRPr="002C7FA0">
        <w:rPr>
          <w:rFonts w:ascii="Times New Roman" w:eastAsia="Times New Roman" w:hAnsi="Times New Roman" w:cs="Times New Roman"/>
          <w:color w:val="000000"/>
          <w:sz w:val="24"/>
          <w:szCs w:val="24"/>
          <w:lang w:eastAsia="pt-BR"/>
        </w:rPr>
        <w:t xml:space="preserve"> do signatário: ___________________________</w:t>
      </w:r>
      <w:r w:rsidR="00D06739" w:rsidRPr="002C7FA0">
        <w:rPr>
          <w:rFonts w:ascii="Times New Roman" w:eastAsia="Times New Roman" w:hAnsi="Times New Roman" w:cs="Times New Roman"/>
          <w:color w:val="000000"/>
          <w:sz w:val="24"/>
          <w:szCs w:val="24"/>
          <w:lang w:eastAsia="pt-BR"/>
        </w:rPr>
        <w:t>_________</w:t>
      </w:r>
      <w:r w:rsidRPr="002C7FA0">
        <w:rPr>
          <w:rFonts w:ascii="Times New Roman" w:eastAsia="Times New Roman" w:hAnsi="Times New Roman" w:cs="Times New Roman"/>
          <w:color w:val="000000"/>
          <w:sz w:val="24"/>
          <w:szCs w:val="24"/>
          <w:lang w:eastAsia="pt-BR"/>
        </w:rPr>
        <w:t>____________________</w:t>
      </w:r>
    </w:p>
    <w:p w14:paraId="3E056558" w14:textId="64562E9D" w:rsidR="00BC25C5" w:rsidRPr="002C7FA0" w:rsidRDefault="00717B56" w:rsidP="00717B56">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w:t>
      </w:r>
      <w:r w:rsidR="00BC25C5" w:rsidRPr="002C7FA0">
        <w:rPr>
          <w:rFonts w:ascii="Times New Roman" w:eastAsia="Times New Roman" w:hAnsi="Times New Roman" w:cs="Times New Roman"/>
          <w:color w:val="000000"/>
          <w:sz w:val="24"/>
          <w:szCs w:val="24"/>
          <w:lang w:eastAsia="pt-BR"/>
        </w:rPr>
        <w:t>a capacidade de: _______________________________________________</w:t>
      </w:r>
      <w:r w:rsidR="00D06739" w:rsidRPr="002C7FA0">
        <w:rPr>
          <w:rFonts w:ascii="Times New Roman" w:eastAsia="Times New Roman" w:hAnsi="Times New Roman" w:cs="Times New Roman"/>
          <w:color w:val="000000"/>
          <w:sz w:val="24"/>
          <w:szCs w:val="24"/>
          <w:lang w:eastAsia="pt-BR"/>
        </w:rPr>
        <w:t>_______</w:t>
      </w:r>
      <w:r w:rsidR="00BC25C5" w:rsidRPr="002C7FA0">
        <w:rPr>
          <w:rFonts w:ascii="Times New Roman" w:eastAsia="Times New Roman" w:hAnsi="Times New Roman" w:cs="Times New Roman"/>
          <w:color w:val="000000"/>
          <w:sz w:val="24"/>
          <w:szCs w:val="24"/>
          <w:lang w:eastAsia="pt-BR"/>
        </w:rPr>
        <w:t>__________</w:t>
      </w:r>
    </w:p>
    <w:p w14:paraId="365FBAE8" w14:textId="74B147B1" w:rsidR="00BC25C5" w:rsidRPr="002C7FA0" w:rsidRDefault="00BC25C5" w:rsidP="00BC25C5">
      <w:pPr>
        <w:tabs>
          <w:tab w:val="right" w:pos="8460"/>
        </w:tabs>
        <w:spacing w:before="120" w:after="120" w:line="240" w:lineRule="auto"/>
        <w:jc w:val="both"/>
        <w:rPr>
          <w:rFonts w:ascii="Times New Roman" w:eastAsia="Times New Roman" w:hAnsi="Times New Roman" w:cs="Times New Roman"/>
          <w:sz w:val="24"/>
          <w:szCs w:val="24"/>
          <w:u w:val="single"/>
        </w:rPr>
      </w:pPr>
      <w:r w:rsidRPr="002C7FA0">
        <w:rPr>
          <w:rFonts w:ascii="Times New Roman" w:eastAsia="Times New Roman" w:hAnsi="Times New Roman" w:cs="Times New Roman"/>
          <w:sz w:val="24"/>
          <w:szCs w:val="24"/>
        </w:rPr>
        <w:t>Endereço: ______________________________________________________</w:t>
      </w:r>
      <w:r w:rsidR="00D06739" w:rsidRPr="002C7FA0">
        <w:rPr>
          <w:rFonts w:ascii="Times New Roman" w:eastAsia="Times New Roman" w:hAnsi="Times New Roman" w:cs="Times New Roman"/>
          <w:sz w:val="24"/>
          <w:szCs w:val="24"/>
        </w:rPr>
        <w:t>_________</w:t>
      </w:r>
      <w:r w:rsidRPr="002C7FA0">
        <w:rPr>
          <w:rFonts w:ascii="Times New Roman" w:eastAsia="Times New Roman" w:hAnsi="Times New Roman" w:cs="Times New Roman"/>
          <w:sz w:val="24"/>
          <w:szCs w:val="24"/>
        </w:rPr>
        <w:t>_______</w:t>
      </w:r>
    </w:p>
    <w:p w14:paraId="104F9ADF" w14:textId="6B59F96F" w:rsidR="00717B56" w:rsidRPr="002C7FA0" w:rsidRDefault="00BC25C5" w:rsidP="00BC25C5">
      <w:pPr>
        <w:tabs>
          <w:tab w:val="right" w:pos="8460"/>
        </w:tabs>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rPr>
        <w:t>E-mail:</w:t>
      </w:r>
      <w:r w:rsidR="00717B56" w:rsidRPr="002C7FA0">
        <w:rPr>
          <w:rFonts w:ascii="Times New Roman" w:eastAsia="Times New Roman" w:hAnsi="Times New Roman" w:cs="Times New Roman"/>
          <w:color w:val="000000"/>
          <w:sz w:val="24"/>
          <w:szCs w:val="24"/>
          <w:lang w:eastAsia="pt-BR"/>
        </w:rPr>
        <w:t xml:space="preserve"> ___________________________________________</w:t>
      </w:r>
      <w:r w:rsidR="00D06739" w:rsidRPr="002C7FA0">
        <w:rPr>
          <w:rFonts w:ascii="Times New Roman" w:eastAsia="Times New Roman" w:hAnsi="Times New Roman" w:cs="Times New Roman"/>
          <w:color w:val="000000"/>
          <w:sz w:val="24"/>
          <w:szCs w:val="24"/>
          <w:lang w:eastAsia="pt-BR"/>
        </w:rPr>
        <w:t>___</w:t>
      </w:r>
      <w:r w:rsidR="00717B56" w:rsidRPr="002C7FA0">
        <w:rPr>
          <w:rFonts w:ascii="Times New Roman" w:eastAsia="Times New Roman" w:hAnsi="Times New Roman" w:cs="Times New Roman"/>
          <w:color w:val="000000"/>
          <w:sz w:val="24"/>
          <w:szCs w:val="24"/>
          <w:lang w:eastAsia="pt-BR"/>
        </w:rPr>
        <w:t>______</w:t>
      </w:r>
      <w:r w:rsidR="00D06739" w:rsidRPr="002C7FA0">
        <w:rPr>
          <w:rFonts w:ascii="Times New Roman" w:eastAsia="Times New Roman" w:hAnsi="Times New Roman" w:cs="Times New Roman"/>
          <w:color w:val="000000"/>
          <w:sz w:val="24"/>
          <w:szCs w:val="24"/>
          <w:lang w:eastAsia="pt-BR"/>
        </w:rPr>
        <w:t>_________</w:t>
      </w:r>
      <w:r w:rsidR="00717B56" w:rsidRPr="002C7FA0">
        <w:rPr>
          <w:rFonts w:ascii="Times New Roman" w:eastAsia="Times New Roman" w:hAnsi="Times New Roman" w:cs="Times New Roman"/>
          <w:color w:val="000000"/>
          <w:sz w:val="24"/>
          <w:szCs w:val="24"/>
          <w:lang w:eastAsia="pt-BR"/>
        </w:rPr>
        <w:t>___________</w:t>
      </w:r>
    </w:p>
    <w:p w14:paraId="58F51BF3" w14:textId="2723A46F" w:rsidR="00717B56" w:rsidRPr="002C7FA0" w:rsidRDefault="00717B56" w:rsidP="00717B56">
      <w:pPr>
        <w:spacing w:before="120" w:after="120" w:line="240" w:lineRule="auto"/>
        <w:jc w:val="both"/>
        <w:rPr>
          <w:rFonts w:ascii="Times New Roman" w:eastAsia="Times New Roman" w:hAnsi="Times New Roman" w:cs="Times New Roman"/>
          <w:color w:val="000000"/>
          <w:sz w:val="24"/>
          <w:szCs w:val="24"/>
          <w:lang w:eastAsia="pt-BR"/>
        </w:rPr>
      </w:pPr>
    </w:p>
    <w:p w14:paraId="4AE1B53D" w14:textId="4A6E58D6" w:rsidR="00D06739" w:rsidRPr="002C7FA0" w:rsidRDefault="00717B56" w:rsidP="00717B56">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 xml:space="preserve">[Para uma ACS, todos os membros devem assinar ou </w:t>
      </w:r>
      <w:r w:rsidR="00D06739" w:rsidRPr="002C7FA0">
        <w:rPr>
          <w:rFonts w:ascii="Times New Roman" w:eastAsia="Times New Roman" w:hAnsi="Times New Roman" w:cs="Times New Roman"/>
          <w:i/>
          <w:iCs/>
          <w:color w:val="0066FF"/>
          <w:sz w:val="24"/>
          <w:szCs w:val="24"/>
          <w:lang w:eastAsia="pt-BR"/>
        </w:rPr>
        <w:t>somente</w:t>
      </w:r>
      <w:r w:rsidRPr="002C7FA0">
        <w:rPr>
          <w:rFonts w:ascii="Times New Roman" w:eastAsia="Times New Roman" w:hAnsi="Times New Roman" w:cs="Times New Roman"/>
          <w:i/>
          <w:iCs/>
          <w:color w:val="0066FF"/>
          <w:sz w:val="24"/>
          <w:szCs w:val="24"/>
          <w:lang w:eastAsia="pt-BR"/>
        </w:rPr>
        <w:t xml:space="preserve"> o membro</w:t>
      </w:r>
      <w:r w:rsidR="00D06739" w:rsidRPr="002C7FA0">
        <w:rPr>
          <w:rFonts w:ascii="Times New Roman" w:eastAsia="Times New Roman" w:hAnsi="Times New Roman" w:cs="Times New Roman"/>
          <w:i/>
          <w:iCs/>
          <w:color w:val="0066FF"/>
          <w:sz w:val="24"/>
          <w:szCs w:val="24"/>
          <w:lang w:eastAsia="pt-BR"/>
        </w:rPr>
        <w:t>/consultor líder assina</w:t>
      </w:r>
      <w:r w:rsidRPr="002C7FA0">
        <w:rPr>
          <w:rFonts w:ascii="Times New Roman" w:eastAsia="Times New Roman" w:hAnsi="Times New Roman" w:cs="Times New Roman"/>
          <w:i/>
          <w:iCs/>
          <w:color w:val="0066FF"/>
          <w:sz w:val="24"/>
          <w:szCs w:val="24"/>
          <w:lang w:eastAsia="pt-BR"/>
        </w:rPr>
        <w:t>; caso</w:t>
      </w:r>
      <w:r w:rsidR="00D06739" w:rsidRPr="002C7FA0">
        <w:rPr>
          <w:rFonts w:ascii="Times New Roman" w:eastAsia="Times New Roman" w:hAnsi="Times New Roman" w:cs="Times New Roman"/>
          <w:i/>
          <w:iCs/>
          <w:color w:val="0066FF"/>
          <w:sz w:val="24"/>
          <w:szCs w:val="24"/>
          <w:lang w:eastAsia="pt-BR"/>
        </w:rPr>
        <w:t xml:space="preserve"> em que deve ser anexada a procuração que autoriza a assinar em nome de todos os membros.]</w:t>
      </w:r>
    </w:p>
    <w:p w14:paraId="0652DDBE" w14:textId="77777777" w:rsidR="00426CF9" w:rsidRPr="002C7FA0" w:rsidRDefault="00426CF9" w:rsidP="00717B56">
      <w:pPr>
        <w:spacing w:before="120" w:after="120" w:line="240" w:lineRule="auto"/>
        <w:jc w:val="both"/>
        <w:rPr>
          <w:rFonts w:ascii="Times New Roman" w:eastAsia="Times New Roman" w:hAnsi="Times New Roman" w:cs="Times New Roman"/>
          <w:i/>
          <w:iCs/>
          <w:color w:val="0066FF"/>
          <w:sz w:val="24"/>
          <w:szCs w:val="24"/>
          <w:lang w:eastAsia="pt-BR"/>
        </w:rPr>
      </w:pPr>
    </w:p>
    <w:p w14:paraId="7691AE46" w14:textId="77777777" w:rsidR="00CE4F5E" w:rsidRPr="002C7FA0" w:rsidRDefault="00CE4F5E" w:rsidP="00717B56">
      <w:pPr>
        <w:spacing w:before="120" w:after="120" w:line="240" w:lineRule="auto"/>
        <w:jc w:val="both"/>
        <w:rPr>
          <w:rFonts w:ascii="Times New Roman" w:eastAsia="Times New Roman" w:hAnsi="Times New Roman" w:cs="Times New Roman"/>
          <w:i/>
          <w:iCs/>
          <w:color w:val="0066FF"/>
          <w:sz w:val="24"/>
          <w:szCs w:val="24"/>
          <w:lang w:eastAsia="pt-BR"/>
        </w:rPr>
        <w:sectPr w:rsidR="00CE4F5E" w:rsidRPr="002C7FA0" w:rsidSect="00CD561E">
          <w:headerReference w:type="default" r:id="rId25"/>
          <w:pgSz w:w="11906" w:h="16838"/>
          <w:pgMar w:top="1417" w:right="1133" w:bottom="1417" w:left="1276" w:header="708" w:footer="708" w:gutter="0"/>
          <w:cols w:space="708"/>
          <w:docGrid w:linePitch="360"/>
        </w:sectPr>
      </w:pPr>
    </w:p>
    <w:p w14:paraId="7BC8BB34" w14:textId="77777777" w:rsidR="00FA1D4F" w:rsidRPr="004223AC" w:rsidRDefault="00FA1D4F" w:rsidP="00FA1D4F">
      <w:pPr>
        <w:pStyle w:val="Heading3"/>
        <w:numPr>
          <w:ilvl w:val="0"/>
          <w:numId w:val="0"/>
        </w:numPr>
        <w:jc w:val="center"/>
        <w:rPr>
          <w:sz w:val="32"/>
          <w:szCs w:val="32"/>
        </w:rPr>
      </w:pPr>
      <w:bookmarkStart w:id="283" w:name="_Toc73695516"/>
      <w:r w:rsidRPr="004223AC">
        <w:rPr>
          <w:sz w:val="32"/>
          <w:szCs w:val="32"/>
        </w:rPr>
        <w:t>Formulário FIN-2</w:t>
      </w:r>
      <w:bookmarkEnd w:id="283"/>
    </w:p>
    <w:p w14:paraId="5EC2ACC1" w14:textId="07A135EC" w:rsidR="00FA1D4F" w:rsidRPr="004223AC" w:rsidRDefault="00FA1D4F" w:rsidP="003E79FB">
      <w:pPr>
        <w:pStyle w:val="Heading3"/>
        <w:numPr>
          <w:ilvl w:val="0"/>
          <w:numId w:val="0"/>
        </w:numPr>
        <w:spacing w:after="240"/>
        <w:jc w:val="center"/>
        <w:rPr>
          <w:sz w:val="32"/>
          <w:szCs w:val="32"/>
        </w:rPr>
      </w:pPr>
      <w:bookmarkStart w:id="284" w:name="_Toc73695517"/>
      <w:r w:rsidRPr="004223AC">
        <w:rPr>
          <w:sz w:val="32"/>
          <w:szCs w:val="32"/>
        </w:rPr>
        <w:t>Resumo dos Custos</w:t>
      </w:r>
      <w:bookmarkEnd w:id="284"/>
    </w:p>
    <w:tbl>
      <w:tblPr>
        <w:tblW w:w="13184" w:type="dxa"/>
        <w:tblInd w:w="-2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46"/>
        <w:gridCol w:w="16"/>
        <w:gridCol w:w="1842"/>
        <w:gridCol w:w="1985"/>
        <w:gridCol w:w="1985"/>
        <w:gridCol w:w="2410"/>
      </w:tblGrid>
      <w:tr w:rsidR="00412726" w:rsidRPr="002C7FA0" w14:paraId="25915FB0" w14:textId="77777777" w:rsidTr="003E79FB">
        <w:trPr>
          <w:cantSplit/>
          <w:trHeight w:hRule="exact" w:val="397"/>
        </w:trPr>
        <w:tc>
          <w:tcPr>
            <w:tcW w:w="4946" w:type="dxa"/>
            <w:vMerge w:val="restart"/>
            <w:tcBorders>
              <w:top w:val="double" w:sz="4" w:space="0" w:color="auto"/>
              <w:bottom w:val="single" w:sz="4" w:space="0" w:color="auto"/>
              <w:right w:val="single" w:sz="4" w:space="0" w:color="auto"/>
            </w:tcBorders>
            <w:vAlign w:val="center"/>
          </w:tcPr>
          <w:p w14:paraId="27FE6AD0" w14:textId="77777777" w:rsidR="00412726" w:rsidRPr="002C7FA0" w:rsidRDefault="00412726" w:rsidP="00D0143D">
            <w:pPr>
              <w:spacing w:after="0" w:line="240" w:lineRule="auto"/>
              <w:ind w:left="720" w:hanging="720"/>
              <w:jc w:val="center"/>
              <w:outlineLvl w:val="7"/>
              <w:rPr>
                <w:rFonts w:ascii="Times New Roman" w:eastAsia="Times New Roman" w:hAnsi="Times New Roman" w:cs="Times New Roman"/>
                <w:b/>
                <w:bCs/>
                <w:sz w:val="24"/>
                <w:szCs w:val="24"/>
              </w:rPr>
            </w:pPr>
            <w:r w:rsidRPr="002C7FA0">
              <w:rPr>
                <w:rFonts w:ascii="Times New Roman" w:eastAsia="Times New Roman" w:hAnsi="Times New Roman" w:cs="Times New Roman"/>
                <w:b/>
                <w:bCs/>
                <w:sz w:val="24"/>
                <w:szCs w:val="24"/>
              </w:rPr>
              <w:t>Item</w:t>
            </w:r>
          </w:p>
        </w:tc>
        <w:tc>
          <w:tcPr>
            <w:tcW w:w="8238" w:type="dxa"/>
            <w:gridSpan w:val="5"/>
            <w:tcBorders>
              <w:top w:val="double" w:sz="4" w:space="0" w:color="auto"/>
              <w:left w:val="single" w:sz="4" w:space="0" w:color="auto"/>
              <w:bottom w:val="single" w:sz="4" w:space="0" w:color="auto"/>
            </w:tcBorders>
            <w:vAlign w:val="center"/>
          </w:tcPr>
          <w:p w14:paraId="66546D66" w14:textId="141FA579" w:rsidR="00412726" w:rsidRPr="002C7FA0" w:rsidRDefault="00CF7E74" w:rsidP="00D0143D">
            <w:pPr>
              <w:spacing w:after="0" w:line="240" w:lineRule="auto"/>
              <w:jc w:val="center"/>
              <w:rPr>
                <w:rFonts w:ascii="Times New Roman" w:eastAsia="Times New Roman" w:hAnsi="Times New Roman" w:cs="Times New Roman"/>
                <w:b/>
                <w:bCs/>
                <w:sz w:val="24"/>
                <w:szCs w:val="24"/>
              </w:rPr>
            </w:pPr>
            <w:r w:rsidRPr="002C7FA0">
              <w:rPr>
                <w:rFonts w:ascii="Times New Roman" w:eastAsia="Times New Roman" w:hAnsi="Times New Roman" w:cs="Times New Roman"/>
                <w:b/>
                <w:bCs/>
                <w:sz w:val="24"/>
                <w:szCs w:val="24"/>
              </w:rPr>
              <w:t>Custo</w:t>
            </w:r>
          </w:p>
          <w:p w14:paraId="4FF5D8F7" w14:textId="77777777" w:rsidR="00412726" w:rsidRPr="002C7FA0" w:rsidRDefault="00412726" w:rsidP="00D0143D">
            <w:pPr>
              <w:spacing w:after="0" w:line="240" w:lineRule="auto"/>
              <w:jc w:val="center"/>
              <w:rPr>
                <w:rFonts w:ascii="Times New Roman" w:eastAsia="Times New Roman" w:hAnsi="Times New Roman" w:cs="Times New Roman"/>
                <w:b/>
                <w:bCs/>
                <w:sz w:val="24"/>
                <w:szCs w:val="24"/>
              </w:rPr>
            </w:pPr>
          </w:p>
        </w:tc>
      </w:tr>
      <w:tr w:rsidR="00412726" w:rsidRPr="002C7FA0" w14:paraId="6F7A7BC8" w14:textId="77777777" w:rsidTr="00B82A40">
        <w:trPr>
          <w:cantSplit/>
          <w:trHeight w:hRule="exact" w:val="641"/>
        </w:trPr>
        <w:tc>
          <w:tcPr>
            <w:tcW w:w="4946" w:type="dxa"/>
            <w:vMerge/>
            <w:tcBorders>
              <w:top w:val="single" w:sz="4" w:space="0" w:color="auto"/>
              <w:bottom w:val="single" w:sz="4" w:space="0" w:color="auto"/>
              <w:right w:val="single" w:sz="4" w:space="0" w:color="auto"/>
            </w:tcBorders>
          </w:tcPr>
          <w:p w14:paraId="5510A240" w14:textId="77777777" w:rsidR="00412726" w:rsidRPr="002C7FA0" w:rsidRDefault="00412726" w:rsidP="00D0143D">
            <w:pPr>
              <w:spacing w:before="40" w:after="0" w:line="240" w:lineRule="auto"/>
              <w:rPr>
                <w:rFonts w:ascii="Times New Roman" w:eastAsia="Times New Roman" w:hAnsi="Times New Roman" w:cs="Times New Roman"/>
                <w:sz w:val="24"/>
                <w:szCs w:val="24"/>
              </w:rPr>
            </w:pPr>
          </w:p>
        </w:tc>
        <w:tc>
          <w:tcPr>
            <w:tcW w:w="8238" w:type="dxa"/>
            <w:gridSpan w:val="5"/>
            <w:tcBorders>
              <w:top w:val="single" w:sz="4" w:space="0" w:color="auto"/>
              <w:left w:val="single" w:sz="4" w:space="0" w:color="auto"/>
              <w:bottom w:val="single" w:sz="4" w:space="0" w:color="auto"/>
            </w:tcBorders>
            <w:vAlign w:val="center"/>
          </w:tcPr>
          <w:p w14:paraId="7A2D5DBE" w14:textId="724CB1F7" w:rsidR="00412726" w:rsidRPr="002C7FA0" w:rsidRDefault="00412726" w:rsidP="00D0143D">
            <w:pPr>
              <w:keepNext/>
              <w:keepLines/>
              <w:spacing w:after="120" w:line="240" w:lineRule="auto"/>
              <w:ind w:left="153" w:hanging="27"/>
              <w:jc w:val="both"/>
              <w:rPr>
                <w:rFonts w:ascii="Times New Roman" w:eastAsia="Times New Roman" w:hAnsi="Times New Roman" w:cs="Times New Roman"/>
                <w:i/>
                <w:color w:val="0066FF"/>
                <w:spacing w:val="-3"/>
                <w:sz w:val="24"/>
                <w:szCs w:val="24"/>
              </w:rPr>
            </w:pPr>
            <w:r w:rsidRPr="002C7FA0">
              <w:rPr>
                <w:rFonts w:ascii="Times New Roman" w:eastAsia="Times New Roman" w:hAnsi="Times New Roman" w:cs="Times New Roman"/>
                <w:i/>
                <w:color w:val="0066FF"/>
                <w:spacing w:val="-3"/>
                <w:sz w:val="24"/>
                <w:szCs w:val="24"/>
              </w:rPr>
              <w:t>[</w:t>
            </w:r>
            <w:r w:rsidR="00CF7E74" w:rsidRPr="002C7FA0">
              <w:rPr>
                <w:rFonts w:ascii="Times New Roman" w:eastAsia="Times New Roman" w:hAnsi="Times New Roman" w:cs="Times New Roman"/>
                <w:i/>
                <w:color w:val="0066FF"/>
                <w:spacing w:val="-3"/>
                <w:sz w:val="24"/>
                <w:szCs w:val="24"/>
              </w:rPr>
              <w:t xml:space="preserve">O </w:t>
            </w:r>
            <w:r w:rsidRPr="002C7FA0">
              <w:rPr>
                <w:rFonts w:ascii="Times New Roman" w:eastAsia="Times New Roman" w:hAnsi="Times New Roman" w:cs="Times New Roman"/>
                <w:i/>
                <w:color w:val="0066FF"/>
                <w:spacing w:val="-3"/>
                <w:sz w:val="24"/>
                <w:szCs w:val="24"/>
              </w:rPr>
              <w:t>Consult</w:t>
            </w:r>
            <w:r w:rsidR="00CF7E74" w:rsidRPr="002C7FA0">
              <w:rPr>
                <w:rFonts w:ascii="Times New Roman" w:eastAsia="Times New Roman" w:hAnsi="Times New Roman" w:cs="Times New Roman"/>
                <w:i/>
                <w:color w:val="0066FF"/>
                <w:spacing w:val="-3"/>
                <w:sz w:val="24"/>
                <w:szCs w:val="24"/>
              </w:rPr>
              <w:t xml:space="preserve">or deve declarar os Custos propostos de acordo com </w:t>
            </w:r>
            <w:r w:rsidR="00541050" w:rsidRPr="002C7FA0">
              <w:rPr>
                <w:rFonts w:ascii="Times New Roman" w:eastAsia="Times New Roman" w:hAnsi="Times New Roman" w:cs="Times New Roman"/>
                <w:i/>
                <w:color w:val="0066FF"/>
                <w:spacing w:val="-3"/>
                <w:sz w:val="24"/>
                <w:szCs w:val="24"/>
              </w:rPr>
              <w:t xml:space="preserve">o parágrafo </w:t>
            </w:r>
            <w:r w:rsidR="00541050" w:rsidRPr="002C7FA0">
              <w:rPr>
                <w:rFonts w:ascii="Times New Roman" w:eastAsia="Times New Roman" w:hAnsi="Times New Roman" w:cs="Times New Roman"/>
                <w:b/>
                <w:bCs/>
                <w:i/>
                <w:color w:val="0066FF"/>
                <w:spacing w:val="-3"/>
                <w:sz w:val="24"/>
                <w:szCs w:val="24"/>
              </w:rPr>
              <w:t xml:space="preserve">16.4 </w:t>
            </w:r>
            <w:r w:rsidR="00541050" w:rsidRPr="002C7FA0">
              <w:rPr>
                <w:rFonts w:ascii="Times New Roman" w:eastAsia="Times New Roman" w:hAnsi="Times New Roman" w:cs="Times New Roman"/>
                <w:i/>
                <w:color w:val="0066FF"/>
                <w:spacing w:val="-3"/>
                <w:sz w:val="24"/>
                <w:szCs w:val="24"/>
              </w:rPr>
              <w:t>da</w:t>
            </w:r>
            <w:r w:rsidR="00541050" w:rsidRPr="002C7FA0">
              <w:rPr>
                <w:rFonts w:ascii="Times New Roman" w:eastAsia="Times New Roman" w:hAnsi="Times New Roman" w:cs="Times New Roman"/>
                <w:b/>
                <w:bCs/>
                <w:i/>
                <w:color w:val="0066FF"/>
                <w:spacing w:val="-3"/>
                <w:sz w:val="24"/>
                <w:szCs w:val="24"/>
              </w:rPr>
              <w:t xml:space="preserve"> Folha de Dados</w:t>
            </w:r>
            <w:r w:rsidRPr="002C7FA0">
              <w:rPr>
                <w:rFonts w:ascii="Times New Roman" w:eastAsia="Times New Roman" w:hAnsi="Times New Roman" w:cs="Times New Roman"/>
                <w:i/>
                <w:color w:val="0066FF"/>
                <w:spacing w:val="-3"/>
                <w:sz w:val="24"/>
                <w:szCs w:val="24"/>
              </w:rPr>
              <w:t xml:space="preserve">; </w:t>
            </w:r>
            <w:r w:rsidR="00541050" w:rsidRPr="002C7FA0">
              <w:rPr>
                <w:rFonts w:ascii="Times New Roman" w:eastAsia="Times New Roman" w:hAnsi="Times New Roman" w:cs="Times New Roman"/>
                <w:i/>
                <w:color w:val="0066FF"/>
                <w:spacing w:val="-3"/>
                <w:sz w:val="24"/>
                <w:szCs w:val="24"/>
              </w:rPr>
              <w:t>excluir as colunas que não são usadas</w:t>
            </w:r>
            <w:r w:rsidRPr="002C7FA0">
              <w:rPr>
                <w:rFonts w:ascii="Times New Roman" w:eastAsia="Times New Roman" w:hAnsi="Times New Roman" w:cs="Times New Roman"/>
                <w:i/>
                <w:color w:val="0066FF"/>
                <w:spacing w:val="-3"/>
                <w:sz w:val="24"/>
                <w:szCs w:val="24"/>
              </w:rPr>
              <w:t>]</w:t>
            </w:r>
            <w:r w:rsidRPr="002C7FA0">
              <w:rPr>
                <w:rFonts w:ascii="Times New Roman" w:eastAsia="Times New Roman" w:hAnsi="Times New Roman" w:cs="Times New Roman"/>
                <w:b/>
                <w:i/>
                <w:color w:val="0066FF"/>
                <w:spacing w:val="-3"/>
                <w:sz w:val="24"/>
                <w:szCs w:val="24"/>
              </w:rPr>
              <w:t xml:space="preserve"> </w:t>
            </w:r>
          </w:p>
          <w:p w14:paraId="397242D3" w14:textId="77777777" w:rsidR="00412726" w:rsidRPr="002C7FA0" w:rsidRDefault="00412726" w:rsidP="00D0143D">
            <w:pPr>
              <w:spacing w:after="0" w:line="240" w:lineRule="auto"/>
              <w:rPr>
                <w:rFonts w:ascii="Times New Roman" w:eastAsia="Times New Roman" w:hAnsi="Times New Roman" w:cs="Times New Roman"/>
                <w:sz w:val="24"/>
                <w:szCs w:val="24"/>
              </w:rPr>
            </w:pPr>
          </w:p>
        </w:tc>
      </w:tr>
      <w:tr w:rsidR="00412726" w:rsidRPr="002C7FA0" w14:paraId="21B4BC06" w14:textId="77777777" w:rsidTr="00B82A40">
        <w:trPr>
          <w:cantSplit/>
          <w:trHeight w:hRule="exact" w:val="1255"/>
        </w:trPr>
        <w:tc>
          <w:tcPr>
            <w:tcW w:w="4946" w:type="dxa"/>
            <w:vMerge/>
            <w:tcBorders>
              <w:top w:val="single" w:sz="4" w:space="0" w:color="auto"/>
              <w:bottom w:val="single" w:sz="4" w:space="0" w:color="auto"/>
              <w:right w:val="single" w:sz="4" w:space="0" w:color="auto"/>
            </w:tcBorders>
          </w:tcPr>
          <w:p w14:paraId="48EB8D69" w14:textId="77777777" w:rsidR="00412726" w:rsidRPr="002C7FA0" w:rsidRDefault="00412726" w:rsidP="00D0143D">
            <w:pPr>
              <w:spacing w:before="40" w:after="0" w:line="240" w:lineRule="auto"/>
              <w:rPr>
                <w:rFonts w:ascii="Times New Roman" w:eastAsia="Times New Roman" w:hAnsi="Times New Roman" w:cs="Times New Roman"/>
                <w:sz w:val="24"/>
                <w:szCs w:val="24"/>
              </w:rPr>
            </w:pPr>
          </w:p>
        </w:tc>
        <w:tc>
          <w:tcPr>
            <w:tcW w:w="1858" w:type="dxa"/>
            <w:gridSpan w:val="2"/>
            <w:tcBorders>
              <w:top w:val="single" w:sz="4" w:space="0" w:color="auto"/>
              <w:left w:val="single" w:sz="4" w:space="0" w:color="auto"/>
              <w:bottom w:val="single" w:sz="4" w:space="0" w:color="auto"/>
            </w:tcBorders>
            <w:vAlign w:val="center"/>
          </w:tcPr>
          <w:p w14:paraId="0F9CC266" w14:textId="4A64B6D4" w:rsidR="00412726" w:rsidRPr="002C7FA0" w:rsidRDefault="00412726" w:rsidP="00D0143D">
            <w:pPr>
              <w:spacing w:after="0" w:line="240" w:lineRule="auto"/>
              <w:rPr>
                <w:rFonts w:ascii="Times New Roman" w:eastAsia="Times New Roman" w:hAnsi="Times New Roman" w:cs="Times New Roman"/>
                <w:i/>
                <w:color w:val="0066FF"/>
                <w:sz w:val="24"/>
                <w:szCs w:val="24"/>
              </w:rPr>
            </w:pPr>
            <w:r w:rsidRPr="002C7FA0">
              <w:rPr>
                <w:rFonts w:ascii="Times New Roman" w:eastAsia="Times New Roman" w:hAnsi="Times New Roman" w:cs="Times New Roman"/>
                <w:i/>
                <w:color w:val="0066FF"/>
                <w:sz w:val="24"/>
                <w:szCs w:val="24"/>
              </w:rPr>
              <w:t>[</w:t>
            </w:r>
            <w:r w:rsidRPr="002C7FA0">
              <w:rPr>
                <w:rFonts w:ascii="Times New Roman" w:eastAsia="Times New Roman" w:hAnsi="Times New Roman" w:cs="Times New Roman"/>
                <w:i/>
                <w:iCs/>
                <w:color w:val="0066FF"/>
                <w:sz w:val="24"/>
                <w:szCs w:val="24"/>
              </w:rPr>
              <w:t>Ins</w:t>
            </w:r>
            <w:r w:rsidR="00541050" w:rsidRPr="002C7FA0">
              <w:rPr>
                <w:rFonts w:ascii="Times New Roman" w:eastAsia="Times New Roman" w:hAnsi="Times New Roman" w:cs="Times New Roman"/>
                <w:i/>
                <w:iCs/>
                <w:color w:val="0066FF"/>
                <w:sz w:val="24"/>
                <w:szCs w:val="24"/>
              </w:rPr>
              <w:t>erir a Moeda Estrangeira</w:t>
            </w:r>
            <w:r w:rsidRPr="002C7FA0">
              <w:rPr>
                <w:rFonts w:ascii="Times New Roman" w:eastAsia="Times New Roman" w:hAnsi="Times New Roman" w:cs="Times New Roman"/>
                <w:i/>
                <w:iCs/>
                <w:color w:val="0066FF"/>
                <w:sz w:val="24"/>
                <w:szCs w:val="24"/>
              </w:rPr>
              <w:t xml:space="preserve"> # 1</w:t>
            </w:r>
            <w:r w:rsidRPr="002C7FA0">
              <w:rPr>
                <w:rFonts w:ascii="Times New Roman" w:eastAsia="Times New Roman" w:hAnsi="Times New Roman" w:cs="Times New Roman"/>
                <w:i/>
                <w:color w:val="0066FF"/>
                <w:sz w:val="24"/>
                <w:szCs w:val="24"/>
              </w:rPr>
              <w:t>]</w:t>
            </w:r>
          </w:p>
        </w:tc>
        <w:tc>
          <w:tcPr>
            <w:tcW w:w="1985" w:type="dxa"/>
            <w:tcBorders>
              <w:top w:val="single" w:sz="4" w:space="0" w:color="auto"/>
              <w:bottom w:val="single" w:sz="4" w:space="0" w:color="auto"/>
            </w:tcBorders>
            <w:vAlign w:val="center"/>
          </w:tcPr>
          <w:p w14:paraId="0BDA80F3" w14:textId="780B664F" w:rsidR="00412726" w:rsidRPr="002C7FA0" w:rsidRDefault="00412726" w:rsidP="00D0143D">
            <w:pPr>
              <w:spacing w:after="0" w:line="240" w:lineRule="auto"/>
              <w:rPr>
                <w:rFonts w:ascii="Times New Roman" w:eastAsia="Times New Roman" w:hAnsi="Times New Roman" w:cs="Times New Roman"/>
                <w:i/>
                <w:color w:val="0066FF"/>
                <w:sz w:val="24"/>
                <w:szCs w:val="24"/>
              </w:rPr>
            </w:pPr>
            <w:r w:rsidRPr="002C7FA0">
              <w:rPr>
                <w:rFonts w:ascii="Times New Roman" w:eastAsia="Times New Roman" w:hAnsi="Times New Roman" w:cs="Times New Roman"/>
                <w:i/>
                <w:color w:val="0066FF"/>
                <w:sz w:val="24"/>
                <w:szCs w:val="24"/>
              </w:rPr>
              <w:t>[</w:t>
            </w:r>
            <w:r w:rsidRPr="002C7FA0">
              <w:rPr>
                <w:rFonts w:ascii="Times New Roman" w:eastAsia="Times New Roman" w:hAnsi="Times New Roman" w:cs="Times New Roman"/>
                <w:i/>
                <w:iCs/>
                <w:color w:val="0066FF"/>
                <w:sz w:val="24"/>
                <w:szCs w:val="24"/>
              </w:rPr>
              <w:t>Inser</w:t>
            </w:r>
            <w:r w:rsidR="00541050" w:rsidRPr="002C7FA0">
              <w:rPr>
                <w:rFonts w:ascii="Times New Roman" w:eastAsia="Times New Roman" w:hAnsi="Times New Roman" w:cs="Times New Roman"/>
                <w:i/>
                <w:iCs/>
                <w:color w:val="0066FF"/>
                <w:sz w:val="24"/>
                <w:szCs w:val="24"/>
              </w:rPr>
              <w:t xml:space="preserve">ir a Moeda Estrangeira </w:t>
            </w:r>
            <w:r w:rsidRPr="002C7FA0">
              <w:rPr>
                <w:rFonts w:ascii="Times New Roman" w:eastAsia="Times New Roman" w:hAnsi="Times New Roman" w:cs="Times New Roman"/>
                <w:i/>
                <w:iCs/>
                <w:color w:val="0066FF"/>
                <w:sz w:val="24"/>
                <w:szCs w:val="24"/>
              </w:rPr>
              <w:t xml:space="preserve"># 2, </w:t>
            </w:r>
            <w:r w:rsidR="00541050" w:rsidRPr="002C7FA0">
              <w:rPr>
                <w:rFonts w:ascii="Times New Roman" w:eastAsia="Times New Roman" w:hAnsi="Times New Roman" w:cs="Times New Roman"/>
                <w:i/>
                <w:iCs/>
                <w:color w:val="0066FF"/>
                <w:sz w:val="24"/>
                <w:szCs w:val="24"/>
              </w:rPr>
              <w:t>se usada</w:t>
            </w:r>
            <w:r w:rsidRPr="002C7FA0">
              <w:rPr>
                <w:rFonts w:ascii="Times New Roman" w:eastAsia="Times New Roman" w:hAnsi="Times New Roman" w:cs="Times New Roman"/>
                <w:i/>
                <w:color w:val="0066FF"/>
                <w:sz w:val="24"/>
                <w:szCs w:val="24"/>
              </w:rPr>
              <w:t>]</w:t>
            </w:r>
          </w:p>
        </w:tc>
        <w:tc>
          <w:tcPr>
            <w:tcW w:w="1985" w:type="dxa"/>
            <w:tcBorders>
              <w:top w:val="single" w:sz="4" w:space="0" w:color="auto"/>
              <w:bottom w:val="single" w:sz="4" w:space="0" w:color="auto"/>
            </w:tcBorders>
            <w:vAlign w:val="center"/>
          </w:tcPr>
          <w:p w14:paraId="58919F1A" w14:textId="5DCA7B43" w:rsidR="00412726" w:rsidRPr="002C7FA0" w:rsidRDefault="00412726" w:rsidP="00D0143D">
            <w:pPr>
              <w:spacing w:after="0" w:line="240" w:lineRule="auto"/>
              <w:rPr>
                <w:rFonts w:ascii="Times New Roman" w:eastAsia="Times New Roman" w:hAnsi="Times New Roman" w:cs="Times New Roman"/>
                <w:i/>
                <w:color w:val="0066FF"/>
                <w:sz w:val="24"/>
                <w:szCs w:val="24"/>
              </w:rPr>
            </w:pPr>
            <w:r w:rsidRPr="002C7FA0">
              <w:rPr>
                <w:rFonts w:ascii="Times New Roman" w:eastAsia="Times New Roman" w:hAnsi="Times New Roman" w:cs="Times New Roman"/>
                <w:i/>
                <w:color w:val="0066FF"/>
                <w:sz w:val="24"/>
                <w:szCs w:val="24"/>
              </w:rPr>
              <w:t>[</w:t>
            </w:r>
            <w:r w:rsidRPr="002C7FA0">
              <w:rPr>
                <w:rFonts w:ascii="Times New Roman" w:eastAsia="Times New Roman" w:hAnsi="Times New Roman" w:cs="Times New Roman"/>
                <w:i/>
                <w:iCs/>
                <w:color w:val="0066FF"/>
                <w:sz w:val="24"/>
                <w:szCs w:val="24"/>
              </w:rPr>
              <w:t>Inser</w:t>
            </w:r>
            <w:r w:rsidR="00541050" w:rsidRPr="002C7FA0">
              <w:rPr>
                <w:rFonts w:ascii="Times New Roman" w:eastAsia="Times New Roman" w:hAnsi="Times New Roman" w:cs="Times New Roman"/>
                <w:i/>
                <w:iCs/>
                <w:color w:val="0066FF"/>
                <w:sz w:val="24"/>
                <w:szCs w:val="24"/>
              </w:rPr>
              <w:t xml:space="preserve">ir a Moeda Estrangeira </w:t>
            </w:r>
            <w:r w:rsidRPr="002C7FA0">
              <w:rPr>
                <w:rFonts w:ascii="Times New Roman" w:eastAsia="Times New Roman" w:hAnsi="Times New Roman" w:cs="Times New Roman"/>
                <w:i/>
                <w:iCs/>
                <w:color w:val="0066FF"/>
                <w:sz w:val="24"/>
                <w:szCs w:val="24"/>
              </w:rPr>
              <w:t xml:space="preserve"># 3, </w:t>
            </w:r>
            <w:r w:rsidR="00541050" w:rsidRPr="002C7FA0">
              <w:rPr>
                <w:rFonts w:ascii="Times New Roman" w:eastAsia="Times New Roman" w:hAnsi="Times New Roman" w:cs="Times New Roman"/>
                <w:i/>
                <w:iCs/>
                <w:color w:val="0066FF"/>
                <w:sz w:val="24"/>
                <w:szCs w:val="24"/>
              </w:rPr>
              <w:t>se usada</w:t>
            </w:r>
            <w:r w:rsidRPr="002C7FA0">
              <w:rPr>
                <w:rFonts w:ascii="Times New Roman" w:eastAsia="Times New Roman" w:hAnsi="Times New Roman" w:cs="Times New Roman"/>
                <w:i/>
                <w:color w:val="0066FF"/>
                <w:sz w:val="24"/>
                <w:szCs w:val="24"/>
              </w:rPr>
              <w:t>]</w:t>
            </w:r>
          </w:p>
        </w:tc>
        <w:tc>
          <w:tcPr>
            <w:tcW w:w="2410" w:type="dxa"/>
            <w:tcBorders>
              <w:top w:val="single" w:sz="4" w:space="0" w:color="auto"/>
              <w:bottom w:val="single" w:sz="4" w:space="0" w:color="auto"/>
            </w:tcBorders>
            <w:vAlign w:val="center"/>
          </w:tcPr>
          <w:p w14:paraId="1A935872" w14:textId="116D38C0" w:rsidR="00412726" w:rsidRPr="002C7FA0" w:rsidRDefault="00412726" w:rsidP="00541050">
            <w:pPr>
              <w:spacing w:after="0" w:line="240" w:lineRule="auto"/>
              <w:rPr>
                <w:rFonts w:ascii="Times New Roman" w:eastAsia="Times New Roman" w:hAnsi="Times New Roman" w:cs="Times New Roman"/>
                <w:i/>
                <w:color w:val="0066FF"/>
                <w:sz w:val="24"/>
                <w:szCs w:val="24"/>
              </w:rPr>
            </w:pPr>
            <w:r w:rsidRPr="002C7FA0">
              <w:rPr>
                <w:rFonts w:ascii="Times New Roman" w:eastAsia="Times New Roman" w:hAnsi="Times New Roman" w:cs="Times New Roman"/>
                <w:i/>
                <w:color w:val="0066FF"/>
                <w:sz w:val="24"/>
                <w:szCs w:val="24"/>
              </w:rPr>
              <w:t>[</w:t>
            </w:r>
            <w:r w:rsidRPr="002C7FA0">
              <w:rPr>
                <w:rFonts w:ascii="Times New Roman" w:eastAsia="Times New Roman" w:hAnsi="Times New Roman" w:cs="Times New Roman"/>
                <w:i/>
                <w:iCs/>
                <w:color w:val="0066FF"/>
                <w:sz w:val="24"/>
                <w:szCs w:val="24"/>
              </w:rPr>
              <w:t>Inser</w:t>
            </w:r>
            <w:r w:rsidR="00541050" w:rsidRPr="002C7FA0">
              <w:rPr>
                <w:rFonts w:ascii="Times New Roman" w:eastAsia="Times New Roman" w:hAnsi="Times New Roman" w:cs="Times New Roman"/>
                <w:i/>
                <w:iCs/>
                <w:color w:val="0066FF"/>
                <w:sz w:val="24"/>
                <w:szCs w:val="24"/>
              </w:rPr>
              <w:t>ir a Moeda Nacional, se usada e/ou se necessária</w:t>
            </w:r>
            <w:r w:rsidRPr="002C7FA0">
              <w:rPr>
                <w:rFonts w:ascii="Times New Roman" w:eastAsia="Times New Roman" w:hAnsi="Times New Roman" w:cs="Times New Roman"/>
                <w:i/>
                <w:iCs/>
                <w:color w:val="0066FF"/>
                <w:sz w:val="24"/>
                <w:szCs w:val="24"/>
              </w:rPr>
              <w:t xml:space="preserve"> (</w:t>
            </w:r>
            <w:r w:rsidR="00541050" w:rsidRPr="002C7FA0">
              <w:rPr>
                <w:rFonts w:ascii="Times New Roman" w:eastAsia="Times New Roman" w:hAnsi="Times New Roman" w:cs="Times New Roman"/>
                <w:i/>
                <w:iCs/>
                <w:color w:val="0066FF"/>
                <w:sz w:val="24"/>
                <w:szCs w:val="24"/>
              </w:rPr>
              <w:t xml:space="preserve">Folha de Dados </w:t>
            </w:r>
            <w:r w:rsidRPr="002C7FA0">
              <w:rPr>
                <w:rFonts w:ascii="Times New Roman" w:eastAsia="Times New Roman" w:hAnsi="Times New Roman" w:cs="Times New Roman"/>
                <w:i/>
                <w:iCs/>
                <w:color w:val="0066FF"/>
                <w:sz w:val="24"/>
                <w:szCs w:val="24"/>
              </w:rPr>
              <w:t>16.4</w:t>
            </w:r>
          </w:p>
        </w:tc>
      </w:tr>
      <w:tr w:rsidR="00412726" w:rsidRPr="002C7FA0" w14:paraId="79625478" w14:textId="77777777" w:rsidTr="00B82A40">
        <w:trPr>
          <w:cantSplit/>
          <w:trHeight w:hRule="exact" w:val="372"/>
        </w:trPr>
        <w:tc>
          <w:tcPr>
            <w:tcW w:w="4946" w:type="dxa"/>
            <w:tcBorders>
              <w:top w:val="single" w:sz="4" w:space="0" w:color="auto"/>
              <w:left w:val="double" w:sz="4" w:space="0" w:color="auto"/>
              <w:bottom w:val="single" w:sz="4" w:space="0" w:color="auto"/>
              <w:right w:val="single" w:sz="4" w:space="0" w:color="auto"/>
            </w:tcBorders>
          </w:tcPr>
          <w:p w14:paraId="2D9DE4E8" w14:textId="57A225AA" w:rsidR="00412726" w:rsidRPr="002C7FA0" w:rsidRDefault="00412726" w:rsidP="00D0143D">
            <w:pPr>
              <w:spacing w:before="40" w:after="0" w:line="240" w:lineRule="auto"/>
              <w:rPr>
                <w:rFonts w:ascii="Times New Roman" w:eastAsia="Times New Roman" w:hAnsi="Times New Roman" w:cs="Times New Roman"/>
                <w:b/>
                <w:sz w:val="24"/>
                <w:szCs w:val="24"/>
              </w:rPr>
            </w:pPr>
            <w:r w:rsidRPr="002C7FA0">
              <w:rPr>
                <w:rFonts w:ascii="Times New Roman" w:eastAsia="Times New Roman" w:hAnsi="Times New Roman" w:cs="Times New Roman"/>
                <w:b/>
                <w:sz w:val="24"/>
                <w:szCs w:val="24"/>
              </w:rPr>
              <w:t>C</w:t>
            </w:r>
            <w:r w:rsidR="00C9488E" w:rsidRPr="002C7FA0">
              <w:rPr>
                <w:rFonts w:ascii="Times New Roman" w:eastAsia="Times New Roman" w:hAnsi="Times New Roman" w:cs="Times New Roman"/>
                <w:b/>
                <w:sz w:val="24"/>
                <w:szCs w:val="24"/>
              </w:rPr>
              <w:t>u</w:t>
            </w:r>
            <w:r w:rsidRPr="002C7FA0">
              <w:rPr>
                <w:rFonts w:ascii="Times New Roman" w:eastAsia="Times New Roman" w:hAnsi="Times New Roman" w:cs="Times New Roman"/>
                <w:b/>
                <w:sz w:val="24"/>
                <w:szCs w:val="24"/>
              </w:rPr>
              <w:t>st</w:t>
            </w:r>
            <w:r w:rsidR="00C9488E" w:rsidRPr="002C7FA0">
              <w:rPr>
                <w:rFonts w:ascii="Times New Roman" w:eastAsia="Times New Roman" w:hAnsi="Times New Roman" w:cs="Times New Roman"/>
                <w:b/>
                <w:sz w:val="24"/>
                <w:szCs w:val="24"/>
              </w:rPr>
              <w:t>o</w:t>
            </w:r>
            <w:r w:rsidRPr="002C7FA0">
              <w:rPr>
                <w:rFonts w:ascii="Times New Roman" w:eastAsia="Times New Roman" w:hAnsi="Times New Roman" w:cs="Times New Roman"/>
                <w:b/>
                <w:sz w:val="24"/>
                <w:szCs w:val="24"/>
              </w:rPr>
              <w:t xml:space="preserve"> </w:t>
            </w:r>
            <w:r w:rsidR="00C9488E" w:rsidRPr="002C7FA0">
              <w:rPr>
                <w:rFonts w:ascii="Times New Roman" w:eastAsia="Times New Roman" w:hAnsi="Times New Roman" w:cs="Times New Roman"/>
                <w:b/>
                <w:sz w:val="24"/>
                <w:szCs w:val="24"/>
              </w:rPr>
              <w:t>da</w:t>
            </w:r>
            <w:r w:rsidRPr="002C7FA0">
              <w:rPr>
                <w:rFonts w:ascii="Times New Roman" w:eastAsia="Times New Roman" w:hAnsi="Times New Roman" w:cs="Times New Roman"/>
                <w:b/>
                <w:sz w:val="24"/>
                <w:szCs w:val="24"/>
              </w:rPr>
              <w:t xml:space="preserve"> </w:t>
            </w:r>
            <w:r w:rsidR="00C9488E" w:rsidRPr="002C7FA0">
              <w:rPr>
                <w:rFonts w:ascii="Times New Roman" w:eastAsia="Times New Roman" w:hAnsi="Times New Roman" w:cs="Times New Roman"/>
                <w:b/>
                <w:sz w:val="24"/>
                <w:szCs w:val="24"/>
              </w:rPr>
              <w:t xml:space="preserve">Proposta </w:t>
            </w:r>
            <w:r w:rsidRPr="002C7FA0">
              <w:rPr>
                <w:rFonts w:ascii="Times New Roman" w:eastAsia="Times New Roman" w:hAnsi="Times New Roman" w:cs="Times New Roman"/>
                <w:b/>
                <w:sz w:val="24"/>
                <w:szCs w:val="24"/>
              </w:rPr>
              <w:t>Financ</w:t>
            </w:r>
            <w:r w:rsidR="00C9488E" w:rsidRPr="002C7FA0">
              <w:rPr>
                <w:rFonts w:ascii="Times New Roman" w:eastAsia="Times New Roman" w:hAnsi="Times New Roman" w:cs="Times New Roman"/>
                <w:b/>
                <w:sz w:val="24"/>
                <w:szCs w:val="24"/>
              </w:rPr>
              <w:t>eira</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1D637100" w14:textId="77777777" w:rsidR="00412726" w:rsidRPr="002C7FA0" w:rsidRDefault="00412726" w:rsidP="00D0143D">
            <w:pPr>
              <w:spacing w:after="0" w:line="240" w:lineRule="auto"/>
              <w:jc w:val="center"/>
              <w:rPr>
                <w:rFonts w:ascii="Times New Roman" w:eastAsia="Times New Roman" w:hAnsi="Times New Roman" w:cs="Times New Roman"/>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0AF2C2E1" w14:textId="77777777" w:rsidR="00412726" w:rsidRPr="002C7FA0" w:rsidRDefault="00412726" w:rsidP="00D0143D">
            <w:pPr>
              <w:spacing w:after="0" w:line="240" w:lineRule="auto"/>
              <w:jc w:val="center"/>
              <w:rPr>
                <w:rFonts w:ascii="Times New Roman" w:eastAsia="Times New Roman" w:hAnsi="Times New Roman" w:cs="Times New Roman"/>
                <w:b/>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2AD5DB" w14:textId="77777777" w:rsidR="00412726" w:rsidRPr="002C7FA0" w:rsidRDefault="00412726" w:rsidP="00D0143D">
            <w:pPr>
              <w:spacing w:after="0" w:line="240" w:lineRule="auto"/>
              <w:jc w:val="center"/>
              <w:rPr>
                <w:rFonts w:ascii="Times New Roman" w:eastAsia="Times New Roman" w:hAnsi="Times New Roman" w:cs="Times New Roman"/>
                <w:b/>
                <w:sz w:val="24"/>
                <w:szCs w:val="24"/>
                <w:lang w:val="en-US"/>
              </w:rPr>
            </w:pPr>
          </w:p>
        </w:tc>
        <w:tc>
          <w:tcPr>
            <w:tcW w:w="2410" w:type="dxa"/>
            <w:tcBorders>
              <w:top w:val="single" w:sz="4" w:space="0" w:color="auto"/>
              <w:left w:val="single" w:sz="4" w:space="0" w:color="auto"/>
              <w:bottom w:val="single" w:sz="4" w:space="0" w:color="auto"/>
              <w:right w:val="double" w:sz="4" w:space="0" w:color="auto"/>
            </w:tcBorders>
            <w:vAlign w:val="center"/>
          </w:tcPr>
          <w:p w14:paraId="6C5AFB29" w14:textId="77777777" w:rsidR="00412726" w:rsidRPr="002C7FA0" w:rsidRDefault="00412726" w:rsidP="00D0143D">
            <w:pPr>
              <w:spacing w:after="0" w:line="240" w:lineRule="auto"/>
              <w:jc w:val="center"/>
              <w:rPr>
                <w:rFonts w:ascii="Times New Roman" w:eastAsia="Times New Roman" w:hAnsi="Times New Roman" w:cs="Times New Roman"/>
                <w:b/>
                <w:sz w:val="24"/>
                <w:szCs w:val="24"/>
                <w:lang w:val="en-US"/>
              </w:rPr>
            </w:pPr>
          </w:p>
        </w:tc>
      </w:tr>
      <w:tr w:rsidR="00412726" w:rsidRPr="002C7FA0" w14:paraId="75C726D3" w14:textId="77777777" w:rsidTr="00B82A40">
        <w:trPr>
          <w:cantSplit/>
          <w:trHeight w:hRule="exact" w:val="444"/>
        </w:trPr>
        <w:tc>
          <w:tcPr>
            <w:tcW w:w="4946" w:type="dxa"/>
            <w:tcBorders>
              <w:top w:val="single" w:sz="4" w:space="0" w:color="auto"/>
              <w:left w:val="double" w:sz="4" w:space="0" w:color="auto"/>
              <w:bottom w:val="single" w:sz="4" w:space="0" w:color="auto"/>
              <w:right w:val="single" w:sz="4" w:space="0" w:color="auto"/>
            </w:tcBorders>
          </w:tcPr>
          <w:p w14:paraId="4C4F741B" w14:textId="5F035945" w:rsidR="00412726" w:rsidRPr="002C7FA0" w:rsidRDefault="00412726" w:rsidP="008A7A47">
            <w:pPr>
              <w:spacing w:before="40" w:after="0" w:line="240" w:lineRule="auto"/>
              <w:jc w:val="center"/>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Inclu</w:t>
            </w:r>
            <w:r w:rsidR="00C9488E" w:rsidRPr="002C7FA0">
              <w:rPr>
                <w:rFonts w:ascii="Times New Roman" w:eastAsia="Times New Roman" w:hAnsi="Times New Roman" w:cs="Times New Roman"/>
                <w:sz w:val="24"/>
                <w:szCs w:val="24"/>
              </w:rPr>
              <w:t>indo</w:t>
            </w:r>
            <w:r w:rsidRPr="002C7FA0">
              <w:rPr>
                <w:rFonts w:ascii="Times New Roman" w:eastAsia="Times New Roman" w:hAnsi="Times New Roman" w:cs="Times New Roman"/>
                <w:sz w:val="24"/>
                <w:szCs w:val="24"/>
              </w:rPr>
              <w:t>:</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1F261B09" w14:textId="77777777" w:rsidR="00412726" w:rsidRPr="002C7FA0" w:rsidRDefault="00412726" w:rsidP="00C9488E">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3E7D8FA" w14:textId="77777777" w:rsidR="00412726" w:rsidRPr="002C7FA0" w:rsidRDefault="00412726" w:rsidP="00C9488E">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07BA4D8" w14:textId="77777777" w:rsidR="00412726" w:rsidRPr="002C7FA0" w:rsidRDefault="00412726" w:rsidP="00C9488E">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double" w:sz="4" w:space="0" w:color="auto"/>
            </w:tcBorders>
            <w:vAlign w:val="center"/>
          </w:tcPr>
          <w:p w14:paraId="626FCAE2" w14:textId="77777777" w:rsidR="00412726" w:rsidRPr="002C7FA0" w:rsidRDefault="00412726" w:rsidP="00C9488E">
            <w:pPr>
              <w:spacing w:after="0" w:line="240" w:lineRule="auto"/>
              <w:rPr>
                <w:rFonts w:ascii="Times New Roman" w:eastAsia="Times New Roman" w:hAnsi="Times New Roman" w:cs="Times New Roman"/>
                <w:sz w:val="24"/>
                <w:szCs w:val="24"/>
              </w:rPr>
            </w:pPr>
          </w:p>
        </w:tc>
      </w:tr>
      <w:tr w:rsidR="00412726" w:rsidRPr="002C7FA0" w14:paraId="2852E42F" w14:textId="77777777" w:rsidTr="00B82A40">
        <w:trPr>
          <w:cantSplit/>
          <w:trHeight w:hRule="exact" w:val="444"/>
        </w:trPr>
        <w:tc>
          <w:tcPr>
            <w:tcW w:w="4946" w:type="dxa"/>
            <w:tcBorders>
              <w:top w:val="single" w:sz="4" w:space="0" w:color="auto"/>
              <w:left w:val="double" w:sz="4" w:space="0" w:color="auto"/>
              <w:bottom w:val="single" w:sz="4" w:space="0" w:color="auto"/>
              <w:right w:val="single" w:sz="4" w:space="0" w:color="auto"/>
            </w:tcBorders>
          </w:tcPr>
          <w:p w14:paraId="74296DFA" w14:textId="5F1D6CB9" w:rsidR="00412726" w:rsidRPr="002C7FA0" w:rsidRDefault="00412726" w:rsidP="00D0143D">
            <w:pPr>
              <w:spacing w:before="40" w:after="0" w:line="240" w:lineRule="auto"/>
              <w:rPr>
                <w:rFonts w:ascii="Times New Roman" w:eastAsia="Times New Roman" w:hAnsi="Times New Roman" w:cs="Times New Roman"/>
                <w:i/>
                <w:sz w:val="24"/>
                <w:szCs w:val="24"/>
              </w:rPr>
            </w:pPr>
            <w:r w:rsidRPr="002C7FA0">
              <w:rPr>
                <w:rFonts w:ascii="Times New Roman" w:eastAsia="Times New Roman" w:hAnsi="Times New Roman" w:cs="Times New Roman"/>
                <w:sz w:val="24"/>
                <w:szCs w:val="24"/>
              </w:rPr>
              <w:t xml:space="preserve">(1) </w:t>
            </w:r>
            <w:r w:rsidRPr="002C7FA0">
              <w:rPr>
                <w:rFonts w:ascii="Times New Roman" w:eastAsia="Times New Roman" w:hAnsi="Times New Roman" w:cs="Times New Roman"/>
                <w:b/>
                <w:sz w:val="24"/>
                <w:szCs w:val="24"/>
              </w:rPr>
              <w:t>Remunera</w:t>
            </w:r>
            <w:r w:rsidR="00C9488E" w:rsidRPr="002C7FA0">
              <w:rPr>
                <w:rFonts w:ascii="Times New Roman" w:eastAsia="Times New Roman" w:hAnsi="Times New Roman" w:cs="Times New Roman"/>
                <w:b/>
                <w:sz w:val="24"/>
                <w:szCs w:val="24"/>
              </w:rPr>
              <w:t>ção</w:t>
            </w:r>
            <w:r w:rsidRPr="002C7FA0">
              <w:rPr>
                <w:rFonts w:ascii="Times New Roman" w:eastAsia="Times New Roman" w:hAnsi="Times New Roman" w:cs="Times New Roman"/>
                <w:b/>
                <w:sz w:val="24"/>
                <w:szCs w:val="24"/>
              </w:rPr>
              <w:t xml:space="preserve"> </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746CFD70"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443A801"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290DAA6"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double" w:sz="4" w:space="0" w:color="auto"/>
            </w:tcBorders>
            <w:vAlign w:val="center"/>
          </w:tcPr>
          <w:p w14:paraId="0A20D332"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r>
      <w:tr w:rsidR="00412726" w:rsidRPr="002C7FA0" w14:paraId="06E561F1" w14:textId="77777777" w:rsidTr="00B82A40">
        <w:trPr>
          <w:cantSplit/>
          <w:trHeight w:hRule="exact" w:val="444"/>
        </w:trPr>
        <w:tc>
          <w:tcPr>
            <w:tcW w:w="4946" w:type="dxa"/>
            <w:tcBorders>
              <w:top w:val="single" w:sz="4" w:space="0" w:color="auto"/>
              <w:left w:val="double" w:sz="4" w:space="0" w:color="auto"/>
              <w:bottom w:val="single" w:sz="4" w:space="0" w:color="auto"/>
              <w:right w:val="single" w:sz="4" w:space="0" w:color="auto"/>
            </w:tcBorders>
          </w:tcPr>
          <w:p w14:paraId="0F08A055" w14:textId="65B6A823" w:rsidR="00412726" w:rsidRPr="002C7FA0" w:rsidRDefault="00412726" w:rsidP="00D0143D">
            <w:pPr>
              <w:spacing w:before="40" w:after="0" w:line="240" w:lineRule="auto"/>
              <w:rPr>
                <w:rFonts w:ascii="Times New Roman" w:eastAsia="Times New Roman" w:hAnsi="Times New Roman" w:cs="Times New Roman"/>
                <w:sz w:val="24"/>
                <w:szCs w:val="24"/>
              </w:rPr>
            </w:pPr>
            <w:r w:rsidRPr="002C7FA0">
              <w:rPr>
                <w:rFonts w:ascii="Times New Roman" w:eastAsia="Times New Roman" w:hAnsi="Times New Roman" w:cs="Times New Roman"/>
                <w:sz w:val="24"/>
                <w:szCs w:val="24"/>
              </w:rPr>
              <w:t xml:space="preserve">(2) </w:t>
            </w:r>
            <w:r w:rsidRPr="002C7FA0">
              <w:rPr>
                <w:rFonts w:ascii="Times New Roman" w:eastAsia="Times New Roman" w:hAnsi="Times New Roman" w:cs="Times New Roman"/>
                <w:b/>
                <w:sz w:val="24"/>
                <w:szCs w:val="24"/>
              </w:rPr>
              <w:t>Re</w:t>
            </w:r>
            <w:r w:rsidR="00C9488E" w:rsidRPr="002C7FA0">
              <w:rPr>
                <w:rFonts w:ascii="Times New Roman" w:eastAsia="Times New Roman" w:hAnsi="Times New Roman" w:cs="Times New Roman"/>
                <w:b/>
                <w:sz w:val="24"/>
                <w:szCs w:val="24"/>
              </w:rPr>
              <w:t>embolsáveis</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58FB891F"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4C86136"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64628D6"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double" w:sz="4" w:space="0" w:color="auto"/>
            </w:tcBorders>
            <w:vAlign w:val="center"/>
          </w:tcPr>
          <w:p w14:paraId="5C9979E0"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r>
      <w:tr w:rsidR="00412726" w:rsidRPr="002C7FA0" w14:paraId="5C5D7405" w14:textId="77777777" w:rsidTr="00B82A40">
        <w:trPr>
          <w:cantSplit/>
        </w:trPr>
        <w:tc>
          <w:tcPr>
            <w:tcW w:w="4946" w:type="dxa"/>
            <w:tcBorders>
              <w:top w:val="single" w:sz="4" w:space="0" w:color="auto"/>
              <w:left w:val="double" w:sz="4" w:space="0" w:color="auto"/>
              <w:bottom w:val="single" w:sz="4" w:space="0" w:color="auto"/>
              <w:right w:val="single" w:sz="4" w:space="0" w:color="auto"/>
            </w:tcBorders>
          </w:tcPr>
          <w:p w14:paraId="28EB0CAE" w14:textId="3D9F02E2" w:rsidR="00412726" w:rsidRPr="002C7FA0" w:rsidRDefault="00C9488E" w:rsidP="00D0143D">
            <w:pPr>
              <w:spacing w:before="40" w:after="0" w:line="240" w:lineRule="auto"/>
              <w:rPr>
                <w:rFonts w:ascii="Times New Roman" w:eastAsia="Times New Roman" w:hAnsi="Times New Roman" w:cs="Times New Roman"/>
                <w:b/>
                <w:sz w:val="24"/>
                <w:szCs w:val="24"/>
                <w:u w:val="single"/>
              </w:rPr>
            </w:pPr>
            <w:r w:rsidRPr="002C7FA0">
              <w:rPr>
                <w:rFonts w:ascii="Times New Roman" w:eastAsia="Times New Roman" w:hAnsi="Times New Roman" w:cs="Times New Roman"/>
                <w:b/>
                <w:sz w:val="24"/>
                <w:szCs w:val="24"/>
                <w:u w:val="single"/>
              </w:rPr>
              <w:t>Custo Total da Proposta Financeira</w:t>
            </w:r>
            <w:r w:rsidR="00412726" w:rsidRPr="002C7FA0">
              <w:rPr>
                <w:rFonts w:ascii="Times New Roman" w:eastAsia="Times New Roman" w:hAnsi="Times New Roman" w:cs="Times New Roman"/>
                <w:b/>
                <w:sz w:val="24"/>
                <w:szCs w:val="24"/>
                <w:u w:val="single"/>
              </w:rPr>
              <w:t>:</w:t>
            </w:r>
          </w:p>
          <w:p w14:paraId="5C52368B" w14:textId="6E509DC8" w:rsidR="00412726" w:rsidRPr="002C7FA0" w:rsidRDefault="00412726" w:rsidP="00D0143D">
            <w:pPr>
              <w:spacing w:before="40" w:after="80" w:line="240" w:lineRule="auto"/>
              <w:rPr>
                <w:rFonts w:ascii="Times New Roman" w:eastAsia="Times New Roman" w:hAnsi="Times New Roman" w:cs="Times New Roman"/>
                <w:i/>
                <w:color w:val="0066FF"/>
                <w:sz w:val="24"/>
                <w:szCs w:val="24"/>
              </w:rPr>
            </w:pPr>
            <w:r w:rsidRPr="002C7FA0">
              <w:rPr>
                <w:rFonts w:ascii="Times New Roman" w:eastAsia="Times New Roman" w:hAnsi="Times New Roman" w:cs="Times New Roman"/>
                <w:i/>
                <w:color w:val="0066FF"/>
                <w:sz w:val="24"/>
                <w:szCs w:val="24"/>
              </w:rPr>
              <w:t>[</w:t>
            </w:r>
            <w:r w:rsidR="00C9488E" w:rsidRPr="002C7FA0">
              <w:rPr>
                <w:rFonts w:ascii="Times New Roman" w:eastAsia="Times New Roman" w:hAnsi="Times New Roman" w:cs="Times New Roman"/>
                <w:i/>
                <w:color w:val="0066FF"/>
                <w:sz w:val="24"/>
                <w:szCs w:val="24"/>
              </w:rPr>
              <w:t>Deve corresponder ao valor inserido no Formulário</w:t>
            </w:r>
            <w:r w:rsidRPr="002C7FA0">
              <w:rPr>
                <w:rFonts w:ascii="Times New Roman" w:eastAsia="Times New Roman" w:hAnsi="Times New Roman" w:cs="Times New Roman"/>
                <w:i/>
                <w:color w:val="0066FF"/>
                <w:sz w:val="24"/>
                <w:szCs w:val="24"/>
              </w:rPr>
              <w:t xml:space="preserve"> FIN-1]</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59034956"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E215616"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FF06EC6"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double" w:sz="4" w:space="0" w:color="auto"/>
            </w:tcBorders>
            <w:vAlign w:val="center"/>
          </w:tcPr>
          <w:p w14:paraId="15D6613F" w14:textId="77777777" w:rsidR="00412726" w:rsidRPr="002C7FA0" w:rsidRDefault="00412726" w:rsidP="00D0143D">
            <w:pPr>
              <w:spacing w:after="0" w:line="240" w:lineRule="auto"/>
              <w:rPr>
                <w:rFonts w:ascii="Times New Roman" w:eastAsia="Times New Roman" w:hAnsi="Times New Roman" w:cs="Times New Roman"/>
                <w:sz w:val="24"/>
                <w:szCs w:val="24"/>
              </w:rPr>
            </w:pPr>
          </w:p>
        </w:tc>
      </w:tr>
      <w:tr w:rsidR="00412726" w:rsidRPr="002C7FA0" w14:paraId="03E7A6AC" w14:textId="77777777" w:rsidTr="00B82A40">
        <w:trPr>
          <w:cantSplit/>
          <w:trHeight w:hRule="exact" w:val="444"/>
        </w:trPr>
        <w:tc>
          <w:tcPr>
            <w:tcW w:w="13184" w:type="dxa"/>
            <w:gridSpan w:val="6"/>
            <w:tcBorders>
              <w:top w:val="single" w:sz="4" w:space="0" w:color="auto"/>
              <w:left w:val="double" w:sz="4" w:space="0" w:color="auto"/>
              <w:bottom w:val="single" w:sz="4" w:space="0" w:color="auto"/>
              <w:right w:val="double" w:sz="4" w:space="0" w:color="auto"/>
            </w:tcBorders>
          </w:tcPr>
          <w:p w14:paraId="0838BE42" w14:textId="45A6904D" w:rsidR="00412726" w:rsidRPr="002C7FA0" w:rsidRDefault="00C9488E" w:rsidP="00D0143D">
            <w:pPr>
              <w:spacing w:after="0" w:line="240" w:lineRule="auto"/>
              <w:rPr>
                <w:rFonts w:ascii="Times New Roman" w:eastAsia="Times New Roman" w:hAnsi="Times New Roman" w:cs="Times New Roman"/>
                <w:sz w:val="24"/>
                <w:szCs w:val="24"/>
              </w:rPr>
            </w:pPr>
            <w:r w:rsidRPr="002C7FA0">
              <w:rPr>
                <w:rFonts w:ascii="Times New Roman" w:eastAsia="Times New Roman" w:hAnsi="Times New Roman" w:cs="Times New Roman"/>
                <w:b/>
                <w:sz w:val="24"/>
                <w:szCs w:val="24"/>
              </w:rPr>
              <w:t>Estimativas dos impostos locais indiretos – a serem discutidas e finalizadas nas negociações, caso o Contrato seja assinado</w:t>
            </w:r>
          </w:p>
        </w:tc>
      </w:tr>
      <w:tr w:rsidR="00412726" w:rsidRPr="002C7FA0" w14:paraId="1D9BFBA6" w14:textId="77777777" w:rsidTr="00B82A40">
        <w:trPr>
          <w:cantSplit/>
          <w:trHeight w:hRule="exact" w:val="561"/>
        </w:trPr>
        <w:tc>
          <w:tcPr>
            <w:tcW w:w="4946" w:type="dxa"/>
            <w:tcBorders>
              <w:top w:val="single" w:sz="4" w:space="0" w:color="auto"/>
              <w:left w:val="double" w:sz="4" w:space="0" w:color="auto"/>
              <w:bottom w:val="single" w:sz="4" w:space="0" w:color="auto"/>
              <w:right w:val="single" w:sz="4" w:space="0" w:color="auto"/>
            </w:tcBorders>
          </w:tcPr>
          <w:p w14:paraId="68F1CCE7" w14:textId="70400CA8" w:rsidR="00412726" w:rsidRPr="002C7FA0" w:rsidRDefault="00412726" w:rsidP="0074130A">
            <w:pPr>
              <w:pStyle w:val="ListParagraph"/>
              <w:numPr>
                <w:ilvl w:val="0"/>
                <w:numId w:val="203"/>
              </w:numPr>
              <w:spacing w:before="40" w:after="0" w:line="240" w:lineRule="auto"/>
              <w:ind w:left="460"/>
              <w:rPr>
                <w:rFonts w:ascii="Times New Roman" w:eastAsia="Times New Roman" w:hAnsi="Times New Roman" w:cs="Times New Roman"/>
                <w:i/>
                <w:color w:val="0066FF"/>
                <w:sz w:val="24"/>
                <w:szCs w:val="24"/>
              </w:rPr>
            </w:pPr>
            <w:r w:rsidRPr="002C7FA0">
              <w:rPr>
                <w:rFonts w:ascii="Times New Roman" w:eastAsia="Times New Roman" w:hAnsi="Times New Roman" w:cs="Times New Roman"/>
                <w:i/>
                <w:color w:val="0066FF"/>
                <w:sz w:val="24"/>
                <w:szCs w:val="24"/>
              </w:rPr>
              <w:t>[inser</w:t>
            </w:r>
            <w:r w:rsidR="00C9488E" w:rsidRPr="002C7FA0">
              <w:rPr>
                <w:rFonts w:ascii="Times New Roman" w:eastAsia="Times New Roman" w:hAnsi="Times New Roman" w:cs="Times New Roman"/>
                <w:i/>
                <w:color w:val="0066FF"/>
                <w:sz w:val="24"/>
                <w:szCs w:val="24"/>
              </w:rPr>
              <w:t>ir o tipo de imposto ex., IVA ou imposto sobre vendas</w:t>
            </w:r>
            <w:r w:rsidRPr="002C7FA0">
              <w:rPr>
                <w:rFonts w:ascii="Times New Roman" w:eastAsia="Times New Roman" w:hAnsi="Times New Roman" w:cs="Times New Roman"/>
                <w:i/>
                <w:color w:val="0066FF"/>
                <w:sz w:val="24"/>
                <w:szCs w:val="24"/>
              </w:rPr>
              <w:t>]</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1F4EB181" w14:textId="77777777" w:rsidR="00412726" w:rsidRPr="002C7FA0" w:rsidRDefault="00412726" w:rsidP="00D0143D">
            <w:pPr>
              <w:spacing w:after="0" w:line="240" w:lineRule="auto"/>
              <w:jc w:val="right"/>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8FC77CF"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88D00C9"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double" w:sz="4" w:space="0" w:color="auto"/>
            </w:tcBorders>
            <w:vAlign w:val="center"/>
          </w:tcPr>
          <w:p w14:paraId="54640EE3" w14:textId="77777777" w:rsidR="00412726" w:rsidRPr="002C7FA0" w:rsidRDefault="00412726" w:rsidP="00D0143D">
            <w:pPr>
              <w:spacing w:after="0" w:line="240" w:lineRule="auto"/>
              <w:rPr>
                <w:rFonts w:ascii="Times New Roman" w:eastAsia="Times New Roman" w:hAnsi="Times New Roman" w:cs="Times New Roman"/>
                <w:sz w:val="24"/>
                <w:szCs w:val="24"/>
              </w:rPr>
            </w:pPr>
          </w:p>
        </w:tc>
      </w:tr>
      <w:tr w:rsidR="00412726" w:rsidRPr="002C7FA0" w14:paraId="7904D2FF" w14:textId="77777777" w:rsidTr="00B82A40">
        <w:trPr>
          <w:cantSplit/>
          <w:trHeight w:hRule="exact" w:val="674"/>
        </w:trPr>
        <w:tc>
          <w:tcPr>
            <w:tcW w:w="4962" w:type="dxa"/>
            <w:gridSpan w:val="2"/>
            <w:tcBorders>
              <w:top w:val="single" w:sz="4" w:space="0" w:color="auto"/>
              <w:left w:val="double" w:sz="4" w:space="0" w:color="auto"/>
              <w:bottom w:val="single" w:sz="4" w:space="0" w:color="auto"/>
              <w:right w:val="single" w:sz="4" w:space="0" w:color="auto"/>
            </w:tcBorders>
          </w:tcPr>
          <w:p w14:paraId="0411D956" w14:textId="3063D7EB" w:rsidR="00412726" w:rsidRPr="002C7FA0" w:rsidRDefault="00412726" w:rsidP="0074130A">
            <w:pPr>
              <w:pStyle w:val="ListParagraph"/>
              <w:numPr>
                <w:ilvl w:val="0"/>
                <w:numId w:val="203"/>
              </w:numPr>
              <w:spacing w:before="40" w:after="0" w:line="240" w:lineRule="auto"/>
              <w:ind w:left="460"/>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[e</w:t>
            </w:r>
            <w:r w:rsidR="00C9488E" w:rsidRPr="002C7FA0">
              <w:rPr>
                <w:rFonts w:ascii="Times New Roman" w:eastAsia="Times New Roman" w:hAnsi="Times New Roman" w:cs="Times New Roman"/>
                <w:i/>
                <w:color w:val="0070C0"/>
                <w:sz w:val="24"/>
                <w:szCs w:val="24"/>
              </w:rPr>
              <w:t>x., imposto sobre a renda de especialistas não residentes</w:t>
            </w:r>
            <w:r w:rsidRPr="002C7FA0">
              <w:rPr>
                <w:rFonts w:ascii="Times New Roman" w:eastAsia="Times New Roman" w:hAnsi="Times New Roman" w:cs="Times New Roman"/>
                <w:i/>
                <w:color w:val="0070C0"/>
                <w:sz w:val="24"/>
                <w:szCs w:val="24"/>
              </w:rPr>
              <w:t>]</w:t>
            </w:r>
            <w:r w:rsidRPr="002C7FA0">
              <w:rPr>
                <w:rFonts w:ascii="Times New Roman" w:eastAsia="Times New Roman" w:hAnsi="Times New Roman" w:cs="Times New Roman"/>
                <w:i/>
                <w:color w:val="0070C0"/>
                <w:sz w:val="24"/>
                <w:szCs w:val="24"/>
                <w:vertAlign w:val="superscript"/>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3BCB7D67"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896A500"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644968B"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double" w:sz="4" w:space="0" w:color="auto"/>
            </w:tcBorders>
            <w:vAlign w:val="center"/>
          </w:tcPr>
          <w:p w14:paraId="6050060C" w14:textId="77777777" w:rsidR="00412726" w:rsidRPr="002C7FA0" w:rsidRDefault="00412726" w:rsidP="00D0143D">
            <w:pPr>
              <w:spacing w:after="0" w:line="240" w:lineRule="auto"/>
              <w:rPr>
                <w:rFonts w:ascii="Times New Roman" w:eastAsia="Times New Roman" w:hAnsi="Times New Roman" w:cs="Times New Roman"/>
                <w:sz w:val="24"/>
                <w:szCs w:val="24"/>
              </w:rPr>
            </w:pPr>
          </w:p>
        </w:tc>
      </w:tr>
      <w:tr w:rsidR="00412726" w:rsidRPr="002C7FA0" w14:paraId="2829DD7F" w14:textId="77777777" w:rsidTr="00B82A40">
        <w:trPr>
          <w:cantSplit/>
          <w:trHeight w:hRule="exact" w:val="453"/>
        </w:trPr>
        <w:tc>
          <w:tcPr>
            <w:tcW w:w="4946" w:type="dxa"/>
            <w:tcBorders>
              <w:top w:val="single" w:sz="4" w:space="0" w:color="auto"/>
              <w:left w:val="double" w:sz="4" w:space="0" w:color="auto"/>
              <w:bottom w:val="single" w:sz="4" w:space="0" w:color="auto"/>
              <w:right w:val="single" w:sz="4" w:space="0" w:color="auto"/>
            </w:tcBorders>
          </w:tcPr>
          <w:p w14:paraId="491F7C45" w14:textId="7B4DE5A9" w:rsidR="00412726" w:rsidRPr="002C7FA0" w:rsidRDefault="00412726" w:rsidP="0074130A">
            <w:pPr>
              <w:pStyle w:val="ListParagraph"/>
              <w:numPr>
                <w:ilvl w:val="0"/>
                <w:numId w:val="203"/>
              </w:numPr>
              <w:spacing w:before="40" w:after="0" w:line="240" w:lineRule="auto"/>
              <w:ind w:left="460"/>
              <w:rPr>
                <w:rFonts w:ascii="Times New Roman" w:eastAsia="Times New Roman" w:hAnsi="Times New Roman" w:cs="Times New Roman"/>
                <w:i/>
                <w:color w:val="0070C0"/>
                <w:sz w:val="24"/>
                <w:szCs w:val="24"/>
              </w:rPr>
            </w:pPr>
            <w:r w:rsidRPr="002C7FA0">
              <w:rPr>
                <w:rFonts w:ascii="Times New Roman" w:eastAsia="Times New Roman" w:hAnsi="Times New Roman" w:cs="Times New Roman"/>
                <w:i/>
                <w:color w:val="0070C0"/>
                <w:sz w:val="24"/>
                <w:szCs w:val="24"/>
              </w:rPr>
              <w:t>[inser</w:t>
            </w:r>
            <w:r w:rsidR="00C9488E" w:rsidRPr="002C7FA0">
              <w:rPr>
                <w:rFonts w:ascii="Times New Roman" w:eastAsia="Times New Roman" w:hAnsi="Times New Roman" w:cs="Times New Roman"/>
                <w:i/>
                <w:color w:val="0070C0"/>
                <w:sz w:val="24"/>
                <w:szCs w:val="24"/>
              </w:rPr>
              <w:t>ir o tipo de imposto</w:t>
            </w:r>
            <w:r w:rsidRPr="002C7FA0">
              <w:rPr>
                <w:rFonts w:ascii="Times New Roman" w:eastAsia="Times New Roman" w:hAnsi="Times New Roman" w:cs="Times New Roman"/>
                <w:i/>
                <w:color w:val="0070C0"/>
                <w:sz w:val="24"/>
                <w:szCs w:val="24"/>
              </w:rPr>
              <w:t>]</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57EF31D1"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E56F519"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9056F36" w14:textId="77777777" w:rsidR="00412726" w:rsidRPr="002C7FA0" w:rsidRDefault="00412726" w:rsidP="00D0143D">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double" w:sz="4" w:space="0" w:color="auto"/>
            </w:tcBorders>
            <w:vAlign w:val="center"/>
          </w:tcPr>
          <w:p w14:paraId="20884E20" w14:textId="77777777" w:rsidR="00412726" w:rsidRPr="002C7FA0" w:rsidRDefault="00412726" w:rsidP="00D0143D">
            <w:pPr>
              <w:spacing w:after="0" w:line="240" w:lineRule="auto"/>
              <w:rPr>
                <w:rFonts w:ascii="Times New Roman" w:eastAsia="Times New Roman" w:hAnsi="Times New Roman" w:cs="Times New Roman"/>
                <w:sz w:val="24"/>
                <w:szCs w:val="24"/>
              </w:rPr>
            </w:pPr>
          </w:p>
        </w:tc>
      </w:tr>
      <w:tr w:rsidR="00431DBF" w:rsidRPr="002C7FA0" w14:paraId="36FC6D4A" w14:textId="77777777" w:rsidTr="003E79FB">
        <w:trPr>
          <w:cantSplit/>
          <w:trHeight w:hRule="exact" w:val="453"/>
        </w:trPr>
        <w:tc>
          <w:tcPr>
            <w:tcW w:w="4946" w:type="dxa"/>
            <w:tcBorders>
              <w:top w:val="single" w:sz="4" w:space="0" w:color="auto"/>
            </w:tcBorders>
          </w:tcPr>
          <w:p w14:paraId="45404B45" w14:textId="738B5942" w:rsidR="00431DBF" w:rsidRPr="002C7FA0" w:rsidRDefault="00431DBF" w:rsidP="00431DBF">
            <w:pPr>
              <w:spacing w:before="40" w:after="0" w:line="240" w:lineRule="auto"/>
              <w:rPr>
                <w:rFonts w:ascii="Times New Roman" w:eastAsia="Times New Roman" w:hAnsi="Times New Roman" w:cs="Times New Roman"/>
                <w:i/>
                <w:color w:val="0070C0"/>
                <w:sz w:val="24"/>
                <w:szCs w:val="24"/>
              </w:rPr>
            </w:pPr>
            <w:r w:rsidRPr="002C7FA0">
              <w:rPr>
                <w:rFonts w:ascii="Times New Roman" w:eastAsia="Times New Roman" w:hAnsi="Times New Roman" w:cs="Times New Roman"/>
                <w:b/>
                <w:bCs/>
                <w:sz w:val="24"/>
                <w:szCs w:val="24"/>
                <w:u w:val="single"/>
              </w:rPr>
              <w:t>Estimativa total para o imposto local indireto</w:t>
            </w:r>
          </w:p>
        </w:tc>
        <w:tc>
          <w:tcPr>
            <w:tcW w:w="1858" w:type="dxa"/>
            <w:gridSpan w:val="2"/>
            <w:tcBorders>
              <w:top w:val="single" w:sz="4" w:space="0" w:color="auto"/>
            </w:tcBorders>
            <w:vAlign w:val="center"/>
          </w:tcPr>
          <w:p w14:paraId="4E947A18" w14:textId="77777777" w:rsidR="00431DBF" w:rsidRPr="002C7FA0" w:rsidRDefault="00431DBF" w:rsidP="00431DBF">
            <w:pPr>
              <w:spacing w:after="0" w:line="240" w:lineRule="auto"/>
              <w:rPr>
                <w:rFonts w:ascii="Times New Roman" w:eastAsia="Times New Roman" w:hAnsi="Times New Roman" w:cs="Times New Roman"/>
                <w:sz w:val="24"/>
                <w:szCs w:val="24"/>
              </w:rPr>
            </w:pPr>
          </w:p>
        </w:tc>
        <w:tc>
          <w:tcPr>
            <w:tcW w:w="1985" w:type="dxa"/>
            <w:tcBorders>
              <w:top w:val="single" w:sz="4" w:space="0" w:color="auto"/>
            </w:tcBorders>
            <w:vAlign w:val="center"/>
          </w:tcPr>
          <w:p w14:paraId="311CD75E" w14:textId="77777777" w:rsidR="00431DBF" w:rsidRPr="002C7FA0" w:rsidRDefault="00431DBF" w:rsidP="00431DBF">
            <w:pPr>
              <w:spacing w:after="0" w:line="240" w:lineRule="auto"/>
              <w:rPr>
                <w:rFonts w:ascii="Times New Roman" w:eastAsia="Times New Roman" w:hAnsi="Times New Roman" w:cs="Times New Roman"/>
                <w:sz w:val="24"/>
                <w:szCs w:val="24"/>
              </w:rPr>
            </w:pPr>
          </w:p>
        </w:tc>
        <w:tc>
          <w:tcPr>
            <w:tcW w:w="1985" w:type="dxa"/>
            <w:tcBorders>
              <w:top w:val="single" w:sz="4" w:space="0" w:color="auto"/>
            </w:tcBorders>
            <w:vAlign w:val="center"/>
          </w:tcPr>
          <w:p w14:paraId="3A7EF329" w14:textId="77777777" w:rsidR="00431DBF" w:rsidRPr="002C7FA0" w:rsidRDefault="00431DBF" w:rsidP="00431DBF">
            <w:pPr>
              <w:spacing w:after="0" w:line="240" w:lineRule="auto"/>
              <w:rPr>
                <w:rFonts w:ascii="Times New Roman" w:eastAsia="Times New Roman" w:hAnsi="Times New Roman" w:cs="Times New Roman"/>
                <w:sz w:val="24"/>
                <w:szCs w:val="24"/>
              </w:rPr>
            </w:pPr>
          </w:p>
        </w:tc>
        <w:tc>
          <w:tcPr>
            <w:tcW w:w="2410" w:type="dxa"/>
            <w:tcBorders>
              <w:top w:val="single" w:sz="4" w:space="0" w:color="auto"/>
            </w:tcBorders>
            <w:vAlign w:val="center"/>
          </w:tcPr>
          <w:p w14:paraId="334346B5" w14:textId="77777777" w:rsidR="00431DBF" w:rsidRPr="002C7FA0" w:rsidRDefault="00431DBF" w:rsidP="00431DBF">
            <w:pPr>
              <w:spacing w:after="0" w:line="240" w:lineRule="auto"/>
              <w:rPr>
                <w:rFonts w:ascii="Times New Roman" w:eastAsia="Times New Roman" w:hAnsi="Times New Roman" w:cs="Times New Roman"/>
                <w:sz w:val="24"/>
                <w:szCs w:val="24"/>
              </w:rPr>
            </w:pPr>
          </w:p>
        </w:tc>
      </w:tr>
    </w:tbl>
    <w:p w14:paraId="51CD0A96" w14:textId="29E5C5D7" w:rsidR="00003DCA" w:rsidRPr="002C7FA0" w:rsidRDefault="00003DCA" w:rsidP="00C251C1">
      <w:pPr>
        <w:spacing w:after="0" w:line="240" w:lineRule="auto"/>
        <w:ind w:left="-284"/>
        <w:jc w:val="both"/>
        <w:rPr>
          <w:rFonts w:ascii="Times New Roman" w:eastAsia="Times New Roman" w:hAnsi="Times New Roman" w:cs="Times New Roman"/>
          <w:b/>
          <w:bCs/>
          <w:sz w:val="24"/>
          <w:szCs w:val="24"/>
          <w:u w:val="single"/>
        </w:rPr>
      </w:pPr>
      <w:bookmarkStart w:id="285" w:name="_Toc26949455"/>
      <w:bookmarkEnd w:id="285"/>
    </w:p>
    <w:p w14:paraId="459ACE7E" w14:textId="77137C4A" w:rsidR="00D6395E" w:rsidRPr="002C7FA0" w:rsidRDefault="00003DCA" w:rsidP="00C251C1">
      <w:pPr>
        <w:spacing w:after="200" w:line="230" w:lineRule="atLeast"/>
        <w:ind w:left="-284"/>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Nota de rodapé</w:t>
      </w:r>
      <w:r w:rsidRPr="002C7FA0">
        <w:rPr>
          <w:rFonts w:ascii="Times New Roman" w:eastAsia="Times New Roman" w:hAnsi="Times New Roman" w:cs="Times New Roman"/>
          <w:color w:val="000000"/>
          <w:sz w:val="24"/>
          <w:szCs w:val="24"/>
          <w:lang w:eastAsia="pt-BR"/>
        </w:rPr>
        <w:t>: Os pagamentos serão feitos na(s) moeda(s) expressa(s) acima (Referência à</w:t>
      </w:r>
      <w:r w:rsidR="00447C02"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00195D40" w:rsidRPr="002C7FA0">
        <w:rPr>
          <w:rFonts w:ascii="Times New Roman" w:eastAsia="Times New Roman" w:hAnsi="Times New Roman" w:cs="Times New Roman"/>
          <w:color w:val="000000"/>
          <w:sz w:val="24"/>
          <w:szCs w:val="24"/>
          <w:lang w:eastAsia="pt-BR"/>
        </w:rPr>
        <w:t xml:space="preserve">IAC </w:t>
      </w:r>
      <w:r w:rsidRPr="002C7FA0">
        <w:rPr>
          <w:rFonts w:ascii="Times New Roman" w:eastAsia="Times New Roman" w:hAnsi="Times New Roman" w:cs="Times New Roman"/>
          <w:color w:val="000000"/>
          <w:sz w:val="24"/>
          <w:szCs w:val="24"/>
          <w:lang w:eastAsia="pt-BR"/>
        </w:rPr>
        <w:t>16.4).</w:t>
      </w:r>
      <w:bookmarkStart w:id="286" w:name="_Toc26949456"/>
      <w:r w:rsidR="00D6395E" w:rsidRPr="002C7FA0">
        <w:rPr>
          <w:rFonts w:ascii="Times New Roman" w:eastAsia="Times New Roman" w:hAnsi="Times New Roman" w:cs="Times New Roman"/>
          <w:color w:val="000000"/>
          <w:sz w:val="24"/>
          <w:szCs w:val="24"/>
          <w:lang w:eastAsia="pt-BR"/>
        </w:rPr>
        <w:br w:type="page"/>
      </w:r>
    </w:p>
    <w:p w14:paraId="5EF08240" w14:textId="77777777" w:rsidR="00E77566" w:rsidRPr="002C7FA0" w:rsidRDefault="00E77566" w:rsidP="00543E38">
      <w:pPr>
        <w:spacing w:before="120" w:after="120" w:line="240" w:lineRule="auto"/>
        <w:ind w:left="360"/>
        <w:jc w:val="both"/>
        <w:rPr>
          <w:rFonts w:ascii="Times New Roman" w:eastAsia="Times New Roman" w:hAnsi="Times New Roman" w:cs="Times New Roman"/>
          <w:b/>
          <w:bCs/>
          <w:color w:val="000000"/>
          <w:sz w:val="24"/>
          <w:szCs w:val="24"/>
          <w:lang w:eastAsia="pt-BR"/>
        </w:rPr>
        <w:sectPr w:rsidR="00E77566" w:rsidRPr="002C7FA0" w:rsidSect="00C251C1">
          <w:pgSz w:w="16838" w:h="11906" w:orient="landscape"/>
          <w:pgMar w:top="1133" w:right="1417" w:bottom="1276" w:left="2268" w:header="708" w:footer="708" w:gutter="0"/>
          <w:cols w:space="708"/>
          <w:docGrid w:linePitch="360"/>
        </w:sectPr>
      </w:pPr>
    </w:p>
    <w:p w14:paraId="00C520FE" w14:textId="77777777" w:rsidR="002722A1" w:rsidRPr="004223AC" w:rsidRDefault="00003DCA" w:rsidP="002722A1">
      <w:pPr>
        <w:pStyle w:val="Heading3"/>
        <w:numPr>
          <w:ilvl w:val="0"/>
          <w:numId w:val="0"/>
        </w:numPr>
        <w:spacing w:before="0"/>
        <w:jc w:val="center"/>
        <w:rPr>
          <w:sz w:val="32"/>
          <w:szCs w:val="32"/>
        </w:rPr>
      </w:pPr>
      <w:bookmarkStart w:id="287" w:name="_Toc73695518"/>
      <w:r w:rsidRPr="004223AC">
        <w:rPr>
          <w:sz w:val="32"/>
          <w:szCs w:val="32"/>
        </w:rPr>
        <w:t>Formul</w:t>
      </w:r>
      <w:r w:rsidR="00FF7EFB" w:rsidRPr="004223AC">
        <w:rPr>
          <w:sz w:val="32"/>
          <w:szCs w:val="32"/>
        </w:rPr>
        <w:t>á</w:t>
      </w:r>
      <w:r w:rsidRPr="004223AC">
        <w:rPr>
          <w:sz w:val="32"/>
          <w:szCs w:val="32"/>
        </w:rPr>
        <w:t>rio</w:t>
      </w:r>
      <w:r w:rsidR="00FF7EFB" w:rsidRPr="004223AC">
        <w:rPr>
          <w:sz w:val="32"/>
          <w:szCs w:val="32"/>
        </w:rPr>
        <w:t xml:space="preserve"> </w:t>
      </w:r>
      <w:r w:rsidRPr="004223AC">
        <w:rPr>
          <w:sz w:val="32"/>
          <w:szCs w:val="32"/>
        </w:rPr>
        <w:t>FIN-3</w:t>
      </w:r>
      <w:bookmarkEnd w:id="287"/>
    </w:p>
    <w:p w14:paraId="4BC1C038" w14:textId="398B555D" w:rsidR="00003DCA" w:rsidRPr="004223AC" w:rsidRDefault="008A7A47" w:rsidP="002722A1">
      <w:pPr>
        <w:pStyle w:val="Heading3"/>
        <w:numPr>
          <w:ilvl w:val="0"/>
          <w:numId w:val="0"/>
        </w:numPr>
        <w:spacing w:before="0"/>
        <w:jc w:val="center"/>
        <w:rPr>
          <w:sz w:val="24"/>
          <w:szCs w:val="24"/>
        </w:rPr>
      </w:pPr>
      <w:bookmarkStart w:id="288" w:name="_Toc73695519"/>
      <w:r w:rsidRPr="004223AC">
        <w:rPr>
          <w:sz w:val="32"/>
          <w:szCs w:val="32"/>
        </w:rPr>
        <w:t>Discriminação</w:t>
      </w:r>
      <w:r w:rsidR="00003DCA" w:rsidRPr="004223AC">
        <w:rPr>
          <w:sz w:val="32"/>
          <w:szCs w:val="32"/>
        </w:rPr>
        <w:t xml:space="preserve"> </w:t>
      </w:r>
      <w:r w:rsidR="00FD338F" w:rsidRPr="004223AC">
        <w:rPr>
          <w:sz w:val="32"/>
          <w:szCs w:val="32"/>
        </w:rPr>
        <w:t xml:space="preserve">da Remuneração </w:t>
      </w:r>
      <w:r w:rsidR="00003DCA" w:rsidRPr="004223AC">
        <w:rPr>
          <w:sz w:val="32"/>
          <w:szCs w:val="32"/>
        </w:rPr>
        <w:t>[*]</w:t>
      </w:r>
      <w:bookmarkEnd w:id="286"/>
      <w:bookmarkEnd w:id="288"/>
    </w:p>
    <w:p w14:paraId="5EED8219" w14:textId="72E38FE6" w:rsidR="00003DCA" w:rsidRPr="002C7FA0" w:rsidRDefault="00003DCA" w:rsidP="00CD493E">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Quando </w:t>
      </w:r>
      <w:r w:rsidR="00CD493E" w:rsidRPr="002C7FA0">
        <w:rPr>
          <w:rFonts w:ascii="Times New Roman" w:eastAsia="Times New Roman" w:hAnsi="Times New Roman" w:cs="Times New Roman"/>
          <w:color w:val="000000"/>
          <w:sz w:val="24"/>
          <w:szCs w:val="24"/>
          <w:lang w:eastAsia="pt-BR"/>
        </w:rPr>
        <w:t>utiliza</w:t>
      </w:r>
      <w:r w:rsidRPr="002C7FA0">
        <w:rPr>
          <w:rFonts w:ascii="Times New Roman" w:eastAsia="Times New Roman" w:hAnsi="Times New Roman" w:cs="Times New Roman"/>
          <w:color w:val="000000"/>
          <w:sz w:val="24"/>
          <w:szCs w:val="24"/>
          <w:lang w:eastAsia="pt-BR"/>
        </w:rPr>
        <w:t xml:space="preserve">das para um </w:t>
      </w:r>
      <w:r w:rsidR="00842CD0" w:rsidRPr="002C7FA0">
        <w:rPr>
          <w:rFonts w:ascii="Times New Roman" w:eastAsia="Times New Roman" w:hAnsi="Times New Roman" w:cs="Times New Roman"/>
          <w:color w:val="000000"/>
          <w:sz w:val="24"/>
          <w:szCs w:val="24"/>
          <w:lang w:eastAsia="pt-BR"/>
        </w:rPr>
        <w:t xml:space="preserve">Contrato </w:t>
      </w:r>
      <w:r w:rsidR="005B4DEB" w:rsidRPr="002C7FA0">
        <w:rPr>
          <w:rFonts w:ascii="Times New Roman" w:eastAsia="Times New Roman" w:hAnsi="Times New Roman" w:cs="Times New Roman"/>
          <w:color w:val="000000"/>
          <w:sz w:val="24"/>
          <w:szCs w:val="24"/>
          <w:lang w:eastAsia="pt-BR"/>
        </w:rPr>
        <w:t>por</w:t>
      </w:r>
      <w:r w:rsidR="00842CD0" w:rsidRPr="002C7FA0">
        <w:rPr>
          <w:rFonts w:ascii="Times New Roman" w:eastAsia="Times New Roman" w:hAnsi="Times New Roman" w:cs="Times New Roman"/>
          <w:color w:val="000000"/>
          <w:sz w:val="24"/>
          <w:szCs w:val="24"/>
          <w:lang w:eastAsia="pt-BR"/>
        </w:rPr>
        <w:t xml:space="preserve"> </w:t>
      </w:r>
      <w:r w:rsidR="00767B29" w:rsidRPr="002C7FA0">
        <w:rPr>
          <w:rFonts w:ascii="Times New Roman" w:eastAsia="Times New Roman" w:hAnsi="Times New Roman" w:cs="Times New Roman"/>
          <w:color w:val="000000"/>
          <w:sz w:val="24"/>
          <w:szCs w:val="24"/>
          <w:lang w:eastAsia="pt-BR"/>
        </w:rPr>
        <w:t>Preço</w:t>
      </w:r>
      <w:r w:rsidR="00842CD0" w:rsidRPr="002C7FA0">
        <w:rPr>
          <w:rFonts w:ascii="Times New Roman" w:eastAsia="Times New Roman" w:hAnsi="Times New Roman" w:cs="Times New Roman"/>
          <w:color w:val="000000"/>
          <w:sz w:val="24"/>
          <w:szCs w:val="24"/>
          <w:lang w:eastAsia="pt-BR"/>
        </w:rPr>
        <w:t xml:space="preserve"> Global</w:t>
      </w:r>
      <w:r w:rsidRPr="002C7FA0">
        <w:rPr>
          <w:rFonts w:ascii="Times New Roman" w:eastAsia="Times New Roman" w:hAnsi="Times New Roman" w:cs="Times New Roman"/>
          <w:color w:val="000000"/>
          <w:sz w:val="24"/>
          <w:szCs w:val="24"/>
          <w:lang w:eastAsia="pt-BR"/>
        </w:rPr>
        <w:t xml:space="preserve">, as informações a serem fornecidas neste formulário </w:t>
      </w:r>
      <w:r w:rsidR="005B4DEB" w:rsidRPr="002C7FA0">
        <w:rPr>
          <w:rFonts w:ascii="Times New Roman" w:eastAsia="Times New Roman" w:hAnsi="Times New Roman" w:cs="Times New Roman"/>
          <w:color w:val="000000"/>
          <w:sz w:val="24"/>
          <w:szCs w:val="24"/>
          <w:lang w:eastAsia="pt-BR"/>
        </w:rPr>
        <w:t>devem ser</w:t>
      </w:r>
      <w:r w:rsidRPr="002C7FA0">
        <w:rPr>
          <w:rFonts w:ascii="Times New Roman" w:eastAsia="Times New Roman" w:hAnsi="Times New Roman" w:cs="Times New Roman"/>
          <w:color w:val="000000"/>
          <w:sz w:val="24"/>
          <w:szCs w:val="24"/>
          <w:lang w:eastAsia="pt-BR"/>
        </w:rPr>
        <w:t xml:space="preserve"> u</w:t>
      </w:r>
      <w:r w:rsidR="00CD493E" w:rsidRPr="002C7FA0">
        <w:rPr>
          <w:rFonts w:ascii="Times New Roman" w:eastAsia="Times New Roman" w:hAnsi="Times New Roman" w:cs="Times New Roman"/>
          <w:color w:val="000000"/>
          <w:sz w:val="24"/>
          <w:szCs w:val="24"/>
          <w:lang w:eastAsia="pt-BR"/>
        </w:rPr>
        <w:t>tiliz</w:t>
      </w:r>
      <w:r w:rsidRPr="002C7FA0">
        <w:rPr>
          <w:rFonts w:ascii="Times New Roman" w:eastAsia="Times New Roman" w:hAnsi="Times New Roman" w:cs="Times New Roman"/>
          <w:color w:val="000000"/>
          <w:sz w:val="24"/>
          <w:szCs w:val="24"/>
          <w:lang w:eastAsia="pt-BR"/>
        </w:rPr>
        <w:t xml:space="preserve">adas </w:t>
      </w:r>
      <w:r w:rsidR="00CD493E" w:rsidRPr="002C7FA0">
        <w:rPr>
          <w:rFonts w:ascii="Times New Roman" w:eastAsia="Times New Roman" w:hAnsi="Times New Roman" w:cs="Times New Roman"/>
          <w:color w:val="000000"/>
          <w:sz w:val="24"/>
          <w:szCs w:val="24"/>
          <w:lang w:eastAsia="pt-BR"/>
        </w:rPr>
        <w:t xml:space="preserve">apenas </w:t>
      </w:r>
      <w:r w:rsidRPr="002C7FA0">
        <w:rPr>
          <w:rFonts w:ascii="Times New Roman" w:eastAsia="Times New Roman" w:hAnsi="Times New Roman" w:cs="Times New Roman"/>
          <w:color w:val="000000"/>
          <w:sz w:val="24"/>
          <w:szCs w:val="24"/>
          <w:lang w:eastAsia="pt-BR"/>
        </w:rPr>
        <w:t xml:space="preserve">para demonstrar a base para o cálculo do valor máximo do </w:t>
      </w:r>
      <w:r w:rsidR="00CD493E"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ontrato;</w:t>
      </w:r>
      <w:r w:rsidR="00842CD0" w:rsidRPr="002C7FA0">
        <w:rPr>
          <w:rFonts w:ascii="Times New Roman" w:eastAsia="Times New Roman" w:hAnsi="Times New Roman" w:cs="Times New Roman"/>
          <w:color w:val="000000"/>
          <w:sz w:val="24"/>
          <w:szCs w:val="24"/>
          <w:lang w:eastAsia="pt-BR"/>
        </w:rPr>
        <w:t xml:space="preserve"> </w:t>
      </w:r>
      <w:r w:rsidR="00CD493E" w:rsidRPr="002C7FA0">
        <w:rPr>
          <w:rFonts w:ascii="Times New Roman" w:eastAsia="Times New Roman" w:hAnsi="Times New Roman" w:cs="Times New Roman"/>
          <w:color w:val="000000"/>
          <w:sz w:val="24"/>
          <w:szCs w:val="24"/>
          <w:lang w:eastAsia="pt-BR"/>
        </w:rPr>
        <w:t xml:space="preserve">para </w:t>
      </w:r>
      <w:r w:rsidRPr="002C7FA0">
        <w:rPr>
          <w:rFonts w:ascii="Times New Roman" w:eastAsia="Times New Roman" w:hAnsi="Times New Roman" w:cs="Times New Roman"/>
          <w:color w:val="000000"/>
          <w:sz w:val="24"/>
          <w:szCs w:val="24"/>
          <w:lang w:eastAsia="pt-BR"/>
        </w:rPr>
        <w:t>calcular os impostos aplicáveis</w:t>
      </w:r>
      <w:r w:rsidR="00842CD0" w:rsidRPr="002C7FA0">
        <w:rPr>
          <w:rFonts w:ascii="Times New Roman" w:eastAsia="Times New Roman" w:hAnsi="Times New Roman" w:cs="Times New Roman"/>
          <w:color w:val="000000"/>
          <w:sz w:val="24"/>
          <w:szCs w:val="24"/>
          <w:lang w:eastAsia="pt-BR"/>
        </w:rPr>
        <w:t xml:space="preserve"> </w:t>
      </w:r>
      <w:r w:rsidR="00CD493E" w:rsidRPr="002C7FA0">
        <w:rPr>
          <w:rFonts w:ascii="Times New Roman" w:eastAsia="Times New Roman" w:hAnsi="Times New Roman" w:cs="Times New Roman"/>
          <w:color w:val="000000"/>
          <w:sz w:val="24"/>
          <w:szCs w:val="24"/>
          <w:lang w:eastAsia="pt-BR"/>
        </w:rPr>
        <w:t>n</w:t>
      </w:r>
      <w:r w:rsidRPr="002C7FA0">
        <w:rPr>
          <w:rFonts w:ascii="Times New Roman" w:eastAsia="Times New Roman" w:hAnsi="Times New Roman" w:cs="Times New Roman"/>
          <w:color w:val="000000"/>
          <w:sz w:val="24"/>
          <w:szCs w:val="24"/>
          <w:lang w:eastAsia="pt-BR"/>
        </w:rPr>
        <w:t xml:space="preserve">as negociações </w:t>
      </w:r>
      <w:r w:rsidR="00CD493E" w:rsidRPr="002C7FA0">
        <w:rPr>
          <w:rFonts w:ascii="Times New Roman" w:eastAsia="Times New Roman" w:hAnsi="Times New Roman" w:cs="Times New Roman"/>
          <w:color w:val="000000"/>
          <w:sz w:val="24"/>
          <w:szCs w:val="24"/>
          <w:lang w:eastAsia="pt-BR"/>
        </w:rPr>
        <w:t xml:space="preserve">contratuais; </w:t>
      </w:r>
      <w:r w:rsidRPr="002C7FA0">
        <w:rPr>
          <w:rFonts w:ascii="Times New Roman" w:eastAsia="Times New Roman" w:hAnsi="Times New Roman" w:cs="Times New Roman"/>
          <w:color w:val="000000"/>
          <w:sz w:val="24"/>
          <w:szCs w:val="24"/>
          <w:lang w:eastAsia="pt-BR"/>
        </w:rPr>
        <w:t xml:space="preserve">e, se necessário, estabelecer pagamentos </w:t>
      </w:r>
      <w:r w:rsidR="00CD493E" w:rsidRPr="002C7FA0">
        <w:rPr>
          <w:rFonts w:ascii="Times New Roman" w:eastAsia="Times New Roman" w:hAnsi="Times New Roman" w:cs="Times New Roman"/>
          <w:color w:val="000000"/>
          <w:sz w:val="24"/>
          <w:szCs w:val="24"/>
          <w:lang w:eastAsia="pt-BR"/>
        </w:rPr>
        <w:t>ao Consultor</w:t>
      </w:r>
      <w:r w:rsidRPr="002C7FA0">
        <w:rPr>
          <w:rFonts w:ascii="Times New Roman" w:eastAsia="Times New Roman" w:hAnsi="Times New Roman" w:cs="Times New Roman"/>
          <w:color w:val="000000"/>
          <w:sz w:val="24"/>
          <w:szCs w:val="24"/>
          <w:lang w:eastAsia="pt-BR"/>
        </w:rPr>
        <w:t xml:space="preserve"> p</w:t>
      </w:r>
      <w:r w:rsidR="00CD493E" w:rsidRPr="002C7FA0">
        <w:rPr>
          <w:rFonts w:ascii="Times New Roman" w:eastAsia="Times New Roman" w:hAnsi="Times New Roman" w:cs="Times New Roman"/>
          <w:color w:val="000000"/>
          <w:sz w:val="24"/>
          <w:szCs w:val="24"/>
          <w:lang w:eastAsia="pt-BR"/>
        </w:rPr>
        <w:t>ara</w:t>
      </w:r>
      <w:r w:rsidRPr="002C7FA0">
        <w:rPr>
          <w:rFonts w:ascii="Times New Roman" w:eastAsia="Times New Roman" w:hAnsi="Times New Roman" w:cs="Times New Roman"/>
          <w:color w:val="000000"/>
          <w:sz w:val="24"/>
          <w:szCs w:val="24"/>
          <w:lang w:eastAsia="pt-BR"/>
        </w:rPr>
        <w:t xml:space="preserve"> possíveis serviços adicionais solicitados pelo</w:t>
      </w:r>
      <w:r w:rsidR="00842CD0"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Pr="002C7FA0">
        <w:rPr>
          <w:rFonts w:ascii="Times New Roman" w:eastAsia="Times New Roman" w:hAnsi="Times New Roman" w:cs="Times New Roman"/>
          <w:color w:val="000000"/>
          <w:sz w:val="24"/>
          <w:szCs w:val="24"/>
          <w:lang w:eastAsia="pt-BR"/>
        </w:rPr>
        <w:t>.</w:t>
      </w:r>
      <w:r w:rsidR="00842CD0"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Este formulário não será usado como base para pagamentos sob </w:t>
      </w:r>
      <w:r w:rsidR="00842CD0" w:rsidRPr="002C7FA0">
        <w:rPr>
          <w:rFonts w:ascii="Times New Roman" w:eastAsia="Times New Roman" w:hAnsi="Times New Roman" w:cs="Times New Roman"/>
          <w:color w:val="000000"/>
          <w:sz w:val="24"/>
          <w:szCs w:val="24"/>
          <w:lang w:eastAsia="pt-BR"/>
        </w:rPr>
        <w:t xml:space="preserve">Contratos </w:t>
      </w:r>
      <w:r w:rsidR="00CD493E" w:rsidRPr="002C7FA0">
        <w:rPr>
          <w:rFonts w:ascii="Times New Roman" w:eastAsia="Times New Roman" w:hAnsi="Times New Roman" w:cs="Times New Roman"/>
          <w:color w:val="000000"/>
          <w:sz w:val="24"/>
          <w:szCs w:val="24"/>
          <w:lang w:eastAsia="pt-BR"/>
        </w:rPr>
        <w:t>por</w:t>
      </w:r>
      <w:r w:rsidR="00842CD0" w:rsidRPr="002C7FA0">
        <w:rPr>
          <w:rFonts w:ascii="Times New Roman" w:eastAsia="Times New Roman" w:hAnsi="Times New Roman" w:cs="Times New Roman"/>
          <w:color w:val="000000"/>
          <w:sz w:val="24"/>
          <w:szCs w:val="24"/>
          <w:lang w:eastAsia="pt-BR"/>
        </w:rPr>
        <w:t xml:space="preserve"> </w:t>
      </w:r>
      <w:r w:rsidR="00767B29" w:rsidRPr="002C7FA0">
        <w:rPr>
          <w:rFonts w:ascii="Times New Roman" w:eastAsia="Times New Roman" w:hAnsi="Times New Roman" w:cs="Times New Roman"/>
          <w:color w:val="000000"/>
          <w:sz w:val="24"/>
          <w:szCs w:val="24"/>
          <w:lang w:eastAsia="pt-BR"/>
        </w:rPr>
        <w:t>Preço</w:t>
      </w:r>
      <w:r w:rsidR="00842CD0" w:rsidRPr="002C7FA0">
        <w:rPr>
          <w:rFonts w:ascii="Times New Roman" w:eastAsia="Times New Roman" w:hAnsi="Times New Roman" w:cs="Times New Roman"/>
          <w:color w:val="000000"/>
          <w:sz w:val="24"/>
          <w:szCs w:val="24"/>
          <w:lang w:eastAsia="pt-BR"/>
        </w:rPr>
        <w:t xml:space="preserve"> Global</w:t>
      </w:r>
      <w:r w:rsidRPr="002C7FA0">
        <w:rPr>
          <w:rFonts w:ascii="Times New Roman" w:eastAsia="Times New Roman" w:hAnsi="Times New Roman" w:cs="Times New Roman"/>
          <w:color w:val="000000"/>
          <w:sz w:val="24"/>
          <w:szCs w:val="24"/>
          <w:lang w:eastAsia="pt-BR"/>
        </w:rPr>
        <w:t>.</w:t>
      </w:r>
    </w:p>
    <w:tbl>
      <w:tblPr>
        <w:tblW w:w="1381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94"/>
        <w:gridCol w:w="3360"/>
        <w:gridCol w:w="1350"/>
        <w:gridCol w:w="1530"/>
        <w:gridCol w:w="1500"/>
        <w:gridCol w:w="1190"/>
        <w:gridCol w:w="1276"/>
        <w:gridCol w:w="1274"/>
        <w:gridCol w:w="1638"/>
      </w:tblGrid>
      <w:tr w:rsidR="004223AC" w:rsidRPr="009F4182" w14:paraId="06ED5B3C" w14:textId="77777777" w:rsidTr="004B6DEE">
        <w:trPr>
          <w:cantSplit/>
          <w:jc w:val="center"/>
        </w:trPr>
        <w:tc>
          <w:tcPr>
            <w:tcW w:w="13812" w:type="dxa"/>
            <w:gridSpan w:val="9"/>
            <w:tcBorders>
              <w:top w:val="double" w:sz="4" w:space="0" w:color="auto"/>
              <w:bottom w:val="double" w:sz="4" w:space="0" w:color="auto"/>
            </w:tcBorders>
          </w:tcPr>
          <w:p w14:paraId="7A39653A" w14:textId="77777777" w:rsidR="004223AC" w:rsidRPr="009F4182" w:rsidRDefault="004223AC" w:rsidP="004B6DEE">
            <w:pPr>
              <w:pBdr>
                <w:bottom w:val="single" w:sz="4" w:space="1" w:color="auto"/>
              </w:pBdr>
              <w:tabs>
                <w:tab w:val="right" w:pos="9000"/>
                <w:tab w:val="right" w:pos="12070"/>
              </w:tabs>
              <w:spacing w:before="120" w:after="120" w:line="240" w:lineRule="auto"/>
              <w:ind w:right="73"/>
              <w:rPr>
                <w:rFonts w:ascii="Times New Roman" w:eastAsia="Times New Roman" w:hAnsi="Times New Roman" w:cs="Times New Roman"/>
                <w:sz w:val="24"/>
                <w:szCs w:val="24"/>
                <w:u w:val="single"/>
              </w:rPr>
            </w:pPr>
            <w:r w:rsidRPr="009F4182">
              <w:rPr>
                <w:rFonts w:ascii="Times New Roman" w:eastAsia="Times New Roman" w:hAnsi="Times New Roman" w:cs="Times New Roman"/>
                <w:b/>
                <w:bCs/>
                <w:sz w:val="24"/>
                <w:szCs w:val="24"/>
              </w:rPr>
              <w:t>A. Remuneração</w:t>
            </w:r>
            <w:r w:rsidRPr="009F4182">
              <w:rPr>
                <w:rFonts w:ascii="Times New Roman" w:eastAsia="Times New Roman" w:hAnsi="Times New Roman" w:cs="Times New Roman"/>
                <w:sz w:val="24"/>
                <w:szCs w:val="24"/>
              </w:rPr>
              <w:t xml:space="preserve"> </w:t>
            </w:r>
            <w:r w:rsidRPr="009F4182">
              <w:rPr>
                <w:rFonts w:ascii="Times New Roman" w:eastAsia="Times New Roman" w:hAnsi="Times New Roman" w:cs="Times New Roman"/>
                <w:sz w:val="24"/>
                <w:szCs w:val="24"/>
                <w:u w:val="single"/>
              </w:rPr>
              <w:tab/>
            </w:r>
          </w:p>
        </w:tc>
      </w:tr>
      <w:tr w:rsidR="004223AC" w:rsidRPr="009F4182" w14:paraId="049E56F7" w14:textId="77777777" w:rsidTr="004B6DEE">
        <w:trPr>
          <w:jc w:val="center"/>
        </w:trPr>
        <w:tc>
          <w:tcPr>
            <w:tcW w:w="694" w:type="dxa"/>
            <w:tcBorders>
              <w:top w:val="double" w:sz="4" w:space="0" w:color="auto"/>
              <w:bottom w:val="single" w:sz="12" w:space="0" w:color="auto"/>
            </w:tcBorders>
            <w:vAlign w:val="center"/>
          </w:tcPr>
          <w:p w14:paraId="5AD1B555" w14:textId="77777777" w:rsidR="004223AC" w:rsidRPr="009F4182" w:rsidRDefault="004223AC" w:rsidP="004B6DEE">
            <w:pPr>
              <w:spacing w:before="40" w:after="40" w:line="240" w:lineRule="auto"/>
              <w:jc w:val="center"/>
              <w:rPr>
                <w:rFonts w:ascii="Times New Roman" w:eastAsia="Times New Roman" w:hAnsi="Times New Roman" w:cs="Times New Roman"/>
                <w:b/>
                <w:bCs/>
              </w:rPr>
            </w:pPr>
            <w:r w:rsidRPr="009F4182">
              <w:rPr>
                <w:rFonts w:ascii="Times New Roman" w:eastAsia="Times New Roman" w:hAnsi="Times New Roman" w:cs="Times New Roman"/>
                <w:b/>
                <w:bCs/>
              </w:rPr>
              <w:t>No.</w:t>
            </w:r>
          </w:p>
        </w:tc>
        <w:tc>
          <w:tcPr>
            <w:tcW w:w="3360" w:type="dxa"/>
            <w:tcBorders>
              <w:top w:val="double" w:sz="4" w:space="0" w:color="auto"/>
              <w:bottom w:val="single" w:sz="12" w:space="0" w:color="auto"/>
            </w:tcBorders>
            <w:vAlign w:val="center"/>
          </w:tcPr>
          <w:p w14:paraId="3A2661FC" w14:textId="77777777" w:rsidR="004223AC" w:rsidRPr="009F4182" w:rsidRDefault="004223AC" w:rsidP="004B6DEE">
            <w:pPr>
              <w:spacing w:before="40" w:after="40" w:line="240" w:lineRule="auto"/>
              <w:jc w:val="center"/>
              <w:rPr>
                <w:rFonts w:ascii="Times New Roman" w:eastAsia="Times New Roman" w:hAnsi="Times New Roman" w:cs="Times New Roman"/>
                <w:b/>
                <w:bCs/>
              </w:rPr>
            </w:pPr>
            <w:r w:rsidRPr="009F4182">
              <w:rPr>
                <w:rFonts w:ascii="Times New Roman" w:eastAsia="Times New Roman" w:hAnsi="Times New Roman" w:cs="Times New Roman"/>
                <w:b/>
                <w:bCs/>
              </w:rPr>
              <w:t>Nome</w:t>
            </w:r>
          </w:p>
        </w:tc>
        <w:tc>
          <w:tcPr>
            <w:tcW w:w="1350" w:type="dxa"/>
            <w:tcBorders>
              <w:top w:val="double" w:sz="4" w:space="0" w:color="auto"/>
              <w:bottom w:val="single" w:sz="12" w:space="0" w:color="auto"/>
            </w:tcBorders>
            <w:vAlign w:val="center"/>
          </w:tcPr>
          <w:p w14:paraId="6D89CDCC" w14:textId="77777777" w:rsidR="004223AC" w:rsidRPr="009F4182" w:rsidRDefault="004223AC" w:rsidP="004B6DEE">
            <w:pPr>
              <w:spacing w:before="40" w:after="40" w:line="240" w:lineRule="auto"/>
              <w:jc w:val="center"/>
              <w:rPr>
                <w:rFonts w:ascii="Times New Roman" w:eastAsia="Times New Roman" w:hAnsi="Times New Roman" w:cs="Times New Roman"/>
                <w:b/>
                <w:bCs/>
              </w:rPr>
            </w:pPr>
            <w:r w:rsidRPr="009F4182">
              <w:rPr>
                <w:rFonts w:ascii="Times New Roman" w:eastAsia="Times New Roman" w:hAnsi="Times New Roman" w:cs="Times New Roman"/>
                <w:b/>
                <w:bCs/>
              </w:rPr>
              <w:t>Cargo (como em TEC-6)</w:t>
            </w:r>
          </w:p>
        </w:tc>
        <w:tc>
          <w:tcPr>
            <w:tcW w:w="1530" w:type="dxa"/>
            <w:tcBorders>
              <w:top w:val="double" w:sz="4" w:space="0" w:color="auto"/>
              <w:bottom w:val="single" w:sz="12" w:space="0" w:color="auto"/>
            </w:tcBorders>
            <w:vAlign w:val="center"/>
          </w:tcPr>
          <w:p w14:paraId="5AA8EF5D" w14:textId="77777777" w:rsidR="004223AC" w:rsidRPr="009F4182" w:rsidRDefault="004223AC" w:rsidP="004B6DEE">
            <w:pPr>
              <w:spacing w:before="40" w:after="40" w:line="240" w:lineRule="auto"/>
              <w:jc w:val="center"/>
              <w:rPr>
                <w:rFonts w:ascii="Times New Roman" w:eastAsia="Times New Roman" w:hAnsi="Times New Roman" w:cs="Times New Roman"/>
                <w:b/>
                <w:bCs/>
              </w:rPr>
            </w:pPr>
            <w:r w:rsidRPr="009F4182">
              <w:rPr>
                <w:rFonts w:ascii="Times New Roman" w:eastAsia="Times New Roman" w:hAnsi="Times New Roman" w:cs="Times New Roman"/>
                <w:b/>
                <w:bCs/>
              </w:rPr>
              <w:t>Taxa de remuneração por pessoa/mês</w:t>
            </w:r>
          </w:p>
        </w:tc>
        <w:tc>
          <w:tcPr>
            <w:tcW w:w="1500" w:type="dxa"/>
            <w:tcBorders>
              <w:top w:val="double" w:sz="4" w:space="0" w:color="auto"/>
              <w:bottom w:val="single" w:sz="12" w:space="0" w:color="auto"/>
            </w:tcBorders>
            <w:vAlign w:val="center"/>
          </w:tcPr>
          <w:p w14:paraId="1DF39E20" w14:textId="77777777" w:rsidR="004223AC" w:rsidRPr="009F4182" w:rsidRDefault="004223AC" w:rsidP="004B6DEE">
            <w:pPr>
              <w:spacing w:before="40" w:after="40" w:line="240" w:lineRule="auto"/>
              <w:jc w:val="center"/>
              <w:rPr>
                <w:rFonts w:ascii="Times New Roman" w:eastAsia="Times New Roman" w:hAnsi="Times New Roman" w:cs="Times New Roman"/>
                <w:b/>
                <w:bCs/>
              </w:rPr>
            </w:pPr>
            <w:r w:rsidRPr="009F4182">
              <w:rPr>
                <w:rFonts w:ascii="Times New Roman" w:eastAsia="Times New Roman" w:hAnsi="Times New Roman" w:cs="Times New Roman"/>
                <w:b/>
                <w:bCs/>
              </w:rPr>
              <w:t>Insumo de Tempo em Pessoa/mês</w:t>
            </w:r>
          </w:p>
          <w:p w14:paraId="2605F536" w14:textId="77777777" w:rsidR="004223AC" w:rsidRPr="009F4182" w:rsidRDefault="004223AC" w:rsidP="004B6DEE">
            <w:pPr>
              <w:spacing w:before="40" w:after="40" w:line="240" w:lineRule="auto"/>
              <w:jc w:val="center"/>
              <w:rPr>
                <w:rFonts w:ascii="Times New Roman" w:eastAsia="Times New Roman" w:hAnsi="Times New Roman" w:cs="Times New Roman"/>
              </w:rPr>
            </w:pPr>
            <w:r w:rsidRPr="009F4182">
              <w:rPr>
                <w:rFonts w:ascii="Times New Roman" w:eastAsia="Times New Roman" w:hAnsi="Times New Roman" w:cs="Times New Roman"/>
              </w:rPr>
              <w:t>(do TEC-6)</w:t>
            </w:r>
          </w:p>
        </w:tc>
        <w:tc>
          <w:tcPr>
            <w:tcW w:w="1190" w:type="dxa"/>
            <w:tcBorders>
              <w:top w:val="double" w:sz="4" w:space="0" w:color="auto"/>
              <w:bottom w:val="single" w:sz="12" w:space="0" w:color="auto"/>
            </w:tcBorders>
            <w:vAlign w:val="center"/>
          </w:tcPr>
          <w:p w14:paraId="4D9CEC50" w14:textId="77777777" w:rsidR="004223AC" w:rsidRPr="009F4182" w:rsidRDefault="004223AC" w:rsidP="004B6DEE">
            <w:pPr>
              <w:spacing w:before="40" w:after="4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w:t>
            </w:r>
            <w:r w:rsidRPr="009F4182">
              <w:rPr>
                <w:rFonts w:ascii="Times New Roman" w:eastAsia="Times New Roman" w:hAnsi="Times New Roman" w:cs="Times New Roman"/>
                <w:i/>
                <w:iCs/>
                <w:color w:val="0070C0"/>
              </w:rPr>
              <w:t>Moeda # 1- como em FIN-2</w:t>
            </w:r>
            <w:r w:rsidRPr="009F4182">
              <w:rPr>
                <w:rFonts w:ascii="Times New Roman" w:eastAsia="Times New Roman" w:hAnsi="Times New Roman" w:cs="Times New Roman"/>
                <w:i/>
                <w:color w:val="0070C0"/>
              </w:rPr>
              <w:t>]</w:t>
            </w:r>
          </w:p>
        </w:tc>
        <w:tc>
          <w:tcPr>
            <w:tcW w:w="1276" w:type="dxa"/>
            <w:tcBorders>
              <w:top w:val="double" w:sz="4" w:space="0" w:color="auto"/>
              <w:bottom w:val="single" w:sz="12" w:space="0" w:color="auto"/>
            </w:tcBorders>
            <w:vAlign w:val="center"/>
          </w:tcPr>
          <w:p w14:paraId="18228EC9" w14:textId="77777777" w:rsidR="004223AC" w:rsidRPr="009F4182" w:rsidRDefault="004223AC" w:rsidP="004B6DEE">
            <w:pPr>
              <w:spacing w:before="40" w:after="40" w:line="240" w:lineRule="auto"/>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w:t>
            </w:r>
            <w:r w:rsidRPr="009F4182">
              <w:rPr>
                <w:rFonts w:ascii="Times New Roman" w:eastAsia="Times New Roman" w:hAnsi="Times New Roman" w:cs="Times New Roman"/>
                <w:i/>
                <w:iCs/>
                <w:color w:val="0070C0"/>
              </w:rPr>
              <w:t>Moeda # 2- como em FIN-2]</w:t>
            </w:r>
          </w:p>
        </w:tc>
        <w:tc>
          <w:tcPr>
            <w:tcW w:w="1274" w:type="dxa"/>
            <w:tcBorders>
              <w:top w:val="double" w:sz="4" w:space="0" w:color="auto"/>
              <w:bottom w:val="single" w:sz="12" w:space="0" w:color="auto"/>
            </w:tcBorders>
            <w:vAlign w:val="center"/>
          </w:tcPr>
          <w:p w14:paraId="00CC60B5" w14:textId="77777777" w:rsidR="004223AC" w:rsidRPr="009F4182" w:rsidRDefault="004223AC" w:rsidP="004B6DEE">
            <w:pPr>
              <w:spacing w:before="40" w:after="40" w:line="240" w:lineRule="auto"/>
              <w:jc w:val="center"/>
              <w:rPr>
                <w:rFonts w:ascii="Times New Roman" w:eastAsia="Times New Roman" w:hAnsi="Times New Roman" w:cs="Times New Roman"/>
                <w:i/>
                <w:color w:val="0070C0"/>
              </w:rPr>
            </w:pPr>
            <w:r w:rsidRPr="009F4182">
              <w:rPr>
                <w:rFonts w:ascii="Times New Roman" w:eastAsia="Times New Roman" w:hAnsi="Times New Roman" w:cs="Times New Roman"/>
                <w:i/>
                <w:iCs/>
                <w:color w:val="0070C0"/>
              </w:rPr>
              <w:t>[Moeda # 3- como em FIN-2</w:t>
            </w:r>
            <w:r w:rsidRPr="009F4182">
              <w:rPr>
                <w:rFonts w:ascii="Times New Roman" w:eastAsia="Times New Roman" w:hAnsi="Times New Roman" w:cs="Times New Roman"/>
                <w:i/>
                <w:color w:val="0070C0"/>
              </w:rPr>
              <w:t>]</w:t>
            </w:r>
          </w:p>
        </w:tc>
        <w:tc>
          <w:tcPr>
            <w:tcW w:w="1638" w:type="dxa"/>
            <w:tcBorders>
              <w:top w:val="double" w:sz="4" w:space="0" w:color="auto"/>
              <w:bottom w:val="single" w:sz="12" w:space="0" w:color="auto"/>
            </w:tcBorders>
            <w:vAlign w:val="center"/>
          </w:tcPr>
          <w:p w14:paraId="3BA6AF42" w14:textId="77777777" w:rsidR="004223AC" w:rsidRPr="009F4182" w:rsidRDefault="004223AC" w:rsidP="004B6DEE">
            <w:pPr>
              <w:spacing w:before="40" w:after="40" w:line="240" w:lineRule="auto"/>
              <w:jc w:val="center"/>
              <w:rPr>
                <w:rFonts w:ascii="Times New Roman" w:eastAsia="Times New Roman" w:hAnsi="Times New Roman" w:cs="Times New Roman"/>
                <w:i/>
                <w:color w:val="0070C0"/>
              </w:rPr>
            </w:pPr>
            <w:r w:rsidRPr="009F4182">
              <w:rPr>
                <w:rFonts w:ascii="Times New Roman" w:eastAsia="Times New Roman" w:hAnsi="Times New Roman" w:cs="Times New Roman"/>
                <w:i/>
                <w:color w:val="0070C0"/>
              </w:rPr>
              <w:t>[</w:t>
            </w:r>
            <w:r w:rsidRPr="009F4182">
              <w:rPr>
                <w:rFonts w:ascii="Times New Roman" w:eastAsia="Times New Roman" w:hAnsi="Times New Roman" w:cs="Times New Roman"/>
                <w:i/>
                <w:iCs/>
                <w:color w:val="0070C0"/>
              </w:rPr>
              <w:t>Moeda Nacional como em FIN-2]</w:t>
            </w:r>
          </w:p>
        </w:tc>
      </w:tr>
      <w:tr w:rsidR="004223AC" w:rsidRPr="009F4182" w14:paraId="110603EC" w14:textId="77777777" w:rsidTr="004B6DEE">
        <w:trPr>
          <w:cantSplit/>
          <w:trHeight w:hRule="exact" w:val="550"/>
          <w:jc w:val="center"/>
        </w:trPr>
        <w:tc>
          <w:tcPr>
            <w:tcW w:w="694" w:type="dxa"/>
            <w:tcBorders>
              <w:top w:val="single" w:sz="12" w:space="0" w:color="auto"/>
              <w:right w:val="nil"/>
            </w:tcBorders>
          </w:tcPr>
          <w:p w14:paraId="497AF475"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u w:val="single"/>
                <w:lang w:eastAsia="it-IT"/>
              </w:rPr>
            </w:pPr>
          </w:p>
        </w:tc>
        <w:tc>
          <w:tcPr>
            <w:tcW w:w="3360" w:type="dxa"/>
            <w:tcBorders>
              <w:top w:val="single" w:sz="12" w:space="0" w:color="auto"/>
              <w:right w:val="nil"/>
            </w:tcBorders>
            <w:vAlign w:val="bottom"/>
          </w:tcPr>
          <w:p w14:paraId="0D010539"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b/>
                <w:bCs/>
                <w:sz w:val="24"/>
                <w:szCs w:val="24"/>
                <w:lang w:eastAsia="it-IT"/>
              </w:rPr>
            </w:pPr>
            <w:r w:rsidRPr="009F4182">
              <w:rPr>
                <w:rFonts w:ascii="Times New Roman" w:eastAsia="Times New Roman" w:hAnsi="Times New Roman" w:cs="Times New Roman"/>
                <w:b/>
                <w:bCs/>
                <w:sz w:val="24"/>
                <w:szCs w:val="24"/>
                <w:lang w:eastAsia="it-IT"/>
              </w:rPr>
              <w:t>Especialistas-chave</w:t>
            </w:r>
          </w:p>
          <w:p w14:paraId="7B321194"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eastAsia="it-IT"/>
              </w:rPr>
            </w:pPr>
          </w:p>
        </w:tc>
        <w:tc>
          <w:tcPr>
            <w:tcW w:w="1350" w:type="dxa"/>
            <w:tcBorders>
              <w:top w:val="single" w:sz="12" w:space="0" w:color="auto"/>
              <w:left w:val="nil"/>
              <w:right w:val="nil"/>
            </w:tcBorders>
            <w:vAlign w:val="center"/>
          </w:tcPr>
          <w:p w14:paraId="4AD94B9B"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eastAsia="it-IT"/>
              </w:rPr>
            </w:pPr>
          </w:p>
        </w:tc>
        <w:tc>
          <w:tcPr>
            <w:tcW w:w="1530" w:type="dxa"/>
            <w:tcBorders>
              <w:top w:val="single" w:sz="12" w:space="0" w:color="auto"/>
              <w:left w:val="nil"/>
              <w:right w:val="nil"/>
            </w:tcBorders>
            <w:vAlign w:val="center"/>
          </w:tcPr>
          <w:p w14:paraId="0D36686E"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500" w:type="dxa"/>
            <w:tcBorders>
              <w:top w:val="single" w:sz="12" w:space="0" w:color="auto"/>
              <w:left w:val="nil"/>
              <w:right w:val="nil"/>
            </w:tcBorders>
            <w:vAlign w:val="center"/>
          </w:tcPr>
          <w:p w14:paraId="7B5105BF"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tcBorders>
              <w:top w:val="single" w:sz="12" w:space="0" w:color="auto"/>
              <w:left w:val="nil"/>
              <w:right w:val="nil"/>
            </w:tcBorders>
            <w:vAlign w:val="center"/>
          </w:tcPr>
          <w:p w14:paraId="6E565CA8"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276" w:type="dxa"/>
            <w:tcBorders>
              <w:top w:val="single" w:sz="12" w:space="0" w:color="auto"/>
              <w:left w:val="nil"/>
              <w:right w:val="nil"/>
            </w:tcBorders>
            <w:vAlign w:val="center"/>
          </w:tcPr>
          <w:p w14:paraId="022D8502"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274" w:type="dxa"/>
            <w:tcBorders>
              <w:top w:val="single" w:sz="12" w:space="0" w:color="auto"/>
              <w:left w:val="nil"/>
              <w:right w:val="nil"/>
            </w:tcBorders>
            <w:vAlign w:val="center"/>
          </w:tcPr>
          <w:p w14:paraId="27544777"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638" w:type="dxa"/>
            <w:tcBorders>
              <w:top w:val="single" w:sz="12" w:space="0" w:color="auto"/>
              <w:left w:val="nil"/>
            </w:tcBorders>
            <w:vAlign w:val="center"/>
          </w:tcPr>
          <w:p w14:paraId="67465A60"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r>
      <w:tr w:rsidR="004223AC" w:rsidRPr="009F4182" w14:paraId="5D154DA2" w14:textId="77777777" w:rsidTr="004B6DEE">
        <w:trPr>
          <w:cantSplit/>
          <w:jc w:val="center"/>
        </w:trPr>
        <w:tc>
          <w:tcPr>
            <w:tcW w:w="694" w:type="dxa"/>
          </w:tcPr>
          <w:p w14:paraId="2ED12F8E"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r w:rsidRPr="009F4182">
              <w:rPr>
                <w:rFonts w:ascii="Times New Roman" w:eastAsia="Times New Roman" w:hAnsi="Times New Roman" w:cs="Times New Roman"/>
                <w:sz w:val="24"/>
                <w:szCs w:val="24"/>
                <w:lang w:eastAsia="it-IT"/>
              </w:rPr>
              <w:t>K-1</w:t>
            </w:r>
          </w:p>
        </w:tc>
        <w:tc>
          <w:tcPr>
            <w:tcW w:w="3360" w:type="dxa"/>
            <w:vMerge w:val="restart"/>
            <w:vAlign w:val="center"/>
          </w:tcPr>
          <w:p w14:paraId="2A1A249E"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restart"/>
            <w:vAlign w:val="center"/>
          </w:tcPr>
          <w:p w14:paraId="47FB868F"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bottom w:val="dashSmallGap" w:sz="4" w:space="0" w:color="auto"/>
            </w:tcBorders>
            <w:tcMar>
              <w:left w:w="28" w:type="dxa"/>
            </w:tcMar>
            <w:vAlign w:val="center"/>
          </w:tcPr>
          <w:p w14:paraId="1765E887" w14:textId="77777777" w:rsidR="004223AC" w:rsidRPr="009F4182" w:rsidRDefault="004223AC" w:rsidP="004B6DEE">
            <w:pPr>
              <w:spacing w:after="0" w:line="240" w:lineRule="auto"/>
              <w:rPr>
                <w:rFonts w:ascii="Times New Roman" w:eastAsia="Times New Roman" w:hAnsi="Times New Roman" w:cs="Times New Roman"/>
                <w:color w:val="0070C0"/>
                <w:sz w:val="24"/>
                <w:szCs w:val="24"/>
              </w:rPr>
            </w:pPr>
            <w:r w:rsidRPr="009F4182">
              <w:rPr>
                <w:rFonts w:ascii="Times New Roman" w:eastAsia="Times New Roman" w:hAnsi="Times New Roman" w:cs="Times New Roman"/>
                <w:color w:val="0070C0"/>
                <w:sz w:val="24"/>
                <w:szCs w:val="24"/>
              </w:rPr>
              <w:t>[</w:t>
            </w:r>
            <w:r w:rsidRPr="009F4182">
              <w:rPr>
                <w:rFonts w:ascii="Times New Roman" w:eastAsia="Times New Roman" w:hAnsi="Times New Roman" w:cs="Times New Roman"/>
                <w:i/>
                <w:iCs/>
                <w:color w:val="0070C0"/>
                <w:sz w:val="24"/>
                <w:szCs w:val="24"/>
              </w:rPr>
              <w:t>Sede</w:t>
            </w:r>
            <w:r w:rsidRPr="009F4182">
              <w:rPr>
                <w:rFonts w:ascii="Times New Roman" w:eastAsia="Times New Roman" w:hAnsi="Times New Roman" w:cs="Times New Roman"/>
                <w:color w:val="0070C0"/>
                <w:sz w:val="24"/>
                <w:szCs w:val="24"/>
              </w:rPr>
              <w:t>]</w:t>
            </w:r>
          </w:p>
        </w:tc>
        <w:tc>
          <w:tcPr>
            <w:tcW w:w="1500" w:type="dxa"/>
            <w:tcBorders>
              <w:bottom w:val="dashSmallGap" w:sz="4" w:space="0" w:color="auto"/>
            </w:tcBorders>
            <w:vAlign w:val="center"/>
          </w:tcPr>
          <w:p w14:paraId="3B964EF2"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Align w:val="center"/>
          </w:tcPr>
          <w:p w14:paraId="105F73D5"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Align w:val="center"/>
          </w:tcPr>
          <w:p w14:paraId="38EB64A8"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Align w:val="center"/>
          </w:tcPr>
          <w:p w14:paraId="3981564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shd w:val="thinDiagCross" w:color="auto" w:fill="auto"/>
            <w:vAlign w:val="center"/>
          </w:tcPr>
          <w:p w14:paraId="31D89693"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3D1D5831" w14:textId="77777777" w:rsidTr="004B6DEE">
        <w:trPr>
          <w:cantSplit/>
          <w:jc w:val="center"/>
        </w:trPr>
        <w:tc>
          <w:tcPr>
            <w:tcW w:w="694" w:type="dxa"/>
          </w:tcPr>
          <w:p w14:paraId="15501D97"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p>
        </w:tc>
        <w:tc>
          <w:tcPr>
            <w:tcW w:w="3360" w:type="dxa"/>
            <w:vMerge/>
            <w:vAlign w:val="center"/>
          </w:tcPr>
          <w:p w14:paraId="3D8BE640"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ign w:val="center"/>
          </w:tcPr>
          <w:p w14:paraId="3B0CE829"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dashSmallGap" w:sz="4" w:space="0" w:color="auto"/>
            </w:tcBorders>
            <w:tcMar>
              <w:left w:w="28" w:type="dxa"/>
            </w:tcMar>
            <w:vAlign w:val="center"/>
          </w:tcPr>
          <w:p w14:paraId="79334E99" w14:textId="77777777" w:rsidR="004223AC" w:rsidRPr="009F4182" w:rsidRDefault="004223AC" w:rsidP="004B6DEE">
            <w:pPr>
              <w:spacing w:after="0" w:line="240" w:lineRule="auto"/>
              <w:rPr>
                <w:rFonts w:ascii="Times New Roman" w:eastAsia="Times New Roman" w:hAnsi="Times New Roman" w:cs="Times New Roman"/>
                <w:color w:val="0070C0"/>
                <w:sz w:val="24"/>
                <w:szCs w:val="24"/>
              </w:rPr>
            </w:pPr>
            <w:r w:rsidRPr="009F4182">
              <w:rPr>
                <w:rFonts w:ascii="Times New Roman" w:eastAsia="Times New Roman" w:hAnsi="Times New Roman" w:cs="Times New Roman"/>
                <w:color w:val="0070C0"/>
                <w:sz w:val="24"/>
                <w:szCs w:val="24"/>
              </w:rPr>
              <w:t>[</w:t>
            </w:r>
            <w:r w:rsidRPr="009F4182">
              <w:rPr>
                <w:rFonts w:ascii="Times New Roman" w:eastAsia="Times New Roman" w:hAnsi="Times New Roman" w:cs="Times New Roman"/>
                <w:i/>
                <w:iCs/>
                <w:color w:val="0070C0"/>
                <w:sz w:val="24"/>
                <w:szCs w:val="24"/>
              </w:rPr>
              <w:t>Campo</w:t>
            </w:r>
            <w:r w:rsidRPr="009F4182">
              <w:rPr>
                <w:rFonts w:ascii="Times New Roman" w:eastAsia="Times New Roman" w:hAnsi="Times New Roman" w:cs="Times New Roman"/>
                <w:color w:val="0070C0"/>
                <w:sz w:val="24"/>
                <w:szCs w:val="24"/>
              </w:rPr>
              <w:t>]</w:t>
            </w:r>
          </w:p>
        </w:tc>
        <w:tc>
          <w:tcPr>
            <w:tcW w:w="1500" w:type="dxa"/>
            <w:tcBorders>
              <w:top w:val="dashSmallGap" w:sz="4" w:space="0" w:color="auto"/>
            </w:tcBorders>
            <w:vAlign w:val="center"/>
          </w:tcPr>
          <w:p w14:paraId="405B3E64"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shd w:val="thinDiagCross" w:color="auto" w:fill="auto"/>
            <w:vAlign w:val="center"/>
          </w:tcPr>
          <w:p w14:paraId="07755115"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shd w:val="thinDiagCross" w:color="auto" w:fill="auto"/>
            <w:vAlign w:val="center"/>
          </w:tcPr>
          <w:p w14:paraId="3AB4426F"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shd w:val="thinDiagCross" w:color="auto" w:fill="auto"/>
            <w:vAlign w:val="center"/>
          </w:tcPr>
          <w:p w14:paraId="306571D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3ECC426E"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56E3DDCF" w14:textId="77777777" w:rsidTr="004B6DEE">
        <w:trPr>
          <w:cantSplit/>
          <w:jc w:val="center"/>
        </w:trPr>
        <w:tc>
          <w:tcPr>
            <w:tcW w:w="694" w:type="dxa"/>
          </w:tcPr>
          <w:p w14:paraId="29CD2EA9"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r w:rsidRPr="009F4182">
              <w:rPr>
                <w:rFonts w:ascii="Times New Roman" w:eastAsia="Times New Roman" w:hAnsi="Times New Roman" w:cs="Times New Roman"/>
                <w:sz w:val="24"/>
                <w:szCs w:val="24"/>
                <w:lang w:eastAsia="it-IT"/>
              </w:rPr>
              <w:t>K-2</w:t>
            </w:r>
          </w:p>
        </w:tc>
        <w:tc>
          <w:tcPr>
            <w:tcW w:w="3360" w:type="dxa"/>
            <w:vMerge w:val="restart"/>
            <w:vAlign w:val="center"/>
          </w:tcPr>
          <w:p w14:paraId="3F83E196"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restart"/>
            <w:vAlign w:val="center"/>
          </w:tcPr>
          <w:p w14:paraId="41720950"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bottom w:val="dashSmallGap" w:sz="4" w:space="0" w:color="auto"/>
            </w:tcBorders>
            <w:vAlign w:val="center"/>
          </w:tcPr>
          <w:p w14:paraId="4EDC2963"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bottom w:val="dashSmallGap" w:sz="4" w:space="0" w:color="auto"/>
            </w:tcBorders>
            <w:vAlign w:val="center"/>
          </w:tcPr>
          <w:p w14:paraId="6F2CA74F"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Align w:val="center"/>
          </w:tcPr>
          <w:p w14:paraId="1F1B7491"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Align w:val="center"/>
          </w:tcPr>
          <w:p w14:paraId="7B53A3AE"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Align w:val="center"/>
          </w:tcPr>
          <w:p w14:paraId="52BB5594"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shd w:val="thinDiagCross" w:color="auto" w:fill="auto"/>
            <w:vAlign w:val="center"/>
          </w:tcPr>
          <w:p w14:paraId="77CEE2E8"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06050125" w14:textId="77777777" w:rsidTr="004B6DEE">
        <w:trPr>
          <w:cantSplit/>
          <w:jc w:val="center"/>
        </w:trPr>
        <w:tc>
          <w:tcPr>
            <w:tcW w:w="694" w:type="dxa"/>
          </w:tcPr>
          <w:p w14:paraId="7EC12E07"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p>
        </w:tc>
        <w:tc>
          <w:tcPr>
            <w:tcW w:w="3360" w:type="dxa"/>
            <w:vMerge/>
            <w:vAlign w:val="center"/>
          </w:tcPr>
          <w:p w14:paraId="540FCEF5"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ign w:val="center"/>
          </w:tcPr>
          <w:p w14:paraId="7D837620"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dashSmallGap" w:sz="4" w:space="0" w:color="auto"/>
            </w:tcBorders>
            <w:vAlign w:val="center"/>
          </w:tcPr>
          <w:p w14:paraId="3757A3C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top w:val="dashSmallGap" w:sz="4" w:space="0" w:color="auto"/>
            </w:tcBorders>
            <w:vAlign w:val="center"/>
          </w:tcPr>
          <w:p w14:paraId="38322650"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shd w:val="thinDiagCross" w:color="auto" w:fill="auto"/>
            <w:vAlign w:val="center"/>
          </w:tcPr>
          <w:p w14:paraId="76F4A6EC"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shd w:val="thinDiagCross" w:color="auto" w:fill="auto"/>
            <w:vAlign w:val="center"/>
          </w:tcPr>
          <w:p w14:paraId="22B4A01A"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shd w:val="thinDiagCross" w:color="auto" w:fill="auto"/>
            <w:vAlign w:val="center"/>
          </w:tcPr>
          <w:p w14:paraId="066EBC5F"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613D4175"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38A51454" w14:textId="77777777" w:rsidTr="004B6DEE">
        <w:trPr>
          <w:cantSplit/>
          <w:jc w:val="center"/>
        </w:trPr>
        <w:tc>
          <w:tcPr>
            <w:tcW w:w="694" w:type="dxa"/>
          </w:tcPr>
          <w:p w14:paraId="0909A18A"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p>
        </w:tc>
        <w:tc>
          <w:tcPr>
            <w:tcW w:w="3360" w:type="dxa"/>
            <w:vMerge/>
            <w:vAlign w:val="center"/>
          </w:tcPr>
          <w:p w14:paraId="5186EE58"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ign w:val="center"/>
          </w:tcPr>
          <w:p w14:paraId="40727D30"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dashSmallGap" w:sz="4" w:space="0" w:color="auto"/>
            </w:tcBorders>
            <w:vAlign w:val="center"/>
          </w:tcPr>
          <w:p w14:paraId="03395E67"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top w:val="dashSmallGap" w:sz="4" w:space="0" w:color="auto"/>
            </w:tcBorders>
            <w:vAlign w:val="center"/>
          </w:tcPr>
          <w:p w14:paraId="4AE73F3A"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shd w:val="thinDiagCross" w:color="auto" w:fill="auto"/>
            <w:vAlign w:val="center"/>
          </w:tcPr>
          <w:p w14:paraId="24717B8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shd w:val="thinDiagCross" w:color="auto" w:fill="auto"/>
            <w:vAlign w:val="center"/>
          </w:tcPr>
          <w:p w14:paraId="309D94C9"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shd w:val="thinDiagCross" w:color="auto" w:fill="auto"/>
            <w:vAlign w:val="center"/>
          </w:tcPr>
          <w:p w14:paraId="28619E37"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43FF6A7D"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5DADC500" w14:textId="77777777" w:rsidTr="004B6DEE">
        <w:trPr>
          <w:cantSplit/>
          <w:jc w:val="center"/>
        </w:trPr>
        <w:tc>
          <w:tcPr>
            <w:tcW w:w="694" w:type="dxa"/>
          </w:tcPr>
          <w:p w14:paraId="3009A8F8"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p>
        </w:tc>
        <w:tc>
          <w:tcPr>
            <w:tcW w:w="3360" w:type="dxa"/>
            <w:vMerge w:val="restart"/>
            <w:vAlign w:val="center"/>
          </w:tcPr>
          <w:p w14:paraId="7DA3EC62"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restart"/>
            <w:vAlign w:val="center"/>
          </w:tcPr>
          <w:p w14:paraId="14B077F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bottom w:val="dashSmallGap" w:sz="4" w:space="0" w:color="auto"/>
            </w:tcBorders>
            <w:vAlign w:val="center"/>
          </w:tcPr>
          <w:p w14:paraId="50F63AA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bottom w:val="dashSmallGap" w:sz="4" w:space="0" w:color="auto"/>
            </w:tcBorders>
            <w:vAlign w:val="center"/>
          </w:tcPr>
          <w:p w14:paraId="113429C7"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Align w:val="center"/>
          </w:tcPr>
          <w:p w14:paraId="1933715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Align w:val="center"/>
          </w:tcPr>
          <w:p w14:paraId="6590CDDB"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Align w:val="center"/>
          </w:tcPr>
          <w:p w14:paraId="7F3638E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shd w:val="thinDiagCross" w:color="auto" w:fill="auto"/>
            <w:vAlign w:val="center"/>
          </w:tcPr>
          <w:p w14:paraId="5E32CB4A"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78127180" w14:textId="77777777" w:rsidTr="004B6DEE">
        <w:trPr>
          <w:cantSplit/>
          <w:jc w:val="center"/>
        </w:trPr>
        <w:tc>
          <w:tcPr>
            <w:tcW w:w="694" w:type="dxa"/>
          </w:tcPr>
          <w:p w14:paraId="6E6B7926"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3360" w:type="dxa"/>
            <w:vMerge/>
            <w:vAlign w:val="center"/>
          </w:tcPr>
          <w:p w14:paraId="2C139314"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ign w:val="center"/>
          </w:tcPr>
          <w:p w14:paraId="05FE2BE1"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dashSmallGap" w:sz="4" w:space="0" w:color="auto"/>
            </w:tcBorders>
            <w:vAlign w:val="center"/>
          </w:tcPr>
          <w:p w14:paraId="02E60067"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top w:val="dashSmallGap" w:sz="4" w:space="0" w:color="auto"/>
            </w:tcBorders>
            <w:vAlign w:val="center"/>
          </w:tcPr>
          <w:p w14:paraId="4CAA2298"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shd w:val="thinDiagCross" w:color="auto" w:fill="auto"/>
            <w:vAlign w:val="center"/>
          </w:tcPr>
          <w:p w14:paraId="35FDFD6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shd w:val="thinDiagCross" w:color="auto" w:fill="auto"/>
            <w:vAlign w:val="center"/>
          </w:tcPr>
          <w:p w14:paraId="6BEE731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shd w:val="thinDiagCross" w:color="auto" w:fill="auto"/>
            <w:vAlign w:val="center"/>
          </w:tcPr>
          <w:p w14:paraId="35C3098F"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16528DB1"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4A6A8D19" w14:textId="77777777" w:rsidTr="004B6DEE">
        <w:trPr>
          <w:cantSplit/>
          <w:jc w:val="center"/>
        </w:trPr>
        <w:tc>
          <w:tcPr>
            <w:tcW w:w="694" w:type="dxa"/>
            <w:tcBorders>
              <w:bottom w:val="single" w:sz="8" w:space="0" w:color="auto"/>
            </w:tcBorders>
          </w:tcPr>
          <w:p w14:paraId="76993029"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3360" w:type="dxa"/>
            <w:vMerge/>
            <w:tcBorders>
              <w:bottom w:val="single" w:sz="8" w:space="0" w:color="auto"/>
            </w:tcBorders>
            <w:vAlign w:val="center"/>
          </w:tcPr>
          <w:p w14:paraId="6DD98E0D"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tcBorders>
              <w:bottom w:val="single" w:sz="8" w:space="0" w:color="auto"/>
            </w:tcBorders>
            <w:vAlign w:val="center"/>
          </w:tcPr>
          <w:p w14:paraId="4E2B7DFC"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dashSmallGap" w:sz="4" w:space="0" w:color="auto"/>
              <w:bottom w:val="single" w:sz="8" w:space="0" w:color="auto"/>
            </w:tcBorders>
            <w:vAlign w:val="center"/>
          </w:tcPr>
          <w:p w14:paraId="758D10B9"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top w:val="dashSmallGap" w:sz="4" w:space="0" w:color="auto"/>
              <w:bottom w:val="single" w:sz="8" w:space="0" w:color="auto"/>
            </w:tcBorders>
            <w:vAlign w:val="center"/>
          </w:tcPr>
          <w:p w14:paraId="3FC783CA"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tcBorders>
              <w:bottom w:val="single" w:sz="8" w:space="0" w:color="auto"/>
            </w:tcBorders>
            <w:shd w:val="thinDiagCross" w:color="auto" w:fill="auto"/>
            <w:vAlign w:val="center"/>
          </w:tcPr>
          <w:p w14:paraId="6417BC84"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tcBorders>
              <w:bottom w:val="single" w:sz="8" w:space="0" w:color="auto"/>
            </w:tcBorders>
            <w:shd w:val="thinDiagCross" w:color="auto" w:fill="auto"/>
            <w:vAlign w:val="center"/>
          </w:tcPr>
          <w:p w14:paraId="7DA7EF83"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tcBorders>
              <w:bottom w:val="single" w:sz="8" w:space="0" w:color="auto"/>
            </w:tcBorders>
            <w:shd w:val="thinDiagCross" w:color="auto" w:fill="auto"/>
            <w:vAlign w:val="center"/>
          </w:tcPr>
          <w:p w14:paraId="2E9C737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tcBorders>
              <w:bottom w:val="single" w:sz="8" w:space="0" w:color="auto"/>
            </w:tcBorders>
            <w:vAlign w:val="center"/>
          </w:tcPr>
          <w:p w14:paraId="4305A3D2"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38D8A38B" w14:textId="77777777" w:rsidTr="004B6DEE">
        <w:trPr>
          <w:trHeight w:hRule="exact" w:val="402"/>
          <w:jc w:val="center"/>
        </w:trPr>
        <w:tc>
          <w:tcPr>
            <w:tcW w:w="694" w:type="dxa"/>
            <w:tcBorders>
              <w:top w:val="single" w:sz="8" w:space="0" w:color="auto"/>
              <w:right w:val="nil"/>
            </w:tcBorders>
          </w:tcPr>
          <w:p w14:paraId="74B3E1CE"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eastAsia="it-IT"/>
              </w:rPr>
            </w:pPr>
          </w:p>
        </w:tc>
        <w:tc>
          <w:tcPr>
            <w:tcW w:w="3360" w:type="dxa"/>
            <w:tcBorders>
              <w:top w:val="single" w:sz="8" w:space="0" w:color="auto"/>
              <w:right w:val="nil"/>
            </w:tcBorders>
            <w:vAlign w:val="center"/>
          </w:tcPr>
          <w:p w14:paraId="33EA80FD" w14:textId="77777777" w:rsidR="004223AC" w:rsidRPr="009F4182" w:rsidRDefault="004223AC" w:rsidP="004B6DEE">
            <w:pPr>
              <w:pBdr>
                <w:bottom w:val="single" w:sz="4" w:space="1" w:color="auto"/>
              </w:pBdr>
              <w:tabs>
                <w:tab w:val="right" w:pos="9000"/>
              </w:tabs>
              <w:spacing w:after="0" w:line="240" w:lineRule="auto"/>
              <w:ind w:right="73"/>
              <w:jc w:val="center"/>
              <w:rPr>
                <w:rFonts w:ascii="Times New Roman" w:eastAsia="Times New Roman" w:hAnsi="Times New Roman" w:cs="Times New Roman"/>
                <w:b/>
                <w:bCs/>
                <w:sz w:val="24"/>
                <w:szCs w:val="24"/>
                <w:lang w:eastAsia="it-IT"/>
              </w:rPr>
            </w:pPr>
            <w:r w:rsidRPr="009F4182">
              <w:rPr>
                <w:rFonts w:ascii="Times New Roman" w:eastAsia="Times New Roman" w:hAnsi="Times New Roman" w:cs="Times New Roman"/>
                <w:b/>
                <w:bCs/>
                <w:sz w:val="24"/>
                <w:szCs w:val="24"/>
                <w:lang w:eastAsia="it-IT"/>
              </w:rPr>
              <w:t>Especialistas de Apoio</w:t>
            </w:r>
          </w:p>
        </w:tc>
        <w:tc>
          <w:tcPr>
            <w:tcW w:w="1350" w:type="dxa"/>
            <w:tcBorders>
              <w:top w:val="single" w:sz="8" w:space="0" w:color="auto"/>
              <w:left w:val="nil"/>
              <w:right w:val="nil"/>
            </w:tcBorders>
            <w:vAlign w:val="center"/>
          </w:tcPr>
          <w:p w14:paraId="46634C24"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530" w:type="dxa"/>
            <w:tcBorders>
              <w:top w:val="single" w:sz="8" w:space="0" w:color="auto"/>
              <w:left w:val="nil"/>
              <w:right w:val="nil"/>
            </w:tcBorders>
            <w:vAlign w:val="center"/>
          </w:tcPr>
          <w:p w14:paraId="6A6CDFEF"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rPr>
            </w:pPr>
          </w:p>
        </w:tc>
        <w:tc>
          <w:tcPr>
            <w:tcW w:w="1500" w:type="dxa"/>
            <w:tcBorders>
              <w:top w:val="single" w:sz="8" w:space="0" w:color="auto"/>
              <w:left w:val="nil"/>
              <w:right w:val="nil"/>
            </w:tcBorders>
            <w:vAlign w:val="center"/>
          </w:tcPr>
          <w:p w14:paraId="6DD7D260"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190" w:type="dxa"/>
            <w:tcBorders>
              <w:top w:val="single" w:sz="8" w:space="0" w:color="auto"/>
              <w:left w:val="nil"/>
              <w:right w:val="nil"/>
            </w:tcBorders>
            <w:vAlign w:val="center"/>
          </w:tcPr>
          <w:p w14:paraId="0BAEA510"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276" w:type="dxa"/>
            <w:tcBorders>
              <w:top w:val="single" w:sz="8" w:space="0" w:color="auto"/>
              <w:left w:val="nil"/>
              <w:right w:val="nil"/>
            </w:tcBorders>
            <w:vAlign w:val="center"/>
          </w:tcPr>
          <w:p w14:paraId="45FF17C6"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tcBorders>
              <w:top w:val="single" w:sz="8" w:space="0" w:color="auto"/>
              <w:left w:val="nil"/>
              <w:right w:val="nil"/>
            </w:tcBorders>
            <w:vAlign w:val="center"/>
          </w:tcPr>
          <w:p w14:paraId="663FF346"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tcBorders>
              <w:top w:val="single" w:sz="8" w:space="0" w:color="auto"/>
              <w:left w:val="nil"/>
            </w:tcBorders>
            <w:vAlign w:val="center"/>
          </w:tcPr>
          <w:p w14:paraId="3E64B74C"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64EE1A4A" w14:textId="77777777" w:rsidTr="004B6DEE">
        <w:trPr>
          <w:cantSplit/>
          <w:jc w:val="center"/>
        </w:trPr>
        <w:tc>
          <w:tcPr>
            <w:tcW w:w="694" w:type="dxa"/>
          </w:tcPr>
          <w:p w14:paraId="6A06E987"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r w:rsidRPr="009F4182">
              <w:rPr>
                <w:rFonts w:ascii="Times New Roman" w:eastAsia="Times New Roman" w:hAnsi="Times New Roman" w:cs="Times New Roman"/>
                <w:sz w:val="24"/>
                <w:szCs w:val="24"/>
                <w:lang w:eastAsia="it-IT"/>
              </w:rPr>
              <w:t>N-1</w:t>
            </w:r>
          </w:p>
        </w:tc>
        <w:tc>
          <w:tcPr>
            <w:tcW w:w="3360" w:type="dxa"/>
            <w:vMerge w:val="restart"/>
            <w:vAlign w:val="center"/>
          </w:tcPr>
          <w:p w14:paraId="2639DEAC"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restart"/>
            <w:vAlign w:val="center"/>
          </w:tcPr>
          <w:p w14:paraId="15204547"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530" w:type="dxa"/>
            <w:tcBorders>
              <w:bottom w:val="dashSmallGap" w:sz="4" w:space="0" w:color="auto"/>
            </w:tcBorders>
            <w:tcMar>
              <w:left w:w="28" w:type="dxa"/>
            </w:tcMar>
            <w:vAlign w:val="center"/>
          </w:tcPr>
          <w:p w14:paraId="120E71A3" w14:textId="77777777" w:rsidR="004223AC" w:rsidRPr="009F4182" w:rsidRDefault="004223AC" w:rsidP="004B6DEE">
            <w:pPr>
              <w:spacing w:after="0" w:line="240" w:lineRule="auto"/>
              <w:rPr>
                <w:rFonts w:ascii="Times New Roman" w:eastAsia="Times New Roman" w:hAnsi="Times New Roman" w:cs="Times New Roman"/>
                <w:color w:val="0070C0"/>
                <w:sz w:val="24"/>
                <w:szCs w:val="24"/>
              </w:rPr>
            </w:pPr>
            <w:r w:rsidRPr="009F4182">
              <w:rPr>
                <w:rFonts w:ascii="Times New Roman" w:eastAsia="Times New Roman" w:hAnsi="Times New Roman" w:cs="Times New Roman"/>
                <w:color w:val="0070C0"/>
                <w:sz w:val="24"/>
                <w:szCs w:val="24"/>
              </w:rPr>
              <w:t>[</w:t>
            </w:r>
            <w:r w:rsidRPr="009F4182">
              <w:rPr>
                <w:rFonts w:ascii="Times New Roman" w:eastAsia="Times New Roman" w:hAnsi="Times New Roman" w:cs="Times New Roman"/>
                <w:i/>
                <w:iCs/>
                <w:color w:val="0070C0"/>
                <w:sz w:val="24"/>
                <w:szCs w:val="24"/>
              </w:rPr>
              <w:t>Sede</w:t>
            </w:r>
            <w:r w:rsidRPr="009F4182">
              <w:rPr>
                <w:rFonts w:ascii="Times New Roman" w:eastAsia="Times New Roman" w:hAnsi="Times New Roman" w:cs="Times New Roman"/>
                <w:color w:val="0070C0"/>
                <w:sz w:val="24"/>
                <w:szCs w:val="24"/>
              </w:rPr>
              <w:t>]</w:t>
            </w:r>
          </w:p>
        </w:tc>
        <w:tc>
          <w:tcPr>
            <w:tcW w:w="1500" w:type="dxa"/>
            <w:tcBorders>
              <w:bottom w:val="dashSmallGap" w:sz="4" w:space="0" w:color="auto"/>
            </w:tcBorders>
            <w:vAlign w:val="center"/>
          </w:tcPr>
          <w:p w14:paraId="4F2A4092"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Merge w:val="restart"/>
            <w:shd w:val="thinDiagCross" w:color="auto" w:fill="auto"/>
            <w:vAlign w:val="center"/>
          </w:tcPr>
          <w:p w14:paraId="22FC106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Merge w:val="restart"/>
            <w:shd w:val="thinDiagCross" w:color="auto" w:fill="auto"/>
            <w:vAlign w:val="center"/>
          </w:tcPr>
          <w:p w14:paraId="3B0D564B"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Merge w:val="restart"/>
            <w:shd w:val="thinDiagCross" w:color="auto" w:fill="auto"/>
            <w:vAlign w:val="center"/>
          </w:tcPr>
          <w:p w14:paraId="09B45B28"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6719D430"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0B80D005" w14:textId="77777777" w:rsidTr="004B6DEE">
        <w:trPr>
          <w:cantSplit/>
          <w:jc w:val="center"/>
        </w:trPr>
        <w:tc>
          <w:tcPr>
            <w:tcW w:w="694" w:type="dxa"/>
          </w:tcPr>
          <w:p w14:paraId="1D737575"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eastAsia="it-IT"/>
              </w:rPr>
            </w:pPr>
            <w:r w:rsidRPr="009F4182">
              <w:rPr>
                <w:rFonts w:ascii="Times New Roman" w:eastAsia="Times New Roman" w:hAnsi="Times New Roman" w:cs="Times New Roman"/>
                <w:sz w:val="24"/>
                <w:szCs w:val="24"/>
                <w:lang w:eastAsia="it-IT"/>
              </w:rPr>
              <w:t>N-2</w:t>
            </w:r>
          </w:p>
        </w:tc>
        <w:tc>
          <w:tcPr>
            <w:tcW w:w="3360" w:type="dxa"/>
            <w:vMerge/>
            <w:vAlign w:val="center"/>
          </w:tcPr>
          <w:p w14:paraId="716DC48B"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ign w:val="center"/>
          </w:tcPr>
          <w:p w14:paraId="1B1A0DCC"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530" w:type="dxa"/>
            <w:tcBorders>
              <w:top w:val="dashSmallGap" w:sz="4" w:space="0" w:color="auto"/>
            </w:tcBorders>
            <w:tcMar>
              <w:left w:w="28" w:type="dxa"/>
            </w:tcMar>
            <w:vAlign w:val="center"/>
          </w:tcPr>
          <w:p w14:paraId="519003FB" w14:textId="77777777" w:rsidR="004223AC" w:rsidRPr="009F4182" w:rsidRDefault="004223AC" w:rsidP="004B6DEE">
            <w:pPr>
              <w:spacing w:after="0" w:line="240" w:lineRule="auto"/>
              <w:rPr>
                <w:rFonts w:ascii="Times New Roman" w:eastAsia="Times New Roman" w:hAnsi="Times New Roman" w:cs="Times New Roman"/>
                <w:color w:val="0070C0"/>
                <w:sz w:val="24"/>
                <w:szCs w:val="24"/>
              </w:rPr>
            </w:pPr>
            <w:r w:rsidRPr="009F4182">
              <w:rPr>
                <w:rFonts w:ascii="Times New Roman" w:eastAsia="Times New Roman" w:hAnsi="Times New Roman" w:cs="Times New Roman"/>
                <w:color w:val="0070C0"/>
                <w:sz w:val="24"/>
                <w:szCs w:val="24"/>
              </w:rPr>
              <w:t>[</w:t>
            </w:r>
            <w:r w:rsidRPr="009F4182">
              <w:rPr>
                <w:rFonts w:ascii="Times New Roman" w:eastAsia="Times New Roman" w:hAnsi="Times New Roman" w:cs="Times New Roman"/>
                <w:i/>
                <w:iCs/>
                <w:color w:val="0070C0"/>
                <w:sz w:val="24"/>
                <w:szCs w:val="24"/>
              </w:rPr>
              <w:t>Campo</w:t>
            </w:r>
            <w:r w:rsidRPr="009F4182">
              <w:rPr>
                <w:rFonts w:ascii="Times New Roman" w:eastAsia="Times New Roman" w:hAnsi="Times New Roman" w:cs="Times New Roman"/>
                <w:color w:val="0070C0"/>
                <w:sz w:val="24"/>
                <w:szCs w:val="24"/>
              </w:rPr>
              <w:t>]</w:t>
            </w:r>
          </w:p>
        </w:tc>
        <w:tc>
          <w:tcPr>
            <w:tcW w:w="1500" w:type="dxa"/>
            <w:tcBorders>
              <w:top w:val="dashSmallGap" w:sz="4" w:space="0" w:color="auto"/>
            </w:tcBorders>
            <w:vAlign w:val="center"/>
          </w:tcPr>
          <w:p w14:paraId="1CF588DB"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Merge/>
            <w:shd w:val="thinDiagCross" w:color="auto" w:fill="auto"/>
            <w:vAlign w:val="center"/>
          </w:tcPr>
          <w:p w14:paraId="128FF6C7"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Merge/>
            <w:shd w:val="thinDiagCross" w:color="auto" w:fill="auto"/>
            <w:vAlign w:val="center"/>
          </w:tcPr>
          <w:p w14:paraId="37FAF321"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Merge/>
            <w:shd w:val="thinDiagCross" w:color="auto" w:fill="auto"/>
            <w:vAlign w:val="center"/>
          </w:tcPr>
          <w:p w14:paraId="314E13BA"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1B579F23"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2E547701" w14:textId="77777777" w:rsidTr="004B6DEE">
        <w:trPr>
          <w:cantSplit/>
          <w:jc w:val="center"/>
        </w:trPr>
        <w:tc>
          <w:tcPr>
            <w:tcW w:w="694" w:type="dxa"/>
          </w:tcPr>
          <w:p w14:paraId="67B8FC2C"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3360" w:type="dxa"/>
            <w:vMerge w:val="restart"/>
            <w:vAlign w:val="center"/>
          </w:tcPr>
          <w:p w14:paraId="3EAF1234"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restart"/>
            <w:vAlign w:val="center"/>
          </w:tcPr>
          <w:p w14:paraId="5D5A3625"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bottom w:val="dashSmallGap" w:sz="4" w:space="0" w:color="auto"/>
            </w:tcBorders>
            <w:vAlign w:val="center"/>
          </w:tcPr>
          <w:p w14:paraId="68DC20C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bottom w:val="dashSmallGap" w:sz="4" w:space="0" w:color="auto"/>
            </w:tcBorders>
            <w:vAlign w:val="center"/>
          </w:tcPr>
          <w:p w14:paraId="5FE33FDF"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Merge w:val="restart"/>
            <w:shd w:val="thinDiagCross" w:color="auto" w:fill="auto"/>
            <w:vAlign w:val="center"/>
          </w:tcPr>
          <w:p w14:paraId="2C164154"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Merge w:val="restart"/>
            <w:shd w:val="thinDiagCross" w:color="auto" w:fill="auto"/>
            <w:vAlign w:val="center"/>
          </w:tcPr>
          <w:p w14:paraId="6CD4FBE5"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Merge w:val="restart"/>
            <w:shd w:val="thinDiagCross" w:color="auto" w:fill="auto"/>
            <w:vAlign w:val="center"/>
          </w:tcPr>
          <w:p w14:paraId="41D06BD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73C6D7DF"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1AC45212" w14:textId="77777777" w:rsidTr="004B6DEE">
        <w:trPr>
          <w:cantSplit/>
          <w:jc w:val="center"/>
        </w:trPr>
        <w:tc>
          <w:tcPr>
            <w:tcW w:w="694" w:type="dxa"/>
          </w:tcPr>
          <w:p w14:paraId="796637E7"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3360" w:type="dxa"/>
            <w:vMerge/>
            <w:vAlign w:val="center"/>
          </w:tcPr>
          <w:p w14:paraId="617B9140"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vAlign w:val="center"/>
          </w:tcPr>
          <w:p w14:paraId="5C8039A9"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dashSmallGap" w:sz="4" w:space="0" w:color="auto"/>
            </w:tcBorders>
            <w:vAlign w:val="center"/>
          </w:tcPr>
          <w:p w14:paraId="3E30FA70"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top w:val="dashSmallGap" w:sz="4" w:space="0" w:color="auto"/>
            </w:tcBorders>
            <w:vAlign w:val="center"/>
          </w:tcPr>
          <w:p w14:paraId="78045FB2"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Merge/>
            <w:shd w:val="thinDiagCross" w:color="auto" w:fill="auto"/>
            <w:vAlign w:val="center"/>
          </w:tcPr>
          <w:p w14:paraId="5AD814AB"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Merge/>
            <w:shd w:val="thinDiagCross" w:color="auto" w:fill="auto"/>
            <w:vAlign w:val="center"/>
          </w:tcPr>
          <w:p w14:paraId="2E9DB844"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Merge/>
            <w:shd w:val="thinDiagCross" w:color="auto" w:fill="auto"/>
            <w:vAlign w:val="center"/>
          </w:tcPr>
          <w:p w14:paraId="73B2E1D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vAlign w:val="center"/>
          </w:tcPr>
          <w:p w14:paraId="308FE155"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6328279C" w14:textId="77777777" w:rsidTr="004B6DEE">
        <w:trPr>
          <w:cantSplit/>
          <w:jc w:val="center"/>
        </w:trPr>
        <w:tc>
          <w:tcPr>
            <w:tcW w:w="694" w:type="dxa"/>
            <w:tcBorders>
              <w:bottom w:val="single" w:sz="8" w:space="0" w:color="auto"/>
            </w:tcBorders>
          </w:tcPr>
          <w:p w14:paraId="788D4E5C"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3360" w:type="dxa"/>
            <w:vMerge/>
            <w:tcBorders>
              <w:bottom w:val="single" w:sz="8" w:space="0" w:color="auto"/>
            </w:tcBorders>
            <w:vAlign w:val="center"/>
          </w:tcPr>
          <w:p w14:paraId="600406BF"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350" w:type="dxa"/>
            <w:vMerge/>
            <w:tcBorders>
              <w:bottom w:val="single" w:sz="8" w:space="0" w:color="auto"/>
            </w:tcBorders>
            <w:vAlign w:val="center"/>
          </w:tcPr>
          <w:p w14:paraId="1583B9D0"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dashSmallGap" w:sz="4" w:space="0" w:color="auto"/>
              <w:bottom w:val="single" w:sz="8" w:space="0" w:color="auto"/>
            </w:tcBorders>
            <w:vAlign w:val="center"/>
          </w:tcPr>
          <w:p w14:paraId="797C0DAB"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top w:val="dashSmallGap" w:sz="4" w:space="0" w:color="auto"/>
              <w:bottom w:val="single" w:sz="8" w:space="0" w:color="auto"/>
            </w:tcBorders>
            <w:vAlign w:val="center"/>
          </w:tcPr>
          <w:p w14:paraId="2725404D" w14:textId="77777777" w:rsidR="004223AC" w:rsidRPr="009F4182" w:rsidRDefault="004223AC" w:rsidP="004B6DE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eastAsia="it-IT"/>
              </w:rPr>
            </w:pPr>
          </w:p>
        </w:tc>
        <w:tc>
          <w:tcPr>
            <w:tcW w:w="1190" w:type="dxa"/>
            <w:vMerge/>
            <w:shd w:val="thinDiagCross" w:color="auto" w:fill="auto"/>
            <w:vAlign w:val="center"/>
          </w:tcPr>
          <w:p w14:paraId="5B208218"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vMerge/>
            <w:shd w:val="thinDiagCross" w:color="auto" w:fill="auto"/>
            <w:vAlign w:val="center"/>
          </w:tcPr>
          <w:p w14:paraId="092BAE6F"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vMerge/>
            <w:shd w:val="thinDiagCross" w:color="auto" w:fill="auto"/>
            <w:vAlign w:val="center"/>
          </w:tcPr>
          <w:p w14:paraId="6BCF9863"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tcBorders>
              <w:bottom w:val="single" w:sz="8" w:space="0" w:color="auto"/>
            </w:tcBorders>
            <w:vAlign w:val="center"/>
          </w:tcPr>
          <w:p w14:paraId="1615F36C" w14:textId="77777777" w:rsidR="004223AC" w:rsidRPr="009F4182" w:rsidRDefault="004223AC" w:rsidP="004B6DEE">
            <w:pPr>
              <w:spacing w:after="0" w:line="240" w:lineRule="auto"/>
              <w:rPr>
                <w:rFonts w:ascii="Times New Roman" w:eastAsia="Times New Roman" w:hAnsi="Times New Roman" w:cs="Times New Roman"/>
                <w:sz w:val="20"/>
                <w:szCs w:val="20"/>
              </w:rPr>
            </w:pPr>
          </w:p>
        </w:tc>
      </w:tr>
      <w:tr w:rsidR="004223AC" w:rsidRPr="009F4182" w14:paraId="291617C6" w14:textId="77777777" w:rsidTr="004B6DEE">
        <w:trPr>
          <w:trHeight w:hRule="exact" w:val="596"/>
          <w:jc w:val="center"/>
        </w:trPr>
        <w:tc>
          <w:tcPr>
            <w:tcW w:w="694" w:type="dxa"/>
            <w:tcBorders>
              <w:top w:val="single" w:sz="8" w:space="0" w:color="auto"/>
              <w:bottom w:val="double" w:sz="4" w:space="0" w:color="auto"/>
              <w:right w:val="nil"/>
            </w:tcBorders>
          </w:tcPr>
          <w:p w14:paraId="1684806A"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3360" w:type="dxa"/>
            <w:tcBorders>
              <w:top w:val="single" w:sz="8" w:space="0" w:color="auto"/>
              <w:bottom w:val="double" w:sz="4" w:space="0" w:color="auto"/>
              <w:right w:val="nil"/>
            </w:tcBorders>
            <w:vAlign w:val="center"/>
          </w:tcPr>
          <w:p w14:paraId="743F15D5"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350" w:type="dxa"/>
            <w:tcBorders>
              <w:top w:val="single" w:sz="8" w:space="0" w:color="auto"/>
              <w:left w:val="nil"/>
              <w:bottom w:val="double" w:sz="4" w:space="0" w:color="auto"/>
              <w:right w:val="nil"/>
            </w:tcBorders>
            <w:vAlign w:val="center"/>
          </w:tcPr>
          <w:p w14:paraId="3335767A"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30" w:type="dxa"/>
            <w:tcBorders>
              <w:top w:val="single" w:sz="8" w:space="0" w:color="auto"/>
              <w:left w:val="nil"/>
              <w:bottom w:val="double" w:sz="4" w:space="0" w:color="auto"/>
              <w:right w:val="nil"/>
            </w:tcBorders>
            <w:vAlign w:val="center"/>
          </w:tcPr>
          <w:p w14:paraId="250F07F4"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500" w:type="dxa"/>
            <w:tcBorders>
              <w:top w:val="single" w:sz="8" w:space="0" w:color="auto"/>
              <w:left w:val="nil"/>
              <w:bottom w:val="double" w:sz="4" w:space="0" w:color="auto"/>
            </w:tcBorders>
            <w:vAlign w:val="center"/>
          </w:tcPr>
          <w:p w14:paraId="4CB0E91E" w14:textId="77777777" w:rsidR="004223AC" w:rsidRPr="009F4182" w:rsidRDefault="004223AC" w:rsidP="004B6DEE">
            <w:pPr>
              <w:spacing w:after="0" w:line="240" w:lineRule="auto"/>
              <w:rPr>
                <w:rFonts w:ascii="Times New Roman" w:eastAsia="Times New Roman" w:hAnsi="Times New Roman" w:cs="Times New Roman"/>
                <w:b/>
                <w:bCs/>
                <w:sz w:val="20"/>
                <w:szCs w:val="20"/>
              </w:rPr>
            </w:pPr>
            <w:r w:rsidRPr="009F4182">
              <w:rPr>
                <w:rFonts w:ascii="Times New Roman" w:eastAsia="Times New Roman" w:hAnsi="Times New Roman" w:cs="Times New Roman"/>
                <w:b/>
                <w:bCs/>
                <w:sz w:val="20"/>
                <w:szCs w:val="20"/>
              </w:rPr>
              <w:t>Custos Totais</w:t>
            </w:r>
          </w:p>
        </w:tc>
        <w:tc>
          <w:tcPr>
            <w:tcW w:w="1190" w:type="dxa"/>
            <w:tcBorders>
              <w:bottom w:val="double" w:sz="4" w:space="0" w:color="auto"/>
            </w:tcBorders>
            <w:vAlign w:val="center"/>
          </w:tcPr>
          <w:p w14:paraId="39EBF6B2"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6" w:type="dxa"/>
            <w:tcBorders>
              <w:bottom w:val="double" w:sz="4" w:space="0" w:color="auto"/>
            </w:tcBorders>
            <w:vAlign w:val="center"/>
          </w:tcPr>
          <w:p w14:paraId="2C63D97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274" w:type="dxa"/>
            <w:tcBorders>
              <w:bottom w:val="double" w:sz="4" w:space="0" w:color="auto"/>
            </w:tcBorders>
            <w:vAlign w:val="center"/>
          </w:tcPr>
          <w:p w14:paraId="0D9B6D8D" w14:textId="77777777" w:rsidR="004223AC" w:rsidRPr="009F4182" w:rsidRDefault="004223AC" w:rsidP="004B6DEE">
            <w:pPr>
              <w:spacing w:after="0" w:line="240" w:lineRule="auto"/>
              <w:rPr>
                <w:rFonts w:ascii="Times New Roman" w:eastAsia="Times New Roman" w:hAnsi="Times New Roman" w:cs="Times New Roman"/>
                <w:sz w:val="20"/>
                <w:szCs w:val="20"/>
              </w:rPr>
            </w:pPr>
          </w:p>
        </w:tc>
        <w:tc>
          <w:tcPr>
            <w:tcW w:w="1638" w:type="dxa"/>
            <w:tcBorders>
              <w:top w:val="single" w:sz="8" w:space="0" w:color="auto"/>
              <w:bottom w:val="double" w:sz="4" w:space="0" w:color="auto"/>
            </w:tcBorders>
            <w:vAlign w:val="center"/>
          </w:tcPr>
          <w:p w14:paraId="1EC6653C" w14:textId="77777777" w:rsidR="004223AC" w:rsidRPr="009F4182" w:rsidRDefault="004223AC" w:rsidP="004B6DEE">
            <w:pPr>
              <w:spacing w:after="0" w:line="240" w:lineRule="auto"/>
              <w:rPr>
                <w:rFonts w:ascii="Times New Roman" w:eastAsia="Times New Roman" w:hAnsi="Times New Roman" w:cs="Times New Roman"/>
                <w:sz w:val="20"/>
                <w:szCs w:val="20"/>
              </w:rPr>
            </w:pPr>
          </w:p>
          <w:p w14:paraId="3C266C50" w14:textId="77777777" w:rsidR="004223AC" w:rsidRPr="009F4182" w:rsidRDefault="004223AC" w:rsidP="004B6DEE">
            <w:pPr>
              <w:rPr>
                <w:rFonts w:ascii="Times New Roman" w:eastAsia="Times New Roman" w:hAnsi="Times New Roman" w:cs="Times New Roman"/>
                <w:sz w:val="20"/>
                <w:szCs w:val="20"/>
              </w:rPr>
            </w:pPr>
          </w:p>
        </w:tc>
      </w:tr>
    </w:tbl>
    <w:p w14:paraId="365120B1"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61600875" w14:textId="77777777" w:rsidR="00E77566" w:rsidRPr="002C7FA0" w:rsidRDefault="00E77566" w:rsidP="00543E38">
      <w:pPr>
        <w:spacing w:after="0" w:line="240" w:lineRule="auto"/>
        <w:jc w:val="both"/>
        <w:rPr>
          <w:rFonts w:ascii="Times New Roman" w:eastAsia="Times New Roman" w:hAnsi="Times New Roman" w:cs="Times New Roman"/>
          <w:color w:val="000000"/>
          <w:sz w:val="24"/>
          <w:szCs w:val="24"/>
          <w:lang w:eastAsia="pt-BR"/>
        </w:rPr>
        <w:sectPr w:rsidR="00E77566" w:rsidRPr="002C7FA0" w:rsidSect="004223AC">
          <w:headerReference w:type="default" r:id="rId26"/>
          <w:pgSz w:w="16838" w:h="11906" w:orient="landscape"/>
          <w:pgMar w:top="1135" w:right="962" w:bottom="993" w:left="1418" w:header="709" w:footer="709" w:gutter="0"/>
          <w:cols w:space="708"/>
          <w:docGrid w:linePitch="360"/>
        </w:sectPr>
      </w:pPr>
    </w:p>
    <w:p w14:paraId="0225994A" w14:textId="17235C24" w:rsidR="009912E6" w:rsidRPr="004223AC" w:rsidRDefault="009912E6" w:rsidP="009912E6">
      <w:pPr>
        <w:jc w:val="center"/>
        <w:rPr>
          <w:rFonts w:ascii="Times New Roman" w:hAnsi="Times New Roman" w:cs="Times New Roman"/>
          <w:b/>
          <w:bCs/>
          <w:sz w:val="32"/>
          <w:szCs w:val="32"/>
        </w:rPr>
      </w:pPr>
      <w:bookmarkStart w:id="289" w:name="_Toc70407736"/>
      <w:bookmarkStart w:id="290" w:name="_Toc172358988"/>
      <w:bookmarkEnd w:id="289"/>
      <w:r w:rsidRPr="004223AC">
        <w:rPr>
          <w:rFonts w:ascii="Times New Roman" w:hAnsi="Times New Roman" w:cs="Times New Roman"/>
          <w:b/>
          <w:bCs/>
          <w:sz w:val="32"/>
          <w:szCs w:val="32"/>
        </w:rPr>
        <w:t>A</w:t>
      </w:r>
      <w:r w:rsidR="00070E8E" w:rsidRPr="004223AC">
        <w:rPr>
          <w:rFonts w:ascii="Times New Roman" w:hAnsi="Times New Roman" w:cs="Times New Roman"/>
          <w:b/>
          <w:bCs/>
          <w:sz w:val="32"/>
          <w:szCs w:val="32"/>
        </w:rPr>
        <w:t>nexo</w:t>
      </w:r>
      <w:r w:rsidR="00E77566" w:rsidRPr="004223AC">
        <w:rPr>
          <w:rFonts w:ascii="Times New Roman" w:hAnsi="Times New Roman" w:cs="Times New Roman"/>
          <w:b/>
          <w:bCs/>
          <w:sz w:val="32"/>
          <w:szCs w:val="32"/>
        </w:rPr>
        <w:t xml:space="preserve"> </w:t>
      </w:r>
      <w:r w:rsidR="00003DCA" w:rsidRPr="004223AC">
        <w:rPr>
          <w:rFonts w:ascii="Times New Roman" w:hAnsi="Times New Roman" w:cs="Times New Roman"/>
          <w:b/>
          <w:bCs/>
          <w:sz w:val="32"/>
          <w:szCs w:val="32"/>
        </w:rPr>
        <w:t>A.</w:t>
      </w:r>
    </w:p>
    <w:p w14:paraId="3C314865" w14:textId="2468780C" w:rsidR="00003DCA" w:rsidRPr="002C7FA0" w:rsidRDefault="00E77566" w:rsidP="009912E6">
      <w:pPr>
        <w:jc w:val="center"/>
        <w:rPr>
          <w:rFonts w:ascii="Times New Roman" w:hAnsi="Times New Roman" w:cs="Times New Roman"/>
          <w:b/>
          <w:bCs/>
          <w:sz w:val="24"/>
          <w:szCs w:val="24"/>
        </w:rPr>
      </w:pPr>
      <w:bookmarkStart w:id="291" w:name="_Hlk70531637"/>
      <w:r w:rsidRPr="004223AC">
        <w:rPr>
          <w:rFonts w:ascii="Times New Roman" w:hAnsi="Times New Roman" w:cs="Times New Roman"/>
          <w:b/>
          <w:bCs/>
          <w:sz w:val="32"/>
          <w:szCs w:val="32"/>
        </w:rPr>
        <w:t>N</w:t>
      </w:r>
      <w:r w:rsidR="00003DCA" w:rsidRPr="004223AC">
        <w:rPr>
          <w:rFonts w:ascii="Times New Roman" w:hAnsi="Times New Roman" w:cs="Times New Roman"/>
          <w:b/>
          <w:bCs/>
          <w:sz w:val="32"/>
          <w:szCs w:val="32"/>
        </w:rPr>
        <w:t xml:space="preserve">egociações </w:t>
      </w:r>
      <w:r w:rsidR="009912E6" w:rsidRPr="004223AC">
        <w:rPr>
          <w:rFonts w:ascii="Times New Roman" w:hAnsi="Times New Roman" w:cs="Times New Roman"/>
          <w:b/>
          <w:bCs/>
          <w:sz w:val="32"/>
          <w:szCs w:val="32"/>
        </w:rPr>
        <w:t>Financeiras</w:t>
      </w:r>
      <w:r w:rsidR="00003DCA" w:rsidRPr="004223AC">
        <w:rPr>
          <w:rFonts w:ascii="Times New Roman" w:hAnsi="Times New Roman" w:cs="Times New Roman"/>
          <w:b/>
          <w:bCs/>
          <w:sz w:val="32"/>
          <w:szCs w:val="32"/>
        </w:rPr>
        <w:t xml:space="preserve"> -</w:t>
      </w:r>
      <w:r w:rsidRPr="004223AC">
        <w:rPr>
          <w:rFonts w:ascii="Times New Roman" w:hAnsi="Times New Roman" w:cs="Times New Roman"/>
          <w:b/>
          <w:bCs/>
          <w:sz w:val="32"/>
          <w:szCs w:val="32"/>
        </w:rPr>
        <w:t xml:space="preserve"> </w:t>
      </w:r>
      <w:r w:rsidR="00003DCA" w:rsidRPr="004223AC">
        <w:rPr>
          <w:rFonts w:ascii="Times New Roman" w:hAnsi="Times New Roman" w:cs="Times New Roman"/>
          <w:b/>
          <w:bCs/>
          <w:sz w:val="32"/>
          <w:szCs w:val="32"/>
        </w:rPr>
        <w:t>Discriminação das Taxas de Remuneração</w:t>
      </w:r>
      <w:bookmarkEnd w:id="290"/>
      <w:bookmarkEnd w:id="291"/>
    </w:p>
    <w:p w14:paraId="49B32701" w14:textId="564086C9" w:rsidR="00003DCA" w:rsidRPr="002C7FA0" w:rsidRDefault="00003DCA" w:rsidP="0074130A">
      <w:pPr>
        <w:numPr>
          <w:ilvl w:val="0"/>
          <w:numId w:val="28"/>
        </w:numPr>
        <w:tabs>
          <w:tab w:val="clear" w:pos="720"/>
          <w:tab w:val="num" w:pos="284"/>
        </w:tabs>
        <w:spacing w:before="120" w:after="120" w:line="240" w:lineRule="auto"/>
        <w:ind w:left="284" w:hanging="284"/>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Revisão da</w:t>
      </w:r>
      <w:r w:rsidR="00772DBF" w:rsidRPr="002C7FA0">
        <w:rPr>
          <w:rFonts w:ascii="Times New Roman" w:eastAsia="Times New Roman" w:hAnsi="Times New Roman" w:cs="Times New Roman"/>
          <w:b/>
          <w:bCs/>
          <w:color w:val="000000"/>
          <w:sz w:val="24"/>
          <w:szCs w:val="24"/>
          <w:lang w:eastAsia="pt-BR"/>
        </w:rPr>
        <w:t>s</w:t>
      </w:r>
      <w:r w:rsidRPr="002C7FA0">
        <w:rPr>
          <w:rFonts w:ascii="Times New Roman" w:eastAsia="Times New Roman" w:hAnsi="Times New Roman" w:cs="Times New Roman"/>
          <w:b/>
          <w:bCs/>
          <w:color w:val="000000"/>
          <w:sz w:val="24"/>
          <w:szCs w:val="24"/>
          <w:lang w:eastAsia="pt-BR"/>
        </w:rPr>
        <w:t xml:space="preserve"> Taxa</w:t>
      </w:r>
      <w:r w:rsidR="00772DBF" w:rsidRPr="002C7FA0">
        <w:rPr>
          <w:rFonts w:ascii="Times New Roman" w:eastAsia="Times New Roman" w:hAnsi="Times New Roman" w:cs="Times New Roman"/>
          <w:b/>
          <w:bCs/>
          <w:color w:val="000000"/>
          <w:sz w:val="24"/>
          <w:szCs w:val="24"/>
          <w:lang w:eastAsia="pt-BR"/>
        </w:rPr>
        <w:t>s</w:t>
      </w:r>
      <w:r w:rsidRPr="002C7FA0">
        <w:rPr>
          <w:rFonts w:ascii="Times New Roman" w:eastAsia="Times New Roman" w:hAnsi="Times New Roman" w:cs="Times New Roman"/>
          <w:b/>
          <w:bCs/>
          <w:color w:val="000000"/>
          <w:sz w:val="24"/>
          <w:szCs w:val="24"/>
          <w:lang w:eastAsia="pt-BR"/>
        </w:rPr>
        <w:t xml:space="preserve"> de Remuneração</w:t>
      </w:r>
    </w:p>
    <w:p w14:paraId="444B7009" w14:textId="3753D3AC" w:rsidR="00661455" w:rsidRPr="002C7FA0" w:rsidRDefault="00661455" w:rsidP="0074130A">
      <w:pPr>
        <w:pStyle w:val="ListParagraph"/>
        <w:numPr>
          <w:ilvl w:val="1"/>
          <w:numId w:val="204"/>
        </w:numPr>
        <w:tabs>
          <w:tab w:val="left" w:pos="426"/>
        </w:tabs>
        <w:spacing w:after="0" w:line="240" w:lineRule="auto"/>
        <w:ind w:left="284" w:firstLine="0"/>
        <w:jc w:val="both"/>
        <w:rPr>
          <w:rFonts w:ascii="Times New Roman" w:eastAsia="Times New Roman" w:hAnsi="Times New Roman" w:cs="Times New Roman"/>
          <w:color w:val="000000"/>
          <w:sz w:val="24"/>
          <w:szCs w:val="24"/>
          <w:lang w:eastAsia="pt-BR"/>
        </w:rPr>
      </w:pPr>
      <w:bookmarkStart w:id="292" w:name="_Hlk69122195"/>
      <w:r w:rsidRPr="002C7FA0">
        <w:rPr>
          <w:rFonts w:ascii="Times New Roman" w:eastAsia="Times New Roman" w:hAnsi="Times New Roman" w:cs="Times New Roman"/>
          <w:color w:val="000000"/>
          <w:sz w:val="24"/>
          <w:szCs w:val="24"/>
          <w:lang w:eastAsia="pt-BR"/>
        </w:rPr>
        <w:t xml:space="preserve">As taxas de remuneração são compostas por salário ou honorário básicos, custos sociais, </w:t>
      </w:r>
      <w:r w:rsidR="000B7BEA" w:rsidRPr="002C7FA0">
        <w:rPr>
          <w:rFonts w:ascii="Times New Roman" w:eastAsia="Times New Roman" w:hAnsi="Times New Roman" w:cs="Times New Roman"/>
          <w:color w:val="000000"/>
          <w:sz w:val="24"/>
          <w:szCs w:val="24"/>
          <w:lang w:eastAsia="pt-BR"/>
        </w:rPr>
        <w:t>despesas gerais</w:t>
      </w:r>
      <w:r w:rsidRPr="002C7FA0">
        <w:rPr>
          <w:rFonts w:ascii="Times New Roman" w:eastAsia="Times New Roman" w:hAnsi="Times New Roman" w:cs="Times New Roman"/>
          <w:color w:val="000000"/>
          <w:sz w:val="24"/>
          <w:szCs w:val="24"/>
          <w:lang w:eastAsia="pt-BR"/>
        </w:rPr>
        <w:t xml:space="preserve">, lucros e qualquer prêmio ou subsídios </w:t>
      </w:r>
      <w:r w:rsidR="00772DBF" w:rsidRPr="002C7FA0">
        <w:rPr>
          <w:rFonts w:ascii="Times New Roman" w:eastAsia="Times New Roman" w:hAnsi="Times New Roman" w:cs="Times New Roman"/>
          <w:color w:val="000000"/>
          <w:sz w:val="24"/>
          <w:szCs w:val="24"/>
          <w:lang w:eastAsia="pt-BR"/>
        </w:rPr>
        <w:t xml:space="preserve">que possam ser </w:t>
      </w:r>
      <w:r w:rsidRPr="002C7FA0">
        <w:rPr>
          <w:rFonts w:ascii="Times New Roman" w:eastAsia="Times New Roman" w:hAnsi="Times New Roman" w:cs="Times New Roman"/>
          <w:color w:val="000000"/>
          <w:sz w:val="24"/>
          <w:szCs w:val="24"/>
          <w:lang w:eastAsia="pt-BR"/>
        </w:rPr>
        <w:t xml:space="preserve">pagos por serviços realizados fora da sede ou do escritório central. O </w:t>
      </w:r>
      <w:r w:rsidR="00772DBF" w:rsidRPr="002C7FA0">
        <w:rPr>
          <w:rFonts w:ascii="Times New Roman" w:eastAsia="Times New Roman" w:hAnsi="Times New Roman" w:cs="Times New Roman"/>
          <w:color w:val="000000"/>
          <w:sz w:val="24"/>
          <w:szCs w:val="24"/>
          <w:lang w:eastAsia="pt-BR"/>
        </w:rPr>
        <w:t xml:space="preserve">modelo de </w:t>
      </w:r>
      <w:r w:rsidRPr="002C7FA0">
        <w:rPr>
          <w:rFonts w:ascii="Times New Roman" w:eastAsia="Times New Roman" w:hAnsi="Times New Roman" w:cs="Times New Roman"/>
          <w:color w:val="000000"/>
          <w:sz w:val="24"/>
          <w:szCs w:val="24"/>
          <w:lang w:eastAsia="pt-BR"/>
        </w:rPr>
        <w:t>formulário anexo pode ser usado para fornecer a discriminação das taxas.</w:t>
      </w:r>
    </w:p>
    <w:p w14:paraId="5071307F" w14:textId="77777777" w:rsidR="00661455" w:rsidRPr="002C7FA0" w:rsidRDefault="00661455" w:rsidP="00661455">
      <w:pPr>
        <w:pStyle w:val="ListParagraph"/>
        <w:tabs>
          <w:tab w:val="left" w:pos="426"/>
        </w:tabs>
        <w:spacing w:after="0" w:line="240" w:lineRule="auto"/>
        <w:ind w:left="284"/>
        <w:jc w:val="both"/>
        <w:rPr>
          <w:rFonts w:ascii="Times New Roman" w:eastAsia="Times New Roman" w:hAnsi="Times New Roman" w:cs="Times New Roman"/>
          <w:color w:val="000000"/>
          <w:sz w:val="24"/>
          <w:szCs w:val="24"/>
          <w:lang w:eastAsia="pt-BR"/>
        </w:rPr>
      </w:pPr>
    </w:p>
    <w:p w14:paraId="1D15D15A" w14:textId="72DDFF51" w:rsidR="00661455" w:rsidRPr="002C7FA0" w:rsidRDefault="00661455" w:rsidP="00661455">
      <w:pPr>
        <w:pStyle w:val="ListParagraph"/>
        <w:tabs>
          <w:tab w:val="left" w:pos="709"/>
          <w:tab w:val="left" w:pos="1134"/>
        </w:tabs>
        <w:spacing w:after="0" w:line="240" w:lineRule="auto"/>
        <w:ind w:left="284"/>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1.2</w:t>
      </w:r>
      <w:r w:rsidRPr="002C7FA0">
        <w:rPr>
          <w:rFonts w:ascii="Times New Roman" w:eastAsia="Times New Roman" w:hAnsi="Times New Roman" w:cs="Times New Roman"/>
          <w:color w:val="000000"/>
          <w:sz w:val="24"/>
          <w:szCs w:val="24"/>
          <w:lang w:eastAsia="pt-BR"/>
        </w:rPr>
        <w:tab/>
        <w:t xml:space="preserve">Se a SDP solicitar apenas a apresentação de uma proposta técnica, o Modelo de Formulário será usado pelo Consultor selecionado para preparar as negociações do Contrato. Se a SDP solicitar a apresentação da proposta financeira, o Modelo de Formulário deverá ser preenchido e anexado ao Formulário Financeiro-3. As planilhas detalhadas </w:t>
      </w:r>
      <w:r w:rsidR="00772DBF" w:rsidRPr="002C7FA0">
        <w:rPr>
          <w:rFonts w:ascii="Times New Roman" w:eastAsia="Times New Roman" w:hAnsi="Times New Roman" w:cs="Times New Roman"/>
          <w:color w:val="000000"/>
          <w:sz w:val="24"/>
          <w:szCs w:val="24"/>
          <w:lang w:eastAsia="pt-BR"/>
        </w:rPr>
        <w:t xml:space="preserve">e </w:t>
      </w:r>
      <w:r w:rsidRPr="002C7FA0">
        <w:rPr>
          <w:rFonts w:ascii="Times New Roman" w:eastAsia="Times New Roman" w:hAnsi="Times New Roman" w:cs="Times New Roman"/>
          <w:color w:val="000000"/>
          <w:sz w:val="24"/>
          <w:szCs w:val="24"/>
          <w:lang w:eastAsia="pt-BR"/>
        </w:rPr>
        <w:t xml:space="preserve">acordadas (nas negociações) deverão fazer parte do Contrato negociado e serão incluídas em seu </w:t>
      </w:r>
      <w:r w:rsidRPr="004447D3">
        <w:rPr>
          <w:rFonts w:ascii="Times New Roman" w:eastAsia="Times New Roman" w:hAnsi="Times New Roman" w:cs="Times New Roman"/>
          <w:b/>
          <w:bCs/>
          <w:color w:val="000000"/>
          <w:sz w:val="24"/>
          <w:szCs w:val="24"/>
          <w:lang w:eastAsia="pt-BR"/>
        </w:rPr>
        <w:t>Apêndice D</w:t>
      </w:r>
      <w:r w:rsidRPr="002C7FA0">
        <w:rPr>
          <w:rFonts w:ascii="Times New Roman" w:eastAsia="Times New Roman" w:hAnsi="Times New Roman" w:cs="Times New Roman"/>
          <w:color w:val="000000"/>
          <w:sz w:val="24"/>
          <w:szCs w:val="24"/>
          <w:lang w:eastAsia="pt-BR"/>
        </w:rPr>
        <w:t xml:space="preserve"> ou </w:t>
      </w:r>
      <w:r w:rsidRPr="004447D3">
        <w:rPr>
          <w:rFonts w:ascii="Times New Roman" w:eastAsia="Times New Roman" w:hAnsi="Times New Roman" w:cs="Times New Roman"/>
          <w:b/>
          <w:bCs/>
          <w:color w:val="000000"/>
          <w:sz w:val="24"/>
          <w:szCs w:val="24"/>
          <w:lang w:eastAsia="pt-BR"/>
        </w:rPr>
        <w:t>C</w:t>
      </w:r>
      <w:r w:rsidRPr="002C7FA0">
        <w:rPr>
          <w:rFonts w:ascii="Times New Roman" w:eastAsia="Times New Roman" w:hAnsi="Times New Roman" w:cs="Times New Roman"/>
          <w:color w:val="000000"/>
          <w:sz w:val="24"/>
          <w:szCs w:val="24"/>
          <w:lang w:eastAsia="pt-BR"/>
        </w:rPr>
        <w:t>.</w:t>
      </w:r>
    </w:p>
    <w:p w14:paraId="6358E1BD" w14:textId="77777777" w:rsidR="00661455" w:rsidRPr="002C7FA0" w:rsidRDefault="00661455" w:rsidP="00661455">
      <w:pPr>
        <w:pStyle w:val="ListParagraph"/>
        <w:tabs>
          <w:tab w:val="left" w:pos="709"/>
          <w:tab w:val="left" w:pos="1134"/>
        </w:tabs>
        <w:spacing w:after="0" w:line="240" w:lineRule="auto"/>
        <w:ind w:left="284"/>
        <w:jc w:val="both"/>
        <w:rPr>
          <w:rFonts w:ascii="Times New Roman" w:eastAsia="Times New Roman" w:hAnsi="Times New Roman" w:cs="Times New Roman"/>
          <w:color w:val="000000"/>
          <w:sz w:val="24"/>
          <w:szCs w:val="24"/>
          <w:lang w:eastAsia="pt-BR"/>
        </w:rPr>
      </w:pPr>
    </w:p>
    <w:p w14:paraId="690D397E" w14:textId="760C873C" w:rsidR="00661455" w:rsidRPr="002C7FA0" w:rsidRDefault="00661455" w:rsidP="00661455">
      <w:pPr>
        <w:pStyle w:val="ListParagraph"/>
        <w:tabs>
          <w:tab w:val="left" w:pos="709"/>
          <w:tab w:val="left" w:pos="1134"/>
        </w:tabs>
        <w:spacing w:after="0" w:line="240" w:lineRule="auto"/>
        <w:ind w:left="284"/>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1.3</w:t>
      </w:r>
      <w:r w:rsidRPr="002C7FA0">
        <w:rPr>
          <w:rFonts w:ascii="Times New Roman" w:eastAsia="Times New Roman" w:hAnsi="Times New Roman" w:cs="Times New Roman"/>
          <w:color w:val="000000"/>
          <w:sz w:val="24"/>
          <w:szCs w:val="24"/>
          <w:lang w:eastAsia="pt-BR"/>
        </w:rPr>
        <w:tab/>
        <w:t xml:space="preserve">Nas negociações, a </w:t>
      </w:r>
      <w:r w:rsidR="00772DBF" w:rsidRPr="002C7FA0">
        <w:rPr>
          <w:rFonts w:ascii="Times New Roman" w:eastAsia="Times New Roman" w:hAnsi="Times New Roman" w:cs="Times New Roman"/>
          <w:color w:val="000000"/>
          <w:sz w:val="24"/>
          <w:szCs w:val="24"/>
          <w:lang w:eastAsia="pt-BR"/>
        </w:rPr>
        <w:t>firma</w:t>
      </w:r>
      <w:r w:rsidRPr="002C7FA0">
        <w:rPr>
          <w:rFonts w:ascii="Times New Roman" w:eastAsia="Times New Roman" w:hAnsi="Times New Roman" w:cs="Times New Roman"/>
          <w:color w:val="000000"/>
          <w:sz w:val="24"/>
          <w:szCs w:val="24"/>
          <w:lang w:eastAsia="pt-BR"/>
        </w:rPr>
        <w:t xml:space="preserve"> deverá estar preparada para divulgar suas demonstrações financeiras auditadas nos últimos três anos para fundamentar suas taxas e aceitar que suas taxas propostas e outros aspectos financeiros estejam sujeitos a escrutínio. O Contratante é responsável pela custódia dos fundos do governo e deve exercer prudência no gasto desses fundos.</w:t>
      </w:r>
    </w:p>
    <w:p w14:paraId="1867ECCA" w14:textId="77777777" w:rsidR="00661455" w:rsidRPr="002C7FA0" w:rsidRDefault="00661455" w:rsidP="00661455">
      <w:pPr>
        <w:pStyle w:val="ListParagraph"/>
        <w:tabs>
          <w:tab w:val="left" w:pos="709"/>
          <w:tab w:val="left" w:pos="1134"/>
        </w:tabs>
        <w:spacing w:after="0" w:line="240" w:lineRule="auto"/>
        <w:ind w:left="284"/>
        <w:jc w:val="both"/>
        <w:rPr>
          <w:rFonts w:ascii="Times New Roman" w:eastAsia="Times New Roman" w:hAnsi="Times New Roman" w:cs="Times New Roman"/>
          <w:color w:val="000000"/>
          <w:sz w:val="24"/>
          <w:szCs w:val="24"/>
          <w:lang w:eastAsia="pt-BR"/>
        </w:rPr>
      </w:pPr>
    </w:p>
    <w:p w14:paraId="4F095CA6" w14:textId="63D90A2B" w:rsidR="00003DCA" w:rsidRPr="002C7FA0" w:rsidRDefault="00661455" w:rsidP="00661455">
      <w:pPr>
        <w:pStyle w:val="ListParagraph"/>
        <w:tabs>
          <w:tab w:val="left" w:pos="284"/>
        </w:tabs>
        <w:spacing w:before="120" w:after="120" w:line="240" w:lineRule="auto"/>
        <w:ind w:left="284"/>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1.4</w:t>
      </w:r>
      <w:r w:rsidRPr="002C7FA0">
        <w:rPr>
          <w:rFonts w:ascii="Times New Roman" w:eastAsia="Times New Roman" w:hAnsi="Times New Roman" w:cs="Times New Roman"/>
          <w:color w:val="000000"/>
          <w:sz w:val="24"/>
          <w:szCs w:val="24"/>
          <w:lang w:eastAsia="pt-BR"/>
        </w:rPr>
        <w:tab/>
        <w:t>Os detalhes das taxas são os seguintes:</w:t>
      </w:r>
    </w:p>
    <w:bookmarkEnd w:id="292"/>
    <w:p w14:paraId="3A5116CA" w14:textId="21DF3470" w:rsidR="007A47AD" w:rsidRPr="002C7FA0" w:rsidRDefault="007A47AD" w:rsidP="007A47AD">
      <w:pPr>
        <w:spacing w:before="120" w:after="120" w:line="240" w:lineRule="auto"/>
        <w:ind w:left="851" w:right="72"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(i)</w:t>
      </w:r>
      <w:r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u w:val="single"/>
          <w:lang w:eastAsia="pt-BR"/>
        </w:rPr>
        <w:t>Salário</w:t>
      </w:r>
      <w:r w:rsidRPr="002C7FA0">
        <w:rPr>
          <w:rFonts w:ascii="Times New Roman" w:eastAsia="Times New Roman" w:hAnsi="Times New Roman" w:cs="Times New Roman"/>
          <w:color w:val="000000"/>
          <w:sz w:val="24"/>
          <w:szCs w:val="24"/>
          <w:lang w:eastAsia="pt-BR"/>
        </w:rPr>
        <w:t xml:space="preserve"> é a remuneração regular bruta ou os honorários pagos em dinheiro para um indivíduo no escritório central da </w:t>
      </w:r>
      <w:r w:rsidR="001A353D" w:rsidRPr="002C7FA0">
        <w:rPr>
          <w:rFonts w:ascii="Times New Roman" w:eastAsia="Times New Roman" w:hAnsi="Times New Roman" w:cs="Times New Roman"/>
          <w:color w:val="000000"/>
          <w:sz w:val="24"/>
          <w:szCs w:val="24"/>
          <w:lang w:eastAsia="pt-BR"/>
        </w:rPr>
        <w:t>firma</w:t>
      </w:r>
      <w:r w:rsidRPr="002C7FA0">
        <w:rPr>
          <w:rFonts w:ascii="Times New Roman" w:eastAsia="Times New Roman" w:hAnsi="Times New Roman" w:cs="Times New Roman"/>
          <w:color w:val="000000"/>
          <w:sz w:val="24"/>
          <w:szCs w:val="24"/>
          <w:lang w:eastAsia="pt-BR"/>
        </w:rPr>
        <w:t>. Não deverá conter nenhum prêmio por trabalho fora da sede ou bônus (exceto quando esses itens forem incluídos por lei ou por regulamentos governamentais).</w:t>
      </w:r>
    </w:p>
    <w:p w14:paraId="2AED7F08" w14:textId="5EE26EFB" w:rsidR="00003DCA" w:rsidRPr="002C7FA0" w:rsidRDefault="007A47AD" w:rsidP="007A47AD">
      <w:pPr>
        <w:spacing w:before="120" w:after="120" w:line="240" w:lineRule="auto"/>
        <w:ind w:left="851" w:right="72"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(ii)</w:t>
      </w:r>
      <w:r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u w:val="single"/>
          <w:lang w:eastAsia="pt-BR"/>
        </w:rPr>
        <w:t>Bonificações</w:t>
      </w:r>
      <w:r w:rsidRPr="002C7FA0">
        <w:rPr>
          <w:rFonts w:ascii="Times New Roman" w:eastAsia="Times New Roman" w:hAnsi="Times New Roman" w:cs="Times New Roman"/>
          <w:color w:val="000000"/>
          <w:sz w:val="24"/>
          <w:szCs w:val="24"/>
          <w:lang w:eastAsia="pt-BR"/>
        </w:rPr>
        <w:t xml:space="preserve"> são normalmente pagos a partir dos lucros. Para evitar </w:t>
      </w:r>
      <w:r w:rsidR="001A353D" w:rsidRPr="002C7FA0">
        <w:rPr>
          <w:rFonts w:ascii="Times New Roman" w:eastAsia="Times New Roman" w:hAnsi="Times New Roman" w:cs="Times New Roman"/>
          <w:color w:val="000000"/>
          <w:sz w:val="24"/>
          <w:szCs w:val="24"/>
          <w:lang w:eastAsia="pt-BR"/>
        </w:rPr>
        <w:t xml:space="preserve">uma </w:t>
      </w:r>
      <w:r w:rsidRPr="002C7FA0">
        <w:rPr>
          <w:rFonts w:ascii="Times New Roman" w:eastAsia="Times New Roman" w:hAnsi="Times New Roman" w:cs="Times New Roman"/>
          <w:color w:val="000000"/>
          <w:sz w:val="24"/>
          <w:szCs w:val="24"/>
          <w:lang w:eastAsia="pt-BR"/>
        </w:rPr>
        <w:t xml:space="preserve">dupla contagem, </w:t>
      </w:r>
      <w:r w:rsidR="001A353D" w:rsidRPr="002C7FA0">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xml:space="preserve"> b</w:t>
      </w:r>
      <w:r w:rsidR="001A353D" w:rsidRPr="002C7FA0">
        <w:rPr>
          <w:rFonts w:ascii="Times New Roman" w:eastAsia="Times New Roman" w:hAnsi="Times New Roman" w:cs="Times New Roman"/>
          <w:color w:val="000000"/>
          <w:sz w:val="24"/>
          <w:szCs w:val="24"/>
          <w:lang w:eastAsia="pt-BR"/>
        </w:rPr>
        <w:t>onificações</w:t>
      </w:r>
      <w:r w:rsidRPr="002C7FA0">
        <w:rPr>
          <w:rFonts w:ascii="Times New Roman" w:eastAsia="Times New Roman" w:hAnsi="Times New Roman" w:cs="Times New Roman"/>
          <w:color w:val="000000"/>
          <w:sz w:val="24"/>
          <w:szCs w:val="24"/>
          <w:lang w:eastAsia="pt-BR"/>
        </w:rPr>
        <w:t xml:space="preserve"> geralmente não deve</w:t>
      </w:r>
      <w:r w:rsidR="001A353D" w:rsidRPr="002C7FA0">
        <w:rPr>
          <w:rFonts w:ascii="Times New Roman" w:eastAsia="Times New Roman" w:hAnsi="Times New Roman" w:cs="Times New Roman"/>
          <w:color w:val="000000"/>
          <w:sz w:val="24"/>
          <w:szCs w:val="24"/>
          <w:lang w:eastAsia="pt-BR"/>
        </w:rPr>
        <w:t>m</w:t>
      </w:r>
      <w:r w:rsidRPr="002C7FA0">
        <w:rPr>
          <w:rFonts w:ascii="Times New Roman" w:eastAsia="Times New Roman" w:hAnsi="Times New Roman" w:cs="Times New Roman"/>
          <w:color w:val="000000"/>
          <w:sz w:val="24"/>
          <w:szCs w:val="24"/>
          <w:lang w:eastAsia="pt-BR"/>
        </w:rPr>
        <w:t xml:space="preserve"> ser incluíd</w:t>
      </w:r>
      <w:r w:rsidR="001A353D" w:rsidRPr="002C7FA0">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xml:space="preserve"> no “Salário” e deve</w:t>
      </w:r>
      <w:r w:rsidR="001A353D" w:rsidRPr="002C7FA0">
        <w:rPr>
          <w:rFonts w:ascii="Times New Roman" w:eastAsia="Times New Roman" w:hAnsi="Times New Roman" w:cs="Times New Roman"/>
          <w:color w:val="000000"/>
          <w:sz w:val="24"/>
          <w:szCs w:val="24"/>
          <w:lang w:eastAsia="pt-BR"/>
        </w:rPr>
        <w:t>m</w:t>
      </w:r>
      <w:r w:rsidRPr="002C7FA0">
        <w:rPr>
          <w:rFonts w:ascii="Times New Roman" w:eastAsia="Times New Roman" w:hAnsi="Times New Roman" w:cs="Times New Roman"/>
          <w:color w:val="000000"/>
          <w:sz w:val="24"/>
          <w:szCs w:val="24"/>
          <w:lang w:eastAsia="pt-BR"/>
        </w:rPr>
        <w:t xml:space="preserve"> ser mostrad</w:t>
      </w:r>
      <w:r w:rsidR="001A353D" w:rsidRPr="002C7FA0">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xml:space="preserve"> separadamente. Quando o sistema contábil do Consultor for tal que as porcentagens de custos sociais e </w:t>
      </w:r>
      <w:r w:rsidR="000B7BEA" w:rsidRPr="002C7FA0">
        <w:rPr>
          <w:rFonts w:ascii="Times New Roman" w:eastAsia="Times New Roman" w:hAnsi="Times New Roman" w:cs="Times New Roman"/>
          <w:color w:val="000000"/>
          <w:sz w:val="24"/>
          <w:szCs w:val="24"/>
          <w:lang w:eastAsia="pt-BR"/>
        </w:rPr>
        <w:t>despesas gerais</w:t>
      </w:r>
      <w:r w:rsidRPr="002C7FA0">
        <w:rPr>
          <w:rFonts w:ascii="Times New Roman" w:eastAsia="Times New Roman" w:hAnsi="Times New Roman" w:cs="Times New Roman"/>
          <w:color w:val="000000"/>
          <w:sz w:val="24"/>
          <w:szCs w:val="24"/>
          <w:lang w:eastAsia="pt-BR"/>
        </w:rPr>
        <w:t xml:space="preserve"> sejam baseadas na receita total, incluindo </w:t>
      </w:r>
      <w:r w:rsidR="001A353D" w:rsidRPr="002C7FA0">
        <w:rPr>
          <w:rFonts w:ascii="Times New Roman" w:eastAsia="Times New Roman" w:hAnsi="Times New Roman" w:cs="Times New Roman"/>
          <w:color w:val="000000"/>
          <w:sz w:val="24"/>
          <w:szCs w:val="24"/>
          <w:lang w:eastAsia="pt-BR"/>
        </w:rPr>
        <w:t>a bonificação</w:t>
      </w:r>
      <w:r w:rsidRPr="002C7FA0">
        <w:rPr>
          <w:rFonts w:ascii="Times New Roman" w:eastAsia="Times New Roman" w:hAnsi="Times New Roman" w:cs="Times New Roman"/>
          <w:color w:val="000000"/>
          <w:sz w:val="24"/>
          <w:szCs w:val="24"/>
          <w:lang w:eastAsia="pt-BR"/>
        </w:rPr>
        <w:t>, essas porcentagens serão devidamente reduzidas. Quando a política nacional exigir que 13 meses de pagamento sejam dados por 12 meses de trabalho, o elemento lucro não precisa ser reduzido. Qualquer discussão sobre bonificações deve ser apoiada por documentação auditada que deve ser tratada como confidencial.</w:t>
      </w:r>
    </w:p>
    <w:p w14:paraId="0956E546" w14:textId="3532658D" w:rsidR="00AB3E24" w:rsidRPr="002C7FA0" w:rsidRDefault="00AB3E24" w:rsidP="00AB3E24">
      <w:pPr>
        <w:spacing w:before="120" w:after="120" w:line="240" w:lineRule="auto"/>
        <w:ind w:left="851" w:right="74"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(iii)</w:t>
      </w:r>
      <w:r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u w:val="single"/>
          <w:lang w:eastAsia="pt-BR"/>
        </w:rPr>
        <w:t>Encargos sociais</w:t>
      </w:r>
      <w:r w:rsidRPr="002C7FA0">
        <w:rPr>
          <w:rFonts w:ascii="Times New Roman" w:eastAsia="Times New Roman" w:hAnsi="Times New Roman" w:cs="Times New Roman"/>
          <w:color w:val="000000"/>
          <w:sz w:val="24"/>
          <w:szCs w:val="24"/>
          <w:lang w:eastAsia="pt-BR"/>
        </w:rPr>
        <w:t xml:space="preserve"> são os custos de benefícios não monetários e podem incluir, entre outros, a previdência social (incluindo custos de pensão, médicos e de seguro de vida) e o custo de uma licença</w:t>
      </w:r>
      <w:r w:rsidR="00CB32FB" w:rsidRPr="002C7FA0">
        <w:rPr>
          <w:rFonts w:ascii="Times New Roman" w:eastAsia="Times New Roman" w:hAnsi="Times New Roman" w:cs="Times New Roman"/>
          <w:color w:val="000000"/>
          <w:sz w:val="24"/>
          <w:szCs w:val="24"/>
          <w:lang w:eastAsia="pt-BR"/>
        </w:rPr>
        <w:t xml:space="preserve"> médica</w:t>
      </w:r>
      <w:r w:rsidRPr="002C7FA0">
        <w:rPr>
          <w:rFonts w:ascii="Times New Roman" w:eastAsia="Times New Roman" w:hAnsi="Times New Roman" w:cs="Times New Roman"/>
          <w:color w:val="000000"/>
          <w:sz w:val="24"/>
          <w:szCs w:val="24"/>
          <w:lang w:eastAsia="pt-BR"/>
        </w:rPr>
        <w:t xml:space="preserve"> remunerada e/ou férias anuais. A esse respeito, uma licença </w:t>
      </w:r>
      <w:r w:rsidR="00CB32FB" w:rsidRPr="002C7FA0">
        <w:rPr>
          <w:rFonts w:ascii="Times New Roman" w:eastAsia="Times New Roman" w:hAnsi="Times New Roman" w:cs="Times New Roman"/>
          <w:color w:val="000000"/>
          <w:sz w:val="24"/>
          <w:szCs w:val="24"/>
          <w:lang w:eastAsia="pt-BR"/>
        </w:rPr>
        <w:t xml:space="preserve">médica </w:t>
      </w:r>
      <w:r w:rsidRPr="002C7FA0">
        <w:rPr>
          <w:rFonts w:ascii="Times New Roman" w:eastAsia="Times New Roman" w:hAnsi="Times New Roman" w:cs="Times New Roman"/>
          <w:color w:val="000000"/>
          <w:sz w:val="24"/>
          <w:szCs w:val="24"/>
          <w:lang w:eastAsia="pt-BR"/>
        </w:rPr>
        <w:t xml:space="preserve">remunerada durante feriados ou </w:t>
      </w:r>
      <w:r w:rsidR="00CB32FB" w:rsidRPr="002C7FA0">
        <w:rPr>
          <w:rFonts w:ascii="Times New Roman" w:eastAsia="Times New Roman" w:hAnsi="Times New Roman" w:cs="Times New Roman"/>
          <w:color w:val="000000"/>
          <w:sz w:val="24"/>
          <w:szCs w:val="24"/>
          <w:lang w:eastAsia="pt-BR"/>
        </w:rPr>
        <w:t>férias</w:t>
      </w:r>
      <w:r w:rsidRPr="002C7FA0">
        <w:rPr>
          <w:rFonts w:ascii="Times New Roman" w:eastAsia="Times New Roman" w:hAnsi="Times New Roman" w:cs="Times New Roman"/>
          <w:color w:val="000000"/>
          <w:sz w:val="24"/>
          <w:szCs w:val="24"/>
          <w:lang w:eastAsia="pt-BR"/>
        </w:rPr>
        <w:t xml:space="preserve"> anua</w:t>
      </w:r>
      <w:r w:rsidR="00CB32FB" w:rsidRPr="002C7FA0">
        <w:rPr>
          <w:rFonts w:ascii="Times New Roman" w:eastAsia="Times New Roman" w:hAnsi="Times New Roman" w:cs="Times New Roman"/>
          <w:color w:val="000000"/>
          <w:sz w:val="24"/>
          <w:szCs w:val="24"/>
          <w:lang w:eastAsia="pt-BR"/>
        </w:rPr>
        <w:t>is</w:t>
      </w:r>
      <w:r w:rsidRPr="002C7FA0">
        <w:rPr>
          <w:rFonts w:ascii="Times New Roman" w:eastAsia="Times New Roman" w:hAnsi="Times New Roman" w:cs="Times New Roman"/>
          <w:color w:val="000000"/>
          <w:sz w:val="24"/>
          <w:szCs w:val="24"/>
          <w:lang w:eastAsia="pt-BR"/>
        </w:rPr>
        <w:t xml:space="preserve"> tirada</w:t>
      </w:r>
      <w:r w:rsidR="00CB32FB"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durante uma missão, se não tiver sido providenciada a substituição do Especialista, não é considerada encargo socia</w:t>
      </w:r>
      <w:r w:rsidR="00CB32FB" w:rsidRPr="002C7FA0">
        <w:rPr>
          <w:rFonts w:ascii="Times New Roman" w:eastAsia="Times New Roman" w:hAnsi="Times New Roman" w:cs="Times New Roman"/>
          <w:color w:val="000000"/>
          <w:sz w:val="24"/>
          <w:szCs w:val="24"/>
          <w:lang w:eastAsia="pt-BR"/>
        </w:rPr>
        <w:t>l</w:t>
      </w:r>
      <w:r w:rsidRPr="002C7FA0">
        <w:rPr>
          <w:rFonts w:ascii="Times New Roman" w:eastAsia="Times New Roman" w:hAnsi="Times New Roman" w:cs="Times New Roman"/>
          <w:color w:val="000000"/>
          <w:sz w:val="24"/>
          <w:szCs w:val="24"/>
          <w:lang w:eastAsia="pt-BR"/>
        </w:rPr>
        <w:t>.</w:t>
      </w:r>
    </w:p>
    <w:p w14:paraId="4E95A319" w14:textId="419413F3" w:rsidR="00921B87" w:rsidRPr="002C7FA0" w:rsidRDefault="00AB3E24" w:rsidP="0074130A">
      <w:pPr>
        <w:pStyle w:val="ListParagraph"/>
        <w:numPr>
          <w:ilvl w:val="0"/>
          <w:numId w:val="203"/>
        </w:numPr>
        <w:spacing w:before="120" w:after="120" w:line="240" w:lineRule="auto"/>
        <w:ind w:left="851" w:right="74"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u w:val="single"/>
          <w:lang w:eastAsia="pt-BR"/>
        </w:rPr>
        <w:t>Custo das férias</w:t>
      </w:r>
      <w:r w:rsidRPr="002C7FA0">
        <w:rPr>
          <w:rFonts w:ascii="Times New Roman" w:eastAsia="Times New Roman" w:hAnsi="Times New Roman" w:cs="Times New Roman"/>
          <w:color w:val="000000"/>
          <w:sz w:val="24"/>
          <w:szCs w:val="24"/>
          <w:lang w:eastAsia="pt-BR"/>
        </w:rPr>
        <w:t xml:space="preserve">. </w:t>
      </w:r>
      <w:r w:rsidR="007A3645" w:rsidRPr="002C7FA0">
        <w:rPr>
          <w:rFonts w:ascii="Times New Roman" w:eastAsia="Times New Roman" w:hAnsi="Times New Roman" w:cs="Times New Roman"/>
          <w:color w:val="000000"/>
          <w:sz w:val="24"/>
          <w:szCs w:val="24"/>
          <w:lang w:eastAsia="pt-BR"/>
        </w:rPr>
        <w:t>Custo da licença. A maneira para calcular o custo do total de dias de férias por ano como uma porcentagem do salário básico são normalmente calculados da seguinte forma</w:t>
      </w:r>
      <w:r w:rsidRPr="002C7FA0">
        <w:rPr>
          <w:rFonts w:ascii="Times New Roman" w:eastAsia="Times New Roman" w:hAnsi="Times New Roman" w:cs="Times New Roman"/>
          <w:color w:val="000000"/>
          <w:sz w:val="24"/>
          <w:szCs w:val="24"/>
          <w:lang w:eastAsia="pt-BR"/>
        </w:rPr>
        <w:t>:</w:t>
      </w:r>
    </w:p>
    <w:p w14:paraId="2A9F4446" w14:textId="43B7ECCB" w:rsidR="00227C32" w:rsidRPr="002C7FA0" w:rsidRDefault="00CA36B3" w:rsidP="00D46BC0">
      <w:pPr>
        <w:spacing w:before="120" w:after="120" w:line="240" w:lineRule="auto"/>
        <w:ind w:left="851" w:right="74"/>
        <w:jc w:val="both"/>
        <w:rPr>
          <w:rFonts w:ascii="Times New Roman" w:eastAsia="Times New Roman" w:hAnsi="Times New Roman" w:cs="Times New Roman"/>
          <w:color w:val="000000"/>
          <w:sz w:val="24"/>
          <w:szCs w:val="24"/>
          <w:u w:val="single"/>
          <w:lang w:eastAsia="pt-BR"/>
        </w:rPr>
      </w:pPr>
      <w:r w:rsidRPr="002C7FA0">
        <w:rPr>
          <w:rFonts w:ascii="Times New Roman" w:eastAsia="Times New Roman" w:hAnsi="Times New Roman" w:cs="Times New Roman"/>
          <w:color w:val="000000"/>
          <w:sz w:val="24"/>
          <w:szCs w:val="24"/>
          <w:lang w:eastAsia="pt-BR"/>
        </w:rPr>
        <w:t>Custo da</w:t>
      </w:r>
      <w:r w:rsidR="007A3645"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007A3645" w:rsidRPr="002C7FA0">
        <w:rPr>
          <w:rFonts w:ascii="Times New Roman" w:eastAsia="Times New Roman" w:hAnsi="Times New Roman" w:cs="Times New Roman"/>
          <w:color w:val="000000"/>
          <w:sz w:val="24"/>
          <w:szCs w:val="24"/>
          <w:lang w:eastAsia="pt-BR"/>
        </w:rPr>
        <w:t>férias</w:t>
      </w:r>
      <w:r w:rsidRPr="002C7FA0">
        <w:rPr>
          <w:rFonts w:ascii="Times New Roman" w:eastAsia="Times New Roman" w:hAnsi="Times New Roman" w:cs="Times New Roman"/>
          <w:color w:val="000000"/>
          <w:sz w:val="24"/>
          <w:szCs w:val="24"/>
          <w:lang w:eastAsia="pt-BR"/>
        </w:rPr>
        <w:t xml:space="preserve"> como % do salário = </w:t>
      </w:r>
      <w:r w:rsidRPr="002C7FA0">
        <w:rPr>
          <w:rFonts w:ascii="Times New Roman" w:eastAsia="Times New Roman" w:hAnsi="Times New Roman" w:cs="Times New Roman"/>
          <w:color w:val="000000"/>
          <w:sz w:val="24"/>
          <w:szCs w:val="24"/>
          <w:u w:val="single"/>
          <w:lang w:eastAsia="pt-BR"/>
        </w:rPr>
        <w:t xml:space="preserve">Total de dias de </w:t>
      </w:r>
      <w:r w:rsidR="007A3645" w:rsidRPr="002C7FA0">
        <w:rPr>
          <w:rFonts w:ascii="Times New Roman" w:eastAsia="Times New Roman" w:hAnsi="Times New Roman" w:cs="Times New Roman"/>
          <w:color w:val="000000"/>
          <w:sz w:val="24"/>
          <w:szCs w:val="24"/>
          <w:u w:val="single"/>
          <w:lang w:eastAsia="pt-BR"/>
        </w:rPr>
        <w:t>férias</w:t>
      </w:r>
      <w:r w:rsidRPr="002C7FA0">
        <w:rPr>
          <w:rFonts w:ascii="Times New Roman" w:eastAsia="Times New Roman" w:hAnsi="Times New Roman" w:cs="Times New Roman"/>
          <w:color w:val="000000"/>
          <w:sz w:val="24"/>
          <w:szCs w:val="24"/>
          <w:u w:val="single"/>
          <w:lang w:eastAsia="pt-BR"/>
        </w:rPr>
        <w:t xml:space="preserve"> x 100</w:t>
      </w:r>
    </w:p>
    <w:p w14:paraId="2BD441A6" w14:textId="46531965" w:rsidR="00227C32" w:rsidRPr="002C7FA0" w:rsidRDefault="00227C32" w:rsidP="005C5C62">
      <w:pPr>
        <w:spacing w:before="120" w:after="120" w:line="240" w:lineRule="auto"/>
        <w:ind w:left="851" w:right="74" w:firstLine="1276"/>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[365 – FS – </w:t>
      </w:r>
      <w:r w:rsidR="007A3645" w:rsidRPr="002C7FA0">
        <w:rPr>
          <w:rFonts w:ascii="Times New Roman" w:eastAsia="Times New Roman" w:hAnsi="Times New Roman" w:cs="Times New Roman"/>
          <w:color w:val="000000"/>
          <w:sz w:val="24"/>
          <w:szCs w:val="24"/>
          <w:lang w:eastAsia="pt-BR"/>
        </w:rPr>
        <w:t>w</w:t>
      </w:r>
      <w:r w:rsidRPr="002C7FA0">
        <w:rPr>
          <w:rFonts w:ascii="Times New Roman" w:eastAsia="Times New Roman" w:hAnsi="Times New Roman" w:cs="Times New Roman"/>
          <w:color w:val="000000"/>
          <w:sz w:val="24"/>
          <w:szCs w:val="24"/>
          <w:lang w:eastAsia="pt-BR"/>
        </w:rPr>
        <w:t xml:space="preserve"> – </w:t>
      </w:r>
      <w:r w:rsidR="007A3645" w:rsidRPr="002C7FA0">
        <w:rPr>
          <w:rFonts w:ascii="Times New Roman" w:eastAsia="Times New Roman" w:hAnsi="Times New Roman" w:cs="Times New Roman"/>
          <w:color w:val="000000"/>
          <w:sz w:val="24"/>
          <w:szCs w:val="24"/>
          <w:lang w:eastAsia="pt-BR"/>
        </w:rPr>
        <w:t>ph</w:t>
      </w:r>
      <w:r w:rsidRPr="002C7FA0">
        <w:rPr>
          <w:rFonts w:ascii="Times New Roman" w:eastAsia="Times New Roman" w:hAnsi="Times New Roman" w:cs="Times New Roman"/>
          <w:color w:val="000000"/>
          <w:sz w:val="24"/>
          <w:szCs w:val="24"/>
          <w:lang w:eastAsia="pt-BR"/>
        </w:rPr>
        <w:t xml:space="preserve"> – </w:t>
      </w:r>
      <w:r w:rsidR="007A3645" w:rsidRPr="002C7FA0">
        <w:rPr>
          <w:rFonts w:ascii="Times New Roman" w:eastAsia="Times New Roman" w:hAnsi="Times New Roman" w:cs="Times New Roman"/>
          <w:color w:val="000000"/>
          <w:sz w:val="24"/>
          <w:szCs w:val="24"/>
          <w:lang w:eastAsia="pt-BR"/>
        </w:rPr>
        <w:t>v-s</w:t>
      </w:r>
      <w:r w:rsidRPr="002C7FA0">
        <w:rPr>
          <w:rFonts w:ascii="Times New Roman" w:eastAsia="Times New Roman" w:hAnsi="Times New Roman" w:cs="Times New Roman"/>
          <w:color w:val="000000"/>
          <w:sz w:val="24"/>
          <w:szCs w:val="24"/>
          <w:lang w:eastAsia="pt-BR"/>
        </w:rPr>
        <w:t>]</w:t>
      </w:r>
    </w:p>
    <w:p w14:paraId="60C023C8" w14:textId="0CBC7723" w:rsidR="00CA36B3" w:rsidRPr="002C7FA0" w:rsidRDefault="00CA36B3" w:rsidP="00CA36B3">
      <w:pPr>
        <w:spacing w:before="120" w:after="120" w:line="240" w:lineRule="auto"/>
        <w:ind w:left="851"/>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Onde </w:t>
      </w:r>
      <w:r w:rsidRPr="002C7FA0">
        <w:rPr>
          <w:rFonts w:ascii="Times New Roman" w:eastAsia="Times New Roman" w:hAnsi="Times New Roman" w:cs="Times New Roman"/>
          <w:b/>
          <w:bCs/>
          <w:color w:val="000000"/>
          <w:sz w:val="24"/>
          <w:szCs w:val="24"/>
          <w:lang w:eastAsia="pt-BR"/>
        </w:rPr>
        <w:t>w</w:t>
      </w:r>
      <w:r w:rsidRPr="002C7FA0">
        <w:rPr>
          <w:rFonts w:ascii="Times New Roman" w:eastAsia="Times New Roman" w:hAnsi="Times New Roman" w:cs="Times New Roman"/>
          <w:color w:val="000000"/>
          <w:sz w:val="24"/>
          <w:szCs w:val="24"/>
          <w:lang w:eastAsia="pt-BR"/>
        </w:rPr>
        <w:t xml:space="preserve"> = fins de semana, </w:t>
      </w:r>
      <w:r w:rsidRPr="002C7FA0">
        <w:rPr>
          <w:rFonts w:ascii="Times New Roman" w:eastAsia="Times New Roman" w:hAnsi="Times New Roman" w:cs="Times New Roman"/>
          <w:b/>
          <w:bCs/>
          <w:color w:val="000000"/>
          <w:sz w:val="24"/>
          <w:szCs w:val="24"/>
          <w:lang w:eastAsia="pt-BR"/>
        </w:rPr>
        <w:t>ph</w:t>
      </w:r>
      <w:r w:rsidRPr="002C7FA0">
        <w:rPr>
          <w:rFonts w:ascii="Times New Roman" w:eastAsia="Times New Roman" w:hAnsi="Times New Roman" w:cs="Times New Roman"/>
          <w:color w:val="000000"/>
          <w:sz w:val="24"/>
          <w:szCs w:val="24"/>
          <w:lang w:eastAsia="pt-BR"/>
        </w:rPr>
        <w:t xml:space="preserve"> = feriados oficiais, </w:t>
      </w:r>
      <w:r w:rsidRPr="002C7FA0">
        <w:rPr>
          <w:rFonts w:ascii="Times New Roman" w:eastAsia="Times New Roman" w:hAnsi="Times New Roman" w:cs="Times New Roman"/>
          <w:b/>
          <w:bCs/>
          <w:color w:val="000000"/>
          <w:sz w:val="24"/>
          <w:szCs w:val="24"/>
          <w:lang w:eastAsia="pt-BR"/>
        </w:rPr>
        <w:t>v</w:t>
      </w:r>
      <w:r w:rsidRPr="002C7FA0">
        <w:rPr>
          <w:rFonts w:ascii="Times New Roman" w:eastAsia="Times New Roman" w:hAnsi="Times New Roman" w:cs="Times New Roman"/>
          <w:color w:val="000000"/>
          <w:sz w:val="24"/>
          <w:szCs w:val="24"/>
          <w:lang w:eastAsia="pt-BR"/>
        </w:rPr>
        <w:t xml:space="preserve"> = f</w:t>
      </w:r>
      <w:r w:rsidR="007A3645" w:rsidRPr="002C7FA0">
        <w:rPr>
          <w:rFonts w:ascii="Times New Roman" w:eastAsia="Times New Roman" w:hAnsi="Times New Roman" w:cs="Times New Roman"/>
          <w:color w:val="000000"/>
          <w:sz w:val="24"/>
          <w:szCs w:val="24"/>
          <w:lang w:eastAsia="pt-BR"/>
        </w:rPr>
        <w:t>éria</w:t>
      </w:r>
      <w:r w:rsidRPr="002C7FA0">
        <w:rPr>
          <w:rFonts w:ascii="Times New Roman" w:eastAsia="Times New Roman" w:hAnsi="Times New Roman" w:cs="Times New Roman"/>
          <w:color w:val="000000"/>
          <w:sz w:val="24"/>
          <w:szCs w:val="24"/>
          <w:lang w:eastAsia="pt-BR"/>
        </w:rPr>
        <w:t xml:space="preserve">s, </w:t>
      </w:r>
      <w:r w:rsidRPr="002C7FA0">
        <w:rPr>
          <w:rFonts w:ascii="Times New Roman" w:eastAsia="Times New Roman" w:hAnsi="Times New Roman" w:cs="Times New Roman"/>
          <w:b/>
          <w:bCs/>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 licença médica.</w:t>
      </w:r>
    </w:p>
    <w:p w14:paraId="2DA753B1" w14:textId="77061281" w:rsidR="00003DCA" w:rsidRPr="002C7FA0" w:rsidRDefault="00CA36B3" w:rsidP="00CA36B3">
      <w:pPr>
        <w:spacing w:before="120" w:after="120" w:line="240" w:lineRule="auto"/>
        <w:ind w:left="851"/>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Observe que a</w:t>
      </w:r>
      <w:r w:rsidR="003E3CE9">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003E3CE9">
        <w:rPr>
          <w:rFonts w:ascii="Times New Roman" w:eastAsia="Times New Roman" w:hAnsi="Times New Roman" w:cs="Times New Roman"/>
          <w:color w:val="000000"/>
          <w:sz w:val="24"/>
          <w:szCs w:val="24"/>
          <w:lang w:eastAsia="pt-BR"/>
        </w:rPr>
        <w:t>férias</w:t>
      </w:r>
      <w:r w:rsidRPr="002C7FA0">
        <w:rPr>
          <w:rFonts w:ascii="Times New Roman" w:eastAsia="Times New Roman" w:hAnsi="Times New Roman" w:cs="Times New Roman"/>
          <w:color w:val="000000"/>
          <w:sz w:val="24"/>
          <w:szCs w:val="24"/>
          <w:lang w:eastAsia="pt-BR"/>
        </w:rPr>
        <w:t xml:space="preserve"> pode</w:t>
      </w:r>
      <w:r w:rsidR="003E3CE9">
        <w:rPr>
          <w:rFonts w:ascii="Times New Roman" w:eastAsia="Times New Roman" w:hAnsi="Times New Roman" w:cs="Times New Roman"/>
          <w:color w:val="000000"/>
          <w:sz w:val="24"/>
          <w:szCs w:val="24"/>
          <w:lang w:eastAsia="pt-BR"/>
        </w:rPr>
        <w:t>m</w:t>
      </w:r>
      <w:r w:rsidRPr="002C7FA0">
        <w:rPr>
          <w:rFonts w:ascii="Times New Roman" w:eastAsia="Times New Roman" w:hAnsi="Times New Roman" w:cs="Times New Roman"/>
          <w:color w:val="000000"/>
          <w:sz w:val="24"/>
          <w:szCs w:val="24"/>
          <w:lang w:eastAsia="pt-BR"/>
        </w:rPr>
        <w:t xml:space="preserve"> ser considerada</w:t>
      </w:r>
      <w:r w:rsidR="003E3CE9">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como um custo social somente se o Contratante não for cobrado pela</w:t>
      </w:r>
      <w:r w:rsidR="003E3CE9">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003E3CE9">
        <w:rPr>
          <w:rFonts w:ascii="Times New Roman" w:eastAsia="Times New Roman" w:hAnsi="Times New Roman" w:cs="Times New Roman"/>
          <w:color w:val="000000"/>
          <w:sz w:val="24"/>
          <w:szCs w:val="24"/>
          <w:lang w:eastAsia="pt-BR"/>
        </w:rPr>
        <w:t>férias</w:t>
      </w:r>
      <w:r w:rsidRPr="002C7FA0">
        <w:rPr>
          <w:rFonts w:ascii="Times New Roman" w:eastAsia="Times New Roman" w:hAnsi="Times New Roman" w:cs="Times New Roman"/>
          <w:color w:val="000000"/>
          <w:sz w:val="24"/>
          <w:szCs w:val="24"/>
          <w:lang w:eastAsia="pt-BR"/>
        </w:rPr>
        <w:t xml:space="preserve"> concedida</w:t>
      </w:r>
      <w:r w:rsidR="003E3CE9">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w:t>
      </w:r>
    </w:p>
    <w:p w14:paraId="07426B92" w14:textId="4A0B7CEC" w:rsidR="00003DCA" w:rsidRPr="002C7FA0" w:rsidRDefault="00F87CC0" w:rsidP="0074130A">
      <w:pPr>
        <w:pStyle w:val="ListParagraph"/>
        <w:numPr>
          <w:ilvl w:val="0"/>
          <w:numId w:val="203"/>
        </w:numPr>
        <w:spacing w:before="120" w:after="120" w:line="240" w:lineRule="auto"/>
        <w:ind w:left="851" w:right="-1" w:hanging="567"/>
        <w:jc w:val="both"/>
        <w:rPr>
          <w:rFonts w:ascii="Times New Roman" w:eastAsia="Times New Roman" w:hAnsi="Times New Roman" w:cs="Times New Roman"/>
          <w:color w:val="000000"/>
          <w:sz w:val="24"/>
          <w:szCs w:val="24"/>
          <w:lang w:eastAsia="pt-BR"/>
        </w:rPr>
      </w:pPr>
      <w:bookmarkStart w:id="293" w:name="_Hlk69134646"/>
      <w:r w:rsidRPr="002C7FA0">
        <w:rPr>
          <w:rFonts w:ascii="Times New Roman" w:eastAsia="Times New Roman" w:hAnsi="Times New Roman" w:cs="Times New Roman"/>
          <w:color w:val="000000"/>
          <w:sz w:val="24"/>
          <w:szCs w:val="24"/>
          <w:u w:val="single"/>
          <w:lang w:eastAsia="pt-BR"/>
        </w:rPr>
        <w:t>Custos</w:t>
      </w:r>
      <w:r w:rsidR="009A5025" w:rsidRPr="002C7FA0">
        <w:rPr>
          <w:rFonts w:ascii="Times New Roman" w:eastAsia="Times New Roman" w:hAnsi="Times New Roman" w:cs="Times New Roman"/>
          <w:color w:val="000000"/>
          <w:sz w:val="24"/>
          <w:szCs w:val="24"/>
          <w:u w:val="single"/>
          <w:lang w:eastAsia="pt-BR"/>
        </w:rPr>
        <w:t xml:space="preserve"> indiret</w:t>
      </w:r>
      <w:r w:rsidRPr="002C7FA0">
        <w:rPr>
          <w:rFonts w:ascii="Times New Roman" w:eastAsia="Times New Roman" w:hAnsi="Times New Roman" w:cs="Times New Roman"/>
          <w:color w:val="000000"/>
          <w:sz w:val="24"/>
          <w:szCs w:val="24"/>
          <w:u w:val="single"/>
          <w:lang w:eastAsia="pt-BR"/>
        </w:rPr>
        <w:t>o</w:t>
      </w:r>
      <w:r w:rsidR="009A5025" w:rsidRPr="002C7FA0">
        <w:rPr>
          <w:rFonts w:ascii="Times New Roman" w:eastAsia="Times New Roman" w:hAnsi="Times New Roman" w:cs="Times New Roman"/>
          <w:color w:val="000000"/>
          <w:sz w:val="24"/>
          <w:szCs w:val="24"/>
          <w:u w:val="single"/>
          <w:lang w:eastAsia="pt-BR"/>
        </w:rPr>
        <w:t>s</w:t>
      </w:r>
      <w:r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0000"/>
          <w:sz w:val="24"/>
          <w:szCs w:val="24"/>
          <w:lang w:eastAsia="pt-BR"/>
        </w:rPr>
        <w:t>Overheads</w:t>
      </w:r>
      <w:r w:rsidRPr="002C7FA0">
        <w:rPr>
          <w:rFonts w:ascii="Times New Roman" w:eastAsia="Times New Roman" w:hAnsi="Times New Roman" w:cs="Times New Roman"/>
          <w:color w:val="000000"/>
          <w:sz w:val="24"/>
          <w:szCs w:val="24"/>
          <w:lang w:eastAsia="pt-BR"/>
        </w:rPr>
        <w:t>)</w:t>
      </w:r>
      <w:r w:rsidR="009A5025" w:rsidRPr="002C7FA0">
        <w:rPr>
          <w:rFonts w:ascii="Times New Roman" w:eastAsia="Times New Roman" w:hAnsi="Times New Roman" w:cs="Times New Roman"/>
          <w:color w:val="000000"/>
          <w:sz w:val="24"/>
          <w:szCs w:val="24"/>
          <w:lang w:eastAsia="pt-BR"/>
        </w:rPr>
        <w:t xml:space="preserve"> </w:t>
      </w:r>
      <w:r w:rsidR="00576216" w:rsidRPr="002C7FA0">
        <w:rPr>
          <w:rFonts w:ascii="Times New Roman" w:eastAsia="Times New Roman" w:hAnsi="Times New Roman" w:cs="Times New Roman"/>
          <w:color w:val="000000"/>
          <w:sz w:val="24"/>
          <w:szCs w:val="24"/>
          <w:lang w:eastAsia="pt-BR"/>
        </w:rPr>
        <w:t xml:space="preserve">são custos comerciais do Consultor que não estão diretamente relacionados com a execução do serviço e não serão reembolsados como itens separados nos termos do Contrato. Os itens típicos são custos do escritório (tempo não faturável, tempo empregado pelos Consultores  para monitorar o projeto, aluguel do escritório central (sede), pessoal de apoio, pesquisa, treinamento de pessoal, </w:t>
      </w:r>
      <w:r w:rsidR="00576216" w:rsidRPr="002C7FA0">
        <w:rPr>
          <w:rFonts w:ascii="Times New Roman" w:eastAsia="Times New Roman" w:hAnsi="Times New Roman" w:cs="Times New Roman"/>
          <w:i/>
          <w:iCs/>
          <w:color w:val="000000"/>
          <w:sz w:val="24"/>
          <w:szCs w:val="24"/>
          <w:lang w:eastAsia="pt-BR"/>
        </w:rPr>
        <w:t>marketing</w:t>
      </w:r>
      <w:r w:rsidR="00576216" w:rsidRPr="002C7FA0">
        <w:rPr>
          <w:rFonts w:ascii="Times New Roman" w:eastAsia="Times New Roman" w:hAnsi="Times New Roman" w:cs="Times New Roman"/>
          <w:color w:val="000000"/>
          <w:sz w:val="24"/>
          <w:szCs w:val="24"/>
          <w:lang w:eastAsia="pt-BR"/>
        </w:rPr>
        <w:t xml:space="preserve"> etc.), o custo do pessoal do Consultor não empregado atualmente em projetos de geração de receita, impostos sobre atividades comerciais e custos de promoção comercial.  Durante as negociações, as demonstrações financeiras auditadas, certificadas como corretas por um auditor independente e apoiando os custos indiretos dos últimos três </w:t>
      </w:r>
      <w:r w:rsidR="003E3CE9">
        <w:rPr>
          <w:rFonts w:ascii="Times New Roman" w:eastAsia="Times New Roman" w:hAnsi="Times New Roman" w:cs="Times New Roman"/>
          <w:color w:val="000000"/>
          <w:sz w:val="24"/>
          <w:szCs w:val="24"/>
          <w:lang w:eastAsia="pt-BR"/>
        </w:rPr>
        <w:t xml:space="preserve">(3) </w:t>
      </w:r>
      <w:r w:rsidR="00576216" w:rsidRPr="002C7FA0">
        <w:rPr>
          <w:rFonts w:ascii="Times New Roman" w:eastAsia="Times New Roman" w:hAnsi="Times New Roman" w:cs="Times New Roman"/>
          <w:color w:val="000000"/>
          <w:sz w:val="24"/>
          <w:szCs w:val="24"/>
          <w:lang w:eastAsia="pt-BR"/>
        </w:rPr>
        <w:t>anos, deverão estar disponíveis para discussão, juntamente com as listas detalhadas dos itens que compõem os custos indiretos e o porcentual pelo qual cada um se relaciona ao salário básico.  O Contratante não aceita margem adicional</w:t>
      </w:r>
      <w:r w:rsidR="00576216" w:rsidRPr="002C7FA0">
        <w:rPr>
          <w:rFonts w:ascii="Times New Roman" w:eastAsia="Times New Roman" w:hAnsi="Times New Roman" w:cs="Times New Roman"/>
          <w:i/>
          <w:iCs/>
          <w:color w:val="000000"/>
          <w:sz w:val="24"/>
          <w:szCs w:val="24"/>
          <w:lang w:eastAsia="pt-BR"/>
        </w:rPr>
        <w:t xml:space="preserve"> </w:t>
      </w:r>
      <w:r w:rsidR="00576216" w:rsidRPr="002C7FA0">
        <w:rPr>
          <w:rFonts w:ascii="Times New Roman" w:eastAsia="Times New Roman" w:hAnsi="Times New Roman" w:cs="Times New Roman"/>
          <w:color w:val="000000"/>
          <w:sz w:val="24"/>
          <w:szCs w:val="24"/>
          <w:lang w:eastAsia="pt-BR"/>
        </w:rPr>
        <w:t>para encargos sociais, despesas indiretas etc., para especialistas que não sejam funcionários permanentes do Consultor. Nesse caso, o Consultor somente terá direito aos custos administrativos e honorários referentes aos pagamentos mensais cobrados pelos Especialistas subcontratados</w:t>
      </w:r>
      <w:r w:rsidR="009A5025" w:rsidRPr="002C7FA0">
        <w:rPr>
          <w:rFonts w:ascii="Times New Roman" w:eastAsia="Times New Roman" w:hAnsi="Times New Roman" w:cs="Times New Roman"/>
          <w:color w:val="000000"/>
          <w:sz w:val="24"/>
          <w:szCs w:val="24"/>
          <w:lang w:eastAsia="pt-BR"/>
        </w:rPr>
        <w:t>.</w:t>
      </w:r>
    </w:p>
    <w:bookmarkEnd w:id="293"/>
    <w:p w14:paraId="12D9F119" w14:textId="7A266FD2" w:rsidR="000B7BEA" w:rsidRPr="002C7FA0" w:rsidRDefault="00003DCA" w:rsidP="000B7BEA">
      <w:pPr>
        <w:spacing w:before="120" w:after="120" w:line="240" w:lineRule="auto"/>
        <w:ind w:left="851" w:right="360"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(vi)</w:t>
      </w:r>
      <w:r w:rsidR="00D46BC0" w:rsidRPr="002C7FA0">
        <w:rPr>
          <w:rFonts w:ascii="Times New Roman" w:eastAsia="Times New Roman" w:hAnsi="Times New Roman" w:cs="Times New Roman"/>
          <w:color w:val="000000"/>
          <w:sz w:val="24"/>
          <w:szCs w:val="24"/>
          <w:lang w:eastAsia="pt-BR"/>
        </w:rPr>
        <w:tab/>
      </w:r>
      <w:bookmarkStart w:id="294" w:name="_Hlk69140791"/>
      <w:r w:rsidR="00A1042E" w:rsidRPr="002C7FA0">
        <w:rPr>
          <w:rFonts w:ascii="Times New Roman" w:eastAsia="Times New Roman" w:hAnsi="Times New Roman" w:cs="Times New Roman"/>
          <w:color w:val="000000"/>
          <w:sz w:val="24"/>
          <w:szCs w:val="24"/>
          <w:u w:val="single"/>
          <w:lang w:eastAsia="pt-BR"/>
        </w:rPr>
        <w:t>O Lucro</w:t>
      </w:r>
      <w:r w:rsidR="00A1042E" w:rsidRPr="002C7FA0">
        <w:rPr>
          <w:rFonts w:ascii="Times New Roman" w:eastAsia="Times New Roman" w:hAnsi="Times New Roman" w:cs="Times New Roman"/>
          <w:color w:val="000000"/>
          <w:sz w:val="24"/>
          <w:szCs w:val="24"/>
          <w:lang w:eastAsia="pt-BR"/>
        </w:rPr>
        <w:t xml:space="preserve"> é normalmente baseado na soma do Salário, custos sociais e custos indiretos. Se qualquer bônus pago regularmente for listado, uma redução correspondente será feita no valor do lucro. O lucro não será permitido em viagens ou quaisquer outras despesas reembolsáveis</w:t>
      </w:r>
      <w:r w:rsidR="000B7BEA" w:rsidRPr="002C7FA0">
        <w:rPr>
          <w:rFonts w:ascii="Times New Roman" w:eastAsia="Times New Roman" w:hAnsi="Times New Roman" w:cs="Times New Roman"/>
          <w:color w:val="000000"/>
          <w:sz w:val="24"/>
          <w:szCs w:val="24"/>
          <w:lang w:eastAsia="pt-BR"/>
        </w:rPr>
        <w:t>.</w:t>
      </w:r>
    </w:p>
    <w:p w14:paraId="4E02F657" w14:textId="4B5A0E08" w:rsidR="000B7BEA" w:rsidRPr="002C7FA0" w:rsidRDefault="000F6AC6" w:rsidP="0074130A">
      <w:pPr>
        <w:pStyle w:val="ListParagraph"/>
        <w:numPr>
          <w:ilvl w:val="0"/>
          <w:numId w:val="203"/>
        </w:numPr>
        <w:spacing w:before="120" w:after="120" w:line="240" w:lineRule="auto"/>
        <w:ind w:left="851" w:right="360"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u w:val="single"/>
          <w:lang w:eastAsia="pt-BR"/>
        </w:rPr>
        <w:t>Gratificação ou Diária paga fora do escritório central/sede</w:t>
      </w:r>
      <w:r w:rsidRPr="002C7FA0">
        <w:rPr>
          <w:rFonts w:ascii="Times New Roman" w:eastAsia="Times New Roman" w:hAnsi="Times New Roman" w:cs="Times New Roman"/>
          <w:color w:val="000000"/>
          <w:sz w:val="24"/>
          <w:szCs w:val="24"/>
          <w:lang w:eastAsia="pt-BR"/>
        </w:rPr>
        <w:t>. Alguns Consultores pagam diárias a profissionais técnicos que trabalham fora da sede ou fora do escritório. Essas diárias são calculadas como uma porcentagem do salário (ou taxa/honorário) e não devem ser deduzidos das despesas gerais ou dos serviços. Ocasionalmente, por lei, tais diárias podem ser deduzidas dos custos sociais. Nesse caso, o valor desse custo social deve ser discriminado em Encargos Sociais e a gratificação líquida deve ser mostrada separadamente</w:t>
      </w:r>
      <w:r w:rsidR="000B7BEA" w:rsidRPr="002C7FA0">
        <w:rPr>
          <w:rFonts w:ascii="Times New Roman" w:eastAsia="Times New Roman" w:hAnsi="Times New Roman" w:cs="Times New Roman"/>
          <w:color w:val="000000"/>
          <w:sz w:val="24"/>
          <w:szCs w:val="24"/>
          <w:lang w:eastAsia="pt-BR"/>
        </w:rPr>
        <w:t>.</w:t>
      </w:r>
    </w:p>
    <w:p w14:paraId="4906B4AF" w14:textId="62B15287" w:rsidR="00003DCA" w:rsidRPr="002C7FA0" w:rsidRDefault="000B7BEA" w:rsidP="000B7BEA">
      <w:pPr>
        <w:spacing w:before="120" w:after="120" w:line="240" w:lineRule="auto"/>
        <w:ind w:left="851" w:right="360"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(viii)</w:t>
      </w:r>
      <w:r w:rsidRPr="002C7FA0">
        <w:rPr>
          <w:rFonts w:ascii="Times New Roman" w:eastAsia="Times New Roman" w:hAnsi="Times New Roman" w:cs="Times New Roman"/>
          <w:color w:val="000000"/>
          <w:sz w:val="24"/>
          <w:szCs w:val="24"/>
          <w:lang w:eastAsia="pt-BR"/>
        </w:rPr>
        <w:tab/>
        <w:t>As taxas padrão do PNUD para um país em particular pode ser usadas como referência para determinar as ajudas de custo</w:t>
      </w:r>
    </w:p>
    <w:bookmarkEnd w:id="294"/>
    <w:p w14:paraId="78669D48" w14:textId="77777777" w:rsidR="00A15333" w:rsidRPr="002C7FA0" w:rsidRDefault="00A15333" w:rsidP="00D46BC0">
      <w:pPr>
        <w:spacing w:before="120" w:after="120" w:line="240" w:lineRule="auto"/>
        <w:ind w:left="851" w:right="360" w:hanging="567"/>
        <w:jc w:val="both"/>
        <w:rPr>
          <w:rFonts w:ascii="Times New Roman" w:eastAsia="Times New Roman" w:hAnsi="Times New Roman" w:cs="Times New Roman"/>
          <w:color w:val="000000"/>
          <w:sz w:val="24"/>
          <w:szCs w:val="24"/>
          <w:lang w:eastAsia="pt-BR"/>
        </w:rPr>
      </w:pPr>
    </w:p>
    <w:p w14:paraId="214E874D"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5CA953C3" w14:textId="4D2A7F4C" w:rsidR="00003DCA" w:rsidRPr="004223AC" w:rsidRDefault="000B7BEA" w:rsidP="000B7BEA">
      <w:pPr>
        <w:spacing w:after="0" w:line="240" w:lineRule="auto"/>
        <w:jc w:val="center"/>
        <w:rPr>
          <w:rFonts w:ascii="Times New Roman" w:eastAsia="Times New Roman" w:hAnsi="Times New Roman" w:cs="Times New Roman"/>
          <w:color w:val="000000"/>
          <w:sz w:val="32"/>
          <w:szCs w:val="32"/>
          <w:lang w:eastAsia="pt-BR"/>
        </w:rPr>
      </w:pPr>
      <w:r w:rsidRPr="004223AC">
        <w:rPr>
          <w:rFonts w:ascii="Times New Roman" w:eastAsia="Times New Roman" w:hAnsi="Times New Roman" w:cs="Times New Roman"/>
          <w:b/>
          <w:bCs/>
          <w:color w:val="000000"/>
          <w:sz w:val="32"/>
          <w:szCs w:val="32"/>
          <w:lang w:eastAsia="pt-BR"/>
        </w:rPr>
        <w:t xml:space="preserve">Modelo de </w:t>
      </w:r>
      <w:r w:rsidR="00003DCA" w:rsidRPr="004223AC">
        <w:rPr>
          <w:rFonts w:ascii="Times New Roman" w:eastAsia="Times New Roman" w:hAnsi="Times New Roman" w:cs="Times New Roman"/>
          <w:b/>
          <w:bCs/>
          <w:color w:val="000000"/>
          <w:sz w:val="32"/>
          <w:szCs w:val="32"/>
          <w:lang w:eastAsia="pt-BR"/>
        </w:rPr>
        <w:t>Formulário</w:t>
      </w:r>
    </w:p>
    <w:p w14:paraId="66FF41EB" w14:textId="3FD7D6CA"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6990CBA8" w14:textId="6959722A" w:rsidR="00003DCA" w:rsidRPr="002C7FA0" w:rsidRDefault="000B7BE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Consultor</w:t>
      </w:r>
      <w:r w:rsidR="00003DCA" w:rsidRPr="002C7FA0">
        <w:rPr>
          <w:rFonts w:ascii="Times New Roman" w:eastAsia="Times New Roman" w:hAnsi="Times New Roman" w:cs="Times New Roman"/>
          <w:color w:val="000000"/>
          <w:sz w:val="24"/>
          <w:szCs w:val="24"/>
          <w:lang w:eastAsia="pt-BR"/>
        </w:rPr>
        <w:t>:</w:t>
      </w:r>
      <w:r w:rsidR="00DC082E" w:rsidRPr="002C7FA0">
        <w:rPr>
          <w:rFonts w:ascii="Times New Roman" w:eastAsia="Times New Roman" w:hAnsi="Times New Roman" w:cs="Times New Roman"/>
          <w:color w:val="000000"/>
          <w:sz w:val="24"/>
          <w:szCs w:val="24"/>
          <w:lang w:eastAsia="pt-BR"/>
        </w:rPr>
        <w:t xml:space="preserve"> </w:t>
      </w:r>
      <w:r w:rsidR="007E0109" w:rsidRPr="002C7FA0">
        <w:rPr>
          <w:rFonts w:ascii="Times New Roman" w:eastAsia="Times New Roman" w:hAnsi="Times New Roman" w:cs="Times New Roman"/>
          <w:color w:val="000000"/>
          <w:sz w:val="24"/>
          <w:szCs w:val="24"/>
          <w:lang w:eastAsia="pt-BR"/>
        </w:rPr>
        <w:t xml:space="preserve">___________________________ </w:t>
      </w:r>
      <w:r w:rsidR="00003DCA" w:rsidRPr="002C7FA0">
        <w:rPr>
          <w:rFonts w:ascii="Times New Roman" w:eastAsia="Times New Roman" w:hAnsi="Times New Roman" w:cs="Times New Roman"/>
          <w:color w:val="000000"/>
          <w:sz w:val="24"/>
          <w:szCs w:val="24"/>
          <w:lang w:eastAsia="pt-BR"/>
        </w:rPr>
        <w:t>País</w:t>
      </w:r>
      <w:r w:rsidR="00DC082E" w:rsidRPr="002C7FA0">
        <w:rPr>
          <w:rFonts w:ascii="Times New Roman" w:eastAsia="Times New Roman" w:hAnsi="Times New Roman" w:cs="Times New Roman"/>
          <w:color w:val="000000"/>
          <w:sz w:val="24"/>
          <w:szCs w:val="24"/>
          <w:lang w:eastAsia="pt-BR"/>
        </w:rPr>
        <w:t>:</w:t>
      </w:r>
      <w:r w:rsidR="007E0109" w:rsidRPr="002C7FA0">
        <w:rPr>
          <w:rFonts w:ascii="Times New Roman" w:eastAsia="Times New Roman" w:hAnsi="Times New Roman" w:cs="Times New Roman"/>
          <w:color w:val="000000"/>
          <w:sz w:val="24"/>
          <w:szCs w:val="24"/>
          <w:lang w:eastAsia="pt-BR"/>
        </w:rPr>
        <w:t xml:space="preserve"> ________________</w:t>
      </w:r>
      <w:r w:rsidRPr="002C7FA0">
        <w:rPr>
          <w:rFonts w:ascii="Times New Roman" w:eastAsia="Times New Roman" w:hAnsi="Times New Roman" w:cs="Times New Roman"/>
          <w:color w:val="000000"/>
          <w:sz w:val="24"/>
          <w:szCs w:val="24"/>
          <w:lang w:eastAsia="pt-BR"/>
        </w:rPr>
        <w:t>___________</w:t>
      </w:r>
      <w:r w:rsidR="007E0109" w:rsidRPr="002C7FA0">
        <w:rPr>
          <w:rFonts w:ascii="Times New Roman" w:eastAsia="Times New Roman" w:hAnsi="Times New Roman" w:cs="Times New Roman"/>
          <w:color w:val="000000"/>
          <w:sz w:val="24"/>
          <w:szCs w:val="24"/>
          <w:lang w:eastAsia="pt-BR"/>
        </w:rPr>
        <w:t>___</w:t>
      </w:r>
    </w:p>
    <w:p w14:paraId="72E1CC76" w14:textId="17FB7757"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Trabalho:</w:t>
      </w:r>
      <w:r w:rsidR="00DC082E" w:rsidRPr="002C7FA0">
        <w:rPr>
          <w:rFonts w:ascii="Times New Roman" w:eastAsia="Times New Roman" w:hAnsi="Times New Roman" w:cs="Times New Roman"/>
          <w:color w:val="000000"/>
          <w:sz w:val="24"/>
          <w:szCs w:val="24"/>
          <w:lang w:eastAsia="pt-BR"/>
        </w:rPr>
        <w:t xml:space="preserve"> </w:t>
      </w:r>
      <w:r w:rsidR="007E0109" w:rsidRPr="002C7FA0">
        <w:rPr>
          <w:rFonts w:ascii="Times New Roman" w:eastAsia="Times New Roman" w:hAnsi="Times New Roman" w:cs="Times New Roman"/>
          <w:color w:val="000000"/>
          <w:sz w:val="24"/>
          <w:szCs w:val="24"/>
          <w:lang w:eastAsia="pt-BR"/>
        </w:rPr>
        <w:t xml:space="preserve">_________________________________________ </w:t>
      </w:r>
      <w:r w:rsidRPr="002C7FA0">
        <w:rPr>
          <w:rFonts w:ascii="Times New Roman" w:eastAsia="Times New Roman" w:hAnsi="Times New Roman" w:cs="Times New Roman"/>
          <w:color w:val="000000"/>
          <w:sz w:val="24"/>
          <w:szCs w:val="24"/>
          <w:lang w:eastAsia="pt-BR"/>
        </w:rPr>
        <w:t>Data</w:t>
      </w:r>
      <w:r w:rsidR="00DC082E" w:rsidRPr="002C7FA0">
        <w:rPr>
          <w:rFonts w:ascii="Times New Roman" w:eastAsia="Times New Roman" w:hAnsi="Times New Roman" w:cs="Times New Roman"/>
          <w:color w:val="000000"/>
          <w:sz w:val="24"/>
          <w:szCs w:val="24"/>
          <w:lang w:eastAsia="pt-BR"/>
        </w:rPr>
        <w:t>:</w:t>
      </w:r>
      <w:r w:rsidR="007E0109" w:rsidRPr="002C7FA0">
        <w:rPr>
          <w:rFonts w:ascii="Times New Roman" w:eastAsia="Times New Roman" w:hAnsi="Times New Roman" w:cs="Times New Roman"/>
          <w:color w:val="000000"/>
          <w:sz w:val="24"/>
          <w:szCs w:val="24"/>
          <w:lang w:eastAsia="pt-BR"/>
        </w:rPr>
        <w:t xml:space="preserve"> ________________</w:t>
      </w:r>
    </w:p>
    <w:p w14:paraId="5B6DC24D" w14:textId="424DCE0F"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1CC3F27F" w14:textId="444EECB2" w:rsidR="00003DCA" w:rsidRPr="004223AC" w:rsidRDefault="00003DCA" w:rsidP="000B7BEA">
      <w:pPr>
        <w:spacing w:before="120" w:after="120" w:line="240" w:lineRule="auto"/>
        <w:jc w:val="center"/>
        <w:rPr>
          <w:rFonts w:ascii="Times New Roman" w:eastAsia="Times New Roman" w:hAnsi="Times New Roman" w:cs="Times New Roman"/>
          <w:color w:val="000000"/>
          <w:sz w:val="28"/>
          <w:szCs w:val="28"/>
          <w:lang w:eastAsia="pt-BR"/>
        </w:rPr>
      </w:pPr>
      <w:r w:rsidRPr="004223AC">
        <w:rPr>
          <w:rFonts w:ascii="Times New Roman" w:eastAsia="Times New Roman" w:hAnsi="Times New Roman" w:cs="Times New Roman"/>
          <w:b/>
          <w:bCs/>
          <w:color w:val="000000"/>
          <w:sz w:val="28"/>
          <w:szCs w:val="28"/>
          <w:lang w:eastAsia="pt-BR"/>
        </w:rPr>
        <w:t>Declaraç</w:t>
      </w:r>
      <w:r w:rsidR="000B7BEA" w:rsidRPr="004223AC">
        <w:rPr>
          <w:rFonts w:ascii="Times New Roman" w:eastAsia="Times New Roman" w:hAnsi="Times New Roman" w:cs="Times New Roman"/>
          <w:b/>
          <w:bCs/>
          <w:color w:val="000000"/>
          <w:sz w:val="28"/>
          <w:szCs w:val="28"/>
          <w:lang w:eastAsia="pt-BR"/>
        </w:rPr>
        <w:t>ão</w:t>
      </w:r>
      <w:r w:rsidRPr="004223AC">
        <w:rPr>
          <w:rFonts w:ascii="Times New Roman" w:eastAsia="Times New Roman" w:hAnsi="Times New Roman" w:cs="Times New Roman"/>
          <w:b/>
          <w:bCs/>
          <w:color w:val="000000"/>
          <w:sz w:val="28"/>
          <w:szCs w:val="28"/>
          <w:lang w:eastAsia="pt-BR"/>
        </w:rPr>
        <w:t xml:space="preserve"> d</w:t>
      </w:r>
      <w:r w:rsidR="000B7BEA" w:rsidRPr="004223AC">
        <w:rPr>
          <w:rFonts w:ascii="Times New Roman" w:eastAsia="Times New Roman" w:hAnsi="Times New Roman" w:cs="Times New Roman"/>
          <w:b/>
          <w:bCs/>
          <w:color w:val="000000"/>
          <w:sz w:val="28"/>
          <w:szCs w:val="28"/>
          <w:lang w:eastAsia="pt-BR"/>
        </w:rPr>
        <w:t>o</w:t>
      </w:r>
      <w:r w:rsidR="002026AC" w:rsidRPr="004223AC">
        <w:rPr>
          <w:rFonts w:ascii="Times New Roman" w:eastAsia="Times New Roman" w:hAnsi="Times New Roman" w:cs="Times New Roman"/>
          <w:b/>
          <w:bCs/>
          <w:color w:val="000000"/>
          <w:sz w:val="28"/>
          <w:szCs w:val="28"/>
          <w:lang w:eastAsia="pt-BR"/>
        </w:rPr>
        <w:t xml:space="preserve"> </w:t>
      </w:r>
      <w:r w:rsidR="000B7BEA" w:rsidRPr="004223AC">
        <w:rPr>
          <w:rFonts w:ascii="Times New Roman" w:eastAsia="Times New Roman" w:hAnsi="Times New Roman" w:cs="Times New Roman"/>
          <w:b/>
          <w:bCs/>
          <w:color w:val="000000"/>
          <w:sz w:val="28"/>
          <w:szCs w:val="28"/>
          <w:lang w:eastAsia="pt-BR"/>
        </w:rPr>
        <w:t>Consultor Referente a</w:t>
      </w:r>
      <w:r w:rsidRPr="004223AC">
        <w:rPr>
          <w:rFonts w:ascii="Times New Roman" w:eastAsia="Times New Roman" w:hAnsi="Times New Roman" w:cs="Times New Roman"/>
          <w:b/>
          <w:bCs/>
          <w:color w:val="000000"/>
          <w:sz w:val="28"/>
          <w:szCs w:val="28"/>
          <w:lang w:eastAsia="pt-BR"/>
        </w:rPr>
        <w:t xml:space="preserve"> </w:t>
      </w:r>
      <w:r w:rsidR="00AE398D" w:rsidRPr="004223AC">
        <w:rPr>
          <w:rFonts w:ascii="Times New Roman" w:eastAsia="Times New Roman" w:hAnsi="Times New Roman" w:cs="Times New Roman"/>
          <w:b/>
          <w:bCs/>
          <w:color w:val="000000"/>
          <w:sz w:val="28"/>
          <w:szCs w:val="28"/>
          <w:lang w:eastAsia="pt-BR"/>
        </w:rPr>
        <w:t>C</w:t>
      </w:r>
      <w:r w:rsidRPr="004223AC">
        <w:rPr>
          <w:rFonts w:ascii="Times New Roman" w:eastAsia="Times New Roman" w:hAnsi="Times New Roman" w:cs="Times New Roman"/>
          <w:b/>
          <w:bCs/>
          <w:color w:val="000000"/>
          <w:sz w:val="28"/>
          <w:szCs w:val="28"/>
          <w:lang w:eastAsia="pt-BR"/>
        </w:rPr>
        <w:t xml:space="preserve">ustos e </w:t>
      </w:r>
      <w:r w:rsidR="00AE398D" w:rsidRPr="004223AC">
        <w:rPr>
          <w:rFonts w:ascii="Times New Roman" w:eastAsia="Times New Roman" w:hAnsi="Times New Roman" w:cs="Times New Roman"/>
          <w:b/>
          <w:bCs/>
          <w:color w:val="000000"/>
          <w:sz w:val="28"/>
          <w:szCs w:val="28"/>
          <w:lang w:eastAsia="pt-BR"/>
        </w:rPr>
        <w:t>E</w:t>
      </w:r>
      <w:r w:rsidRPr="004223AC">
        <w:rPr>
          <w:rFonts w:ascii="Times New Roman" w:eastAsia="Times New Roman" w:hAnsi="Times New Roman" w:cs="Times New Roman"/>
          <w:b/>
          <w:bCs/>
          <w:color w:val="000000"/>
          <w:sz w:val="28"/>
          <w:szCs w:val="28"/>
          <w:lang w:eastAsia="pt-BR"/>
        </w:rPr>
        <w:t>ncargos</w:t>
      </w:r>
    </w:p>
    <w:p w14:paraId="243AA28B" w14:textId="19175710"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787A6F02" w14:textId="5E677616" w:rsidR="00003DCA" w:rsidRPr="002C7FA0" w:rsidRDefault="00046AF3"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Pela presente, c</w:t>
      </w:r>
      <w:r w:rsidR="00003DCA" w:rsidRPr="002C7FA0">
        <w:rPr>
          <w:rFonts w:ascii="Times New Roman" w:eastAsia="Times New Roman" w:hAnsi="Times New Roman" w:cs="Times New Roman"/>
          <w:color w:val="000000"/>
          <w:sz w:val="24"/>
          <w:szCs w:val="24"/>
          <w:lang w:eastAsia="pt-BR"/>
        </w:rPr>
        <w:t>onfirmamos que:</w:t>
      </w:r>
    </w:p>
    <w:p w14:paraId="0C0188A1" w14:textId="2F73C7D9"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6636BABE" w14:textId="5432E21C" w:rsidR="004606E2" w:rsidRPr="002C7FA0" w:rsidRDefault="004606E2" w:rsidP="000469A9">
      <w:pPr>
        <w:spacing w:before="120" w:after="120" w:line="240" w:lineRule="auto"/>
        <w:ind w:left="567"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 xml:space="preserve">os honorários básicos indicados na tabela em anexo são extraídos dos registros da folha de pagamento da </w:t>
      </w:r>
      <w:r w:rsidR="00AE398D" w:rsidRPr="002C7FA0">
        <w:rPr>
          <w:rFonts w:ascii="Times New Roman" w:eastAsia="Times New Roman" w:hAnsi="Times New Roman" w:cs="Times New Roman"/>
          <w:color w:val="000000"/>
          <w:sz w:val="24"/>
          <w:szCs w:val="24"/>
          <w:lang w:eastAsia="pt-BR"/>
        </w:rPr>
        <w:t>firma</w:t>
      </w:r>
      <w:r w:rsidRPr="002C7FA0">
        <w:rPr>
          <w:rFonts w:ascii="Times New Roman" w:eastAsia="Times New Roman" w:hAnsi="Times New Roman" w:cs="Times New Roman"/>
          <w:color w:val="000000"/>
          <w:sz w:val="24"/>
          <w:szCs w:val="24"/>
          <w:lang w:eastAsia="pt-BR"/>
        </w:rPr>
        <w:t xml:space="preserve"> e refletem as remunerações atuais dos especialistas listados que não foram reajustados, a não ser dentro da política normal de aumento de salário anual aplicado a todos os especialistas do Consultor;</w:t>
      </w:r>
    </w:p>
    <w:p w14:paraId="5CA6F7AB" w14:textId="77777777" w:rsidR="004606E2" w:rsidRPr="002C7FA0" w:rsidRDefault="004606E2" w:rsidP="000469A9">
      <w:pPr>
        <w:spacing w:before="120" w:after="120" w:line="240" w:lineRule="auto"/>
        <w:ind w:left="567"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ab/>
        <w:t>cópias autênticas dos últimos comprovantes de pagamento aos especialistas listados, encontram-se em anexo;</w:t>
      </w:r>
    </w:p>
    <w:p w14:paraId="0C784380" w14:textId="235EA263" w:rsidR="004606E2" w:rsidRPr="002C7FA0" w:rsidRDefault="004606E2" w:rsidP="000469A9">
      <w:pPr>
        <w:spacing w:before="120" w:after="120" w:line="240" w:lineRule="auto"/>
        <w:ind w:left="567"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ab/>
        <w:t xml:space="preserve">as diárias pagas fora escritório indicadas abaixo são aquelas que a </w:t>
      </w:r>
      <w:r w:rsidR="00AE398D" w:rsidRPr="002C7FA0">
        <w:rPr>
          <w:rFonts w:ascii="Times New Roman" w:eastAsia="Times New Roman" w:hAnsi="Times New Roman" w:cs="Times New Roman"/>
          <w:color w:val="000000"/>
          <w:sz w:val="24"/>
          <w:szCs w:val="24"/>
          <w:lang w:eastAsia="pt-BR"/>
        </w:rPr>
        <w:t>firma</w:t>
      </w:r>
      <w:r w:rsidRPr="002C7FA0">
        <w:rPr>
          <w:rFonts w:ascii="Times New Roman" w:eastAsia="Times New Roman" w:hAnsi="Times New Roman" w:cs="Times New Roman"/>
          <w:color w:val="000000"/>
          <w:sz w:val="24"/>
          <w:szCs w:val="24"/>
          <w:lang w:eastAsia="pt-BR"/>
        </w:rPr>
        <w:t xml:space="preserve"> concordou em pagar aos especialistas listados;</w:t>
      </w:r>
    </w:p>
    <w:p w14:paraId="7CC239F2" w14:textId="0722B303" w:rsidR="004606E2" w:rsidRPr="002C7FA0" w:rsidRDefault="004606E2" w:rsidP="000469A9">
      <w:pPr>
        <w:spacing w:before="120" w:after="120" w:line="240" w:lineRule="auto"/>
        <w:ind w:left="567"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ab/>
        <w:t xml:space="preserve">os fatores listados na tabela em anexo </w:t>
      </w:r>
      <w:r w:rsidR="00AE398D" w:rsidRPr="002C7FA0">
        <w:rPr>
          <w:rFonts w:ascii="Times New Roman" w:eastAsia="Times New Roman" w:hAnsi="Times New Roman" w:cs="Times New Roman"/>
          <w:color w:val="000000"/>
          <w:sz w:val="24"/>
          <w:szCs w:val="24"/>
          <w:lang w:eastAsia="pt-BR"/>
        </w:rPr>
        <w:t>referentes aos</w:t>
      </w:r>
      <w:r w:rsidRPr="002C7FA0">
        <w:rPr>
          <w:rFonts w:ascii="Times New Roman" w:eastAsia="Times New Roman" w:hAnsi="Times New Roman" w:cs="Times New Roman"/>
          <w:color w:val="000000"/>
          <w:sz w:val="24"/>
          <w:szCs w:val="24"/>
          <w:lang w:eastAsia="pt-BR"/>
        </w:rPr>
        <w:t xml:space="preserve"> encargos sociais e despesas </w:t>
      </w:r>
      <w:r w:rsidR="00AE398D" w:rsidRPr="002C7FA0">
        <w:rPr>
          <w:rFonts w:ascii="Times New Roman" w:eastAsia="Times New Roman" w:hAnsi="Times New Roman" w:cs="Times New Roman"/>
          <w:color w:val="000000"/>
          <w:sz w:val="24"/>
          <w:szCs w:val="24"/>
          <w:lang w:eastAsia="pt-BR"/>
        </w:rPr>
        <w:t>indiretas</w:t>
      </w:r>
      <w:r w:rsidRPr="002C7FA0">
        <w:rPr>
          <w:rFonts w:ascii="Times New Roman" w:eastAsia="Times New Roman" w:hAnsi="Times New Roman" w:cs="Times New Roman"/>
          <w:color w:val="000000"/>
          <w:sz w:val="24"/>
          <w:szCs w:val="24"/>
          <w:lang w:eastAsia="pt-BR"/>
        </w:rPr>
        <w:t xml:space="preserve"> são baseados na experiência de custo médio da </w:t>
      </w:r>
      <w:r w:rsidR="00AE398D" w:rsidRPr="002C7FA0">
        <w:rPr>
          <w:rFonts w:ascii="Times New Roman" w:eastAsia="Times New Roman" w:hAnsi="Times New Roman" w:cs="Times New Roman"/>
          <w:color w:val="000000"/>
          <w:sz w:val="24"/>
          <w:szCs w:val="24"/>
          <w:lang w:eastAsia="pt-BR"/>
        </w:rPr>
        <w:t>firma</w:t>
      </w:r>
      <w:r w:rsidRPr="002C7FA0">
        <w:rPr>
          <w:rFonts w:ascii="Times New Roman" w:eastAsia="Times New Roman" w:hAnsi="Times New Roman" w:cs="Times New Roman"/>
          <w:color w:val="000000"/>
          <w:sz w:val="24"/>
          <w:szCs w:val="24"/>
          <w:lang w:eastAsia="pt-BR"/>
        </w:rPr>
        <w:t xml:space="preserve"> nos últimos três </w:t>
      </w:r>
      <w:r w:rsidR="00B92E3A">
        <w:rPr>
          <w:rFonts w:ascii="Times New Roman" w:eastAsia="Times New Roman" w:hAnsi="Times New Roman" w:cs="Times New Roman"/>
          <w:color w:val="000000"/>
          <w:sz w:val="24"/>
          <w:szCs w:val="24"/>
          <w:lang w:eastAsia="pt-BR"/>
        </w:rPr>
        <w:t xml:space="preserve">(3) </w:t>
      </w:r>
      <w:r w:rsidRPr="002C7FA0">
        <w:rPr>
          <w:rFonts w:ascii="Times New Roman" w:eastAsia="Times New Roman" w:hAnsi="Times New Roman" w:cs="Times New Roman"/>
          <w:color w:val="000000"/>
          <w:sz w:val="24"/>
          <w:szCs w:val="24"/>
          <w:lang w:eastAsia="pt-BR"/>
        </w:rPr>
        <w:t>anos, representados pelas demonstrações financeiras da empresa; e</w:t>
      </w:r>
    </w:p>
    <w:p w14:paraId="59DB644F" w14:textId="7B47E1EE" w:rsidR="00003DCA" w:rsidRPr="002C7FA0" w:rsidRDefault="004606E2" w:rsidP="000469A9">
      <w:pPr>
        <w:spacing w:before="120" w:after="120" w:line="240" w:lineRule="auto"/>
        <w:ind w:left="567"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w:t>
      </w:r>
      <w:r w:rsidRPr="002C7FA0">
        <w:rPr>
          <w:rFonts w:ascii="Times New Roman" w:eastAsia="Times New Roman" w:hAnsi="Times New Roman" w:cs="Times New Roman"/>
          <w:color w:val="000000"/>
          <w:sz w:val="24"/>
          <w:szCs w:val="24"/>
          <w:lang w:eastAsia="pt-BR"/>
        </w:rPr>
        <w:tab/>
        <w:t xml:space="preserve">os fatores </w:t>
      </w:r>
      <w:r w:rsidR="00B648C6" w:rsidRPr="002C7FA0">
        <w:rPr>
          <w:rFonts w:ascii="Times New Roman" w:eastAsia="Times New Roman" w:hAnsi="Times New Roman" w:cs="Times New Roman"/>
          <w:color w:val="000000"/>
          <w:sz w:val="24"/>
          <w:szCs w:val="24"/>
          <w:lang w:eastAsia="pt-BR"/>
        </w:rPr>
        <w:t>referentes</w:t>
      </w:r>
      <w:r w:rsidRPr="002C7FA0">
        <w:rPr>
          <w:rFonts w:ascii="Times New Roman" w:eastAsia="Times New Roman" w:hAnsi="Times New Roman" w:cs="Times New Roman"/>
          <w:color w:val="000000"/>
          <w:sz w:val="24"/>
          <w:szCs w:val="24"/>
          <w:lang w:eastAsia="pt-BR"/>
        </w:rPr>
        <w:t xml:space="preserve"> despesas </w:t>
      </w:r>
      <w:r w:rsidR="00B648C6" w:rsidRPr="002C7FA0">
        <w:rPr>
          <w:rFonts w:ascii="Times New Roman" w:eastAsia="Times New Roman" w:hAnsi="Times New Roman" w:cs="Times New Roman"/>
          <w:color w:val="000000"/>
          <w:sz w:val="24"/>
          <w:szCs w:val="24"/>
          <w:lang w:eastAsia="pt-BR"/>
        </w:rPr>
        <w:t>indiretas</w:t>
      </w:r>
      <w:r w:rsidRPr="002C7FA0">
        <w:rPr>
          <w:rFonts w:ascii="Times New Roman" w:eastAsia="Times New Roman" w:hAnsi="Times New Roman" w:cs="Times New Roman"/>
          <w:color w:val="000000"/>
          <w:sz w:val="24"/>
          <w:szCs w:val="24"/>
          <w:lang w:eastAsia="pt-BR"/>
        </w:rPr>
        <w:t xml:space="preserve"> e encargos sociais não incluem bônus ou outros meios de distribuição </w:t>
      </w:r>
      <w:r w:rsidR="00B648C6" w:rsidRPr="002C7FA0">
        <w:rPr>
          <w:rFonts w:ascii="Times New Roman" w:eastAsia="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os lucros.</w:t>
      </w:r>
    </w:p>
    <w:p w14:paraId="55152864" w14:textId="77777777" w:rsidR="00745B25" w:rsidRPr="002C7FA0" w:rsidRDefault="00745B25" w:rsidP="00543E38">
      <w:pPr>
        <w:spacing w:before="120" w:after="120" w:line="240" w:lineRule="auto"/>
        <w:jc w:val="both"/>
        <w:rPr>
          <w:rFonts w:ascii="Times New Roman" w:eastAsia="Times New Roman" w:hAnsi="Times New Roman" w:cs="Times New Roman"/>
          <w:color w:val="000000"/>
          <w:sz w:val="24"/>
          <w:szCs w:val="24"/>
          <w:lang w:eastAsia="pt-BR"/>
        </w:rPr>
      </w:pPr>
    </w:p>
    <w:p w14:paraId="50A40057" w14:textId="6C9F1515" w:rsidR="00003DCA" w:rsidRPr="002C7FA0" w:rsidRDefault="00EF1DB9" w:rsidP="00745B25">
      <w:pPr>
        <w:spacing w:before="120" w:after="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0000"/>
          <w:sz w:val="24"/>
          <w:szCs w:val="24"/>
          <w:u w:val="single"/>
          <w:lang w:eastAsia="pt-BR"/>
        </w:rPr>
        <w:t>________________</w:t>
      </w:r>
      <w:r w:rsidR="00046AF3" w:rsidRPr="002C7FA0">
        <w:rPr>
          <w:rFonts w:ascii="Times New Roman" w:eastAsia="Times New Roman" w:hAnsi="Times New Roman" w:cs="Times New Roman"/>
          <w:i/>
          <w:iCs/>
          <w:color w:val="000000"/>
          <w:sz w:val="24"/>
          <w:szCs w:val="24"/>
          <w:u w:val="single"/>
          <w:lang w:eastAsia="pt-BR"/>
        </w:rPr>
        <w:t>_____________________________</w:t>
      </w:r>
    </w:p>
    <w:p w14:paraId="3EADFB0C" w14:textId="4A4D3585" w:rsidR="00003DCA" w:rsidRPr="002C7FA0" w:rsidRDefault="00003DCA" w:rsidP="00745B25">
      <w:pPr>
        <w:spacing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[Nome do Consultor]</w:t>
      </w:r>
    </w:p>
    <w:p w14:paraId="0F0B093C" w14:textId="77777777" w:rsidR="00745B25" w:rsidRPr="002C7FA0" w:rsidRDefault="00745B25" w:rsidP="00745B25">
      <w:pPr>
        <w:spacing w:after="120" w:line="240" w:lineRule="auto"/>
        <w:jc w:val="both"/>
        <w:rPr>
          <w:rFonts w:ascii="Times New Roman" w:eastAsia="Times New Roman" w:hAnsi="Times New Roman" w:cs="Times New Roman"/>
          <w:color w:val="000000"/>
          <w:sz w:val="24"/>
          <w:szCs w:val="24"/>
          <w:lang w:eastAsia="pt-BR"/>
        </w:rPr>
      </w:pPr>
    </w:p>
    <w:p w14:paraId="3384D559" w14:textId="61B07A35" w:rsidR="00003DCA" w:rsidRPr="002C7FA0" w:rsidRDefault="00EF1DB9" w:rsidP="00745B25">
      <w:pPr>
        <w:spacing w:before="120" w:after="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0000"/>
          <w:sz w:val="24"/>
          <w:szCs w:val="24"/>
          <w:u w:val="single"/>
          <w:lang w:eastAsia="pt-BR"/>
        </w:rPr>
        <w:t>_____________________________</w:t>
      </w:r>
      <w:r w:rsidR="00046AF3" w:rsidRPr="002C7FA0">
        <w:rPr>
          <w:rFonts w:ascii="Times New Roman" w:eastAsia="Times New Roman" w:hAnsi="Times New Roman" w:cs="Times New Roman"/>
          <w:i/>
          <w:iCs/>
          <w:color w:val="000000"/>
          <w:sz w:val="24"/>
          <w:szCs w:val="24"/>
          <w:u w:val="single"/>
          <w:lang w:eastAsia="pt-BR"/>
        </w:rPr>
        <w:t>________________</w:t>
      </w:r>
    </w:p>
    <w:p w14:paraId="09F996F2" w14:textId="764A0323" w:rsidR="00003DCA" w:rsidRPr="002C7FA0" w:rsidRDefault="00003DCA" w:rsidP="00745B25">
      <w:pPr>
        <w:spacing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Assinatura</w:t>
      </w:r>
      <w:r w:rsidR="00046AF3"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do</w:t>
      </w:r>
      <w:r w:rsidR="00EF1DB9"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representante autorizado</w:t>
      </w:r>
      <w:r w:rsidR="00046AF3" w:rsidRPr="002C7FA0">
        <w:rPr>
          <w:rFonts w:ascii="Times New Roman" w:eastAsia="Times New Roman" w:hAnsi="Times New Roman" w:cs="Times New Roman"/>
          <w:color w:val="000000"/>
          <w:sz w:val="24"/>
          <w:szCs w:val="24"/>
          <w:lang w:eastAsia="pt-BR"/>
        </w:rPr>
        <w:tab/>
      </w:r>
      <w:r w:rsidR="00046AF3" w:rsidRPr="002C7FA0">
        <w:rPr>
          <w:rFonts w:ascii="Times New Roman" w:eastAsia="Times New Roman" w:hAnsi="Times New Roman" w:cs="Times New Roman"/>
          <w:color w:val="000000"/>
          <w:sz w:val="24"/>
          <w:szCs w:val="24"/>
          <w:lang w:eastAsia="pt-BR"/>
        </w:rPr>
        <w:tab/>
      </w:r>
      <w:r w:rsidR="00046AF3" w:rsidRPr="002C7FA0">
        <w:rPr>
          <w:rFonts w:ascii="Times New Roman" w:eastAsia="Times New Roman" w:hAnsi="Times New Roman" w:cs="Times New Roman"/>
          <w:color w:val="000000"/>
          <w:sz w:val="24"/>
          <w:szCs w:val="24"/>
          <w:lang w:eastAsia="pt-BR"/>
        </w:rPr>
        <w:tab/>
      </w:r>
      <w:r w:rsidR="00046AF3" w:rsidRPr="002C7FA0">
        <w:rPr>
          <w:rFonts w:ascii="Times New Roman" w:eastAsia="Times New Roman" w:hAnsi="Times New Roman" w:cs="Times New Roman"/>
          <w:color w:val="000000"/>
          <w:sz w:val="24"/>
          <w:szCs w:val="24"/>
          <w:lang w:eastAsia="pt-BR"/>
        </w:rPr>
        <w:tab/>
      </w:r>
      <w:r w:rsidR="00046AF3" w:rsidRPr="002C7FA0">
        <w:rPr>
          <w:rFonts w:ascii="Times New Roman" w:eastAsia="Times New Roman" w:hAnsi="Times New Roman" w:cs="Times New Roman"/>
          <w:color w:val="000000"/>
          <w:sz w:val="24"/>
          <w:szCs w:val="24"/>
          <w:lang w:eastAsia="pt-BR"/>
        </w:rPr>
        <w:tab/>
        <w:t>Data</w:t>
      </w:r>
    </w:p>
    <w:p w14:paraId="47206CB3" w14:textId="28399910"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41F6DE01" w14:textId="2D8D204F"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Nome:</w:t>
      </w:r>
      <w:r w:rsidR="00EF1DB9" w:rsidRPr="002C7FA0">
        <w:rPr>
          <w:rFonts w:ascii="Times New Roman" w:eastAsia="Times New Roman" w:hAnsi="Times New Roman" w:cs="Times New Roman"/>
          <w:color w:val="000000"/>
          <w:sz w:val="24"/>
          <w:szCs w:val="24"/>
          <w:lang w:eastAsia="pt-BR"/>
        </w:rPr>
        <w:t xml:space="preserve"> ___________________</w:t>
      </w:r>
      <w:r w:rsidR="00046AF3" w:rsidRPr="002C7FA0">
        <w:rPr>
          <w:rFonts w:ascii="Times New Roman" w:eastAsia="Times New Roman" w:hAnsi="Times New Roman" w:cs="Times New Roman"/>
          <w:color w:val="000000"/>
          <w:sz w:val="24"/>
          <w:szCs w:val="24"/>
          <w:lang w:eastAsia="pt-BR"/>
        </w:rPr>
        <w:t>________________</w:t>
      </w:r>
      <w:r w:rsidR="00EF1DB9" w:rsidRPr="002C7FA0">
        <w:rPr>
          <w:rFonts w:ascii="Times New Roman" w:eastAsia="Times New Roman" w:hAnsi="Times New Roman" w:cs="Times New Roman"/>
          <w:color w:val="000000"/>
          <w:sz w:val="24"/>
          <w:szCs w:val="24"/>
          <w:lang w:eastAsia="pt-BR"/>
        </w:rPr>
        <w:t>____</w:t>
      </w:r>
    </w:p>
    <w:p w14:paraId="36AF9113" w14:textId="311E8D9F"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085D4F09" w14:textId="0A08BC6E" w:rsidR="00003DCA" w:rsidRPr="002C7FA0" w:rsidRDefault="00046AF3" w:rsidP="00543E38">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Cargo</w:t>
      </w:r>
      <w:r w:rsidR="00003DCA" w:rsidRPr="002C7FA0">
        <w:rPr>
          <w:rFonts w:ascii="Times New Roman" w:eastAsia="Times New Roman" w:hAnsi="Times New Roman" w:cs="Times New Roman"/>
          <w:color w:val="000000"/>
          <w:sz w:val="24"/>
          <w:szCs w:val="24"/>
          <w:lang w:eastAsia="pt-BR"/>
        </w:rPr>
        <w:t>:</w:t>
      </w:r>
      <w:r w:rsidR="00657BC6" w:rsidRPr="002C7FA0">
        <w:rPr>
          <w:rFonts w:ascii="Times New Roman" w:eastAsia="Times New Roman" w:hAnsi="Times New Roman" w:cs="Times New Roman"/>
          <w:color w:val="000000"/>
          <w:sz w:val="24"/>
          <w:szCs w:val="24"/>
          <w:lang w:eastAsia="pt-BR"/>
        </w:rPr>
        <w:t xml:space="preserve"> _____</w:t>
      </w:r>
      <w:r w:rsidRPr="002C7FA0">
        <w:rPr>
          <w:rFonts w:ascii="Times New Roman" w:eastAsia="Times New Roman" w:hAnsi="Times New Roman" w:cs="Times New Roman"/>
          <w:color w:val="000000"/>
          <w:sz w:val="24"/>
          <w:szCs w:val="24"/>
          <w:lang w:eastAsia="pt-BR"/>
        </w:rPr>
        <w:t>________</w:t>
      </w:r>
      <w:r w:rsidR="00657BC6" w:rsidRPr="002C7FA0">
        <w:rPr>
          <w:rFonts w:ascii="Times New Roman" w:eastAsia="Times New Roman" w:hAnsi="Times New Roman" w:cs="Times New Roman"/>
          <w:color w:val="000000"/>
          <w:sz w:val="24"/>
          <w:szCs w:val="24"/>
          <w:lang w:eastAsia="pt-BR"/>
        </w:rPr>
        <w:t>________</w:t>
      </w:r>
      <w:r w:rsidRPr="002C7FA0">
        <w:rPr>
          <w:rFonts w:ascii="Times New Roman" w:eastAsia="Times New Roman" w:hAnsi="Times New Roman" w:cs="Times New Roman"/>
          <w:color w:val="000000"/>
          <w:sz w:val="24"/>
          <w:szCs w:val="24"/>
          <w:lang w:eastAsia="pt-BR"/>
        </w:rPr>
        <w:t>_________________</w:t>
      </w:r>
      <w:r w:rsidR="00657BC6" w:rsidRPr="002C7FA0">
        <w:rPr>
          <w:rFonts w:ascii="Times New Roman" w:eastAsia="Times New Roman" w:hAnsi="Times New Roman" w:cs="Times New Roman"/>
          <w:color w:val="000000"/>
          <w:sz w:val="24"/>
          <w:szCs w:val="24"/>
          <w:lang w:eastAsia="pt-BR"/>
        </w:rPr>
        <w:t>_</w:t>
      </w:r>
    </w:p>
    <w:p w14:paraId="66BF0F58" w14:textId="69ECD95D" w:rsidR="00D6395E" w:rsidRPr="002C7FA0" w:rsidRDefault="00D6395E" w:rsidP="00543E38">
      <w:pPr>
        <w:spacing w:after="0" w:line="240" w:lineRule="auto"/>
        <w:jc w:val="both"/>
        <w:rPr>
          <w:rFonts w:ascii="Times New Roman" w:eastAsia="Times New Roman" w:hAnsi="Times New Roman" w:cs="Times New Roman"/>
          <w:color w:val="000000"/>
          <w:sz w:val="24"/>
          <w:szCs w:val="24"/>
          <w:lang w:eastAsia="pt-BR"/>
        </w:rPr>
      </w:pPr>
    </w:p>
    <w:p w14:paraId="64EB6A49" w14:textId="77777777" w:rsidR="003173AF" w:rsidRPr="002C7FA0" w:rsidRDefault="003173AF" w:rsidP="00543E38">
      <w:pPr>
        <w:jc w:val="both"/>
        <w:rPr>
          <w:rFonts w:ascii="Times New Roman" w:eastAsia="Times New Roman" w:hAnsi="Times New Roman" w:cs="Times New Roman"/>
          <w:color w:val="000000"/>
          <w:sz w:val="24"/>
          <w:szCs w:val="24"/>
          <w:lang w:eastAsia="pt-BR"/>
        </w:rPr>
        <w:sectPr w:rsidR="003173AF" w:rsidRPr="002C7FA0" w:rsidSect="004A5A86">
          <w:pgSz w:w="11906" w:h="16838"/>
          <w:pgMar w:top="1417" w:right="991" w:bottom="1417" w:left="1701" w:header="708" w:footer="708" w:gutter="0"/>
          <w:cols w:space="708"/>
          <w:docGrid w:linePitch="360"/>
        </w:sectPr>
      </w:pPr>
    </w:p>
    <w:p w14:paraId="3A7C7556" w14:textId="48B759DA" w:rsidR="00ED0C0F" w:rsidRPr="004223AC" w:rsidRDefault="00ED0C0F" w:rsidP="00ED0C0F">
      <w:pPr>
        <w:numPr>
          <w:ilvl w:val="12"/>
          <w:numId w:val="0"/>
        </w:numPr>
        <w:spacing w:after="0" w:line="240" w:lineRule="auto"/>
        <w:jc w:val="center"/>
        <w:rPr>
          <w:rFonts w:ascii="Times New Roman" w:eastAsia="Times New Roman" w:hAnsi="Times New Roman" w:cs="Times New Roman"/>
          <w:b/>
          <w:i/>
          <w:spacing w:val="-3"/>
          <w:sz w:val="32"/>
          <w:szCs w:val="32"/>
        </w:rPr>
      </w:pPr>
      <w:r w:rsidRPr="004223AC">
        <w:rPr>
          <w:rFonts w:ascii="Times New Roman" w:eastAsia="Times New Roman" w:hAnsi="Times New Roman" w:cs="Times New Roman"/>
          <w:b/>
          <w:i/>
          <w:spacing w:val="-3"/>
          <w:sz w:val="32"/>
          <w:szCs w:val="32"/>
        </w:rPr>
        <w:t>Declaração do Consultor referente a Custos e Encargos</w:t>
      </w:r>
    </w:p>
    <w:p w14:paraId="53AE2B46" w14:textId="77777777" w:rsidR="00ED0C0F" w:rsidRPr="004223AC" w:rsidRDefault="00ED0C0F" w:rsidP="00ED0C0F">
      <w:pPr>
        <w:numPr>
          <w:ilvl w:val="12"/>
          <w:numId w:val="0"/>
        </w:numPr>
        <w:spacing w:after="0" w:line="240" w:lineRule="auto"/>
        <w:jc w:val="center"/>
        <w:rPr>
          <w:rFonts w:ascii="Times New Roman" w:eastAsia="Times New Roman" w:hAnsi="Times New Roman" w:cs="Times New Roman"/>
          <w:b/>
          <w:i/>
          <w:spacing w:val="-3"/>
          <w:sz w:val="32"/>
          <w:szCs w:val="32"/>
        </w:rPr>
      </w:pPr>
      <w:r w:rsidRPr="004223AC">
        <w:rPr>
          <w:rFonts w:ascii="Times New Roman" w:eastAsia="Times New Roman" w:hAnsi="Times New Roman" w:cs="Times New Roman"/>
          <w:b/>
          <w:i/>
          <w:spacing w:val="-3"/>
          <w:sz w:val="32"/>
          <w:szCs w:val="32"/>
        </w:rPr>
        <w:t>(Modelo do Formulário I)</w:t>
      </w:r>
    </w:p>
    <w:p w14:paraId="3B1AED4B" w14:textId="1F59C95B" w:rsidR="009176DF" w:rsidRPr="002C7FA0" w:rsidRDefault="009176DF" w:rsidP="00ED0C0F">
      <w:pPr>
        <w:numPr>
          <w:ilvl w:val="12"/>
          <w:numId w:val="0"/>
        </w:numPr>
        <w:spacing w:before="240" w:after="0" w:line="240" w:lineRule="auto"/>
        <w:jc w:val="center"/>
        <w:rPr>
          <w:rFonts w:ascii="Times New Roman" w:eastAsia="Times New Roman" w:hAnsi="Times New Roman" w:cs="Times New Roman"/>
          <w:b/>
          <w:i/>
          <w:spacing w:val="-3"/>
          <w:sz w:val="24"/>
          <w:szCs w:val="24"/>
        </w:rPr>
      </w:pPr>
      <w:r w:rsidRPr="002C7FA0">
        <w:rPr>
          <w:rFonts w:ascii="Times New Roman" w:eastAsia="Times New Roman" w:hAnsi="Times New Roman" w:cs="Times New Roman"/>
          <w:i/>
          <w:iCs/>
          <w:color w:val="000000"/>
          <w:sz w:val="24"/>
          <w:szCs w:val="24"/>
          <w:lang w:eastAsia="pt-BR"/>
        </w:rPr>
        <w:t xml:space="preserve">(Expressas em </w:t>
      </w:r>
      <w:r w:rsidRPr="002C7FA0">
        <w:rPr>
          <w:rFonts w:ascii="Times New Roman" w:eastAsia="Times New Roman" w:hAnsi="Times New Roman" w:cs="Times New Roman"/>
          <w:b/>
          <w:bCs/>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indicar</w:t>
      </w:r>
      <w:r w:rsidR="00E41CE3" w:rsidRPr="002C7FA0">
        <w:rPr>
          <w:rFonts w:ascii="Times New Roman" w:eastAsia="Times New Roman" w:hAnsi="Times New Roman" w:cs="Times New Roman"/>
          <w:i/>
          <w:iCs/>
          <w:color w:val="0066FF"/>
          <w:sz w:val="24"/>
          <w:szCs w:val="24"/>
          <w:lang w:eastAsia="pt-BR"/>
        </w:rPr>
        <w:t xml:space="preserve"> a</w:t>
      </w:r>
      <w:r w:rsidRPr="002C7FA0">
        <w:rPr>
          <w:rFonts w:ascii="Times New Roman" w:eastAsia="Times New Roman" w:hAnsi="Times New Roman" w:cs="Times New Roman"/>
          <w:i/>
          <w:iCs/>
          <w:color w:val="0066FF"/>
          <w:sz w:val="24"/>
          <w:szCs w:val="24"/>
          <w:lang w:eastAsia="pt-BR"/>
        </w:rPr>
        <w:t xml:space="preserve"> moeda*]</w:t>
      </w:r>
      <w:r w:rsidRPr="002C7FA0">
        <w:rPr>
          <w:rFonts w:ascii="Times New Roman" w:eastAsia="Times New Roman" w:hAnsi="Times New Roman" w:cs="Times New Roman"/>
          <w:i/>
          <w:iCs/>
          <w:sz w:val="24"/>
          <w:szCs w:val="24"/>
          <w:lang w:eastAsia="pt-BR"/>
        </w:rPr>
        <w:t>)</w:t>
      </w:r>
    </w:p>
    <w:p w14:paraId="489B2622" w14:textId="77777777" w:rsidR="00A6225E" w:rsidRPr="002C7FA0" w:rsidRDefault="00A6225E" w:rsidP="00543E38">
      <w:pPr>
        <w:jc w:val="both"/>
        <w:rPr>
          <w:rFonts w:ascii="Times New Roman" w:eastAsia="Times New Roman" w:hAnsi="Times New Roman" w:cs="Times New Roman"/>
          <w:color w:val="000000"/>
          <w:sz w:val="24"/>
          <w:szCs w:val="24"/>
          <w:lang w:eastAsia="pt-BR"/>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1148"/>
        <w:gridCol w:w="1134"/>
        <w:gridCol w:w="1134"/>
        <w:gridCol w:w="1134"/>
        <w:gridCol w:w="1418"/>
        <w:gridCol w:w="1701"/>
        <w:gridCol w:w="1701"/>
      </w:tblGrid>
      <w:tr w:rsidR="00FA2A85" w:rsidRPr="002C7FA0" w14:paraId="08BB887C" w14:textId="77777777" w:rsidTr="00A72EC7">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3BB6726" w14:textId="4870290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Pessoal</w:t>
            </w:r>
          </w:p>
        </w:tc>
        <w:tc>
          <w:tcPr>
            <w:tcW w:w="1588" w:type="dxa"/>
            <w:tcBorders>
              <w:top w:val="double" w:sz="4" w:space="0" w:color="auto"/>
              <w:left w:val="single" w:sz="6" w:space="0" w:color="auto"/>
              <w:bottom w:val="single" w:sz="6" w:space="0" w:color="auto"/>
              <w:right w:val="single" w:sz="6" w:space="0" w:color="auto"/>
            </w:tcBorders>
            <w:vAlign w:val="center"/>
          </w:tcPr>
          <w:p w14:paraId="5770F718"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1</w:t>
            </w:r>
          </w:p>
        </w:tc>
        <w:tc>
          <w:tcPr>
            <w:tcW w:w="1148" w:type="dxa"/>
            <w:tcBorders>
              <w:top w:val="double" w:sz="4" w:space="0" w:color="auto"/>
              <w:left w:val="single" w:sz="6" w:space="0" w:color="auto"/>
              <w:bottom w:val="single" w:sz="6" w:space="0" w:color="auto"/>
              <w:right w:val="single" w:sz="6" w:space="0" w:color="auto"/>
            </w:tcBorders>
            <w:vAlign w:val="center"/>
          </w:tcPr>
          <w:p w14:paraId="23C428D7"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2</w:t>
            </w:r>
          </w:p>
        </w:tc>
        <w:tc>
          <w:tcPr>
            <w:tcW w:w="1134" w:type="dxa"/>
            <w:tcBorders>
              <w:top w:val="double" w:sz="4" w:space="0" w:color="auto"/>
              <w:left w:val="single" w:sz="6" w:space="0" w:color="auto"/>
              <w:bottom w:val="single" w:sz="6" w:space="0" w:color="auto"/>
              <w:right w:val="single" w:sz="6" w:space="0" w:color="auto"/>
            </w:tcBorders>
            <w:vAlign w:val="center"/>
          </w:tcPr>
          <w:p w14:paraId="375F80C5" w14:textId="77777777" w:rsidR="00FA2A85" w:rsidRPr="002C7FA0" w:rsidRDefault="00FA2A85" w:rsidP="00D0143D">
            <w:pPr>
              <w:numPr>
                <w:ilvl w:val="12"/>
                <w:numId w:val="0"/>
              </w:numPr>
              <w:spacing w:after="0" w:line="240" w:lineRule="auto"/>
              <w:ind w:right="-83"/>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3</w:t>
            </w:r>
          </w:p>
        </w:tc>
        <w:tc>
          <w:tcPr>
            <w:tcW w:w="1134" w:type="dxa"/>
            <w:tcBorders>
              <w:top w:val="double" w:sz="4" w:space="0" w:color="auto"/>
              <w:left w:val="single" w:sz="6" w:space="0" w:color="auto"/>
              <w:bottom w:val="single" w:sz="6" w:space="0" w:color="auto"/>
              <w:right w:val="single" w:sz="6" w:space="0" w:color="auto"/>
            </w:tcBorders>
            <w:vAlign w:val="center"/>
          </w:tcPr>
          <w:p w14:paraId="65DBD60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4</w:t>
            </w:r>
          </w:p>
        </w:tc>
        <w:tc>
          <w:tcPr>
            <w:tcW w:w="1134" w:type="dxa"/>
            <w:tcBorders>
              <w:top w:val="double" w:sz="4" w:space="0" w:color="auto"/>
              <w:left w:val="single" w:sz="6" w:space="0" w:color="auto"/>
              <w:bottom w:val="single" w:sz="6" w:space="0" w:color="auto"/>
              <w:right w:val="single" w:sz="6" w:space="0" w:color="auto"/>
            </w:tcBorders>
            <w:vAlign w:val="center"/>
          </w:tcPr>
          <w:p w14:paraId="3DAF1A9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5</w:t>
            </w:r>
          </w:p>
        </w:tc>
        <w:tc>
          <w:tcPr>
            <w:tcW w:w="1418" w:type="dxa"/>
            <w:tcBorders>
              <w:top w:val="double" w:sz="4" w:space="0" w:color="auto"/>
              <w:left w:val="single" w:sz="6" w:space="0" w:color="auto"/>
              <w:bottom w:val="single" w:sz="6" w:space="0" w:color="auto"/>
              <w:right w:val="single" w:sz="6" w:space="0" w:color="auto"/>
            </w:tcBorders>
            <w:vAlign w:val="center"/>
          </w:tcPr>
          <w:p w14:paraId="019D0934"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6</w:t>
            </w:r>
          </w:p>
        </w:tc>
        <w:tc>
          <w:tcPr>
            <w:tcW w:w="1701" w:type="dxa"/>
            <w:tcBorders>
              <w:top w:val="double" w:sz="4" w:space="0" w:color="auto"/>
              <w:left w:val="single" w:sz="6" w:space="0" w:color="auto"/>
              <w:bottom w:val="single" w:sz="6" w:space="0" w:color="auto"/>
              <w:right w:val="single" w:sz="6" w:space="0" w:color="auto"/>
            </w:tcBorders>
            <w:vAlign w:val="center"/>
          </w:tcPr>
          <w:p w14:paraId="0076AF4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7</w:t>
            </w:r>
          </w:p>
        </w:tc>
        <w:tc>
          <w:tcPr>
            <w:tcW w:w="1701" w:type="dxa"/>
            <w:tcBorders>
              <w:top w:val="double" w:sz="4" w:space="0" w:color="auto"/>
              <w:left w:val="single" w:sz="6" w:space="0" w:color="auto"/>
              <w:bottom w:val="single" w:sz="6" w:space="0" w:color="auto"/>
            </w:tcBorders>
            <w:vAlign w:val="center"/>
          </w:tcPr>
          <w:p w14:paraId="642F617B"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8</w:t>
            </w:r>
          </w:p>
        </w:tc>
      </w:tr>
      <w:tr w:rsidR="00FA2A85" w:rsidRPr="002C7FA0" w14:paraId="558A6D3D" w14:textId="77777777" w:rsidTr="00A72EC7">
        <w:trPr>
          <w:trHeight w:val="907"/>
          <w:jc w:val="center"/>
        </w:trPr>
        <w:tc>
          <w:tcPr>
            <w:tcW w:w="1247" w:type="dxa"/>
            <w:tcBorders>
              <w:top w:val="single" w:sz="6" w:space="0" w:color="auto"/>
              <w:bottom w:val="double" w:sz="4" w:space="0" w:color="auto"/>
              <w:right w:val="single" w:sz="6" w:space="0" w:color="auto"/>
            </w:tcBorders>
            <w:vAlign w:val="center"/>
          </w:tcPr>
          <w:p w14:paraId="1D6FAB48" w14:textId="4547F8C6"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Nome</w:t>
            </w:r>
          </w:p>
        </w:tc>
        <w:tc>
          <w:tcPr>
            <w:tcW w:w="1247" w:type="dxa"/>
            <w:tcBorders>
              <w:top w:val="single" w:sz="6" w:space="0" w:color="auto"/>
              <w:left w:val="single" w:sz="6" w:space="0" w:color="auto"/>
              <w:bottom w:val="double" w:sz="4" w:space="0" w:color="auto"/>
              <w:right w:val="single" w:sz="6" w:space="0" w:color="auto"/>
            </w:tcBorders>
            <w:vAlign w:val="center"/>
          </w:tcPr>
          <w:p w14:paraId="600A9F67" w14:textId="3973E8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12921FBE" w14:textId="2962C9A0" w:rsidR="00FA2A85" w:rsidRPr="002C7FA0" w:rsidRDefault="00DD749A"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Taxa de Remuneração Básica por Mês/Dia/Ano</w:t>
            </w:r>
          </w:p>
        </w:tc>
        <w:tc>
          <w:tcPr>
            <w:tcW w:w="1148" w:type="dxa"/>
            <w:tcBorders>
              <w:top w:val="single" w:sz="6" w:space="0" w:color="auto"/>
              <w:left w:val="single" w:sz="6" w:space="0" w:color="auto"/>
              <w:bottom w:val="double" w:sz="4" w:space="0" w:color="auto"/>
              <w:right w:val="single" w:sz="6" w:space="0" w:color="auto"/>
            </w:tcBorders>
            <w:vAlign w:val="center"/>
          </w:tcPr>
          <w:p w14:paraId="0AD87007" w14:textId="0ED4497A" w:rsidR="00FA2A85" w:rsidRPr="002C7FA0" w:rsidRDefault="00DD749A"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Encargos Sociais</w:t>
            </w:r>
            <w:r w:rsidR="00FA2A85" w:rsidRPr="002C7FA0">
              <w:rPr>
                <w:rFonts w:ascii="Times New Roman" w:eastAsia="Times New Roman" w:hAnsi="Times New Roman" w:cs="Times New Roman"/>
                <w:i/>
                <w:spacing w:val="-2"/>
                <w:sz w:val="24"/>
                <w:szCs w:val="24"/>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2C4E7245" w14:textId="3DAA3B00" w:rsidR="00FA2A85" w:rsidRPr="002C7FA0" w:rsidRDefault="00BF43EA" w:rsidP="00D0143D">
            <w:pPr>
              <w:numPr>
                <w:ilvl w:val="12"/>
                <w:numId w:val="0"/>
              </w:numPr>
              <w:spacing w:after="0" w:line="240" w:lineRule="auto"/>
              <w:ind w:right="-83"/>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Custos Indiretos</w:t>
            </w:r>
            <w:r w:rsidR="00B950BA" w:rsidRPr="002C7FA0">
              <w:rPr>
                <w:rFonts w:ascii="Times New Roman" w:eastAsia="Times New Roman" w:hAnsi="Times New Roman" w:cs="Times New Roman"/>
                <w:i/>
                <w:spacing w:val="-2"/>
                <w:sz w:val="24"/>
                <w:szCs w:val="24"/>
              </w:rPr>
              <w:t xml:space="preserve"> </w:t>
            </w:r>
          </w:p>
        </w:tc>
        <w:tc>
          <w:tcPr>
            <w:tcW w:w="1134" w:type="dxa"/>
            <w:tcBorders>
              <w:top w:val="single" w:sz="6" w:space="0" w:color="auto"/>
              <w:left w:val="single" w:sz="6" w:space="0" w:color="auto"/>
              <w:bottom w:val="double" w:sz="4" w:space="0" w:color="auto"/>
              <w:right w:val="single" w:sz="6" w:space="0" w:color="auto"/>
            </w:tcBorders>
            <w:vAlign w:val="center"/>
          </w:tcPr>
          <w:p w14:paraId="58827D9B"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Subtotal</w:t>
            </w:r>
          </w:p>
        </w:tc>
        <w:tc>
          <w:tcPr>
            <w:tcW w:w="1134" w:type="dxa"/>
            <w:tcBorders>
              <w:top w:val="single" w:sz="6" w:space="0" w:color="auto"/>
              <w:left w:val="single" w:sz="6" w:space="0" w:color="auto"/>
              <w:bottom w:val="double" w:sz="4" w:space="0" w:color="auto"/>
              <w:right w:val="single" w:sz="6" w:space="0" w:color="auto"/>
            </w:tcBorders>
            <w:vAlign w:val="center"/>
          </w:tcPr>
          <w:p w14:paraId="21199A86" w14:textId="33D78A94" w:rsidR="00FA2A85" w:rsidRPr="002C7FA0" w:rsidRDefault="003B360F"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Lucro</w:t>
            </w:r>
            <w:r w:rsidR="00FA2A85" w:rsidRPr="002C7FA0">
              <w:rPr>
                <w:rFonts w:ascii="Times New Roman" w:eastAsia="Times New Roman" w:hAnsi="Times New Roman" w:cs="Times New Roman"/>
                <w:i/>
                <w:spacing w:val="-2"/>
                <w:sz w:val="24"/>
                <w:szCs w:val="24"/>
                <w:vertAlign w:val="superscript"/>
              </w:rPr>
              <w:t>2</w:t>
            </w:r>
          </w:p>
        </w:tc>
        <w:tc>
          <w:tcPr>
            <w:tcW w:w="1418" w:type="dxa"/>
            <w:tcBorders>
              <w:top w:val="single" w:sz="6" w:space="0" w:color="auto"/>
              <w:left w:val="single" w:sz="6" w:space="0" w:color="auto"/>
              <w:bottom w:val="double" w:sz="4" w:space="0" w:color="auto"/>
              <w:right w:val="single" w:sz="6" w:space="0" w:color="auto"/>
            </w:tcBorders>
            <w:vAlign w:val="center"/>
          </w:tcPr>
          <w:p w14:paraId="6E49B9C7" w14:textId="62995D6A" w:rsidR="00FA2A85" w:rsidRPr="002C7FA0" w:rsidRDefault="003B360F"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Diária paga fora d</w:t>
            </w:r>
            <w:r w:rsidR="005B3E03" w:rsidRPr="002C7FA0">
              <w:rPr>
                <w:rFonts w:ascii="Times New Roman" w:eastAsia="Times New Roman" w:hAnsi="Times New Roman" w:cs="Times New Roman"/>
                <w:i/>
                <w:spacing w:val="-2"/>
                <w:sz w:val="24"/>
                <w:szCs w:val="24"/>
              </w:rPr>
              <w:t>o escritório</w:t>
            </w:r>
          </w:p>
        </w:tc>
        <w:tc>
          <w:tcPr>
            <w:tcW w:w="1701" w:type="dxa"/>
            <w:tcBorders>
              <w:top w:val="single" w:sz="6" w:space="0" w:color="auto"/>
              <w:left w:val="single" w:sz="6" w:space="0" w:color="auto"/>
              <w:bottom w:val="double" w:sz="4" w:space="0" w:color="auto"/>
              <w:right w:val="single" w:sz="6" w:space="0" w:color="auto"/>
            </w:tcBorders>
            <w:vAlign w:val="center"/>
          </w:tcPr>
          <w:p w14:paraId="1D6902DA" w14:textId="0E5424AC" w:rsidR="00FA2A85" w:rsidRPr="002C7FA0" w:rsidRDefault="00E701BD"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Taxa da Remuneração Proposta Mês/</w:t>
            </w:r>
            <w:r w:rsidR="00003992" w:rsidRPr="002C7FA0">
              <w:rPr>
                <w:rFonts w:ascii="Times New Roman" w:eastAsia="Times New Roman" w:hAnsi="Times New Roman" w:cs="Times New Roman"/>
                <w:i/>
                <w:spacing w:val="-2"/>
                <w:sz w:val="24"/>
                <w:szCs w:val="24"/>
              </w:rPr>
              <w:t>Dia/Hora</w:t>
            </w:r>
            <w:r w:rsidR="00D31F8E" w:rsidRPr="002C7FA0">
              <w:rPr>
                <w:rFonts w:ascii="Times New Roman" w:eastAsia="Times New Roman" w:hAnsi="Times New Roman" w:cs="Times New Roman"/>
                <w:i/>
                <w:spacing w:val="-2"/>
                <w:sz w:val="24"/>
                <w:szCs w:val="24"/>
              </w:rPr>
              <w:t xml:space="preserve"> de Trabalho</w:t>
            </w:r>
          </w:p>
        </w:tc>
        <w:tc>
          <w:tcPr>
            <w:tcW w:w="1701" w:type="dxa"/>
            <w:tcBorders>
              <w:top w:val="single" w:sz="6" w:space="0" w:color="auto"/>
              <w:left w:val="single" w:sz="6" w:space="0" w:color="auto"/>
              <w:bottom w:val="double" w:sz="4" w:space="0" w:color="auto"/>
            </w:tcBorders>
            <w:vAlign w:val="center"/>
          </w:tcPr>
          <w:p w14:paraId="609F2CE6" w14:textId="46AE30B5" w:rsidR="00FA2A85" w:rsidRPr="002C7FA0" w:rsidRDefault="00741916"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spacing w:val="-2"/>
                <w:sz w:val="24"/>
                <w:szCs w:val="24"/>
              </w:rPr>
              <w:t xml:space="preserve">Taxa </w:t>
            </w:r>
            <w:r w:rsidR="002B1F20" w:rsidRPr="002C7FA0">
              <w:rPr>
                <w:rFonts w:ascii="Times New Roman" w:eastAsia="Times New Roman" w:hAnsi="Times New Roman" w:cs="Times New Roman"/>
                <w:i/>
                <w:spacing w:val="-2"/>
                <w:sz w:val="24"/>
                <w:szCs w:val="24"/>
              </w:rPr>
              <w:t xml:space="preserve">Fixa Proposta pelo </w:t>
            </w:r>
            <w:r w:rsidR="00CA40E5" w:rsidRPr="002C7FA0">
              <w:rPr>
                <w:rFonts w:ascii="Times New Roman" w:eastAsia="Times New Roman" w:hAnsi="Times New Roman" w:cs="Times New Roman"/>
                <w:i/>
                <w:spacing w:val="-2"/>
                <w:sz w:val="24"/>
                <w:szCs w:val="24"/>
              </w:rPr>
              <w:t xml:space="preserve">Trabalho </w:t>
            </w:r>
            <w:r w:rsidR="00D52491" w:rsidRPr="002C7FA0">
              <w:rPr>
                <w:rFonts w:ascii="Times New Roman" w:eastAsia="Times New Roman" w:hAnsi="Times New Roman" w:cs="Times New Roman"/>
                <w:i/>
                <w:spacing w:val="-2"/>
                <w:sz w:val="24"/>
                <w:szCs w:val="24"/>
              </w:rPr>
              <w:t>Mês/Dia/Hora de Trabalho</w:t>
            </w:r>
            <w:r w:rsidR="00FA2A85" w:rsidRPr="002C7FA0">
              <w:rPr>
                <w:rFonts w:ascii="Times New Roman" w:eastAsia="Times New Roman" w:hAnsi="Times New Roman" w:cs="Times New Roman"/>
                <w:i/>
                <w:spacing w:val="-2"/>
                <w:sz w:val="24"/>
                <w:szCs w:val="24"/>
                <w:vertAlign w:val="superscript"/>
              </w:rPr>
              <w:t>1</w:t>
            </w:r>
          </w:p>
        </w:tc>
      </w:tr>
      <w:tr w:rsidR="00FA2A85" w:rsidRPr="002C7FA0" w14:paraId="5838572C" w14:textId="77777777" w:rsidTr="00A72EC7">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A8D9667" w14:textId="11F0DCF2" w:rsidR="00FA2A85" w:rsidRPr="002C7FA0" w:rsidRDefault="008D66A7"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iCs/>
                <w:spacing w:val="-2"/>
                <w:sz w:val="24"/>
                <w:szCs w:val="24"/>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64CFADB4"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double" w:sz="4" w:space="0" w:color="auto"/>
              <w:left w:val="single" w:sz="6" w:space="0" w:color="auto"/>
              <w:bottom w:val="single" w:sz="6" w:space="0" w:color="auto"/>
              <w:right w:val="single" w:sz="6" w:space="0" w:color="auto"/>
            </w:tcBorders>
            <w:vAlign w:val="center"/>
          </w:tcPr>
          <w:p w14:paraId="0E47CCC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double" w:sz="4" w:space="0" w:color="auto"/>
              <w:left w:val="single" w:sz="6" w:space="0" w:color="auto"/>
              <w:bottom w:val="single" w:sz="6" w:space="0" w:color="auto"/>
              <w:right w:val="single" w:sz="6" w:space="0" w:color="auto"/>
            </w:tcBorders>
            <w:vAlign w:val="center"/>
          </w:tcPr>
          <w:p w14:paraId="7386ACF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double" w:sz="4" w:space="0" w:color="auto"/>
              <w:left w:val="single" w:sz="6" w:space="0" w:color="auto"/>
              <w:bottom w:val="single" w:sz="6" w:space="0" w:color="auto"/>
              <w:right w:val="single" w:sz="6" w:space="0" w:color="auto"/>
            </w:tcBorders>
            <w:vAlign w:val="center"/>
          </w:tcPr>
          <w:p w14:paraId="10A6DAC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double" w:sz="4" w:space="0" w:color="auto"/>
              <w:left w:val="single" w:sz="6" w:space="0" w:color="auto"/>
              <w:bottom w:val="single" w:sz="6" w:space="0" w:color="auto"/>
              <w:right w:val="single" w:sz="6" w:space="0" w:color="auto"/>
            </w:tcBorders>
            <w:vAlign w:val="center"/>
          </w:tcPr>
          <w:p w14:paraId="6C22A8D3"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double" w:sz="4" w:space="0" w:color="auto"/>
              <w:left w:val="single" w:sz="6" w:space="0" w:color="auto"/>
              <w:bottom w:val="single" w:sz="6" w:space="0" w:color="auto"/>
              <w:right w:val="single" w:sz="6" w:space="0" w:color="auto"/>
            </w:tcBorders>
            <w:vAlign w:val="center"/>
          </w:tcPr>
          <w:p w14:paraId="08B3A5E2"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double" w:sz="4" w:space="0" w:color="auto"/>
              <w:left w:val="single" w:sz="6" w:space="0" w:color="auto"/>
              <w:bottom w:val="single" w:sz="6" w:space="0" w:color="auto"/>
              <w:right w:val="single" w:sz="6" w:space="0" w:color="auto"/>
            </w:tcBorders>
            <w:vAlign w:val="center"/>
          </w:tcPr>
          <w:p w14:paraId="6EEF930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double" w:sz="4" w:space="0" w:color="auto"/>
              <w:left w:val="single" w:sz="6" w:space="0" w:color="auto"/>
              <w:bottom w:val="single" w:sz="6" w:space="0" w:color="auto"/>
            </w:tcBorders>
            <w:vAlign w:val="center"/>
          </w:tcPr>
          <w:p w14:paraId="77E99CFC"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3191E590" w14:textId="77777777" w:rsidTr="00A72EC7">
        <w:trPr>
          <w:trHeight w:hRule="exact" w:val="397"/>
          <w:jc w:val="center"/>
        </w:trPr>
        <w:tc>
          <w:tcPr>
            <w:tcW w:w="1247" w:type="dxa"/>
            <w:tcBorders>
              <w:top w:val="single" w:sz="6" w:space="0" w:color="auto"/>
              <w:bottom w:val="single" w:sz="6" w:space="0" w:color="auto"/>
              <w:right w:val="single" w:sz="6" w:space="0" w:color="auto"/>
            </w:tcBorders>
            <w:vAlign w:val="center"/>
          </w:tcPr>
          <w:p w14:paraId="047514EB"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1AB03E5C"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765511BB"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3896299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3C787C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8B2023D"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00CC9AE"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5A20B27"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2492A339"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288C8332"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48F6C2D5" w14:textId="77777777" w:rsidTr="00A72EC7">
        <w:trPr>
          <w:trHeight w:hRule="exact" w:val="397"/>
          <w:jc w:val="center"/>
        </w:trPr>
        <w:tc>
          <w:tcPr>
            <w:tcW w:w="1247" w:type="dxa"/>
            <w:tcBorders>
              <w:top w:val="single" w:sz="6" w:space="0" w:color="auto"/>
              <w:bottom w:val="single" w:sz="6" w:space="0" w:color="auto"/>
              <w:right w:val="single" w:sz="6" w:space="0" w:color="auto"/>
            </w:tcBorders>
            <w:vAlign w:val="center"/>
          </w:tcPr>
          <w:p w14:paraId="45209B55"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0EF3D37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3B033512"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0517D506"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E5406B7"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8929BE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B72FB4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51DB178"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0F2E4607"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7D4130B6"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0BA0E41C" w14:textId="77777777" w:rsidTr="00A72EC7">
        <w:trPr>
          <w:trHeight w:hRule="exact" w:val="397"/>
          <w:jc w:val="center"/>
        </w:trPr>
        <w:tc>
          <w:tcPr>
            <w:tcW w:w="1247" w:type="dxa"/>
            <w:tcBorders>
              <w:top w:val="single" w:sz="6" w:space="0" w:color="auto"/>
              <w:bottom w:val="single" w:sz="6" w:space="0" w:color="auto"/>
              <w:right w:val="single" w:sz="6" w:space="0" w:color="auto"/>
            </w:tcBorders>
            <w:vAlign w:val="center"/>
          </w:tcPr>
          <w:p w14:paraId="3D9D4404"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554710BD"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225A00D9"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71DF44AB"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D5A4B09"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BFD55F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0D69E79"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48A49F8"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384489E8"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386B68D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0F53CE30" w14:textId="77777777" w:rsidTr="00A72EC7">
        <w:trPr>
          <w:trHeight w:hRule="exact" w:val="397"/>
          <w:jc w:val="center"/>
        </w:trPr>
        <w:tc>
          <w:tcPr>
            <w:tcW w:w="1247" w:type="dxa"/>
            <w:tcBorders>
              <w:top w:val="single" w:sz="6" w:space="0" w:color="auto"/>
              <w:bottom w:val="single" w:sz="6" w:space="0" w:color="auto"/>
              <w:right w:val="single" w:sz="6" w:space="0" w:color="auto"/>
            </w:tcBorders>
            <w:vAlign w:val="center"/>
          </w:tcPr>
          <w:p w14:paraId="365BB2E8"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76EB329D"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3801A40D"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31FF59AB"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C1FD1E2"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BC39FFE"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ADDCBC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29DEAE5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5ED20EF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3B9647F8"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58800E1C" w14:textId="77777777" w:rsidTr="00A72EC7">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D19B9CB" w14:textId="4FF1CB7A" w:rsidR="00FA2A85" w:rsidRPr="002C7FA0" w:rsidRDefault="008D66A7" w:rsidP="00D0143D">
            <w:pPr>
              <w:numPr>
                <w:ilvl w:val="12"/>
                <w:numId w:val="0"/>
              </w:numPr>
              <w:spacing w:after="0" w:line="240" w:lineRule="auto"/>
              <w:jc w:val="center"/>
              <w:rPr>
                <w:rFonts w:ascii="Times New Roman" w:eastAsia="Times New Roman" w:hAnsi="Times New Roman" w:cs="Times New Roman"/>
                <w:i/>
                <w:spacing w:val="-2"/>
                <w:sz w:val="24"/>
                <w:szCs w:val="24"/>
              </w:rPr>
            </w:pPr>
            <w:r w:rsidRPr="002C7FA0">
              <w:rPr>
                <w:rFonts w:ascii="Times New Roman" w:eastAsia="Times New Roman" w:hAnsi="Times New Roman" w:cs="Times New Roman"/>
                <w:i/>
                <w:iCs/>
                <w:spacing w:val="-2"/>
                <w:sz w:val="24"/>
                <w:szCs w:val="24"/>
              </w:rPr>
              <w:t>País do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7EF9569E"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3E7CDC3E"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719FF47"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B632EF2"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70CBFD2"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4F27C72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4411457E"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65A3D06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1361CD1A" w14:textId="77777777" w:rsidTr="00A72EC7">
        <w:trPr>
          <w:trHeight w:hRule="exact" w:val="397"/>
          <w:jc w:val="center"/>
        </w:trPr>
        <w:tc>
          <w:tcPr>
            <w:tcW w:w="1247" w:type="dxa"/>
            <w:tcBorders>
              <w:top w:val="single" w:sz="6" w:space="0" w:color="auto"/>
              <w:bottom w:val="single" w:sz="6" w:space="0" w:color="auto"/>
              <w:right w:val="single" w:sz="6" w:space="0" w:color="auto"/>
            </w:tcBorders>
            <w:vAlign w:val="center"/>
          </w:tcPr>
          <w:p w14:paraId="43AA359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73D5DD0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E8C6DB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1C5902BC"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DCA9B46"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0B39005"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3A8BD27"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B6D3085"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26EB623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2F2401B2"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11375E02" w14:textId="77777777" w:rsidTr="00A72EC7">
        <w:trPr>
          <w:trHeight w:hRule="exact" w:val="397"/>
          <w:jc w:val="center"/>
        </w:trPr>
        <w:tc>
          <w:tcPr>
            <w:tcW w:w="1247" w:type="dxa"/>
            <w:tcBorders>
              <w:top w:val="single" w:sz="6" w:space="0" w:color="auto"/>
              <w:bottom w:val="single" w:sz="6" w:space="0" w:color="auto"/>
              <w:right w:val="single" w:sz="6" w:space="0" w:color="auto"/>
            </w:tcBorders>
            <w:vAlign w:val="center"/>
          </w:tcPr>
          <w:p w14:paraId="2A062435"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48A7BCD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604C87E"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608C66AF"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54C2A69" w14:textId="77777777" w:rsidR="00FA2A85" w:rsidRPr="002C7FA0" w:rsidRDefault="00FA2A85" w:rsidP="00D0143D">
            <w:pPr>
              <w:numPr>
                <w:ilvl w:val="12"/>
                <w:numId w:val="0"/>
              </w:numPr>
              <w:pBdr>
                <w:bottom w:val="single" w:sz="4" w:space="1" w:color="auto"/>
              </w:pBdr>
              <w:tabs>
                <w:tab w:val="right" w:pos="9000"/>
              </w:tabs>
              <w:spacing w:after="0" w:line="240" w:lineRule="auto"/>
              <w:ind w:right="73"/>
              <w:jc w:val="center"/>
              <w:rPr>
                <w:rFonts w:ascii="Times New Roman" w:eastAsia="Times New Roman" w:hAnsi="Times New Roman" w:cs="Times New Roman"/>
                <w:i/>
                <w:spacing w:val="-2"/>
                <w:sz w:val="24"/>
                <w:szCs w:val="24"/>
                <w:lang w:eastAsia="it-IT"/>
              </w:rPr>
            </w:pPr>
          </w:p>
        </w:tc>
        <w:tc>
          <w:tcPr>
            <w:tcW w:w="1134" w:type="dxa"/>
            <w:tcBorders>
              <w:top w:val="single" w:sz="6" w:space="0" w:color="auto"/>
              <w:left w:val="single" w:sz="6" w:space="0" w:color="auto"/>
              <w:bottom w:val="single" w:sz="6" w:space="0" w:color="auto"/>
              <w:right w:val="single" w:sz="6" w:space="0" w:color="auto"/>
            </w:tcBorders>
            <w:vAlign w:val="center"/>
          </w:tcPr>
          <w:p w14:paraId="5603A1A9"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45DADF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8E84B0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02923085"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3D5C18FC"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2D6C5808" w14:textId="77777777" w:rsidTr="00A72EC7">
        <w:trPr>
          <w:trHeight w:hRule="exact" w:val="397"/>
          <w:jc w:val="center"/>
        </w:trPr>
        <w:tc>
          <w:tcPr>
            <w:tcW w:w="1247" w:type="dxa"/>
            <w:tcBorders>
              <w:top w:val="single" w:sz="6" w:space="0" w:color="auto"/>
              <w:bottom w:val="single" w:sz="6" w:space="0" w:color="auto"/>
              <w:right w:val="single" w:sz="6" w:space="0" w:color="auto"/>
            </w:tcBorders>
            <w:vAlign w:val="center"/>
          </w:tcPr>
          <w:p w14:paraId="141E30C5"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541B853"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2549424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single" w:sz="6" w:space="0" w:color="auto"/>
              <w:right w:val="single" w:sz="6" w:space="0" w:color="auto"/>
            </w:tcBorders>
            <w:vAlign w:val="center"/>
          </w:tcPr>
          <w:p w14:paraId="0680C736"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5670A2F" w14:textId="77777777" w:rsidR="00FA2A85" w:rsidRPr="002C7FA0" w:rsidRDefault="00FA2A85" w:rsidP="00D0143D">
            <w:pPr>
              <w:numPr>
                <w:ilvl w:val="12"/>
                <w:numId w:val="0"/>
              </w:numPr>
              <w:pBdr>
                <w:bottom w:val="single" w:sz="4" w:space="1" w:color="auto"/>
              </w:pBdr>
              <w:tabs>
                <w:tab w:val="right" w:pos="9000"/>
              </w:tabs>
              <w:spacing w:after="0" w:line="240" w:lineRule="auto"/>
              <w:ind w:right="73"/>
              <w:jc w:val="center"/>
              <w:rPr>
                <w:rFonts w:ascii="Times New Roman" w:eastAsia="Times New Roman" w:hAnsi="Times New Roman" w:cs="Times New Roman"/>
                <w:i/>
                <w:spacing w:val="-2"/>
                <w:sz w:val="24"/>
                <w:szCs w:val="24"/>
                <w:lang w:eastAsia="it-IT"/>
              </w:rPr>
            </w:pPr>
          </w:p>
        </w:tc>
        <w:tc>
          <w:tcPr>
            <w:tcW w:w="1134" w:type="dxa"/>
            <w:tcBorders>
              <w:top w:val="single" w:sz="6" w:space="0" w:color="auto"/>
              <w:left w:val="single" w:sz="6" w:space="0" w:color="auto"/>
              <w:bottom w:val="single" w:sz="6" w:space="0" w:color="auto"/>
              <w:right w:val="single" w:sz="6" w:space="0" w:color="auto"/>
            </w:tcBorders>
            <w:vAlign w:val="center"/>
          </w:tcPr>
          <w:p w14:paraId="2CFE5CF4"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540D91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13D599D5"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047B3CA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06D17B1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r w:rsidR="00FA2A85" w:rsidRPr="002C7FA0" w14:paraId="1BB5CAE4" w14:textId="77777777" w:rsidTr="00A72EC7">
        <w:trPr>
          <w:trHeight w:hRule="exact" w:val="397"/>
          <w:jc w:val="center"/>
        </w:trPr>
        <w:tc>
          <w:tcPr>
            <w:tcW w:w="1247" w:type="dxa"/>
            <w:tcBorders>
              <w:top w:val="single" w:sz="6" w:space="0" w:color="auto"/>
              <w:bottom w:val="double" w:sz="4" w:space="0" w:color="auto"/>
              <w:right w:val="single" w:sz="6" w:space="0" w:color="auto"/>
            </w:tcBorders>
            <w:vAlign w:val="center"/>
          </w:tcPr>
          <w:p w14:paraId="3079FE9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double" w:sz="4" w:space="0" w:color="auto"/>
              <w:right w:val="single" w:sz="6" w:space="0" w:color="auto"/>
            </w:tcBorders>
            <w:vAlign w:val="center"/>
          </w:tcPr>
          <w:p w14:paraId="53292FAA"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double" w:sz="4" w:space="0" w:color="auto"/>
              <w:right w:val="single" w:sz="6" w:space="0" w:color="auto"/>
            </w:tcBorders>
            <w:vAlign w:val="center"/>
          </w:tcPr>
          <w:p w14:paraId="6E165ECD"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48" w:type="dxa"/>
            <w:tcBorders>
              <w:top w:val="single" w:sz="6" w:space="0" w:color="auto"/>
              <w:left w:val="single" w:sz="6" w:space="0" w:color="auto"/>
              <w:bottom w:val="double" w:sz="4" w:space="0" w:color="auto"/>
              <w:right w:val="single" w:sz="6" w:space="0" w:color="auto"/>
            </w:tcBorders>
            <w:vAlign w:val="center"/>
          </w:tcPr>
          <w:p w14:paraId="6B3FDAB4"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double" w:sz="4" w:space="0" w:color="auto"/>
              <w:right w:val="single" w:sz="6" w:space="0" w:color="auto"/>
            </w:tcBorders>
            <w:vAlign w:val="center"/>
          </w:tcPr>
          <w:p w14:paraId="0BB60B87"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double" w:sz="4" w:space="0" w:color="auto"/>
              <w:right w:val="single" w:sz="6" w:space="0" w:color="auto"/>
            </w:tcBorders>
            <w:vAlign w:val="center"/>
          </w:tcPr>
          <w:p w14:paraId="61E4EF51"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134" w:type="dxa"/>
            <w:tcBorders>
              <w:top w:val="single" w:sz="6" w:space="0" w:color="auto"/>
              <w:left w:val="single" w:sz="6" w:space="0" w:color="auto"/>
              <w:bottom w:val="double" w:sz="4" w:space="0" w:color="auto"/>
              <w:right w:val="single" w:sz="6" w:space="0" w:color="auto"/>
            </w:tcBorders>
            <w:vAlign w:val="center"/>
          </w:tcPr>
          <w:p w14:paraId="26BDD5E3"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418" w:type="dxa"/>
            <w:tcBorders>
              <w:top w:val="single" w:sz="6" w:space="0" w:color="auto"/>
              <w:left w:val="single" w:sz="6" w:space="0" w:color="auto"/>
              <w:bottom w:val="double" w:sz="4" w:space="0" w:color="auto"/>
              <w:right w:val="single" w:sz="6" w:space="0" w:color="auto"/>
            </w:tcBorders>
            <w:vAlign w:val="center"/>
          </w:tcPr>
          <w:p w14:paraId="5BC328AD"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double" w:sz="4" w:space="0" w:color="auto"/>
              <w:right w:val="single" w:sz="6" w:space="0" w:color="auto"/>
            </w:tcBorders>
            <w:vAlign w:val="center"/>
          </w:tcPr>
          <w:p w14:paraId="68FC4C10"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double" w:sz="4" w:space="0" w:color="auto"/>
            </w:tcBorders>
            <w:vAlign w:val="center"/>
          </w:tcPr>
          <w:p w14:paraId="31FEEC23" w14:textId="77777777" w:rsidR="00FA2A85" w:rsidRPr="002C7FA0" w:rsidRDefault="00FA2A85" w:rsidP="00D0143D">
            <w:pPr>
              <w:numPr>
                <w:ilvl w:val="12"/>
                <w:numId w:val="0"/>
              </w:numPr>
              <w:spacing w:after="0" w:line="240" w:lineRule="auto"/>
              <w:jc w:val="center"/>
              <w:rPr>
                <w:rFonts w:ascii="Times New Roman" w:eastAsia="Times New Roman" w:hAnsi="Times New Roman" w:cs="Times New Roman"/>
                <w:i/>
                <w:spacing w:val="-2"/>
                <w:sz w:val="24"/>
                <w:szCs w:val="24"/>
              </w:rPr>
            </w:pPr>
          </w:p>
        </w:tc>
      </w:tr>
    </w:tbl>
    <w:p w14:paraId="505949CC" w14:textId="32081E2B" w:rsidR="004A39AE" w:rsidRPr="002C7FA0" w:rsidRDefault="004A39AE" w:rsidP="008E4C0E">
      <w:pPr>
        <w:numPr>
          <w:ilvl w:val="12"/>
          <w:numId w:val="0"/>
        </w:numPr>
        <w:spacing w:before="240" w:after="0" w:line="240" w:lineRule="auto"/>
        <w:ind w:left="567"/>
        <w:rPr>
          <w:rFonts w:ascii="Times New Roman" w:eastAsia="Times New Roman" w:hAnsi="Times New Roman" w:cs="Times New Roman"/>
          <w:i/>
          <w:spacing w:val="-3"/>
          <w:sz w:val="24"/>
          <w:szCs w:val="24"/>
        </w:rPr>
      </w:pPr>
      <w:r w:rsidRPr="002C7FA0">
        <w:rPr>
          <w:rFonts w:ascii="Times New Roman" w:eastAsia="Times New Roman" w:hAnsi="Times New Roman" w:cs="Times New Roman"/>
          <w:i/>
          <w:spacing w:val="-3"/>
          <w:sz w:val="24"/>
          <w:szCs w:val="24"/>
        </w:rPr>
        <w:t xml:space="preserve">* </w:t>
      </w:r>
      <w:r w:rsidR="00634B19" w:rsidRPr="002C7FA0">
        <w:rPr>
          <w:rFonts w:ascii="Times New Roman" w:eastAsia="Times New Roman" w:hAnsi="Times New Roman" w:cs="Times New Roman"/>
          <w:i/>
          <w:spacing w:val="-3"/>
          <w:sz w:val="24"/>
          <w:szCs w:val="24"/>
        </w:rPr>
        <w:t>Se for usada mais de uma moeda, use tabela(s) adiciona</w:t>
      </w:r>
      <w:r w:rsidR="00A67B4C" w:rsidRPr="002C7FA0">
        <w:rPr>
          <w:rFonts w:ascii="Times New Roman" w:eastAsia="Times New Roman" w:hAnsi="Times New Roman" w:cs="Times New Roman"/>
          <w:i/>
          <w:spacing w:val="-3"/>
          <w:sz w:val="24"/>
          <w:szCs w:val="24"/>
        </w:rPr>
        <w:t>l(is), uma para cada moeda</w:t>
      </w:r>
    </w:p>
    <w:p w14:paraId="7C7A1535" w14:textId="43D5F59F" w:rsidR="009A625F" w:rsidRPr="002C7FA0" w:rsidRDefault="00D84F25" w:rsidP="008E4C0E">
      <w:pPr>
        <w:numPr>
          <w:ilvl w:val="12"/>
          <w:numId w:val="0"/>
        </w:numPr>
        <w:spacing w:after="0" w:line="240" w:lineRule="auto"/>
        <w:ind w:left="567"/>
        <w:rPr>
          <w:rFonts w:ascii="Times New Roman" w:eastAsia="Times New Roman" w:hAnsi="Times New Roman" w:cs="Times New Roman"/>
          <w:i/>
          <w:spacing w:val="-3"/>
          <w:sz w:val="24"/>
          <w:szCs w:val="24"/>
        </w:rPr>
      </w:pPr>
      <w:r w:rsidRPr="002C7FA0">
        <w:rPr>
          <w:rFonts w:ascii="Times New Roman" w:eastAsia="Times New Roman" w:hAnsi="Times New Roman" w:cs="Times New Roman"/>
          <w:i/>
          <w:spacing w:val="-3"/>
          <w:sz w:val="24"/>
          <w:szCs w:val="24"/>
          <w:vertAlign w:val="superscript"/>
        </w:rPr>
        <w:t xml:space="preserve">1 </w:t>
      </w:r>
      <w:r w:rsidR="00DF37B2" w:rsidRPr="002C7FA0">
        <w:rPr>
          <w:rFonts w:ascii="Times New Roman" w:eastAsia="Times New Roman" w:hAnsi="Times New Roman" w:cs="Times New Roman"/>
          <w:i/>
          <w:spacing w:val="-3"/>
          <w:sz w:val="24"/>
          <w:szCs w:val="24"/>
        </w:rPr>
        <w:t>Expresso como porcentagem de 1</w:t>
      </w:r>
    </w:p>
    <w:p w14:paraId="023CA96F" w14:textId="7CCCECA8" w:rsidR="00DF37B2" w:rsidRPr="002C7FA0" w:rsidRDefault="00DF37B2" w:rsidP="008E4C0E">
      <w:pPr>
        <w:numPr>
          <w:ilvl w:val="12"/>
          <w:numId w:val="0"/>
        </w:numPr>
        <w:spacing w:after="0" w:line="240" w:lineRule="auto"/>
        <w:ind w:left="567"/>
        <w:rPr>
          <w:rFonts w:ascii="Times New Roman" w:eastAsia="Times New Roman" w:hAnsi="Times New Roman" w:cs="Times New Roman"/>
          <w:i/>
          <w:spacing w:val="-3"/>
          <w:sz w:val="24"/>
          <w:szCs w:val="24"/>
        </w:rPr>
      </w:pPr>
      <w:r w:rsidRPr="002C7FA0">
        <w:rPr>
          <w:rFonts w:ascii="Times New Roman" w:eastAsia="Times New Roman" w:hAnsi="Times New Roman" w:cs="Times New Roman"/>
          <w:i/>
          <w:spacing w:val="-3"/>
          <w:sz w:val="24"/>
          <w:szCs w:val="24"/>
          <w:vertAlign w:val="superscript"/>
        </w:rPr>
        <w:t xml:space="preserve">2 </w:t>
      </w:r>
      <w:r w:rsidRPr="002C7FA0">
        <w:rPr>
          <w:rFonts w:ascii="Times New Roman" w:eastAsia="Times New Roman" w:hAnsi="Times New Roman" w:cs="Times New Roman"/>
          <w:i/>
          <w:spacing w:val="-3"/>
          <w:sz w:val="24"/>
          <w:szCs w:val="24"/>
        </w:rPr>
        <w:t>Ex</w:t>
      </w:r>
      <w:r w:rsidR="00D964B3" w:rsidRPr="002C7FA0">
        <w:rPr>
          <w:rFonts w:ascii="Times New Roman" w:eastAsia="Times New Roman" w:hAnsi="Times New Roman" w:cs="Times New Roman"/>
          <w:i/>
          <w:spacing w:val="-3"/>
          <w:sz w:val="24"/>
          <w:szCs w:val="24"/>
        </w:rPr>
        <w:t>presso como porcentagem de 4</w:t>
      </w:r>
    </w:p>
    <w:p w14:paraId="7FCE9BB4" w14:textId="6E003CF1" w:rsidR="00A6225E" w:rsidRPr="002C7FA0" w:rsidRDefault="00A6225E" w:rsidP="004A39AE">
      <w:pPr>
        <w:jc w:val="both"/>
        <w:rPr>
          <w:rFonts w:ascii="Times New Roman" w:eastAsia="Times New Roman" w:hAnsi="Times New Roman" w:cs="Times New Roman"/>
          <w:color w:val="000000"/>
          <w:sz w:val="24"/>
          <w:szCs w:val="24"/>
          <w:lang w:eastAsia="pt-BR"/>
        </w:rPr>
      </w:pPr>
    </w:p>
    <w:p w14:paraId="4ABC8B6B" w14:textId="0312B5A1"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1274F744" w14:textId="77777777" w:rsidR="00C20D59" w:rsidRPr="009F4182" w:rsidRDefault="00C20D59" w:rsidP="00C20D59">
      <w:pPr>
        <w:pStyle w:val="Heading3"/>
        <w:numPr>
          <w:ilvl w:val="0"/>
          <w:numId w:val="0"/>
        </w:numPr>
        <w:jc w:val="center"/>
        <w:rPr>
          <w:sz w:val="32"/>
          <w:szCs w:val="32"/>
        </w:rPr>
      </w:pPr>
      <w:bookmarkStart w:id="295" w:name="_Toc325721729"/>
      <w:bookmarkStart w:id="296" w:name="_Toc26949457"/>
      <w:bookmarkStart w:id="297" w:name="_Toc73695520"/>
      <w:bookmarkEnd w:id="295"/>
      <w:r w:rsidRPr="009F4182">
        <w:rPr>
          <w:sz w:val="32"/>
          <w:szCs w:val="32"/>
        </w:rPr>
        <w:t>Formulário FIN-4: Discriminação das Despesas Reembolsáveis [*</w:t>
      </w:r>
      <w:bookmarkEnd w:id="296"/>
      <w:r w:rsidRPr="009F4182">
        <w:rPr>
          <w:sz w:val="32"/>
          <w:szCs w:val="32"/>
        </w:rPr>
        <w:t>]</w:t>
      </w:r>
      <w:bookmarkEnd w:id="297"/>
    </w:p>
    <w:p w14:paraId="7A9E2BAC" w14:textId="77777777" w:rsidR="00C20D59" w:rsidRPr="009F4182" w:rsidRDefault="00C20D59" w:rsidP="00C20D59">
      <w:pPr>
        <w:spacing w:before="120" w:after="120" w:line="240" w:lineRule="auto"/>
        <w:jc w:val="both"/>
        <w:rPr>
          <w:rFonts w:ascii="Times New Roman" w:eastAsia="Times New Roman" w:hAnsi="Times New Roman" w:cs="Times New Roman"/>
          <w:color w:val="000000"/>
          <w:sz w:val="24"/>
          <w:szCs w:val="24"/>
          <w:lang w:eastAsia="pt-BR"/>
        </w:rPr>
      </w:pPr>
      <w:bookmarkStart w:id="298" w:name="_Hlk69201626"/>
      <w:r w:rsidRPr="009F4182">
        <w:rPr>
          <w:rFonts w:ascii="Times New Roman" w:eastAsia="Times New Roman" w:hAnsi="Times New Roman" w:cs="Times New Roman"/>
          <w:color w:val="000000"/>
          <w:sz w:val="24"/>
          <w:szCs w:val="24"/>
          <w:lang w:eastAsia="pt-BR"/>
        </w:rPr>
        <w:t>Quando utilizadas para um serviço com Contrato por Preço Global, as informações a serem fornecidas neste Formulário só devem ser utilizadas para demonstrar a base de cálculo do valor máximo do contrato, para calcular os impostos aplicáveis nas negociações do contrato e, se necessário, estabelecer pagamentos ao Consultor para possíveis serviços adicionais solicitados pelo Contratante. Este formulário não deverá ser usado como base para pagamentos sob Contratos por Preço Global.</w:t>
      </w:r>
    </w:p>
    <w:tbl>
      <w:tblPr>
        <w:tblW w:w="137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53"/>
        <w:gridCol w:w="2918"/>
        <w:gridCol w:w="1417"/>
        <w:gridCol w:w="1134"/>
        <w:gridCol w:w="1560"/>
        <w:gridCol w:w="1417"/>
        <w:gridCol w:w="1418"/>
        <w:gridCol w:w="1417"/>
        <w:gridCol w:w="1701"/>
      </w:tblGrid>
      <w:tr w:rsidR="00C20D59" w:rsidRPr="009F4182" w14:paraId="58457D11" w14:textId="77777777" w:rsidTr="004B6DEE">
        <w:trPr>
          <w:cantSplit/>
          <w:trHeight w:hRule="exact" w:val="454"/>
          <w:jc w:val="center"/>
        </w:trPr>
        <w:tc>
          <w:tcPr>
            <w:tcW w:w="13735" w:type="dxa"/>
            <w:gridSpan w:val="9"/>
            <w:tcBorders>
              <w:top w:val="double" w:sz="4" w:space="0" w:color="auto"/>
              <w:bottom w:val="double" w:sz="4" w:space="0" w:color="auto"/>
            </w:tcBorders>
            <w:vAlign w:val="center"/>
          </w:tcPr>
          <w:bookmarkEnd w:id="298"/>
          <w:p w14:paraId="20FE5667" w14:textId="77777777" w:rsidR="00C20D59" w:rsidRPr="009F4182" w:rsidRDefault="00C20D59" w:rsidP="004B6DEE">
            <w:pPr>
              <w:pStyle w:val="Header"/>
              <w:tabs>
                <w:tab w:val="right" w:pos="12070"/>
              </w:tabs>
              <w:rPr>
                <w:rFonts w:ascii="Times New Roman" w:hAnsi="Times New Roman" w:cs="Times New Roman"/>
                <w:sz w:val="24"/>
                <w:szCs w:val="24"/>
                <w:u w:val="single"/>
              </w:rPr>
            </w:pPr>
            <w:r w:rsidRPr="009F4182">
              <w:rPr>
                <w:rFonts w:ascii="Times New Roman" w:hAnsi="Times New Roman" w:cs="Times New Roman"/>
                <w:b/>
                <w:bCs/>
                <w:sz w:val="24"/>
                <w:szCs w:val="24"/>
              </w:rPr>
              <w:t xml:space="preserve">B. </w:t>
            </w:r>
            <w:r w:rsidRPr="009F4182">
              <w:rPr>
                <w:rFonts w:ascii="Times New Roman" w:hAnsi="Times New Roman" w:cs="Times New Roman"/>
                <w:b/>
                <w:bCs/>
                <w:i/>
                <w:sz w:val="24"/>
                <w:szCs w:val="24"/>
              </w:rPr>
              <w:t>Despesas Reembolsáveis</w:t>
            </w:r>
          </w:p>
        </w:tc>
      </w:tr>
      <w:tr w:rsidR="00C20D59" w:rsidRPr="009F4182" w14:paraId="0583CF13" w14:textId="77777777" w:rsidTr="004B6DEE">
        <w:trPr>
          <w:jc w:val="center"/>
        </w:trPr>
        <w:tc>
          <w:tcPr>
            <w:tcW w:w="753" w:type="dxa"/>
            <w:tcBorders>
              <w:top w:val="double" w:sz="4" w:space="0" w:color="auto"/>
              <w:bottom w:val="single" w:sz="12" w:space="0" w:color="auto"/>
            </w:tcBorders>
            <w:vAlign w:val="center"/>
          </w:tcPr>
          <w:p w14:paraId="7CDBD23C" w14:textId="77777777" w:rsidR="00C20D59" w:rsidRPr="009F4182" w:rsidRDefault="00C20D59" w:rsidP="004B6DEE">
            <w:pPr>
              <w:spacing w:before="40" w:after="40"/>
              <w:jc w:val="center"/>
              <w:rPr>
                <w:rFonts w:ascii="Times New Roman" w:hAnsi="Times New Roman" w:cs="Times New Roman"/>
                <w:b/>
                <w:bCs/>
                <w:sz w:val="24"/>
                <w:szCs w:val="24"/>
              </w:rPr>
            </w:pPr>
            <w:r w:rsidRPr="009F4182">
              <w:rPr>
                <w:rFonts w:ascii="Times New Roman" w:hAnsi="Times New Roman" w:cs="Times New Roman"/>
                <w:b/>
                <w:bCs/>
                <w:sz w:val="24"/>
                <w:szCs w:val="24"/>
              </w:rPr>
              <w:t>N°</w:t>
            </w:r>
          </w:p>
        </w:tc>
        <w:tc>
          <w:tcPr>
            <w:tcW w:w="2918" w:type="dxa"/>
            <w:tcBorders>
              <w:top w:val="double" w:sz="4" w:space="0" w:color="auto"/>
              <w:bottom w:val="single" w:sz="12" w:space="0" w:color="auto"/>
            </w:tcBorders>
            <w:vAlign w:val="center"/>
          </w:tcPr>
          <w:p w14:paraId="181D3891" w14:textId="77777777" w:rsidR="00C20D59" w:rsidRPr="009F4182" w:rsidRDefault="00C20D59" w:rsidP="004B6DEE">
            <w:pPr>
              <w:spacing w:before="40" w:after="40"/>
              <w:jc w:val="center"/>
              <w:rPr>
                <w:rFonts w:ascii="Times New Roman" w:hAnsi="Times New Roman" w:cs="Times New Roman"/>
                <w:b/>
                <w:bCs/>
                <w:sz w:val="24"/>
                <w:szCs w:val="24"/>
              </w:rPr>
            </w:pPr>
            <w:r w:rsidRPr="009F4182">
              <w:rPr>
                <w:rFonts w:ascii="Times New Roman" w:hAnsi="Times New Roman" w:cs="Times New Roman"/>
                <w:b/>
                <w:bCs/>
                <w:sz w:val="24"/>
                <w:szCs w:val="24"/>
              </w:rPr>
              <w:t>Tipo de Despesas Reembolsáveis</w:t>
            </w:r>
          </w:p>
        </w:tc>
        <w:tc>
          <w:tcPr>
            <w:tcW w:w="1417" w:type="dxa"/>
            <w:tcBorders>
              <w:top w:val="double" w:sz="4" w:space="0" w:color="auto"/>
              <w:bottom w:val="single" w:sz="12" w:space="0" w:color="auto"/>
            </w:tcBorders>
            <w:vAlign w:val="center"/>
          </w:tcPr>
          <w:p w14:paraId="340FD464" w14:textId="77777777" w:rsidR="00C20D59" w:rsidRPr="009F4182" w:rsidRDefault="00C20D59" w:rsidP="004B6DEE">
            <w:pPr>
              <w:spacing w:before="40" w:after="40"/>
              <w:jc w:val="center"/>
              <w:rPr>
                <w:rFonts w:ascii="Times New Roman" w:hAnsi="Times New Roman" w:cs="Times New Roman"/>
                <w:b/>
                <w:bCs/>
                <w:sz w:val="24"/>
                <w:szCs w:val="24"/>
              </w:rPr>
            </w:pPr>
            <w:r w:rsidRPr="009F4182">
              <w:rPr>
                <w:rFonts w:ascii="Times New Roman" w:hAnsi="Times New Roman" w:cs="Times New Roman"/>
                <w:b/>
                <w:bCs/>
                <w:sz w:val="24"/>
                <w:szCs w:val="24"/>
              </w:rPr>
              <w:t>Unidade</w:t>
            </w:r>
          </w:p>
        </w:tc>
        <w:tc>
          <w:tcPr>
            <w:tcW w:w="1134" w:type="dxa"/>
            <w:tcBorders>
              <w:top w:val="double" w:sz="4" w:space="0" w:color="auto"/>
              <w:bottom w:val="single" w:sz="12" w:space="0" w:color="auto"/>
            </w:tcBorders>
            <w:vAlign w:val="center"/>
          </w:tcPr>
          <w:p w14:paraId="5E53BF44" w14:textId="77777777" w:rsidR="00C20D59" w:rsidRPr="009F4182" w:rsidRDefault="00C20D59" w:rsidP="004B6DEE">
            <w:pPr>
              <w:spacing w:before="40" w:after="40"/>
              <w:jc w:val="center"/>
              <w:rPr>
                <w:rFonts w:ascii="Times New Roman" w:hAnsi="Times New Roman" w:cs="Times New Roman"/>
                <w:b/>
                <w:bCs/>
                <w:sz w:val="24"/>
                <w:szCs w:val="24"/>
              </w:rPr>
            </w:pPr>
            <w:r w:rsidRPr="009F4182">
              <w:rPr>
                <w:rFonts w:ascii="Times New Roman" w:hAnsi="Times New Roman" w:cs="Times New Roman"/>
                <w:b/>
                <w:bCs/>
                <w:sz w:val="24"/>
                <w:szCs w:val="24"/>
              </w:rPr>
              <w:t>Custo Unitário</w:t>
            </w:r>
          </w:p>
        </w:tc>
        <w:tc>
          <w:tcPr>
            <w:tcW w:w="1560" w:type="dxa"/>
            <w:tcBorders>
              <w:top w:val="double" w:sz="4" w:space="0" w:color="auto"/>
              <w:bottom w:val="single" w:sz="12" w:space="0" w:color="auto"/>
            </w:tcBorders>
            <w:vAlign w:val="center"/>
          </w:tcPr>
          <w:p w14:paraId="4DDD83B8" w14:textId="77777777" w:rsidR="00C20D59" w:rsidRPr="009F4182" w:rsidRDefault="00C20D59" w:rsidP="004B6DEE">
            <w:pPr>
              <w:spacing w:before="40" w:after="40"/>
              <w:jc w:val="center"/>
              <w:rPr>
                <w:rFonts w:ascii="Times New Roman" w:hAnsi="Times New Roman" w:cs="Times New Roman"/>
                <w:sz w:val="24"/>
                <w:szCs w:val="24"/>
              </w:rPr>
            </w:pPr>
            <w:r w:rsidRPr="009F4182">
              <w:rPr>
                <w:rFonts w:ascii="Times New Roman" w:hAnsi="Times New Roman" w:cs="Times New Roman"/>
                <w:b/>
                <w:bCs/>
                <w:sz w:val="24"/>
                <w:szCs w:val="24"/>
              </w:rPr>
              <w:t>Quantidade</w:t>
            </w:r>
          </w:p>
        </w:tc>
        <w:tc>
          <w:tcPr>
            <w:tcW w:w="1417" w:type="dxa"/>
            <w:tcBorders>
              <w:top w:val="double" w:sz="4" w:space="0" w:color="auto"/>
              <w:bottom w:val="single" w:sz="12" w:space="0" w:color="auto"/>
            </w:tcBorders>
            <w:vAlign w:val="center"/>
          </w:tcPr>
          <w:p w14:paraId="461318E3" w14:textId="77777777" w:rsidR="00C20D59" w:rsidRPr="009F4182" w:rsidRDefault="00C20D59" w:rsidP="004B6DEE">
            <w:pPr>
              <w:spacing w:before="40" w:after="40"/>
              <w:rPr>
                <w:rFonts w:ascii="Times New Roman" w:hAnsi="Times New Roman" w:cs="Times New Roman"/>
                <w:color w:val="0070C0"/>
                <w:sz w:val="24"/>
                <w:szCs w:val="24"/>
              </w:rPr>
            </w:pPr>
            <w:r w:rsidRPr="009F4182">
              <w:rPr>
                <w:rFonts w:ascii="Times New Roman" w:hAnsi="Times New Roman" w:cs="Times New Roman"/>
                <w:color w:val="0070C0"/>
                <w:sz w:val="24"/>
                <w:szCs w:val="24"/>
              </w:rPr>
              <w:t>[</w:t>
            </w:r>
            <w:r w:rsidRPr="009F4182">
              <w:rPr>
                <w:rFonts w:ascii="Times New Roman" w:hAnsi="Times New Roman" w:cs="Times New Roman"/>
                <w:i/>
                <w:iCs/>
                <w:color w:val="0070C0"/>
                <w:sz w:val="24"/>
                <w:szCs w:val="24"/>
              </w:rPr>
              <w:t>Moeda # 1- como em FIN-2]</w:t>
            </w:r>
          </w:p>
        </w:tc>
        <w:tc>
          <w:tcPr>
            <w:tcW w:w="1418" w:type="dxa"/>
            <w:tcBorders>
              <w:top w:val="double" w:sz="4" w:space="0" w:color="auto"/>
              <w:bottom w:val="single" w:sz="12" w:space="0" w:color="auto"/>
            </w:tcBorders>
            <w:vAlign w:val="center"/>
          </w:tcPr>
          <w:p w14:paraId="65AE9DA5" w14:textId="77777777" w:rsidR="00C20D59" w:rsidRPr="009F4182" w:rsidRDefault="00C20D59" w:rsidP="004B6DEE">
            <w:pPr>
              <w:spacing w:before="40" w:after="40"/>
              <w:rPr>
                <w:rFonts w:ascii="Times New Roman" w:hAnsi="Times New Roman" w:cs="Times New Roman"/>
                <w:color w:val="0070C0"/>
                <w:sz w:val="24"/>
                <w:szCs w:val="24"/>
              </w:rPr>
            </w:pPr>
            <w:r w:rsidRPr="009F4182">
              <w:rPr>
                <w:rFonts w:ascii="Times New Roman" w:hAnsi="Times New Roman" w:cs="Times New Roman"/>
                <w:color w:val="0070C0"/>
                <w:sz w:val="24"/>
                <w:szCs w:val="24"/>
              </w:rPr>
              <w:t>[</w:t>
            </w:r>
            <w:r w:rsidRPr="009F4182">
              <w:rPr>
                <w:rFonts w:ascii="Times New Roman" w:hAnsi="Times New Roman" w:cs="Times New Roman"/>
                <w:i/>
                <w:iCs/>
                <w:color w:val="0070C0"/>
                <w:sz w:val="24"/>
                <w:szCs w:val="24"/>
              </w:rPr>
              <w:t>Moeda # 2- como em FIN-2]</w:t>
            </w:r>
          </w:p>
        </w:tc>
        <w:tc>
          <w:tcPr>
            <w:tcW w:w="1417" w:type="dxa"/>
            <w:tcBorders>
              <w:top w:val="double" w:sz="4" w:space="0" w:color="auto"/>
              <w:bottom w:val="single" w:sz="12" w:space="0" w:color="auto"/>
            </w:tcBorders>
            <w:vAlign w:val="center"/>
          </w:tcPr>
          <w:p w14:paraId="76E2B355" w14:textId="77777777" w:rsidR="00C20D59" w:rsidRPr="009F4182" w:rsidRDefault="00C20D59" w:rsidP="004B6DEE">
            <w:pPr>
              <w:spacing w:before="40" w:after="40"/>
              <w:jc w:val="center"/>
              <w:rPr>
                <w:rFonts w:ascii="Times New Roman" w:hAnsi="Times New Roman" w:cs="Times New Roman"/>
                <w:color w:val="0070C0"/>
                <w:sz w:val="24"/>
                <w:szCs w:val="24"/>
              </w:rPr>
            </w:pPr>
            <w:r w:rsidRPr="009F4182">
              <w:rPr>
                <w:rFonts w:ascii="Times New Roman" w:hAnsi="Times New Roman" w:cs="Times New Roman"/>
                <w:i/>
                <w:iCs/>
                <w:color w:val="0070C0"/>
                <w:sz w:val="24"/>
                <w:szCs w:val="24"/>
              </w:rPr>
              <w:t>[Moeda # 3- como em FIN-2]</w:t>
            </w:r>
          </w:p>
        </w:tc>
        <w:tc>
          <w:tcPr>
            <w:tcW w:w="1701" w:type="dxa"/>
            <w:tcBorders>
              <w:top w:val="double" w:sz="4" w:space="0" w:color="auto"/>
              <w:bottom w:val="single" w:sz="12" w:space="0" w:color="auto"/>
            </w:tcBorders>
            <w:vAlign w:val="center"/>
          </w:tcPr>
          <w:p w14:paraId="7206AF66" w14:textId="77777777" w:rsidR="00C20D59" w:rsidRPr="009F4182" w:rsidRDefault="00C20D59" w:rsidP="004B6DEE">
            <w:pPr>
              <w:spacing w:before="40" w:after="40"/>
              <w:jc w:val="center"/>
              <w:rPr>
                <w:rFonts w:ascii="Times New Roman" w:hAnsi="Times New Roman" w:cs="Times New Roman"/>
                <w:color w:val="0070C0"/>
                <w:sz w:val="24"/>
                <w:szCs w:val="24"/>
              </w:rPr>
            </w:pPr>
            <w:r w:rsidRPr="009F4182">
              <w:rPr>
                <w:rFonts w:ascii="Times New Roman" w:hAnsi="Times New Roman" w:cs="Times New Roman"/>
                <w:color w:val="0070C0"/>
                <w:sz w:val="24"/>
                <w:szCs w:val="24"/>
              </w:rPr>
              <w:t>[</w:t>
            </w:r>
            <w:r w:rsidRPr="009F4182">
              <w:rPr>
                <w:rFonts w:ascii="Times New Roman" w:hAnsi="Times New Roman" w:cs="Times New Roman"/>
                <w:i/>
                <w:iCs/>
                <w:color w:val="0070C0"/>
                <w:sz w:val="24"/>
                <w:szCs w:val="24"/>
              </w:rPr>
              <w:t>Moeda Nacional – como em FIN-2]</w:t>
            </w:r>
          </w:p>
        </w:tc>
      </w:tr>
      <w:tr w:rsidR="00C20D59" w:rsidRPr="009F4182" w14:paraId="762ABAAB" w14:textId="77777777" w:rsidTr="004B6DEE">
        <w:trPr>
          <w:trHeight w:hRule="exact" w:val="340"/>
          <w:jc w:val="center"/>
        </w:trPr>
        <w:tc>
          <w:tcPr>
            <w:tcW w:w="753" w:type="dxa"/>
            <w:tcBorders>
              <w:top w:val="single" w:sz="12" w:space="0" w:color="auto"/>
            </w:tcBorders>
            <w:vAlign w:val="center"/>
          </w:tcPr>
          <w:p w14:paraId="2CABB87C" w14:textId="77777777" w:rsidR="00C20D59" w:rsidRPr="009F4182" w:rsidRDefault="00C20D59" w:rsidP="004B6DEE">
            <w:pPr>
              <w:pStyle w:val="Header"/>
              <w:spacing w:before="40"/>
              <w:rPr>
                <w:rFonts w:ascii="Times New Roman" w:hAnsi="Times New Roman" w:cs="Times New Roman"/>
                <w:sz w:val="24"/>
                <w:szCs w:val="24"/>
                <w:lang w:eastAsia="it-IT"/>
              </w:rPr>
            </w:pPr>
          </w:p>
        </w:tc>
        <w:tc>
          <w:tcPr>
            <w:tcW w:w="2918" w:type="dxa"/>
            <w:tcBorders>
              <w:top w:val="single" w:sz="12" w:space="0" w:color="auto"/>
              <w:right w:val="single" w:sz="8" w:space="0" w:color="auto"/>
            </w:tcBorders>
            <w:vAlign w:val="center"/>
          </w:tcPr>
          <w:p w14:paraId="52D149CF" w14:textId="77777777" w:rsidR="00C20D59" w:rsidRPr="009F4182" w:rsidRDefault="00C20D59" w:rsidP="004B6DEE">
            <w:pPr>
              <w:rPr>
                <w:rFonts w:ascii="Times New Roman" w:hAnsi="Times New Roman" w:cs="Times New Roman"/>
                <w:i/>
                <w:color w:val="0070C0"/>
                <w:sz w:val="24"/>
                <w:szCs w:val="24"/>
              </w:rPr>
            </w:pPr>
            <w:r w:rsidRPr="009F4182">
              <w:rPr>
                <w:rFonts w:ascii="Times New Roman" w:hAnsi="Times New Roman" w:cs="Times New Roman"/>
                <w:i/>
                <w:color w:val="0070C0"/>
                <w:sz w:val="24"/>
                <w:szCs w:val="24"/>
              </w:rPr>
              <w:t>[ex., Diárias **] allowances**]</w:t>
            </w:r>
          </w:p>
        </w:tc>
        <w:tc>
          <w:tcPr>
            <w:tcW w:w="1417" w:type="dxa"/>
            <w:tcBorders>
              <w:top w:val="single" w:sz="12" w:space="0" w:color="auto"/>
              <w:left w:val="single" w:sz="8" w:space="0" w:color="auto"/>
              <w:right w:val="single" w:sz="8" w:space="0" w:color="auto"/>
            </w:tcBorders>
            <w:vAlign w:val="center"/>
          </w:tcPr>
          <w:p w14:paraId="42095F18" w14:textId="77777777" w:rsidR="00C20D59" w:rsidRPr="009F4182" w:rsidRDefault="00C20D59" w:rsidP="004B6DEE">
            <w:pPr>
              <w:spacing w:before="40"/>
              <w:rPr>
                <w:rFonts w:ascii="Times New Roman" w:hAnsi="Times New Roman" w:cs="Times New Roman"/>
                <w:color w:val="0070C0"/>
                <w:sz w:val="24"/>
                <w:szCs w:val="24"/>
              </w:rPr>
            </w:pPr>
            <w:r w:rsidRPr="009F4182">
              <w:rPr>
                <w:rFonts w:ascii="Times New Roman" w:hAnsi="Times New Roman" w:cs="Times New Roman"/>
                <w:color w:val="0070C0"/>
                <w:sz w:val="24"/>
                <w:szCs w:val="24"/>
              </w:rPr>
              <w:t>[Dia]</w:t>
            </w:r>
          </w:p>
        </w:tc>
        <w:tc>
          <w:tcPr>
            <w:tcW w:w="1134" w:type="dxa"/>
            <w:tcBorders>
              <w:top w:val="single" w:sz="12" w:space="0" w:color="auto"/>
              <w:left w:val="single" w:sz="8" w:space="0" w:color="auto"/>
              <w:right w:val="single" w:sz="8" w:space="0" w:color="auto"/>
            </w:tcBorders>
            <w:vAlign w:val="center"/>
          </w:tcPr>
          <w:p w14:paraId="7C91EDD6" w14:textId="77777777" w:rsidR="00C20D59" w:rsidRPr="009F4182" w:rsidRDefault="00C20D59" w:rsidP="004B6DEE">
            <w:pPr>
              <w:spacing w:before="40"/>
              <w:jc w:val="center"/>
              <w:rPr>
                <w:rFonts w:ascii="Times New Roman" w:hAnsi="Times New Roman" w:cs="Times New Roman"/>
                <w:sz w:val="24"/>
                <w:szCs w:val="24"/>
              </w:rPr>
            </w:pPr>
          </w:p>
        </w:tc>
        <w:tc>
          <w:tcPr>
            <w:tcW w:w="1560" w:type="dxa"/>
            <w:tcBorders>
              <w:top w:val="single" w:sz="12" w:space="0" w:color="auto"/>
              <w:left w:val="single" w:sz="8" w:space="0" w:color="auto"/>
              <w:right w:val="single" w:sz="8" w:space="0" w:color="auto"/>
            </w:tcBorders>
            <w:vAlign w:val="center"/>
          </w:tcPr>
          <w:p w14:paraId="055E2DF2" w14:textId="77777777" w:rsidR="00C20D59" w:rsidRPr="009F4182" w:rsidRDefault="00C20D59" w:rsidP="004B6DEE">
            <w:pPr>
              <w:pStyle w:val="Header"/>
              <w:spacing w:before="40"/>
              <w:jc w:val="center"/>
              <w:rPr>
                <w:rFonts w:ascii="Times New Roman" w:hAnsi="Times New Roman" w:cs="Times New Roman"/>
                <w:sz w:val="24"/>
                <w:szCs w:val="24"/>
                <w:lang w:eastAsia="it-IT"/>
              </w:rPr>
            </w:pPr>
          </w:p>
        </w:tc>
        <w:tc>
          <w:tcPr>
            <w:tcW w:w="1417" w:type="dxa"/>
            <w:tcBorders>
              <w:top w:val="single" w:sz="12" w:space="0" w:color="auto"/>
              <w:left w:val="single" w:sz="8" w:space="0" w:color="auto"/>
              <w:right w:val="single" w:sz="8" w:space="0" w:color="auto"/>
            </w:tcBorders>
            <w:vAlign w:val="center"/>
          </w:tcPr>
          <w:p w14:paraId="0915527E" w14:textId="77777777" w:rsidR="00C20D59" w:rsidRPr="009F4182" w:rsidRDefault="00C20D59" w:rsidP="004B6DEE">
            <w:pPr>
              <w:spacing w:before="40"/>
              <w:jc w:val="center"/>
              <w:rPr>
                <w:rFonts w:ascii="Times New Roman" w:hAnsi="Times New Roman" w:cs="Times New Roman"/>
                <w:sz w:val="24"/>
                <w:szCs w:val="24"/>
              </w:rPr>
            </w:pPr>
          </w:p>
        </w:tc>
        <w:tc>
          <w:tcPr>
            <w:tcW w:w="1418" w:type="dxa"/>
            <w:tcBorders>
              <w:top w:val="single" w:sz="12" w:space="0" w:color="auto"/>
              <w:left w:val="single" w:sz="8" w:space="0" w:color="auto"/>
              <w:right w:val="single" w:sz="8" w:space="0" w:color="auto"/>
            </w:tcBorders>
            <w:vAlign w:val="center"/>
          </w:tcPr>
          <w:p w14:paraId="120A5A62"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12" w:space="0" w:color="auto"/>
              <w:left w:val="single" w:sz="8" w:space="0" w:color="auto"/>
              <w:right w:val="single" w:sz="8" w:space="0" w:color="auto"/>
            </w:tcBorders>
            <w:vAlign w:val="center"/>
          </w:tcPr>
          <w:p w14:paraId="323A1454" w14:textId="77777777" w:rsidR="00C20D59" w:rsidRPr="009F4182" w:rsidRDefault="00C20D59" w:rsidP="004B6DEE">
            <w:pPr>
              <w:spacing w:before="40"/>
              <w:jc w:val="center"/>
              <w:rPr>
                <w:rFonts w:ascii="Times New Roman" w:hAnsi="Times New Roman" w:cs="Times New Roman"/>
                <w:sz w:val="24"/>
                <w:szCs w:val="24"/>
              </w:rPr>
            </w:pPr>
          </w:p>
        </w:tc>
        <w:tc>
          <w:tcPr>
            <w:tcW w:w="1701" w:type="dxa"/>
            <w:tcBorders>
              <w:top w:val="single" w:sz="12" w:space="0" w:color="auto"/>
              <w:left w:val="single" w:sz="8" w:space="0" w:color="auto"/>
            </w:tcBorders>
            <w:vAlign w:val="center"/>
          </w:tcPr>
          <w:p w14:paraId="792AB33A" w14:textId="77777777" w:rsidR="00C20D59" w:rsidRPr="009F4182" w:rsidRDefault="00C20D59" w:rsidP="004B6DEE">
            <w:pPr>
              <w:spacing w:before="40"/>
              <w:jc w:val="center"/>
              <w:rPr>
                <w:rFonts w:ascii="Times New Roman" w:hAnsi="Times New Roman" w:cs="Times New Roman"/>
                <w:sz w:val="24"/>
                <w:szCs w:val="24"/>
              </w:rPr>
            </w:pPr>
          </w:p>
        </w:tc>
      </w:tr>
      <w:tr w:rsidR="00C20D59" w:rsidRPr="009F4182" w14:paraId="77472404" w14:textId="77777777" w:rsidTr="004B6DEE">
        <w:trPr>
          <w:trHeight w:hRule="exact" w:val="412"/>
          <w:jc w:val="center"/>
        </w:trPr>
        <w:tc>
          <w:tcPr>
            <w:tcW w:w="753" w:type="dxa"/>
            <w:tcBorders>
              <w:top w:val="single" w:sz="8" w:space="0" w:color="auto"/>
            </w:tcBorders>
            <w:vAlign w:val="center"/>
          </w:tcPr>
          <w:p w14:paraId="60482309" w14:textId="77777777" w:rsidR="00C20D59" w:rsidRPr="009F4182" w:rsidRDefault="00C20D59" w:rsidP="004B6DEE">
            <w:pPr>
              <w:pStyle w:val="Header"/>
              <w:spacing w:before="40"/>
              <w:rPr>
                <w:rFonts w:ascii="Times New Roman" w:hAnsi="Times New Roman" w:cs="Times New Roman"/>
                <w:sz w:val="24"/>
                <w:szCs w:val="24"/>
                <w:lang w:eastAsia="it-IT"/>
              </w:rPr>
            </w:pPr>
          </w:p>
        </w:tc>
        <w:tc>
          <w:tcPr>
            <w:tcW w:w="2918" w:type="dxa"/>
            <w:tcBorders>
              <w:top w:val="single" w:sz="8" w:space="0" w:color="auto"/>
            </w:tcBorders>
            <w:vAlign w:val="center"/>
          </w:tcPr>
          <w:p w14:paraId="4A750648" w14:textId="77777777" w:rsidR="00C20D59" w:rsidRPr="009F4182" w:rsidRDefault="00C20D59" w:rsidP="004B6DEE">
            <w:pPr>
              <w:rPr>
                <w:rFonts w:ascii="Times New Roman" w:hAnsi="Times New Roman" w:cs="Times New Roman"/>
                <w:i/>
                <w:color w:val="0070C0"/>
                <w:sz w:val="24"/>
                <w:szCs w:val="24"/>
              </w:rPr>
            </w:pPr>
            <w:r w:rsidRPr="009F4182">
              <w:rPr>
                <w:rFonts w:ascii="Times New Roman" w:hAnsi="Times New Roman" w:cs="Times New Roman"/>
                <w:i/>
                <w:color w:val="0070C0"/>
                <w:sz w:val="24"/>
                <w:szCs w:val="24"/>
              </w:rPr>
              <w:t>[ex.: Voos internacionais]</w:t>
            </w:r>
          </w:p>
        </w:tc>
        <w:tc>
          <w:tcPr>
            <w:tcW w:w="1417" w:type="dxa"/>
            <w:tcBorders>
              <w:top w:val="single" w:sz="8" w:space="0" w:color="auto"/>
            </w:tcBorders>
            <w:vAlign w:val="center"/>
          </w:tcPr>
          <w:p w14:paraId="067ED539" w14:textId="77777777" w:rsidR="00C20D59" w:rsidRPr="009F4182" w:rsidRDefault="00C20D59" w:rsidP="004B6DEE">
            <w:pPr>
              <w:pStyle w:val="Header"/>
              <w:spacing w:before="40"/>
              <w:rPr>
                <w:rFonts w:ascii="Times New Roman" w:hAnsi="Times New Roman" w:cs="Times New Roman"/>
                <w:i/>
                <w:iCs/>
                <w:color w:val="0070C0"/>
                <w:sz w:val="24"/>
                <w:szCs w:val="24"/>
                <w:lang w:eastAsia="it-IT"/>
              </w:rPr>
            </w:pPr>
            <w:r w:rsidRPr="009F4182">
              <w:rPr>
                <w:rFonts w:ascii="Times New Roman" w:hAnsi="Times New Roman" w:cs="Times New Roman"/>
                <w:i/>
                <w:iCs/>
                <w:color w:val="0070C0"/>
                <w:sz w:val="24"/>
                <w:szCs w:val="24"/>
                <w:lang w:eastAsia="it-IT"/>
              </w:rPr>
              <w:t>[passagem]</w:t>
            </w:r>
          </w:p>
        </w:tc>
        <w:tc>
          <w:tcPr>
            <w:tcW w:w="1134" w:type="dxa"/>
            <w:tcBorders>
              <w:top w:val="single" w:sz="8" w:space="0" w:color="auto"/>
            </w:tcBorders>
            <w:vAlign w:val="center"/>
          </w:tcPr>
          <w:p w14:paraId="4AC68FBF" w14:textId="77777777" w:rsidR="00C20D59" w:rsidRPr="009F4182" w:rsidRDefault="00C20D59" w:rsidP="004B6DEE">
            <w:pPr>
              <w:spacing w:before="40"/>
              <w:jc w:val="center"/>
              <w:rPr>
                <w:rFonts w:ascii="Times New Roman" w:hAnsi="Times New Roman" w:cs="Times New Roman"/>
                <w:sz w:val="24"/>
                <w:szCs w:val="24"/>
              </w:rPr>
            </w:pPr>
          </w:p>
        </w:tc>
        <w:tc>
          <w:tcPr>
            <w:tcW w:w="1560" w:type="dxa"/>
            <w:tcBorders>
              <w:top w:val="single" w:sz="8" w:space="0" w:color="auto"/>
            </w:tcBorders>
            <w:vAlign w:val="center"/>
          </w:tcPr>
          <w:p w14:paraId="3E857A63"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bottom w:val="single" w:sz="8" w:space="0" w:color="auto"/>
            </w:tcBorders>
            <w:vAlign w:val="center"/>
          </w:tcPr>
          <w:p w14:paraId="21B5064D" w14:textId="77777777" w:rsidR="00C20D59" w:rsidRPr="009F4182" w:rsidRDefault="00C20D59" w:rsidP="004B6DEE">
            <w:pPr>
              <w:spacing w:before="40"/>
              <w:jc w:val="center"/>
              <w:rPr>
                <w:rFonts w:ascii="Times New Roman" w:hAnsi="Times New Roman" w:cs="Times New Roman"/>
                <w:sz w:val="24"/>
                <w:szCs w:val="24"/>
              </w:rPr>
            </w:pPr>
          </w:p>
        </w:tc>
        <w:tc>
          <w:tcPr>
            <w:tcW w:w="1418" w:type="dxa"/>
            <w:tcBorders>
              <w:top w:val="single" w:sz="8" w:space="0" w:color="auto"/>
              <w:bottom w:val="single" w:sz="8" w:space="0" w:color="auto"/>
            </w:tcBorders>
            <w:vAlign w:val="center"/>
          </w:tcPr>
          <w:p w14:paraId="38BF85C0"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bottom w:val="single" w:sz="8" w:space="0" w:color="auto"/>
            </w:tcBorders>
            <w:vAlign w:val="center"/>
          </w:tcPr>
          <w:p w14:paraId="267ADF0F" w14:textId="77777777" w:rsidR="00C20D59" w:rsidRPr="009F4182" w:rsidRDefault="00C20D59" w:rsidP="004B6DEE">
            <w:pPr>
              <w:spacing w:before="40"/>
              <w:jc w:val="center"/>
              <w:rPr>
                <w:rFonts w:ascii="Times New Roman" w:hAnsi="Times New Roman" w:cs="Times New Roman"/>
                <w:sz w:val="24"/>
                <w:szCs w:val="24"/>
              </w:rPr>
            </w:pPr>
          </w:p>
        </w:tc>
        <w:tc>
          <w:tcPr>
            <w:tcW w:w="1701" w:type="dxa"/>
            <w:tcBorders>
              <w:top w:val="single" w:sz="8" w:space="0" w:color="auto"/>
            </w:tcBorders>
            <w:vAlign w:val="center"/>
          </w:tcPr>
          <w:p w14:paraId="52CC00CA" w14:textId="77777777" w:rsidR="00C20D59" w:rsidRPr="009F4182" w:rsidRDefault="00C20D59" w:rsidP="004B6DEE">
            <w:pPr>
              <w:spacing w:before="40"/>
              <w:jc w:val="center"/>
              <w:rPr>
                <w:rFonts w:ascii="Times New Roman" w:hAnsi="Times New Roman" w:cs="Times New Roman"/>
                <w:sz w:val="24"/>
                <w:szCs w:val="24"/>
              </w:rPr>
            </w:pPr>
          </w:p>
        </w:tc>
      </w:tr>
      <w:tr w:rsidR="00C20D59" w:rsidRPr="009F4182" w14:paraId="2705C78F" w14:textId="77777777" w:rsidTr="008A2633">
        <w:trPr>
          <w:trHeight w:hRule="exact" w:val="886"/>
          <w:jc w:val="center"/>
        </w:trPr>
        <w:tc>
          <w:tcPr>
            <w:tcW w:w="753" w:type="dxa"/>
            <w:tcBorders>
              <w:top w:val="single" w:sz="8" w:space="0" w:color="auto"/>
            </w:tcBorders>
            <w:vAlign w:val="center"/>
          </w:tcPr>
          <w:p w14:paraId="7F3D9719" w14:textId="77777777" w:rsidR="00C20D59" w:rsidRPr="009F4182" w:rsidRDefault="00C20D59" w:rsidP="004B6DEE">
            <w:pPr>
              <w:pStyle w:val="Header"/>
              <w:spacing w:before="40"/>
              <w:rPr>
                <w:rFonts w:ascii="Times New Roman" w:hAnsi="Times New Roman" w:cs="Times New Roman"/>
                <w:sz w:val="24"/>
                <w:szCs w:val="24"/>
                <w:lang w:eastAsia="it-IT"/>
              </w:rPr>
            </w:pPr>
          </w:p>
        </w:tc>
        <w:tc>
          <w:tcPr>
            <w:tcW w:w="2918" w:type="dxa"/>
            <w:tcBorders>
              <w:top w:val="single" w:sz="8" w:space="0" w:color="auto"/>
            </w:tcBorders>
            <w:vAlign w:val="center"/>
          </w:tcPr>
          <w:p w14:paraId="78DA9EC7" w14:textId="7F8E2DED" w:rsidR="00C20D59" w:rsidRPr="009F4182" w:rsidRDefault="00C20D59" w:rsidP="004B6DEE">
            <w:pPr>
              <w:rPr>
                <w:rFonts w:ascii="Times New Roman" w:hAnsi="Times New Roman" w:cs="Times New Roman"/>
                <w:i/>
                <w:color w:val="0070C0"/>
                <w:sz w:val="24"/>
                <w:szCs w:val="24"/>
              </w:rPr>
            </w:pPr>
            <w:r w:rsidRPr="009F4182">
              <w:rPr>
                <w:rFonts w:ascii="Times New Roman" w:hAnsi="Times New Roman" w:cs="Times New Roman"/>
                <w:i/>
                <w:color w:val="0070C0"/>
                <w:sz w:val="24"/>
                <w:szCs w:val="24"/>
              </w:rPr>
              <w:t>[ex., Traslado de ida/volta do aeroporto ]</w:t>
            </w:r>
          </w:p>
        </w:tc>
        <w:tc>
          <w:tcPr>
            <w:tcW w:w="1417" w:type="dxa"/>
            <w:tcBorders>
              <w:top w:val="single" w:sz="8" w:space="0" w:color="auto"/>
            </w:tcBorders>
            <w:vAlign w:val="center"/>
          </w:tcPr>
          <w:p w14:paraId="760A2C81" w14:textId="77777777" w:rsidR="00C20D59" w:rsidRPr="009F4182" w:rsidRDefault="00C20D59" w:rsidP="004B6DEE">
            <w:pPr>
              <w:pStyle w:val="Header"/>
              <w:spacing w:before="40"/>
              <w:rPr>
                <w:rFonts w:ascii="Times New Roman" w:hAnsi="Times New Roman" w:cs="Times New Roman"/>
                <w:color w:val="0070C0"/>
                <w:sz w:val="24"/>
                <w:szCs w:val="24"/>
                <w:lang w:eastAsia="it-IT"/>
              </w:rPr>
            </w:pPr>
            <w:r w:rsidRPr="009F4182">
              <w:rPr>
                <w:rFonts w:ascii="Times New Roman" w:hAnsi="Times New Roman" w:cs="Times New Roman"/>
                <w:color w:val="0070C0"/>
                <w:sz w:val="24"/>
                <w:szCs w:val="24"/>
                <w:lang w:eastAsia="it-IT"/>
              </w:rPr>
              <w:t>[viagem]</w:t>
            </w:r>
          </w:p>
        </w:tc>
        <w:tc>
          <w:tcPr>
            <w:tcW w:w="1134" w:type="dxa"/>
            <w:tcBorders>
              <w:top w:val="single" w:sz="8" w:space="0" w:color="auto"/>
            </w:tcBorders>
            <w:vAlign w:val="center"/>
          </w:tcPr>
          <w:p w14:paraId="7F5A4692" w14:textId="77777777" w:rsidR="00C20D59" w:rsidRPr="009F4182" w:rsidRDefault="00C20D59" w:rsidP="004B6DEE">
            <w:pPr>
              <w:spacing w:before="40"/>
              <w:jc w:val="center"/>
              <w:rPr>
                <w:rFonts w:ascii="Times New Roman" w:hAnsi="Times New Roman" w:cs="Times New Roman"/>
                <w:sz w:val="24"/>
                <w:szCs w:val="24"/>
              </w:rPr>
            </w:pPr>
          </w:p>
        </w:tc>
        <w:tc>
          <w:tcPr>
            <w:tcW w:w="1560" w:type="dxa"/>
            <w:tcBorders>
              <w:top w:val="single" w:sz="8" w:space="0" w:color="auto"/>
            </w:tcBorders>
            <w:vAlign w:val="center"/>
          </w:tcPr>
          <w:p w14:paraId="45525D07"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bottom w:val="single" w:sz="8" w:space="0" w:color="auto"/>
            </w:tcBorders>
            <w:vAlign w:val="center"/>
          </w:tcPr>
          <w:p w14:paraId="03C7B77A" w14:textId="77777777" w:rsidR="00C20D59" w:rsidRPr="009F4182" w:rsidRDefault="00C20D59" w:rsidP="004B6DEE">
            <w:pPr>
              <w:spacing w:before="40"/>
              <w:jc w:val="center"/>
              <w:rPr>
                <w:rFonts w:ascii="Times New Roman" w:hAnsi="Times New Roman" w:cs="Times New Roman"/>
                <w:sz w:val="24"/>
                <w:szCs w:val="24"/>
              </w:rPr>
            </w:pPr>
          </w:p>
        </w:tc>
        <w:tc>
          <w:tcPr>
            <w:tcW w:w="1418" w:type="dxa"/>
            <w:tcBorders>
              <w:top w:val="single" w:sz="8" w:space="0" w:color="auto"/>
              <w:bottom w:val="single" w:sz="8" w:space="0" w:color="auto"/>
            </w:tcBorders>
            <w:vAlign w:val="center"/>
          </w:tcPr>
          <w:p w14:paraId="1FD6864F"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bottom w:val="single" w:sz="8" w:space="0" w:color="auto"/>
            </w:tcBorders>
            <w:vAlign w:val="center"/>
          </w:tcPr>
          <w:p w14:paraId="03EB4704" w14:textId="77777777" w:rsidR="00C20D59" w:rsidRPr="009F4182" w:rsidRDefault="00C20D59" w:rsidP="004B6DEE">
            <w:pPr>
              <w:spacing w:before="40"/>
              <w:jc w:val="center"/>
              <w:rPr>
                <w:rFonts w:ascii="Times New Roman" w:hAnsi="Times New Roman" w:cs="Times New Roman"/>
                <w:sz w:val="24"/>
                <w:szCs w:val="24"/>
              </w:rPr>
            </w:pPr>
          </w:p>
        </w:tc>
        <w:tc>
          <w:tcPr>
            <w:tcW w:w="1701" w:type="dxa"/>
            <w:tcBorders>
              <w:top w:val="single" w:sz="8" w:space="0" w:color="auto"/>
            </w:tcBorders>
            <w:vAlign w:val="center"/>
          </w:tcPr>
          <w:p w14:paraId="74100E69" w14:textId="77777777" w:rsidR="00C20D59" w:rsidRPr="009F4182" w:rsidRDefault="00C20D59" w:rsidP="004B6DEE">
            <w:pPr>
              <w:spacing w:before="40"/>
              <w:jc w:val="center"/>
              <w:rPr>
                <w:rFonts w:ascii="Times New Roman" w:hAnsi="Times New Roman" w:cs="Times New Roman"/>
                <w:sz w:val="24"/>
                <w:szCs w:val="24"/>
              </w:rPr>
            </w:pPr>
          </w:p>
        </w:tc>
      </w:tr>
      <w:tr w:rsidR="00C20D59" w:rsidRPr="009F4182" w14:paraId="7A978815" w14:textId="77777777" w:rsidTr="004B6DEE">
        <w:trPr>
          <w:jc w:val="center"/>
        </w:trPr>
        <w:tc>
          <w:tcPr>
            <w:tcW w:w="753" w:type="dxa"/>
            <w:tcBorders>
              <w:top w:val="single" w:sz="8" w:space="0" w:color="auto"/>
            </w:tcBorders>
            <w:vAlign w:val="center"/>
          </w:tcPr>
          <w:p w14:paraId="23C584B4" w14:textId="77777777" w:rsidR="00C20D59" w:rsidRPr="009F4182" w:rsidRDefault="00C20D59" w:rsidP="004B6DEE">
            <w:pPr>
              <w:spacing w:before="40"/>
              <w:rPr>
                <w:rFonts w:ascii="Times New Roman" w:hAnsi="Times New Roman" w:cs="Times New Roman"/>
                <w:sz w:val="24"/>
                <w:szCs w:val="24"/>
              </w:rPr>
            </w:pPr>
          </w:p>
        </w:tc>
        <w:tc>
          <w:tcPr>
            <w:tcW w:w="2918" w:type="dxa"/>
            <w:tcBorders>
              <w:bottom w:val="single" w:sz="8" w:space="0" w:color="auto"/>
            </w:tcBorders>
            <w:tcMar>
              <w:right w:w="28" w:type="dxa"/>
            </w:tcMar>
            <w:vAlign w:val="center"/>
          </w:tcPr>
          <w:p w14:paraId="6B80B95E" w14:textId="77777777" w:rsidR="00C20D59" w:rsidRPr="009F4182" w:rsidRDefault="00C20D59" w:rsidP="004B6DEE">
            <w:pPr>
              <w:rPr>
                <w:rFonts w:ascii="Times New Roman" w:hAnsi="Times New Roman" w:cs="Times New Roman"/>
                <w:i/>
                <w:color w:val="0070C0"/>
                <w:sz w:val="24"/>
                <w:szCs w:val="24"/>
              </w:rPr>
            </w:pPr>
            <w:r w:rsidRPr="009F4182">
              <w:rPr>
                <w:rFonts w:ascii="Times New Roman" w:hAnsi="Times New Roman" w:cs="Times New Roman"/>
                <w:i/>
                <w:color w:val="0070C0"/>
                <w:sz w:val="24"/>
                <w:szCs w:val="24"/>
              </w:rPr>
              <w:t>[ex.; Custos de Comunicação Inserir local e local]</w:t>
            </w:r>
          </w:p>
        </w:tc>
        <w:tc>
          <w:tcPr>
            <w:tcW w:w="1417" w:type="dxa"/>
            <w:tcBorders>
              <w:bottom w:val="single" w:sz="8" w:space="0" w:color="auto"/>
            </w:tcBorders>
            <w:vAlign w:val="center"/>
          </w:tcPr>
          <w:p w14:paraId="44542C08" w14:textId="77777777" w:rsidR="00C20D59" w:rsidRPr="009F4182" w:rsidRDefault="00C20D59" w:rsidP="004B6DEE">
            <w:pPr>
              <w:spacing w:before="40"/>
              <w:jc w:val="center"/>
              <w:rPr>
                <w:rFonts w:ascii="Times New Roman" w:hAnsi="Times New Roman" w:cs="Times New Roman"/>
                <w:color w:val="0070C0"/>
                <w:sz w:val="24"/>
                <w:szCs w:val="24"/>
              </w:rPr>
            </w:pPr>
          </w:p>
        </w:tc>
        <w:tc>
          <w:tcPr>
            <w:tcW w:w="1134" w:type="dxa"/>
            <w:tcBorders>
              <w:top w:val="single" w:sz="8" w:space="0" w:color="auto"/>
              <w:bottom w:val="single" w:sz="8" w:space="0" w:color="auto"/>
            </w:tcBorders>
            <w:vAlign w:val="center"/>
          </w:tcPr>
          <w:p w14:paraId="6C2A037F" w14:textId="77777777" w:rsidR="00C20D59" w:rsidRPr="009F4182" w:rsidRDefault="00C20D59" w:rsidP="004B6DEE">
            <w:pPr>
              <w:spacing w:before="40"/>
              <w:jc w:val="center"/>
              <w:rPr>
                <w:rFonts w:ascii="Times New Roman" w:hAnsi="Times New Roman" w:cs="Times New Roman"/>
                <w:sz w:val="24"/>
                <w:szCs w:val="24"/>
              </w:rPr>
            </w:pPr>
          </w:p>
        </w:tc>
        <w:tc>
          <w:tcPr>
            <w:tcW w:w="1560" w:type="dxa"/>
            <w:tcBorders>
              <w:top w:val="single" w:sz="8" w:space="0" w:color="auto"/>
              <w:bottom w:val="single" w:sz="8" w:space="0" w:color="auto"/>
            </w:tcBorders>
            <w:vAlign w:val="center"/>
          </w:tcPr>
          <w:p w14:paraId="22D5221D"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658A797E" w14:textId="77777777" w:rsidR="00C20D59" w:rsidRPr="009F4182" w:rsidRDefault="00C20D59" w:rsidP="004B6DEE">
            <w:pPr>
              <w:pStyle w:val="Header"/>
              <w:spacing w:before="40"/>
              <w:jc w:val="center"/>
              <w:rPr>
                <w:rFonts w:ascii="Times New Roman" w:hAnsi="Times New Roman" w:cs="Times New Roman"/>
                <w:sz w:val="24"/>
                <w:szCs w:val="24"/>
                <w:lang w:eastAsia="it-IT"/>
              </w:rPr>
            </w:pPr>
          </w:p>
        </w:tc>
        <w:tc>
          <w:tcPr>
            <w:tcW w:w="1418" w:type="dxa"/>
            <w:tcBorders>
              <w:top w:val="single" w:sz="8" w:space="0" w:color="auto"/>
            </w:tcBorders>
            <w:vAlign w:val="center"/>
          </w:tcPr>
          <w:p w14:paraId="0C63B124"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678F67CD" w14:textId="77777777" w:rsidR="00C20D59" w:rsidRPr="009F4182" w:rsidRDefault="00C20D59" w:rsidP="004B6DEE">
            <w:pPr>
              <w:spacing w:before="40"/>
              <w:jc w:val="center"/>
              <w:rPr>
                <w:rFonts w:ascii="Times New Roman" w:hAnsi="Times New Roman" w:cs="Times New Roman"/>
                <w:sz w:val="24"/>
                <w:szCs w:val="24"/>
              </w:rPr>
            </w:pPr>
          </w:p>
        </w:tc>
        <w:tc>
          <w:tcPr>
            <w:tcW w:w="1701" w:type="dxa"/>
            <w:tcBorders>
              <w:top w:val="single" w:sz="8" w:space="0" w:color="auto"/>
            </w:tcBorders>
            <w:vAlign w:val="center"/>
          </w:tcPr>
          <w:p w14:paraId="038E0662" w14:textId="77777777" w:rsidR="00C20D59" w:rsidRPr="009F4182" w:rsidRDefault="00C20D59" w:rsidP="004B6DEE">
            <w:pPr>
              <w:spacing w:before="40"/>
              <w:jc w:val="center"/>
              <w:rPr>
                <w:rFonts w:ascii="Times New Roman" w:hAnsi="Times New Roman" w:cs="Times New Roman"/>
                <w:sz w:val="24"/>
                <w:szCs w:val="24"/>
              </w:rPr>
            </w:pPr>
          </w:p>
        </w:tc>
      </w:tr>
      <w:tr w:rsidR="00C20D59" w:rsidRPr="009F4182" w14:paraId="4AC35A26" w14:textId="77777777" w:rsidTr="004B6DEE">
        <w:trPr>
          <w:trHeight w:hRule="exact" w:val="619"/>
          <w:jc w:val="center"/>
        </w:trPr>
        <w:tc>
          <w:tcPr>
            <w:tcW w:w="753" w:type="dxa"/>
            <w:tcBorders>
              <w:top w:val="single" w:sz="8" w:space="0" w:color="auto"/>
            </w:tcBorders>
            <w:vAlign w:val="center"/>
          </w:tcPr>
          <w:p w14:paraId="224C8D75" w14:textId="77777777" w:rsidR="00C20D59" w:rsidRPr="009F4182" w:rsidRDefault="00C20D59" w:rsidP="004B6DEE">
            <w:pPr>
              <w:spacing w:before="40"/>
              <w:rPr>
                <w:rFonts w:ascii="Times New Roman" w:hAnsi="Times New Roman" w:cs="Times New Roman"/>
                <w:sz w:val="24"/>
                <w:szCs w:val="24"/>
              </w:rPr>
            </w:pPr>
          </w:p>
        </w:tc>
        <w:tc>
          <w:tcPr>
            <w:tcW w:w="2918" w:type="dxa"/>
            <w:tcBorders>
              <w:top w:val="single" w:sz="8" w:space="0" w:color="auto"/>
            </w:tcBorders>
            <w:tcMar>
              <w:right w:w="28" w:type="dxa"/>
            </w:tcMar>
            <w:vAlign w:val="center"/>
          </w:tcPr>
          <w:p w14:paraId="6DDB96D8" w14:textId="77777777" w:rsidR="00C20D59" w:rsidRPr="009F4182" w:rsidRDefault="00C20D59" w:rsidP="004B6DEE">
            <w:pPr>
              <w:rPr>
                <w:rFonts w:ascii="Times New Roman" w:hAnsi="Times New Roman" w:cs="Times New Roman"/>
                <w:i/>
                <w:color w:val="0070C0"/>
                <w:sz w:val="24"/>
                <w:szCs w:val="24"/>
              </w:rPr>
            </w:pPr>
            <w:r w:rsidRPr="009F4182">
              <w:rPr>
                <w:rFonts w:ascii="Times New Roman" w:hAnsi="Times New Roman" w:cs="Times New Roman"/>
                <w:i/>
                <w:color w:val="0070C0"/>
                <w:sz w:val="24"/>
                <w:szCs w:val="24"/>
              </w:rPr>
              <w:t>[ex., reprodução de relatórios]</w:t>
            </w:r>
          </w:p>
        </w:tc>
        <w:tc>
          <w:tcPr>
            <w:tcW w:w="1417" w:type="dxa"/>
            <w:tcBorders>
              <w:top w:val="single" w:sz="8" w:space="0" w:color="auto"/>
              <w:bottom w:val="single" w:sz="8" w:space="0" w:color="auto"/>
            </w:tcBorders>
            <w:vAlign w:val="center"/>
          </w:tcPr>
          <w:p w14:paraId="1C36D867" w14:textId="77777777" w:rsidR="00C20D59" w:rsidRPr="009F4182" w:rsidRDefault="00C20D59" w:rsidP="004B6DEE">
            <w:pPr>
              <w:spacing w:before="40"/>
              <w:jc w:val="center"/>
              <w:rPr>
                <w:rFonts w:ascii="Times New Roman" w:hAnsi="Times New Roman" w:cs="Times New Roman"/>
                <w:color w:val="0070C0"/>
                <w:sz w:val="24"/>
                <w:szCs w:val="24"/>
                <w:lang w:val="en-US"/>
              </w:rPr>
            </w:pPr>
          </w:p>
        </w:tc>
        <w:tc>
          <w:tcPr>
            <w:tcW w:w="1134" w:type="dxa"/>
            <w:tcBorders>
              <w:top w:val="single" w:sz="8" w:space="0" w:color="auto"/>
              <w:bottom w:val="single" w:sz="8" w:space="0" w:color="auto"/>
            </w:tcBorders>
            <w:vAlign w:val="center"/>
          </w:tcPr>
          <w:p w14:paraId="7F18ABAD" w14:textId="77777777" w:rsidR="00C20D59" w:rsidRPr="009F4182" w:rsidRDefault="00C20D59" w:rsidP="004B6DEE">
            <w:pPr>
              <w:spacing w:before="40"/>
              <w:jc w:val="center"/>
              <w:rPr>
                <w:rFonts w:ascii="Times New Roman" w:hAnsi="Times New Roman" w:cs="Times New Roman"/>
                <w:sz w:val="24"/>
                <w:szCs w:val="24"/>
                <w:lang w:val="en-US"/>
              </w:rPr>
            </w:pPr>
          </w:p>
        </w:tc>
        <w:tc>
          <w:tcPr>
            <w:tcW w:w="1560" w:type="dxa"/>
            <w:tcBorders>
              <w:top w:val="single" w:sz="8" w:space="0" w:color="auto"/>
              <w:bottom w:val="single" w:sz="8" w:space="0" w:color="auto"/>
            </w:tcBorders>
            <w:vAlign w:val="center"/>
          </w:tcPr>
          <w:p w14:paraId="707EF7E4" w14:textId="77777777" w:rsidR="00C20D59" w:rsidRPr="009F4182" w:rsidRDefault="00C20D59" w:rsidP="004B6DEE">
            <w:pPr>
              <w:spacing w:before="40"/>
              <w:jc w:val="center"/>
              <w:rPr>
                <w:rFonts w:ascii="Times New Roman" w:hAnsi="Times New Roman" w:cs="Times New Roman"/>
                <w:sz w:val="24"/>
                <w:szCs w:val="24"/>
                <w:lang w:val="en-US"/>
              </w:rPr>
            </w:pPr>
          </w:p>
        </w:tc>
        <w:tc>
          <w:tcPr>
            <w:tcW w:w="1417" w:type="dxa"/>
            <w:tcBorders>
              <w:top w:val="single" w:sz="8" w:space="0" w:color="auto"/>
            </w:tcBorders>
            <w:vAlign w:val="center"/>
          </w:tcPr>
          <w:p w14:paraId="51F8E355" w14:textId="77777777" w:rsidR="00C20D59" w:rsidRPr="009F4182" w:rsidRDefault="00C20D59" w:rsidP="004B6DEE">
            <w:pPr>
              <w:pStyle w:val="Header"/>
              <w:spacing w:before="40"/>
              <w:jc w:val="center"/>
              <w:rPr>
                <w:rFonts w:ascii="Times New Roman" w:hAnsi="Times New Roman" w:cs="Times New Roman"/>
                <w:sz w:val="24"/>
                <w:szCs w:val="24"/>
                <w:lang w:val="en-US" w:eastAsia="it-IT"/>
              </w:rPr>
            </w:pPr>
          </w:p>
        </w:tc>
        <w:tc>
          <w:tcPr>
            <w:tcW w:w="1418" w:type="dxa"/>
            <w:tcBorders>
              <w:top w:val="single" w:sz="8" w:space="0" w:color="auto"/>
            </w:tcBorders>
            <w:vAlign w:val="center"/>
          </w:tcPr>
          <w:p w14:paraId="5436174F" w14:textId="77777777" w:rsidR="00C20D59" w:rsidRPr="009F4182" w:rsidRDefault="00C20D59" w:rsidP="004B6DEE">
            <w:pPr>
              <w:spacing w:before="40"/>
              <w:jc w:val="center"/>
              <w:rPr>
                <w:rFonts w:ascii="Times New Roman" w:hAnsi="Times New Roman" w:cs="Times New Roman"/>
                <w:sz w:val="24"/>
                <w:szCs w:val="24"/>
                <w:lang w:val="en-US"/>
              </w:rPr>
            </w:pPr>
          </w:p>
        </w:tc>
        <w:tc>
          <w:tcPr>
            <w:tcW w:w="1417" w:type="dxa"/>
            <w:tcBorders>
              <w:top w:val="single" w:sz="8" w:space="0" w:color="auto"/>
            </w:tcBorders>
            <w:vAlign w:val="center"/>
          </w:tcPr>
          <w:p w14:paraId="3A290CF6" w14:textId="77777777" w:rsidR="00C20D59" w:rsidRPr="009F4182" w:rsidRDefault="00C20D59" w:rsidP="004B6DEE">
            <w:pPr>
              <w:spacing w:before="40"/>
              <w:jc w:val="center"/>
              <w:rPr>
                <w:rFonts w:ascii="Times New Roman" w:hAnsi="Times New Roman" w:cs="Times New Roman"/>
                <w:sz w:val="24"/>
                <w:szCs w:val="24"/>
                <w:lang w:val="en-US"/>
              </w:rPr>
            </w:pPr>
          </w:p>
        </w:tc>
        <w:tc>
          <w:tcPr>
            <w:tcW w:w="1701" w:type="dxa"/>
            <w:tcBorders>
              <w:top w:val="single" w:sz="8" w:space="0" w:color="auto"/>
            </w:tcBorders>
            <w:vAlign w:val="center"/>
          </w:tcPr>
          <w:p w14:paraId="53E31C59" w14:textId="77777777" w:rsidR="00C20D59" w:rsidRPr="009F4182" w:rsidRDefault="00C20D59" w:rsidP="004B6DEE">
            <w:pPr>
              <w:spacing w:before="40"/>
              <w:jc w:val="center"/>
              <w:rPr>
                <w:rFonts w:ascii="Times New Roman" w:hAnsi="Times New Roman" w:cs="Times New Roman"/>
                <w:sz w:val="24"/>
                <w:szCs w:val="24"/>
                <w:lang w:val="en-US"/>
              </w:rPr>
            </w:pPr>
          </w:p>
        </w:tc>
      </w:tr>
      <w:tr w:rsidR="00C20D59" w:rsidRPr="009F4182" w14:paraId="02F779B9" w14:textId="77777777" w:rsidTr="004B6DEE">
        <w:trPr>
          <w:jc w:val="center"/>
        </w:trPr>
        <w:tc>
          <w:tcPr>
            <w:tcW w:w="753" w:type="dxa"/>
            <w:tcBorders>
              <w:top w:val="single" w:sz="8" w:space="0" w:color="auto"/>
            </w:tcBorders>
            <w:vAlign w:val="center"/>
          </w:tcPr>
          <w:p w14:paraId="43663926" w14:textId="77777777" w:rsidR="00C20D59" w:rsidRPr="009F4182" w:rsidRDefault="00C20D59" w:rsidP="004B6DEE">
            <w:pPr>
              <w:spacing w:before="40"/>
              <w:rPr>
                <w:rFonts w:ascii="Times New Roman" w:hAnsi="Times New Roman" w:cs="Times New Roman"/>
                <w:sz w:val="24"/>
                <w:szCs w:val="24"/>
                <w:lang w:val="en-US"/>
              </w:rPr>
            </w:pPr>
          </w:p>
        </w:tc>
        <w:tc>
          <w:tcPr>
            <w:tcW w:w="2918" w:type="dxa"/>
            <w:tcBorders>
              <w:top w:val="single" w:sz="8" w:space="0" w:color="auto"/>
            </w:tcBorders>
            <w:tcMar>
              <w:right w:w="28" w:type="dxa"/>
            </w:tcMar>
            <w:vAlign w:val="center"/>
          </w:tcPr>
          <w:p w14:paraId="43AB3C5F" w14:textId="77777777" w:rsidR="00C20D59" w:rsidRPr="009F4182" w:rsidRDefault="00C20D59" w:rsidP="004B6DEE">
            <w:pPr>
              <w:pStyle w:val="Header"/>
              <w:rPr>
                <w:rFonts w:ascii="Times New Roman" w:hAnsi="Times New Roman" w:cs="Times New Roman"/>
                <w:i/>
                <w:color w:val="0070C0"/>
                <w:sz w:val="24"/>
                <w:szCs w:val="24"/>
                <w:lang w:eastAsia="it-IT"/>
              </w:rPr>
            </w:pPr>
            <w:r w:rsidRPr="009F4182">
              <w:rPr>
                <w:rFonts w:ascii="Times New Roman" w:hAnsi="Times New Roman" w:cs="Times New Roman"/>
                <w:i/>
                <w:color w:val="0070C0"/>
                <w:sz w:val="24"/>
                <w:szCs w:val="24"/>
                <w:lang w:eastAsia="it-IT"/>
              </w:rPr>
              <w:t>[e.g., Aluguel do escritório]</w:t>
            </w:r>
          </w:p>
        </w:tc>
        <w:tc>
          <w:tcPr>
            <w:tcW w:w="1417" w:type="dxa"/>
            <w:tcBorders>
              <w:top w:val="single" w:sz="8" w:space="0" w:color="auto"/>
              <w:bottom w:val="single" w:sz="8" w:space="0" w:color="auto"/>
            </w:tcBorders>
            <w:vAlign w:val="center"/>
          </w:tcPr>
          <w:p w14:paraId="1B37F2FD" w14:textId="77777777" w:rsidR="00C20D59" w:rsidRPr="009F4182" w:rsidRDefault="00C20D59" w:rsidP="004B6DEE">
            <w:pPr>
              <w:spacing w:before="40"/>
              <w:jc w:val="center"/>
              <w:rPr>
                <w:rFonts w:ascii="Times New Roman" w:hAnsi="Times New Roman" w:cs="Times New Roman"/>
                <w:color w:val="0070C0"/>
                <w:sz w:val="24"/>
                <w:szCs w:val="24"/>
              </w:rPr>
            </w:pPr>
          </w:p>
        </w:tc>
        <w:tc>
          <w:tcPr>
            <w:tcW w:w="1134" w:type="dxa"/>
            <w:tcBorders>
              <w:top w:val="single" w:sz="8" w:space="0" w:color="auto"/>
              <w:bottom w:val="single" w:sz="8" w:space="0" w:color="auto"/>
            </w:tcBorders>
            <w:vAlign w:val="center"/>
          </w:tcPr>
          <w:p w14:paraId="4C718BA8" w14:textId="77777777" w:rsidR="00C20D59" w:rsidRPr="009F4182" w:rsidRDefault="00C20D59" w:rsidP="004B6DEE">
            <w:pPr>
              <w:spacing w:before="40"/>
              <w:jc w:val="center"/>
              <w:rPr>
                <w:rFonts w:ascii="Times New Roman" w:hAnsi="Times New Roman" w:cs="Times New Roman"/>
                <w:sz w:val="24"/>
                <w:szCs w:val="24"/>
              </w:rPr>
            </w:pPr>
          </w:p>
        </w:tc>
        <w:tc>
          <w:tcPr>
            <w:tcW w:w="1560" w:type="dxa"/>
            <w:tcBorders>
              <w:top w:val="single" w:sz="8" w:space="0" w:color="auto"/>
              <w:bottom w:val="single" w:sz="8" w:space="0" w:color="auto"/>
            </w:tcBorders>
            <w:vAlign w:val="center"/>
          </w:tcPr>
          <w:p w14:paraId="3B078B44"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2B768460" w14:textId="77777777" w:rsidR="00C20D59" w:rsidRPr="009F4182" w:rsidRDefault="00C20D59" w:rsidP="004B6DEE">
            <w:pPr>
              <w:pStyle w:val="Header"/>
              <w:spacing w:before="40"/>
              <w:jc w:val="center"/>
              <w:rPr>
                <w:rFonts w:ascii="Times New Roman" w:hAnsi="Times New Roman" w:cs="Times New Roman"/>
                <w:sz w:val="24"/>
                <w:szCs w:val="24"/>
                <w:lang w:eastAsia="it-IT"/>
              </w:rPr>
            </w:pPr>
          </w:p>
        </w:tc>
        <w:tc>
          <w:tcPr>
            <w:tcW w:w="1418" w:type="dxa"/>
            <w:tcBorders>
              <w:top w:val="single" w:sz="8" w:space="0" w:color="auto"/>
            </w:tcBorders>
            <w:vAlign w:val="center"/>
          </w:tcPr>
          <w:p w14:paraId="7CC11417"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162C9F8F" w14:textId="77777777" w:rsidR="00C20D59" w:rsidRPr="009F4182" w:rsidRDefault="00C20D59" w:rsidP="004B6DEE">
            <w:pPr>
              <w:spacing w:before="40"/>
              <w:jc w:val="center"/>
              <w:rPr>
                <w:rFonts w:ascii="Times New Roman" w:hAnsi="Times New Roman" w:cs="Times New Roman"/>
                <w:sz w:val="24"/>
                <w:szCs w:val="24"/>
              </w:rPr>
            </w:pPr>
          </w:p>
        </w:tc>
        <w:tc>
          <w:tcPr>
            <w:tcW w:w="1701" w:type="dxa"/>
            <w:tcBorders>
              <w:top w:val="single" w:sz="8" w:space="0" w:color="auto"/>
            </w:tcBorders>
            <w:vAlign w:val="center"/>
          </w:tcPr>
          <w:p w14:paraId="48F1E553" w14:textId="77777777" w:rsidR="00C20D59" w:rsidRPr="009F4182" w:rsidRDefault="00C20D59" w:rsidP="004B6DEE">
            <w:pPr>
              <w:spacing w:before="40"/>
              <w:jc w:val="center"/>
              <w:rPr>
                <w:rFonts w:ascii="Times New Roman" w:hAnsi="Times New Roman" w:cs="Times New Roman"/>
                <w:sz w:val="24"/>
                <w:szCs w:val="24"/>
              </w:rPr>
            </w:pPr>
          </w:p>
        </w:tc>
      </w:tr>
      <w:tr w:rsidR="00C20D59" w:rsidRPr="009F4182" w14:paraId="4B26FA3A" w14:textId="77777777" w:rsidTr="004B6DEE">
        <w:trPr>
          <w:trHeight w:hRule="exact" w:val="340"/>
          <w:jc w:val="center"/>
        </w:trPr>
        <w:tc>
          <w:tcPr>
            <w:tcW w:w="753" w:type="dxa"/>
            <w:tcBorders>
              <w:top w:val="single" w:sz="8" w:space="0" w:color="auto"/>
            </w:tcBorders>
            <w:vAlign w:val="center"/>
          </w:tcPr>
          <w:p w14:paraId="6B055624" w14:textId="77777777" w:rsidR="00C20D59" w:rsidRPr="009F4182" w:rsidRDefault="00C20D59" w:rsidP="004B6DEE">
            <w:pPr>
              <w:spacing w:before="40"/>
              <w:rPr>
                <w:rFonts w:ascii="Times New Roman" w:hAnsi="Times New Roman" w:cs="Times New Roman"/>
                <w:sz w:val="24"/>
                <w:szCs w:val="24"/>
              </w:rPr>
            </w:pPr>
          </w:p>
        </w:tc>
        <w:tc>
          <w:tcPr>
            <w:tcW w:w="2918" w:type="dxa"/>
            <w:tcBorders>
              <w:top w:val="single" w:sz="8" w:space="0" w:color="auto"/>
            </w:tcBorders>
            <w:vAlign w:val="center"/>
          </w:tcPr>
          <w:p w14:paraId="46C69C2A" w14:textId="77777777" w:rsidR="00C20D59" w:rsidRPr="009F4182" w:rsidRDefault="00C20D59" w:rsidP="004B6DEE">
            <w:pPr>
              <w:pStyle w:val="Header"/>
              <w:rPr>
                <w:rFonts w:ascii="Times New Roman" w:hAnsi="Times New Roman" w:cs="Times New Roman"/>
                <w:i/>
                <w:color w:val="0070C0"/>
                <w:sz w:val="24"/>
                <w:szCs w:val="24"/>
              </w:rPr>
            </w:pPr>
            <w:r w:rsidRPr="009F4182">
              <w:rPr>
                <w:rFonts w:ascii="Times New Roman" w:hAnsi="Times New Roman" w:cs="Times New Roman"/>
                <w:i/>
                <w:color w:val="0070C0"/>
                <w:sz w:val="24"/>
                <w:szCs w:val="24"/>
              </w:rPr>
              <w:t>....................................</w:t>
            </w:r>
          </w:p>
        </w:tc>
        <w:tc>
          <w:tcPr>
            <w:tcW w:w="1417" w:type="dxa"/>
            <w:tcBorders>
              <w:top w:val="single" w:sz="8" w:space="0" w:color="auto"/>
            </w:tcBorders>
            <w:vAlign w:val="center"/>
          </w:tcPr>
          <w:p w14:paraId="4C61D631" w14:textId="77777777" w:rsidR="00C20D59" w:rsidRPr="009F4182" w:rsidRDefault="00C20D59" w:rsidP="004B6DEE">
            <w:pPr>
              <w:spacing w:before="40"/>
              <w:jc w:val="center"/>
              <w:rPr>
                <w:rFonts w:ascii="Times New Roman" w:hAnsi="Times New Roman" w:cs="Times New Roman"/>
                <w:color w:val="0070C0"/>
                <w:sz w:val="24"/>
                <w:szCs w:val="24"/>
              </w:rPr>
            </w:pPr>
          </w:p>
        </w:tc>
        <w:tc>
          <w:tcPr>
            <w:tcW w:w="1134" w:type="dxa"/>
            <w:tcBorders>
              <w:top w:val="single" w:sz="8" w:space="0" w:color="auto"/>
            </w:tcBorders>
            <w:vAlign w:val="center"/>
          </w:tcPr>
          <w:p w14:paraId="6062F4F5" w14:textId="77777777" w:rsidR="00C20D59" w:rsidRPr="009F4182" w:rsidRDefault="00C20D59" w:rsidP="004B6DEE">
            <w:pPr>
              <w:spacing w:before="40"/>
              <w:jc w:val="center"/>
              <w:rPr>
                <w:rFonts w:ascii="Times New Roman" w:hAnsi="Times New Roman" w:cs="Times New Roman"/>
                <w:sz w:val="24"/>
                <w:szCs w:val="24"/>
              </w:rPr>
            </w:pPr>
          </w:p>
        </w:tc>
        <w:tc>
          <w:tcPr>
            <w:tcW w:w="1560" w:type="dxa"/>
            <w:tcBorders>
              <w:top w:val="single" w:sz="8" w:space="0" w:color="auto"/>
            </w:tcBorders>
            <w:vAlign w:val="center"/>
          </w:tcPr>
          <w:p w14:paraId="4F5C4F11"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235226E1" w14:textId="77777777" w:rsidR="00C20D59" w:rsidRPr="009F4182" w:rsidRDefault="00C20D59" w:rsidP="004B6DEE">
            <w:pPr>
              <w:pStyle w:val="Header"/>
              <w:spacing w:before="40"/>
              <w:jc w:val="center"/>
              <w:rPr>
                <w:rFonts w:ascii="Times New Roman" w:hAnsi="Times New Roman" w:cs="Times New Roman"/>
                <w:sz w:val="24"/>
                <w:szCs w:val="24"/>
                <w:lang w:eastAsia="it-IT"/>
              </w:rPr>
            </w:pPr>
          </w:p>
        </w:tc>
        <w:tc>
          <w:tcPr>
            <w:tcW w:w="1418" w:type="dxa"/>
            <w:tcBorders>
              <w:top w:val="single" w:sz="8" w:space="0" w:color="auto"/>
            </w:tcBorders>
            <w:vAlign w:val="center"/>
          </w:tcPr>
          <w:p w14:paraId="21AA4834"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1CA0AACA" w14:textId="77777777" w:rsidR="00C20D59" w:rsidRPr="009F4182" w:rsidRDefault="00C20D59" w:rsidP="004B6DEE">
            <w:pPr>
              <w:spacing w:before="40"/>
              <w:jc w:val="center"/>
              <w:rPr>
                <w:rFonts w:ascii="Times New Roman" w:hAnsi="Times New Roman" w:cs="Times New Roman"/>
                <w:sz w:val="24"/>
                <w:szCs w:val="24"/>
              </w:rPr>
            </w:pPr>
          </w:p>
        </w:tc>
        <w:tc>
          <w:tcPr>
            <w:tcW w:w="1701" w:type="dxa"/>
            <w:tcBorders>
              <w:top w:val="single" w:sz="8" w:space="0" w:color="auto"/>
            </w:tcBorders>
            <w:vAlign w:val="center"/>
          </w:tcPr>
          <w:p w14:paraId="5AC4CE30" w14:textId="77777777" w:rsidR="00C20D59" w:rsidRPr="009F4182" w:rsidRDefault="00C20D59" w:rsidP="004B6DEE">
            <w:pPr>
              <w:spacing w:before="40"/>
              <w:jc w:val="center"/>
              <w:rPr>
                <w:rFonts w:ascii="Times New Roman" w:hAnsi="Times New Roman" w:cs="Times New Roman"/>
                <w:sz w:val="24"/>
                <w:szCs w:val="24"/>
              </w:rPr>
            </w:pPr>
          </w:p>
        </w:tc>
      </w:tr>
      <w:tr w:rsidR="00C20D59" w:rsidRPr="009F4182" w14:paraId="5BD9E010" w14:textId="77777777" w:rsidTr="004B6DEE">
        <w:trPr>
          <w:trHeight w:val="528"/>
          <w:jc w:val="center"/>
        </w:trPr>
        <w:tc>
          <w:tcPr>
            <w:tcW w:w="753" w:type="dxa"/>
            <w:tcBorders>
              <w:top w:val="single" w:sz="8" w:space="0" w:color="auto"/>
            </w:tcBorders>
            <w:vAlign w:val="center"/>
          </w:tcPr>
          <w:p w14:paraId="315A6767" w14:textId="77777777" w:rsidR="00C20D59" w:rsidRPr="009F4182" w:rsidRDefault="00C20D59" w:rsidP="004B6DEE">
            <w:pPr>
              <w:spacing w:before="40"/>
              <w:rPr>
                <w:rFonts w:ascii="Times New Roman" w:hAnsi="Times New Roman" w:cs="Times New Roman"/>
                <w:sz w:val="24"/>
                <w:szCs w:val="24"/>
              </w:rPr>
            </w:pPr>
          </w:p>
        </w:tc>
        <w:tc>
          <w:tcPr>
            <w:tcW w:w="2918" w:type="dxa"/>
            <w:tcBorders>
              <w:top w:val="single" w:sz="8" w:space="0" w:color="auto"/>
            </w:tcBorders>
            <w:tcMar>
              <w:right w:w="57" w:type="dxa"/>
            </w:tcMar>
            <w:vAlign w:val="center"/>
          </w:tcPr>
          <w:p w14:paraId="743D9635" w14:textId="77777777" w:rsidR="00C20D59" w:rsidRPr="009F4182" w:rsidRDefault="00C20D59" w:rsidP="004B6DEE">
            <w:pPr>
              <w:pStyle w:val="Header"/>
              <w:rPr>
                <w:rFonts w:ascii="Times New Roman" w:hAnsi="Times New Roman" w:cs="Times New Roman"/>
                <w:i/>
                <w:color w:val="0070C0"/>
                <w:sz w:val="24"/>
                <w:szCs w:val="24"/>
                <w:lang w:eastAsia="it-IT"/>
              </w:rPr>
            </w:pPr>
            <w:r w:rsidRPr="009F4182">
              <w:rPr>
                <w:rFonts w:ascii="Times New Roman" w:hAnsi="Times New Roman" w:cs="Times New Roman"/>
                <w:i/>
                <w:color w:val="0070C0"/>
                <w:sz w:val="24"/>
                <w:szCs w:val="24"/>
              </w:rPr>
              <w:t>[Treinamento do pessoal do Contratante – se necessário nos TDR]</w:t>
            </w:r>
          </w:p>
        </w:tc>
        <w:tc>
          <w:tcPr>
            <w:tcW w:w="1417" w:type="dxa"/>
            <w:tcBorders>
              <w:top w:val="single" w:sz="8" w:space="0" w:color="auto"/>
              <w:bottom w:val="single" w:sz="8" w:space="0" w:color="auto"/>
            </w:tcBorders>
            <w:vAlign w:val="center"/>
          </w:tcPr>
          <w:p w14:paraId="79B86D81" w14:textId="77777777" w:rsidR="00C20D59" w:rsidRPr="009F4182" w:rsidRDefault="00C20D59" w:rsidP="004B6DEE">
            <w:pPr>
              <w:spacing w:before="40"/>
              <w:jc w:val="center"/>
              <w:rPr>
                <w:rFonts w:ascii="Times New Roman" w:hAnsi="Times New Roman" w:cs="Times New Roman"/>
                <w:color w:val="0070C0"/>
                <w:sz w:val="24"/>
                <w:szCs w:val="24"/>
              </w:rPr>
            </w:pPr>
          </w:p>
        </w:tc>
        <w:tc>
          <w:tcPr>
            <w:tcW w:w="1134" w:type="dxa"/>
            <w:tcBorders>
              <w:top w:val="single" w:sz="8" w:space="0" w:color="auto"/>
              <w:bottom w:val="single" w:sz="8" w:space="0" w:color="auto"/>
            </w:tcBorders>
            <w:vAlign w:val="center"/>
          </w:tcPr>
          <w:p w14:paraId="334DF09D" w14:textId="77777777" w:rsidR="00C20D59" w:rsidRPr="009F4182" w:rsidRDefault="00C20D59" w:rsidP="004B6DEE">
            <w:pPr>
              <w:spacing w:before="40"/>
              <w:jc w:val="center"/>
              <w:rPr>
                <w:rFonts w:ascii="Times New Roman" w:hAnsi="Times New Roman" w:cs="Times New Roman"/>
                <w:sz w:val="24"/>
                <w:szCs w:val="24"/>
              </w:rPr>
            </w:pPr>
          </w:p>
        </w:tc>
        <w:tc>
          <w:tcPr>
            <w:tcW w:w="1560" w:type="dxa"/>
            <w:tcBorders>
              <w:top w:val="single" w:sz="8" w:space="0" w:color="auto"/>
              <w:bottom w:val="single" w:sz="8" w:space="0" w:color="auto"/>
            </w:tcBorders>
            <w:vAlign w:val="center"/>
          </w:tcPr>
          <w:p w14:paraId="50148F86"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3FD2F560" w14:textId="77777777" w:rsidR="00C20D59" w:rsidRPr="009F4182" w:rsidRDefault="00C20D59" w:rsidP="004B6DEE">
            <w:pPr>
              <w:pStyle w:val="Header"/>
              <w:spacing w:before="40"/>
              <w:jc w:val="center"/>
              <w:rPr>
                <w:rFonts w:ascii="Times New Roman" w:hAnsi="Times New Roman" w:cs="Times New Roman"/>
                <w:sz w:val="24"/>
                <w:szCs w:val="24"/>
                <w:lang w:eastAsia="it-IT"/>
              </w:rPr>
            </w:pPr>
          </w:p>
        </w:tc>
        <w:tc>
          <w:tcPr>
            <w:tcW w:w="1418" w:type="dxa"/>
            <w:tcBorders>
              <w:top w:val="single" w:sz="8" w:space="0" w:color="auto"/>
            </w:tcBorders>
            <w:vAlign w:val="center"/>
          </w:tcPr>
          <w:p w14:paraId="1B1C3AB8" w14:textId="77777777" w:rsidR="00C20D59" w:rsidRPr="009F4182" w:rsidRDefault="00C20D59" w:rsidP="004B6DEE">
            <w:pPr>
              <w:spacing w:before="40"/>
              <w:jc w:val="center"/>
              <w:rPr>
                <w:rFonts w:ascii="Times New Roman" w:hAnsi="Times New Roman" w:cs="Times New Roman"/>
                <w:sz w:val="24"/>
                <w:szCs w:val="24"/>
              </w:rPr>
            </w:pPr>
          </w:p>
        </w:tc>
        <w:tc>
          <w:tcPr>
            <w:tcW w:w="1417" w:type="dxa"/>
            <w:tcBorders>
              <w:top w:val="single" w:sz="8" w:space="0" w:color="auto"/>
            </w:tcBorders>
            <w:vAlign w:val="center"/>
          </w:tcPr>
          <w:p w14:paraId="25056C54" w14:textId="77777777" w:rsidR="00C20D59" w:rsidRPr="009F4182" w:rsidRDefault="00C20D59" w:rsidP="004B6DEE">
            <w:pPr>
              <w:spacing w:before="40"/>
              <w:jc w:val="center"/>
              <w:rPr>
                <w:rFonts w:ascii="Times New Roman" w:hAnsi="Times New Roman" w:cs="Times New Roman"/>
                <w:sz w:val="24"/>
                <w:szCs w:val="24"/>
              </w:rPr>
            </w:pPr>
          </w:p>
        </w:tc>
        <w:tc>
          <w:tcPr>
            <w:tcW w:w="1701" w:type="dxa"/>
            <w:tcBorders>
              <w:top w:val="single" w:sz="8" w:space="0" w:color="auto"/>
            </w:tcBorders>
            <w:vAlign w:val="center"/>
          </w:tcPr>
          <w:p w14:paraId="5C1990EE" w14:textId="77777777" w:rsidR="00C20D59" w:rsidRPr="009F4182" w:rsidRDefault="00C20D59" w:rsidP="004B6DEE">
            <w:pPr>
              <w:spacing w:before="40"/>
              <w:jc w:val="center"/>
              <w:rPr>
                <w:rFonts w:ascii="Times New Roman" w:hAnsi="Times New Roman" w:cs="Times New Roman"/>
                <w:sz w:val="24"/>
                <w:szCs w:val="24"/>
              </w:rPr>
            </w:pPr>
          </w:p>
        </w:tc>
      </w:tr>
      <w:tr w:rsidR="00C20D59" w:rsidRPr="009F4182" w14:paraId="1F6F67A7" w14:textId="77777777" w:rsidTr="004B6DEE">
        <w:trPr>
          <w:cantSplit/>
          <w:trHeight w:hRule="exact" w:val="397"/>
          <w:jc w:val="center"/>
        </w:trPr>
        <w:tc>
          <w:tcPr>
            <w:tcW w:w="7782" w:type="dxa"/>
            <w:gridSpan w:val="5"/>
            <w:tcBorders>
              <w:top w:val="single" w:sz="8" w:space="0" w:color="auto"/>
              <w:bottom w:val="double" w:sz="4" w:space="0" w:color="auto"/>
            </w:tcBorders>
            <w:vAlign w:val="center"/>
          </w:tcPr>
          <w:p w14:paraId="5075AB57" w14:textId="77777777" w:rsidR="00C20D59" w:rsidRPr="009F4182" w:rsidRDefault="00C20D59" w:rsidP="004B6DEE">
            <w:pPr>
              <w:pStyle w:val="Header"/>
              <w:tabs>
                <w:tab w:val="right" w:pos="5949"/>
              </w:tabs>
              <w:rPr>
                <w:rFonts w:ascii="Times New Roman" w:hAnsi="Times New Roman" w:cs="Times New Roman"/>
                <w:sz w:val="24"/>
                <w:szCs w:val="24"/>
                <w:lang w:eastAsia="it-IT"/>
              </w:rPr>
            </w:pPr>
            <w:r w:rsidRPr="009F4182">
              <w:rPr>
                <w:rFonts w:ascii="Times New Roman" w:hAnsi="Times New Roman" w:cs="Times New Roman"/>
                <w:sz w:val="24"/>
                <w:szCs w:val="24"/>
                <w:lang w:eastAsia="it-IT"/>
              </w:rPr>
              <w:tab/>
              <w:t>Custos Totais</w:t>
            </w:r>
          </w:p>
          <w:p w14:paraId="4D3B072A" w14:textId="77777777" w:rsidR="00C20D59" w:rsidRPr="009F4182" w:rsidRDefault="00C20D59" w:rsidP="004B6DEE">
            <w:pPr>
              <w:pStyle w:val="Header"/>
              <w:tabs>
                <w:tab w:val="right" w:pos="5949"/>
              </w:tabs>
              <w:rPr>
                <w:rFonts w:ascii="Times New Roman" w:hAnsi="Times New Roman" w:cs="Times New Roman"/>
                <w:sz w:val="24"/>
                <w:szCs w:val="24"/>
                <w:lang w:eastAsia="it-IT"/>
              </w:rPr>
            </w:pPr>
          </w:p>
        </w:tc>
        <w:tc>
          <w:tcPr>
            <w:tcW w:w="1417" w:type="dxa"/>
            <w:tcBorders>
              <w:top w:val="single" w:sz="8" w:space="0" w:color="auto"/>
              <w:bottom w:val="double" w:sz="4" w:space="0" w:color="auto"/>
            </w:tcBorders>
            <w:vAlign w:val="center"/>
          </w:tcPr>
          <w:p w14:paraId="6C8EB8F0" w14:textId="77777777" w:rsidR="00C20D59" w:rsidRPr="009F4182" w:rsidRDefault="00C20D59" w:rsidP="004B6DEE">
            <w:pPr>
              <w:jc w:val="center"/>
              <w:rPr>
                <w:rFonts w:ascii="Times New Roman" w:hAnsi="Times New Roman" w:cs="Times New Roman"/>
                <w:sz w:val="24"/>
                <w:szCs w:val="24"/>
              </w:rPr>
            </w:pPr>
          </w:p>
        </w:tc>
        <w:tc>
          <w:tcPr>
            <w:tcW w:w="1418" w:type="dxa"/>
            <w:tcBorders>
              <w:top w:val="single" w:sz="8" w:space="0" w:color="auto"/>
              <w:bottom w:val="double" w:sz="4" w:space="0" w:color="auto"/>
            </w:tcBorders>
            <w:vAlign w:val="center"/>
          </w:tcPr>
          <w:p w14:paraId="3A59B17E" w14:textId="77777777" w:rsidR="00C20D59" w:rsidRPr="009F4182" w:rsidRDefault="00C20D59" w:rsidP="004B6DEE">
            <w:pPr>
              <w:jc w:val="center"/>
              <w:rPr>
                <w:rFonts w:ascii="Times New Roman" w:hAnsi="Times New Roman" w:cs="Times New Roman"/>
                <w:sz w:val="24"/>
                <w:szCs w:val="24"/>
              </w:rPr>
            </w:pPr>
          </w:p>
        </w:tc>
        <w:tc>
          <w:tcPr>
            <w:tcW w:w="1417" w:type="dxa"/>
            <w:tcBorders>
              <w:top w:val="single" w:sz="8" w:space="0" w:color="auto"/>
              <w:bottom w:val="double" w:sz="4" w:space="0" w:color="auto"/>
            </w:tcBorders>
            <w:vAlign w:val="center"/>
          </w:tcPr>
          <w:p w14:paraId="1DFB149A" w14:textId="77777777" w:rsidR="00C20D59" w:rsidRPr="009F4182" w:rsidRDefault="00C20D59" w:rsidP="004B6DEE">
            <w:pPr>
              <w:jc w:val="center"/>
              <w:rPr>
                <w:rFonts w:ascii="Times New Roman" w:hAnsi="Times New Roman" w:cs="Times New Roman"/>
                <w:sz w:val="24"/>
                <w:szCs w:val="24"/>
              </w:rPr>
            </w:pPr>
          </w:p>
        </w:tc>
        <w:tc>
          <w:tcPr>
            <w:tcW w:w="1701" w:type="dxa"/>
            <w:tcBorders>
              <w:top w:val="single" w:sz="8" w:space="0" w:color="auto"/>
              <w:bottom w:val="double" w:sz="4" w:space="0" w:color="auto"/>
            </w:tcBorders>
            <w:vAlign w:val="center"/>
          </w:tcPr>
          <w:p w14:paraId="44522C04" w14:textId="77777777" w:rsidR="00C20D59" w:rsidRPr="009F4182" w:rsidRDefault="00C20D59" w:rsidP="004B6DEE">
            <w:pPr>
              <w:jc w:val="center"/>
              <w:rPr>
                <w:rFonts w:ascii="Times New Roman" w:hAnsi="Times New Roman" w:cs="Times New Roman"/>
                <w:sz w:val="24"/>
                <w:szCs w:val="24"/>
              </w:rPr>
            </w:pPr>
          </w:p>
        </w:tc>
      </w:tr>
    </w:tbl>
    <w:p w14:paraId="7404E6B9" w14:textId="0FE82F1D" w:rsidR="005146E7" w:rsidRPr="002C7FA0" w:rsidRDefault="00C20D59" w:rsidP="00513D59">
      <w:pPr>
        <w:spacing w:before="120" w:after="120" w:line="240" w:lineRule="auto"/>
        <w:ind w:left="142"/>
        <w:jc w:val="both"/>
        <w:rPr>
          <w:rFonts w:ascii="Times New Roman" w:eastAsia="Times New Roman" w:hAnsi="Times New Roman" w:cs="Times New Roman"/>
          <w:color w:val="000000"/>
          <w:sz w:val="24"/>
          <w:szCs w:val="24"/>
          <w:lang w:eastAsia="pt-BR"/>
        </w:rPr>
        <w:sectPr w:rsidR="005146E7" w:rsidRPr="002C7FA0" w:rsidSect="00431DBF">
          <w:pgSz w:w="16838" w:h="11906" w:orient="landscape"/>
          <w:pgMar w:top="1418" w:right="1245" w:bottom="991" w:left="1418" w:header="708" w:footer="708" w:gutter="0"/>
          <w:cols w:space="708"/>
          <w:docGrid w:linePitch="360"/>
        </w:sectPr>
      </w:pPr>
      <w:r w:rsidRPr="009F4182">
        <w:rPr>
          <w:rFonts w:ascii="Times New Roman" w:eastAsia="Times New Roman" w:hAnsi="Times New Roman" w:cs="Times New Roman"/>
          <w:color w:val="000000"/>
          <w:lang w:eastAsia="pt-BR"/>
        </w:rPr>
        <w:t>Legenda</w:t>
      </w:r>
      <w:r w:rsidR="00BF088E" w:rsidRPr="002C7FA0">
        <w:rPr>
          <w:rFonts w:ascii="Times New Roman" w:eastAsia="Times New Roman" w:hAnsi="Times New Roman" w:cs="Times New Roman"/>
          <w:color w:val="000000"/>
          <w:sz w:val="24"/>
          <w:szCs w:val="24"/>
          <w:lang w:eastAsia="pt-BR"/>
        </w:rPr>
        <w:t xml:space="preserve">: </w:t>
      </w:r>
      <w:r w:rsidR="00D6395E" w:rsidRPr="002C7FA0">
        <w:rPr>
          <w:rFonts w:ascii="Times New Roman" w:eastAsia="Times New Roman" w:hAnsi="Times New Roman" w:cs="Times New Roman"/>
          <w:color w:val="000000"/>
          <w:sz w:val="24"/>
          <w:szCs w:val="24"/>
          <w:lang w:eastAsia="pt-BR"/>
        </w:rPr>
        <w:br w:type="page"/>
      </w:r>
    </w:p>
    <w:p w14:paraId="43E202C5" w14:textId="1E343CEB" w:rsidR="00003DCA" w:rsidRPr="00C20D59" w:rsidRDefault="00B72F96" w:rsidP="00B9642F">
      <w:pPr>
        <w:pStyle w:val="Heading2"/>
        <w:jc w:val="center"/>
        <w:rPr>
          <w:sz w:val="32"/>
          <w:szCs w:val="32"/>
        </w:rPr>
      </w:pPr>
      <w:bookmarkStart w:id="299" w:name="_Toc325721730"/>
      <w:bookmarkStart w:id="300" w:name="_Toc26949458"/>
      <w:bookmarkStart w:id="301" w:name="_Toc73695521"/>
      <w:bookmarkEnd w:id="299"/>
      <w:r w:rsidRPr="00C20D59">
        <w:rPr>
          <w:sz w:val="32"/>
          <w:szCs w:val="32"/>
        </w:rPr>
        <w:t xml:space="preserve">Seção </w:t>
      </w:r>
      <w:r w:rsidR="00003DCA" w:rsidRPr="00C20D59">
        <w:rPr>
          <w:sz w:val="32"/>
          <w:szCs w:val="32"/>
        </w:rPr>
        <w:t>VI.</w:t>
      </w:r>
      <w:r w:rsidRPr="00C20D59">
        <w:rPr>
          <w:sz w:val="32"/>
          <w:szCs w:val="32"/>
        </w:rPr>
        <w:t xml:space="preserve"> </w:t>
      </w:r>
      <w:r w:rsidR="00003DCA" w:rsidRPr="00C20D59">
        <w:rPr>
          <w:sz w:val="32"/>
          <w:szCs w:val="32"/>
        </w:rPr>
        <w:t>Países elegíveis</w:t>
      </w:r>
      <w:bookmarkEnd w:id="300"/>
      <w:bookmarkEnd w:id="301"/>
    </w:p>
    <w:p w14:paraId="50911210" w14:textId="48FE0A27"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361D6729" w14:textId="77777777" w:rsidR="001B2A4E" w:rsidRPr="002C7FA0" w:rsidRDefault="001B2A4E" w:rsidP="001B2A4E">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i/>
          <w:iCs/>
          <w:color w:val="000000"/>
          <w:sz w:val="24"/>
          <w:szCs w:val="24"/>
          <w:lang w:eastAsia="pt-BR"/>
        </w:rPr>
        <w:t xml:space="preserve">Nota: </w:t>
      </w:r>
      <w:r w:rsidRPr="002C7FA0">
        <w:rPr>
          <w:rFonts w:ascii="Times New Roman" w:eastAsia="Times New Roman" w:hAnsi="Times New Roman" w:cs="Times New Roman"/>
          <w:i/>
          <w:iCs/>
          <w:color w:val="000000"/>
          <w:sz w:val="24"/>
          <w:szCs w:val="24"/>
          <w:lang w:eastAsia="pt-BR"/>
        </w:rPr>
        <w:t>As referências ao Banco incluem o BID, o Laboratório do BID e qualquer fundo administrado pelo Banco.</w:t>
      </w:r>
    </w:p>
    <w:p w14:paraId="7D26BE3E" w14:textId="1FD81676" w:rsidR="00003DCA" w:rsidRPr="002C7FA0" w:rsidRDefault="001B2A4E" w:rsidP="001B2A4E">
      <w:pPr>
        <w:spacing w:before="120" w:after="120" w:line="240" w:lineRule="auto"/>
        <w:jc w:val="both"/>
        <w:rPr>
          <w:rFonts w:ascii="Times New Roman" w:hAnsi="Times New Roman" w:cs="Times New Roman"/>
          <w:i/>
          <w:iCs/>
          <w:color w:val="000000"/>
          <w:sz w:val="24"/>
          <w:szCs w:val="24"/>
          <w:lang w:eastAsia="pt-BR"/>
        </w:rPr>
      </w:pPr>
      <w:bookmarkStart w:id="302" w:name="_Hlk74212584"/>
      <w:r w:rsidRPr="002C7FA0">
        <w:rPr>
          <w:rFonts w:ascii="Times New Roman" w:hAnsi="Times New Roman" w:cs="Times New Roman"/>
          <w:i/>
          <w:iCs/>
          <w:color w:val="000000"/>
          <w:sz w:val="24"/>
          <w:szCs w:val="24"/>
          <w:lang w:eastAsia="pt-BR"/>
        </w:rPr>
        <w:t xml:space="preserve">A seguir, são apresentadas </w:t>
      </w:r>
      <w:r w:rsidR="00011707">
        <w:rPr>
          <w:rFonts w:ascii="Times New Roman" w:hAnsi="Times New Roman" w:cs="Times New Roman"/>
          <w:i/>
          <w:iCs/>
          <w:color w:val="000000"/>
          <w:sz w:val="24"/>
          <w:szCs w:val="24"/>
          <w:lang w:eastAsia="pt-BR"/>
        </w:rPr>
        <w:t>duas</w:t>
      </w:r>
      <w:r w:rsidRPr="002C7FA0">
        <w:rPr>
          <w:rFonts w:ascii="Times New Roman" w:hAnsi="Times New Roman" w:cs="Times New Roman"/>
          <w:i/>
          <w:iCs/>
          <w:color w:val="000000"/>
          <w:sz w:val="24"/>
          <w:szCs w:val="24"/>
          <w:lang w:eastAsia="pt-BR"/>
        </w:rPr>
        <w:t xml:space="preserve"> opções </w:t>
      </w:r>
      <w:r w:rsidRPr="002C7FA0">
        <w:rPr>
          <w:rFonts w:ascii="Times New Roman" w:eastAsia="Times New Roman" w:hAnsi="Times New Roman" w:cs="Times New Roman"/>
          <w:i/>
          <w:iCs/>
          <w:color w:val="000000"/>
          <w:sz w:val="24"/>
          <w:szCs w:val="24"/>
          <w:lang w:eastAsia="pt-BR"/>
        </w:rPr>
        <w:t>para</w:t>
      </w:r>
      <w:r w:rsidRPr="002C7FA0">
        <w:rPr>
          <w:rFonts w:ascii="Times New Roman" w:hAnsi="Times New Roman" w:cs="Times New Roman"/>
          <w:i/>
          <w:iCs/>
          <w:color w:val="000000"/>
          <w:sz w:val="24"/>
          <w:szCs w:val="24"/>
          <w:lang w:eastAsia="pt-BR"/>
        </w:rPr>
        <w:t xml:space="preserve"> que</w:t>
      </w:r>
      <w:r w:rsidRPr="002C7FA0">
        <w:rPr>
          <w:rFonts w:ascii="Times New Roman" w:eastAsia="Times New Roman" w:hAnsi="Times New Roman" w:cs="Times New Roman"/>
          <w:i/>
          <w:iCs/>
          <w:color w:val="000000"/>
          <w:sz w:val="24"/>
          <w:szCs w:val="24"/>
          <w:lang w:eastAsia="pt-BR"/>
        </w:rPr>
        <w:t xml:space="preserve"> o Contratante escolh</w:t>
      </w:r>
      <w:r w:rsidR="00011707">
        <w:rPr>
          <w:rFonts w:ascii="Times New Roman" w:hAnsi="Times New Roman" w:cs="Times New Roman"/>
          <w:i/>
          <w:iCs/>
          <w:color w:val="000000"/>
          <w:sz w:val="24"/>
          <w:szCs w:val="24"/>
          <w:lang w:eastAsia="pt-BR"/>
        </w:rPr>
        <w:t>er</w:t>
      </w:r>
      <w:r w:rsidRPr="002C7FA0">
        <w:rPr>
          <w:rFonts w:ascii="Times New Roman" w:eastAsia="Times New Roman" w:hAnsi="Times New Roman" w:cs="Times New Roman"/>
          <w:i/>
          <w:iCs/>
          <w:color w:val="000000"/>
          <w:sz w:val="24"/>
          <w:szCs w:val="24"/>
          <w:lang w:eastAsia="pt-BR"/>
        </w:rPr>
        <w:t xml:space="preserve"> a que </w:t>
      </w:r>
      <w:r w:rsidRPr="002C7FA0">
        <w:rPr>
          <w:rFonts w:ascii="Times New Roman" w:hAnsi="Times New Roman" w:cs="Times New Roman"/>
          <w:i/>
          <w:iCs/>
          <w:color w:val="000000"/>
          <w:sz w:val="24"/>
          <w:szCs w:val="24"/>
          <w:lang w:eastAsia="pt-BR"/>
        </w:rPr>
        <w:t xml:space="preserve">mais lhe convém, de acordo com a fonte de financiamento. Essa fonte pode ser o Banco </w:t>
      </w:r>
      <w:r w:rsidRPr="002C7FA0">
        <w:rPr>
          <w:rFonts w:ascii="Times New Roman" w:eastAsia="Times New Roman" w:hAnsi="Times New Roman" w:cs="Times New Roman"/>
          <w:i/>
          <w:iCs/>
          <w:color w:val="000000"/>
          <w:sz w:val="24"/>
          <w:szCs w:val="24"/>
          <w:lang w:eastAsia="pt-BR"/>
        </w:rPr>
        <w:t>Interamericano de Desenvolvimento (BID), do Laboratório do BID ou, ocasionalmente, os contratos podem ser financiados por fundo</w:t>
      </w:r>
      <w:r w:rsidRPr="002C7FA0">
        <w:rPr>
          <w:rFonts w:ascii="Times New Roman" w:hAnsi="Times New Roman" w:cs="Times New Roman"/>
          <w:i/>
          <w:iCs/>
          <w:color w:val="000000"/>
          <w:sz w:val="24"/>
          <w:szCs w:val="24"/>
          <w:lang w:eastAsia="pt-BR"/>
        </w:rPr>
        <w:t>s</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hAnsi="Times New Roman" w:cs="Times New Roman"/>
          <w:i/>
          <w:iCs/>
          <w:color w:val="000000"/>
          <w:sz w:val="24"/>
          <w:szCs w:val="24"/>
          <w:lang w:eastAsia="pt-BR"/>
        </w:rPr>
        <w:t xml:space="preserve">especiais que podem </w:t>
      </w:r>
      <w:r w:rsidRPr="002C7FA0">
        <w:rPr>
          <w:rFonts w:ascii="Times New Roman" w:eastAsia="Times New Roman" w:hAnsi="Times New Roman" w:cs="Times New Roman"/>
          <w:i/>
          <w:iCs/>
          <w:color w:val="000000"/>
          <w:sz w:val="24"/>
          <w:szCs w:val="24"/>
          <w:lang w:eastAsia="pt-BR"/>
        </w:rPr>
        <w:t xml:space="preserve">incluir diferentes critérios de elegibilidade para um grupo </w:t>
      </w:r>
      <w:r w:rsidRPr="002C7FA0">
        <w:rPr>
          <w:rFonts w:ascii="Times New Roman" w:hAnsi="Times New Roman" w:cs="Times New Roman"/>
          <w:i/>
          <w:iCs/>
          <w:color w:val="000000"/>
          <w:sz w:val="24"/>
          <w:szCs w:val="24"/>
          <w:lang w:eastAsia="pt-BR"/>
        </w:rPr>
        <w:t>determinado grupo</w:t>
      </w:r>
      <w:r w:rsidRPr="002C7FA0">
        <w:rPr>
          <w:rFonts w:ascii="Times New Roman" w:eastAsia="Times New Roman" w:hAnsi="Times New Roman" w:cs="Times New Roman"/>
          <w:i/>
          <w:iCs/>
          <w:color w:val="000000"/>
          <w:sz w:val="24"/>
          <w:szCs w:val="24"/>
          <w:lang w:eastAsia="pt-BR"/>
        </w:rPr>
        <w:t xml:space="preserve"> de países membros</w:t>
      </w:r>
      <w:r w:rsidRPr="002C7FA0">
        <w:rPr>
          <w:rFonts w:ascii="Times New Roman" w:hAnsi="Times New Roman" w:cs="Times New Roman"/>
          <w:i/>
          <w:iCs/>
          <w:color w:val="000000"/>
          <w:sz w:val="24"/>
          <w:szCs w:val="24"/>
          <w:lang w:eastAsia="pt-BR"/>
        </w:rPr>
        <w:t>. Quando a última opção é selecionada, os critérios de elegibilidade devem ser mencionados nela:</w:t>
      </w:r>
    </w:p>
    <w:p w14:paraId="7713F445" w14:textId="77777777" w:rsidR="00115165" w:rsidRDefault="00115165" w:rsidP="00115165">
      <w:pPr>
        <w:pStyle w:val="aparagraphs"/>
        <w:rPr>
          <w:b/>
          <w:bCs/>
          <w:i/>
          <w:iCs/>
          <w:szCs w:val="24"/>
          <w:lang w:val="pt-BR"/>
        </w:rPr>
      </w:pPr>
      <w:bookmarkStart w:id="303" w:name="_Hlk65226906"/>
    </w:p>
    <w:p w14:paraId="034F4722" w14:textId="2DB79676" w:rsidR="00D04A1C" w:rsidRPr="00115165" w:rsidRDefault="00115165" w:rsidP="00115165">
      <w:pPr>
        <w:pStyle w:val="aparagraphs"/>
        <w:rPr>
          <w:i/>
          <w:iCs/>
          <w:color w:val="0070C0"/>
          <w:szCs w:val="24"/>
          <w:lang w:val="pt-BR"/>
        </w:rPr>
      </w:pPr>
      <w:bookmarkStart w:id="304" w:name="_Hlk74210703"/>
      <w:r w:rsidRPr="00115165">
        <w:rPr>
          <w:i/>
          <w:iCs/>
          <w:color w:val="0070C0"/>
          <w:szCs w:val="24"/>
          <w:lang w:val="pt-BR"/>
        </w:rPr>
        <w:t>Opção (1)</w:t>
      </w:r>
      <w:r w:rsidRPr="00115165">
        <w:rPr>
          <w:i/>
          <w:iCs/>
          <w:color w:val="0070C0"/>
          <w:szCs w:val="24"/>
          <w:lang w:val="pt-BR"/>
        </w:rPr>
        <w:tab/>
      </w:r>
      <w:r w:rsidR="00D04A1C" w:rsidRPr="00115165">
        <w:rPr>
          <w:i/>
          <w:iCs/>
          <w:color w:val="0070C0"/>
          <w:szCs w:val="24"/>
          <w:lang w:val="pt-BR"/>
        </w:rPr>
        <w:t>Países Membros quando a fonte de financiamento é o Banco Interamericano de Desenvolvimento</w:t>
      </w:r>
      <w:r w:rsidRPr="00115165">
        <w:rPr>
          <w:i/>
          <w:iCs/>
          <w:color w:val="0070C0"/>
          <w:szCs w:val="24"/>
          <w:lang w:val="pt-BR"/>
        </w:rPr>
        <w:t xml:space="preserve"> ou o Fundo Multilateral de Investimento (FUMIN), incluir a seguinte lista de países</w:t>
      </w:r>
      <w:r w:rsidR="00D04A1C" w:rsidRPr="00115165">
        <w:rPr>
          <w:i/>
          <w:iCs/>
          <w:color w:val="0070C0"/>
          <w:szCs w:val="24"/>
          <w:lang w:val="pt-BR"/>
        </w:rPr>
        <w:t>:</w:t>
      </w:r>
    </w:p>
    <w:bookmarkEnd w:id="302"/>
    <w:p w14:paraId="136896AE" w14:textId="1D0889D0" w:rsidR="00D04A1C" w:rsidRPr="00A64439" w:rsidRDefault="00A64439" w:rsidP="00D04A1C">
      <w:pPr>
        <w:pStyle w:val="aparagraphs"/>
        <w:rPr>
          <w:iCs/>
          <w:color w:val="000000"/>
          <w:szCs w:val="24"/>
          <w:lang w:val="pt-BR"/>
        </w:rPr>
      </w:pPr>
      <w:r w:rsidRPr="00A64439">
        <w:rPr>
          <w:szCs w:val="24"/>
          <w:lang w:val="pt-BR"/>
        </w:rPr>
        <w:t>Alemanha, Argentina, Áustria, Bahamas, Barbados, Bélgica, Belize, Bolívia, Brasil, Canadá, Colômbia, Costa Rica, Chile, Croácia, Dinamarca, Eslovênia, Equador, El Salvador, Espanha, Estados Unidos, Finlândia, França, Guatemala, Guiana, Haiti, Holanda, Honduras, Israel, Itália, Jamaica, Japão, México, Nicarágua, Noruega, Panamá, Paraguai, Peru, Portugal, Reino Unido, República da Coréia, República Dominicana, República Popular da China, Suécia, Suíça, Suriname, Trinidad e Tobago, Uruguai e Venezuela</w:t>
      </w:r>
      <w:r w:rsidR="00D04A1C" w:rsidRPr="00A64439">
        <w:rPr>
          <w:iCs/>
          <w:color w:val="000000"/>
          <w:szCs w:val="24"/>
          <w:lang w:val="pt-BR"/>
        </w:rPr>
        <w:t>.</w:t>
      </w:r>
    </w:p>
    <w:p w14:paraId="0A57933A" w14:textId="5CB7D416" w:rsidR="00115165" w:rsidRDefault="00115165" w:rsidP="00115165"/>
    <w:p w14:paraId="2E6954F3" w14:textId="77777777" w:rsidR="00D04A1C" w:rsidRPr="002C7FA0" w:rsidRDefault="00D04A1C" w:rsidP="00D04A1C">
      <w:pPr>
        <w:rPr>
          <w:rFonts w:ascii="Times New Roman" w:hAnsi="Times New Roman" w:cs="Times New Roman"/>
          <w:b/>
          <w:i/>
          <w:color w:val="000000"/>
          <w:sz w:val="24"/>
          <w:szCs w:val="24"/>
        </w:rPr>
      </w:pPr>
      <w:r w:rsidRPr="002C7FA0">
        <w:rPr>
          <w:rFonts w:ascii="Times New Roman" w:hAnsi="Times New Roman" w:cs="Times New Roman"/>
          <w:b/>
          <w:i/>
          <w:color w:val="000000"/>
          <w:sz w:val="24"/>
          <w:szCs w:val="24"/>
        </w:rPr>
        <w:t>Territórios elegíveis</w:t>
      </w:r>
    </w:p>
    <w:p w14:paraId="2AA3A5A2" w14:textId="556659E6" w:rsidR="00D04A1C" w:rsidRPr="002C7FA0" w:rsidRDefault="00D04A1C" w:rsidP="0074130A">
      <w:pPr>
        <w:numPr>
          <w:ilvl w:val="0"/>
          <w:numId w:val="209"/>
        </w:numPr>
        <w:spacing w:after="0" w:line="240" w:lineRule="auto"/>
        <w:rPr>
          <w:rFonts w:ascii="Times New Roman" w:hAnsi="Times New Roman" w:cs="Times New Roman"/>
          <w:sz w:val="24"/>
          <w:szCs w:val="24"/>
        </w:rPr>
      </w:pPr>
      <w:r w:rsidRPr="002C7FA0">
        <w:rPr>
          <w:rFonts w:ascii="Times New Roman" w:hAnsi="Times New Roman" w:cs="Times New Roman"/>
          <w:color w:val="000000"/>
          <w:sz w:val="24"/>
          <w:szCs w:val="24"/>
        </w:rPr>
        <w:t xml:space="preserve">Guadalupe, Guiana Francesa, Martinica, </w:t>
      </w:r>
      <w:r w:rsidR="00C13197">
        <w:rPr>
          <w:rFonts w:ascii="Times New Roman" w:hAnsi="Times New Roman" w:cs="Times New Roman"/>
          <w:color w:val="000000"/>
          <w:sz w:val="24"/>
          <w:szCs w:val="24"/>
        </w:rPr>
        <w:t xml:space="preserve">Ilha da </w:t>
      </w:r>
      <w:r w:rsidRPr="002C7FA0">
        <w:rPr>
          <w:rFonts w:ascii="Times New Roman" w:hAnsi="Times New Roman" w:cs="Times New Roman"/>
          <w:color w:val="000000"/>
          <w:sz w:val="24"/>
          <w:szCs w:val="24"/>
        </w:rPr>
        <w:t>Reunião – por ser Departamento da França</w:t>
      </w:r>
      <w:r w:rsidRPr="002C7FA0">
        <w:rPr>
          <w:rFonts w:ascii="Times New Roman" w:hAnsi="Times New Roman" w:cs="Times New Roman"/>
          <w:sz w:val="24"/>
          <w:szCs w:val="24"/>
        </w:rPr>
        <w:t xml:space="preserve">. </w:t>
      </w:r>
    </w:p>
    <w:p w14:paraId="63160B78" w14:textId="77777777" w:rsidR="00D04A1C" w:rsidRPr="002C7FA0" w:rsidRDefault="00D04A1C" w:rsidP="0074130A">
      <w:pPr>
        <w:numPr>
          <w:ilvl w:val="0"/>
          <w:numId w:val="209"/>
        </w:numPr>
        <w:spacing w:after="0" w:line="240" w:lineRule="auto"/>
        <w:rPr>
          <w:rFonts w:ascii="Times New Roman" w:hAnsi="Times New Roman" w:cs="Times New Roman"/>
          <w:sz w:val="24"/>
          <w:szCs w:val="24"/>
        </w:rPr>
      </w:pPr>
      <w:r w:rsidRPr="002C7FA0">
        <w:rPr>
          <w:rFonts w:ascii="Times New Roman" w:hAnsi="Times New Roman" w:cs="Times New Roman"/>
          <w:color w:val="000000"/>
          <w:sz w:val="24"/>
          <w:szCs w:val="24"/>
        </w:rPr>
        <w:t>Ilhas Virgens dos EUA, Porto Rico, Guam - como Território dos Estados Unidos da América</w:t>
      </w:r>
      <w:r w:rsidRPr="002C7FA0">
        <w:rPr>
          <w:rFonts w:ascii="Times New Roman" w:hAnsi="Times New Roman" w:cs="Times New Roman"/>
          <w:sz w:val="24"/>
          <w:szCs w:val="24"/>
        </w:rPr>
        <w:t>.</w:t>
      </w:r>
    </w:p>
    <w:p w14:paraId="5FC2EFB4" w14:textId="34301A9A" w:rsidR="00D04A1C" w:rsidRDefault="00D04A1C" w:rsidP="0074130A">
      <w:pPr>
        <w:numPr>
          <w:ilvl w:val="0"/>
          <w:numId w:val="209"/>
        </w:numPr>
        <w:spacing w:after="0" w:line="240" w:lineRule="auto"/>
        <w:rPr>
          <w:rFonts w:ascii="Times New Roman" w:hAnsi="Times New Roman" w:cs="Times New Roman"/>
          <w:sz w:val="24"/>
          <w:szCs w:val="24"/>
        </w:rPr>
      </w:pPr>
      <w:r w:rsidRPr="002C7FA0">
        <w:rPr>
          <w:rFonts w:ascii="Times New Roman" w:hAnsi="Times New Roman" w:cs="Times New Roman"/>
          <w:color w:val="000000"/>
          <w:sz w:val="24"/>
          <w:szCs w:val="24"/>
        </w:rPr>
        <w:t>Aruba - como país constituinte do Reino dos Países Baixos; e Bonaire, Curaçao, Sint Maarten, Sint Eustatius - por serem Departamentos do Reino dos Países Baixos</w:t>
      </w:r>
      <w:r w:rsidRPr="002C7FA0">
        <w:rPr>
          <w:rFonts w:ascii="Times New Roman" w:hAnsi="Times New Roman" w:cs="Times New Roman"/>
          <w:sz w:val="24"/>
          <w:szCs w:val="24"/>
        </w:rPr>
        <w:t>.</w:t>
      </w:r>
    </w:p>
    <w:p w14:paraId="5472C8EC" w14:textId="77777777" w:rsidR="00D04A1C" w:rsidRPr="001F4EEE" w:rsidRDefault="00D04A1C" w:rsidP="001F4EEE">
      <w:pPr>
        <w:numPr>
          <w:ilvl w:val="0"/>
          <w:numId w:val="209"/>
        </w:numPr>
        <w:spacing w:after="0" w:line="240" w:lineRule="auto"/>
        <w:rPr>
          <w:rFonts w:ascii="Times New Roman" w:hAnsi="Times New Roman" w:cs="Times New Roman"/>
          <w:sz w:val="24"/>
          <w:szCs w:val="24"/>
        </w:rPr>
      </w:pPr>
      <w:r w:rsidRPr="001F4EEE">
        <w:rPr>
          <w:rFonts w:ascii="Times New Roman" w:hAnsi="Times New Roman" w:cs="Times New Roman"/>
          <w:color w:val="000000"/>
          <w:sz w:val="24"/>
          <w:szCs w:val="24"/>
        </w:rPr>
        <w:t>Hong Kong - Região Administrativa Especial da República Popular da China</w:t>
      </w:r>
      <w:r w:rsidRPr="001F4EEE">
        <w:rPr>
          <w:rFonts w:ascii="Times New Roman" w:hAnsi="Times New Roman" w:cs="Times New Roman"/>
          <w:sz w:val="24"/>
          <w:szCs w:val="24"/>
        </w:rPr>
        <w:t>.</w:t>
      </w:r>
      <w:bookmarkEnd w:id="303"/>
    </w:p>
    <w:p w14:paraId="09685411" w14:textId="2EDEF842" w:rsidR="00C13197" w:rsidRPr="007A0D05" w:rsidRDefault="00C13197" w:rsidP="007A0D05">
      <w:pPr>
        <w:spacing w:before="120" w:after="120" w:line="240" w:lineRule="auto"/>
        <w:jc w:val="both"/>
        <w:rPr>
          <w:rFonts w:ascii="Times New Roman" w:hAnsi="Times New Roman" w:cs="Times New Roman"/>
          <w:i/>
          <w:iCs/>
          <w:color w:val="000000"/>
          <w:sz w:val="24"/>
          <w:szCs w:val="24"/>
          <w:lang w:eastAsia="pt-BR"/>
        </w:rPr>
      </w:pPr>
      <w:bookmarkStart w:id="305" w:name="_Hlk65227447"/>
    </w:p>
    <w:bookmarkEnd w:id="304"/>
    <w:p w14:paraId="0F066252" w14:textId="77777777" w:rsidR="00C13197" w:rsidRPr="00C13197" w:rsidRDefault="00C13197" w:rsidP="007A0D05">
      <w:pPr>
        <w:spacing w:line="240" w:lineRule="auto"/>
        <w:jc w:val="both"/>
        <w:rPr>
          <w:rFonts w:ascii="Times New Roman" w:eastAsia="Times New Roman" w:hAnsi="Times New Roman" w:cs="Times New Roman"/>
          <w:i/>
          <w:iCs/>
          <w:color w:val="0066FF"/>
          <w:sz w:val="24"/>
          <w:szCs w:val="24"/>
          <w:lang w:eastAsia="pt-BR"/>
        </w:rPr>
      </w:pPr>
      <w:r w:rsidRPr="00C13197">
        <w:rPr>
          <w:rFonts w:ascii="Times New Roman" w:eastAsia="Times New Roman" w:hAnsi="Times New Roman" w:cs="Times New Roman"/>
          <w:i/>
          <w:iCs/>
          <w:color w:val="0066FF"/>
          <w:sz w:val="24"/>
          <w:szCs w:val="24"/>
          <w:lang w:eastAsia="pt-BR"/>
        </w:rPr>
        <w:t xml:space="preserve">Opção (2) - </w:t>
      </w:r>
      <w:bookmarkStart w:id="306" w:name="_Hlk74212796"/>
      <w:r w:rsidRPr="00C13197">
        <w:rPr>
          <w:rFonts w:ascii="Times New Roman" w:eastAsia="Times New Roman" w:hAnsi="Times New Roman" w:cs="Times New Roman"/>
          <w:i/>
          <w:iCs/>
          <w:color w:val="0066FF"/>
          <w:sz w:val="24"/>
          <w:szCs w:val="24"/>
          <w:lang w:eastAsia="pt-BR"/>
        </w:rPr>
        <w:t>Quando o financiamento for por um Fundo administrado pelo Banco, indique a lista de países elegíveis:</w:t>
      </w:r>
      <w:bookmarkEnd w:id="306"/>
    </w:p>
    <w:p w14:paraId="02F6A1E9" w14:textId="77777777" w:rsidR="00C13197" w:rsidRPr="00C13197" w:rsidRDefault="00C13197" w:rsidP="00C13197">
      <w:pPr>
        <w:spacing w:before="120" w:after="120" w:line="240" w:lineRule="auto"/>
        <w:jc w:val="both"/>
        <w:rPr>
          <w:rFonts w:ascii="Times New Roman" w:eastAsia="Times New Roman" w:hAnsi="Times New Roman" w:cs="Times New Roman"/>
          <w:i/>
          <w:iCs/>
          <w:color w:val="0066FF"/>
          <w:sz w:val="24"/>
          <w:szCs w:val="24"/>
          <w:lang w:eastAsia="pt-BR"/>
        </w:rPr>
      </w:pPr>
      <w:r w:rsidRPr="00C13197">
        <w:rPr>
          <w:rFonts w:ascii="Times New Roman" w:eastAsia="Times New Roman" w:hAnsi="Times New Roman" w:cs="Times New Roman"/>
          <w:color w:val="000000"/>
          <w:sz w:val="24"/>
          <w:szCs w:val="24"/>
          <w:lang w:eastAsia="pt-BR"/>
        </w:rPr>
        <w:t xml:space="preserve">"Países elegíveis: </w:t>
      </w:r>
      <w:r w:rsidRPr="00C13197">
        <w:rPr>
          <w:rFonts w:ascii="Times New Roman" w:eastAsia="Times New Roman" w:hAnsi="Times New Roman" w:cs="Times New Roman"/>
          <w:i/>
          <w:iCs/>
          <w:color w:val="0070C0"/>
          <w:sz w:val="24"/>
          <w:szCs w:val="24"/>
          <w:lang w:eastAsia="pt-BR"/>
        </w:rPr>
        <w:t>[</w:t>
      </w:r>
      <w:r w:rsidRPr="00C13197">
        <w:rPr>
          <w:rFonts w:ascii="Times New Roman" w:eastAsia="Times New Roman" w:hAnsi="Times New Roman" w:cs="Times New Roman"/>
          <w:i/>
          <w:iCs/>
          <w:color w:val="0066FF"/>
          <w:sz w:val="24"/>
          <w:szCs w:val="24"/>
          <w:lang w:eastAsia="pt-BR"/>
        </w:rPr>
        <w:t>inclua lista de países]</w:t>
      </w:r>
    </w:p>
    <w:p w14:paraId="4B1C57C0" w14:textId="01DB9C5E" w:rsidR="00D04A1C" w:rsidRPr="002C7FA0" w:rsidRDefault="00D04A1C" w:rsidP="00DA3CFC">
      <w:pPr>
        <w:spacing w:before="240"/>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 xml:space="preserve">Para determinar: (a) a nacionalidade das empresas e indivíduos elegíveis </w:t>
      </w:r>
      <w:r w:rsidR="007A0D05">
        <w:rPr>
          <w:rFonts w:ascii="Times New Roman" w:hAnsi="Times New Roman" w:cs="Times New Roman"/>
          <w:color w:val="000000"/>
          <w:sz w:val="24"/>
          <w:szCs w:val="24"/>
        </w:rPr>
        <w:t xml:space="preserve">para propor ou </w:t>
      </w:r>
      <w:r w:rsidRPr="002C7FA0">
        <w:rPr>
          <w:rFonts w:ascii="Times New Roman" w:hAnsi="Times New Roman" w:cs="Times New Roman"/>
          <w:color w:val="000000"/>
          <w:sz w:val="24"/>
          <w:szCs w:val="24"/>
        </w:rPr>
        <w:t>participar de contratos financiados pelo Banco e (b) o país de origem dos bens e serviços, devem ser utilizados os seguintes critérios:</w:t>
      </w:r>
    </w:p>
    <w:p w14:paraId="3A05ACD3" w14:textId="77777777" w:rsidR="007A0D05" w:rsidRPr="002C7FA0" w:rsidRDefault="007A0D05" w:rsidP="00D04A1C">
      <w:pPr>
        <w:jc w:val="both"/>
        <w:rPr>
          <w:rFonts w:ascii="Times New Roman" w:hAnsi="Times New Roman" w:cs="Times New Roman"/>
          <w:sz w:val="24"/>
          <w:szCs w:val="24"/>
        </w:rPr>
      </w:pPr>
    </w:p>
    <w:bookmarkEnd w:id="305"/>
    <w:p w14:paraId="744C308D" w14:textId="77777777" w:rsidR="00D04A1C" w:rsidRPr="002C7FA0" w:rsidRDefault="00D04A1C" w:rsidP="00D04A1C">
      <w:pPr>
        <w:jc w:val="both"/>
        <w:rPr>
          <w:rFonts w:ascii="Times New Roman" w:hAnsi="Times New Roman" w:cs="Times New Roman"/>
          <w:sz w:val="24"/>
          <w:szCs w:val="24"/>
        </w:rPr>
      </w:pPr>
      <w:r w:rsidRPr="002C7FA0">
        <w:rPr>
          <w:rFonts w:ascii="Times New Roman" w:hAnsi="Times New Roman" w:cs="Times New Roman"/>
          <w:b/>
          <w:sz w:val="24"/>
          <w:szCs w:val="24"/>
          <w:u w:val="single"/>
        </w:rPr>
        <w:t xml:space="preserve">A) </w:t>
      </w:r>
      <w:r w:rsidRPr="002C7FA0">
        <w:rPr>
          <w:rFonts w:ascii="Times New Roman" w:hAnsi="Times New Roman" w:cs="Times New Roman"/>
          <w:b/>
          <w:color w:val="000000"/>
          <w:sz w:val="24"/>
          <w:szCs w:val="24"/>
          <w:u w:val="single"/>
        </w:rPr>
        <w:t>Nacionalidade</w:t>
      </w:r>
    </w:p>
    <w:p w14:paraId="29EF909A" w14:textId="77777777" w:rsidR="00D04A1C" w:rsidRPr="002C7FA0" w:rsidRDefault="00D04A1C" w:rsidP="00D04A1C">
      <w:pPr>
        <w:jc w:val="both"/>
        <w:rPr>
          <w:rFonts w:ascii="Times New Roman" w:hAnsi="Times New Roman" w:cs="Times New Roman"/>
          <w:sz w:val="24"/>
          <w:szCs w:val="24"/>
        </w:rPr>
      </w:pPr>
    </w:p>
    <w:p w14:paraId="668B35B1" w14:textId="6872BED2" w:rsidR="00D04A1C" w:rsidRDefault="00D04A1C" w:rsidP="0074130A">
      <w:pPr>
        <w:pStyle w:val="ListParagraph"/>
        <w:numPr>
          <w:ilvl w:val="0"/>
          <w:numId w:val="206"/>
        </w:numPr>
        <w:spacing w:after="0" w:line="240" w:lineRule="auto"/>
        <w:jc w:val="both"/>
        <w:rPr>
          <w:rFonts w:ascii="Times New Roman" w:hAnsi="Times New Roman" w:cs="Times New Roman"/>
          <w:sz w:val="24"/>
          <w:szCs w:val="24"/>
        </w:rPr>
      </w:pPr>
      <w:r w:rsidRPr="002C7FA0">
        <w:rPr>
          <w:rFonts w:ascii="Times New Roman" w:hAnsi="Times New Roman" w:cs="Times New Roman"/>
          <w:b/>
          <w:bCs/>
          <w:color w:val="000000"/>
          <w:sz w:val="24"/>
          <w:szCs w:val="24"/>
        </w:rPr>
        <w:t xml:space="preserve">Um indivíduo </w:t>
      </w:r>
      <w:r w:rsidRPr="002C7FA0">
        <w:rPr>
          <w:rFonts w:ascii="Times New Roman" w:hAnsi="Times New Roman" w:cs="Times New Roman"/>
          <w:color w:val="000000"/>
          <w:sz w:val="24"/>
          <w:szCs w:val="24"/>
        </w:rPr>
        <w:t>é considerado nacional de um país membro do Banco se satisfaz um dos seguintes requisitos</w:t>
      </w:r>
      <w:r w:rsidRPr="002C7FA0">
        <w:rPr>
          <w:rFonts w:ascii="Times New Roman" w:hAnsi="Times New Roman" w:cs="Times New Roman"/>
          <w:sz w:val="24"/>
          <w:szCs w:val="24"/>
        </w:rPr>
        <w:t>:</w:t>
      </w:r>
    </w:p>
    <w:p w14:paraId="150F6518" w14:textId="77777777" w:rsidR="009E3CA0" w:rsidRPr="002C7FA0" w:rsidRDefault="009E3CA0" w:rsidP="009E3CA0">
      <w:pPr>
        <w:pStyle w:val="ListParagraph"/>
        <w:spacing w:after="0" w:line="240" w:lineRule="auto"/>
        <w:ind w:left="1080"/>
        <w:jc w:val="both"/>
        <w:rPr>
          <w:rFonts w:ascii="Times New Roman" w:hAnsi="Times New Roman" w:cs="Times New Roman"/>
          <w:sz w:val="24"/>
          <w:szCs w:val="24"/>
        </w:rPr>
      </w:pPr>
    </w:p>
    <w:p w14:paraId="2607C880" w14:textId="77777777" w:rsidR="00D04A1C" w:rsidRPr="002C7FA0" w:rsidRDefault="00D04A1C" w:rsidP="0074130A">
      <w:pPr>
        <w:numPr>
          <w:ilvl w:val="1"/>
          <w:numId w:val="206"/>
        </w:numPr>
        <w:spacing w:after="0" w:line="240" w:lineRule="auto"/>
        <w:jc w:val="both"/>
        <w:rPr>
          <w:rFonts w:ascii="Times New Roman" w:hAnsi="Times New Roman" w:cs="Times New Roman"/>
          <w:sz w:val="24"/>
          <w:szCs w:val="24"/>
        </w:rPr>
      </w:pPr>
      <w:r w:rsidRPr="002C7FA0">
        <w:rPr>
          <w:rFonts w:ascii="Times New Roman" w:hAnsi="Times New Roman" w:cs="Times New Roman"/>
          <w:color w:val="000000"/>
          <w:sz w:val="24"/>
          <w:szCs w:val="24"/>
        </w:rPr>
        <w:t>é cidadão de um país membro</w:t>
      </w:r>
      <w:r w:rsidRPr="002C7FA0">
        <w:rPr>
          <w:rFonts w:ascii="Times New Roman" w:hAnsi="Times New Roman" w:cs="Times New Roman"/>
          <w:sz w:val="24"/>
          <w:szCs w:val="24"/>
        </w:rPr>
        <w:t>; ou</w:t>
      </w:r>
    </w:p>
    <w:p w14:paraId="13A3A2A1" w14:textId="3297884A" w:rsidR="00D04A1C" w:rsidRDefault="00D04A1C" w:rsidP="0074130A">
      <w:pPr>
        <w:numPr>
          <w:ilvl w:val="1"/>
          <w:numId w:val="206"/>
        </w:numPr>
        <w:spacing w:after="0" w:line="240" w:lineRule="auto"/>
        <w:jc w:val="both"/>
        <w:rPr>
          <w:rFonts w:ascii="Times New Roman" w:hAnsi="Times New Roman" w:cs="Times New Roman"/>
          <w:sz w:val="24"/>
          <w:szCs w:val="24"/>
        </w:rPr>
      </w:pPr>
      <w:r w:rsidRPr="002C7FA0">
        <w:rPr>
          <w:rFonts w:ascii="Times New Roman" w:hAnsi="Times New Roman" w:cs="Times New Roman"/>
          <w:color w:val="000000"/>
          <w:sz w:val="24"/>
          <w:szCs w:val="24"/>
        </w:rPr>
        <w:t>estabeleceu seu domicílio em um país membro como residente de “boa-fé” e está legalmente autorizado para trabalhar nesse país</w:t>
      </w:r>
      <w:r w:rsidRPr="002C7FA0">
        <w:rPr>
          <w:rFonts w:ascii="Times New Roman" w:hAnsi="Times New Roman" w:cs="Times New Roman"/>
          <w:sz w:val="24"/>
          <w:szCs w:val="24"/>
        </w:rPr>
        <w:t>.</w:t>
      </w:r>
    </w:p>
    <w:p w14:paraId="1E25AADF" w14:textId="77777777" w:rsidR="009E3CA0" w:rsidRPr="002C7FA0" w:rsidRDefault="009E3CA0" w:rsidP="009E3CA0">
      <w:pPr>
        <w:spacing w:after="0" w:line="240" w:lineRule="auto"/>
        <w:ind w:left="2160"/>
        <w:jc w:val="both"/>
        <w:rPr>
          <w:rFonts w:ascii="Times New Roman" w:hAnsi="Times New Roman" w:cs="Times New Roman"/>
          <w:sz w:val="24"/>
          <w:szCs w:val="24"/>
        </w:rPr>
      </w:pPr>
    </w:p>
    <w:p w14:paraId="07A2C2F3" w14:textId="77777777" w:rsidR="00D04A1C" w:rsidRPr="002C7FA0" w:rsidRDefault="00D04A1C" w:rsidP="0074130A">
      <w:pPr>
        <w:pStyle w:val="ListParagraph"/>
        <w:numPr>
          <w:ilvl w:val="0"/>
          <w:numId w:val="206"/>
        </w:numPr>
        <w:spacing w:after="0" w:line="240" w:lineRule="auto"/>
        <w:jc w:val="both"/>
        <w:rPr>
          <w:rFonts w:ascii="Times New Roman" w:hAnsi="Times New Roman" w:cs="Times New Roman"/>
          <w:sz w:val="24"/>
          <w:szCs w:val="24"/>
        </w:rPr>
      </w:pPr>
      <w:bookmarkStart w:id="307" w:name="_Hlk74213604"/>
      <w:r w:rsidRPr="002C7FA0">
        <w:rPr>
          <w:rFonts w:ascii="Times New Roman" w:hAnsi="Times New Roman" w:cs="Times New Roman"/>
          <w:b/>
          <w:color w:val="000000"/>
          <w:sz w:val="24"/>
          <w:szCs w:val="24"/>
        </w:rPr>
        <w:t xml:space="preserve">Uma empresa </w:t>
      </w:r>
      <w:r w:rsidRPr="002C7FA0">
        <w:rPr>
          <w:rFonts w:ascii="Times New Roman" w:hAnsi="Times New Roman" w:cs="Times New Roman"/>
          <w:bCs/>
          <w:color w:val="000000"/>
          <w:sz w:val="24"/>
          <w:szCs w:val="24"/>
        </w:rPr>
        <w:t>tem a nacionalidade de um país membro se satisfizer os dois requisitos a seguir</w:t>
      </w:r>
      <w:r w:rsidRPr="002C7FA0">
        <w:rPr>
          <w:rFonts w:ascii="Times New Roman" w:hAnsi="Times New Roman" w:cs="Times New Roman"/>
          <w:sz w:val="24"/>
          <w:szCs w:val="24"/>
        </w:rPr>
        <w:t>:</w:t>
      </w:r>
    </w:p>
    <w:p w14:paraId="0A1D8A32" w14:textId="77777777" w:rsidR="00D04A1C" w:rsidRPr="002C7FA0" w:rsidRDefault="00D04A1C" w:rsidP="00D04A1C">
      <w:pPr>
        <w:pStyle w:val="ListParagraph"/>
        <w:ind w:left="1080"/>
        <w:jc w:val="both"/>
        <w:rPr>
          <w:rFonts w:ascii="Times New Roman" w:hAnsi="Times New Roman" w:cs="Times New Roman"/>
          <w:sz w:val="24"/>
          <w:szCs w:val="24"/>
        </w:rPr>
      </w:pPr>
    </w:p>
    <w:p w14:paraId="2A4B5032" w14:textId="77777777" w:rsidR="00D04A1C" w:rsidRPr="002C7FA0" w:rsidRDefault="00D04A1C" w:rsidP="0074130A">
      <w:pPr>
        <w:numPr>
          <w:ilvl w:val="0"/>
          <w:numId w:val="207"/>
        </w:numPr>
        <w:spacing w:after="0" w:line="240" w:lineRule="auto"/>
        <w:jc w:val="both"/>
        <w:rPr>
          <w:rFonts w:ascii="Times New Roman" w:hAnsi="Times New Roman" w:cs="Times New Roman"/>
          <w:sz w:val="24"/>
          <w:szCs w:val="24"/>
        </w:rPr>
      </w:pPr>
      <w:r w:rsidRPr="002C7FA0">
        <w:rPr>
          <w:rFonts w:ascii="Times New Roman" w:hAnsi="Times New Roman" w:cs="Times New Roman"/>
          <w:color w:val="000000"/>
          <w:sz w:val="24"/>
          <w:szCs w:val="24"/>
        </w:rPr>
        <w:t>estar legalmente constituída ou estabelecida conforme as leis de um país membro do Banco</w:t>
      </w:r>
      <w:r w:rsidRPr="002C7FA0">
        <w:rPr>
          <w:rFonts w:ascii="Times New Roman" w:hAnsi="Times New Roman" w:cs="Times New Roman"/>
          <w:sz w:val="24"/>
          <w:szCs w:val="24"/>
        </w:rPr>
        <w:t>; e</w:t>
      </w:r>
    </w:p>
    <w:p w14:paraId="26505233" w14:textId="2D0A3F5A" w:rsidR="00D04A1C" w:rsidRPr="002C7FA0" w:rsidRDefault="00D04A1C" w:rsidP="0074130A">
      <w:pPr>
        <w:numPr>
          <w:ilvl w:val="0"/>
          <w:numId w:val="207"/>
        </w:numPr>
        <w:spacing w:after="0" w:line="240" w:lineRule="auto"/>
        <w:jc w:val="both"/>
        <w:rPr>
          <w:rFonts w:ascii="Times New Roman" w:hAnsi="Times New Roman" w:cs="Times New Roman"/>
          <w:sz w:val="24"/>
          <w:szCs w:val="24"/>
        </w:rPr>
      </w:pPr>
      <w:r w:rsidRPr="002C7FA0">
        <w:rPr>
          <w:rFonts w:ascii="Times New Roman" w:hAnsi="Times New Roman" w:cs="Times New Roman"/>
          <w:color w:val="000000"/>
          <w:sz w:val="24"/>
          <w:szCs w:val="24"/>
        </w:rPr>
        <w:t>mais de cinquenta por</w:t>
      </w:r>
      <w:r w:rsidR="00E56700">
        <w:rPr>
          <w:rFonts w:ascii="Times New Roman" w:hAnsi="Times New Roman" w:cs="Times New Roman"/>
          <w:color w:val="000000"/>
          <w:sz w:val="24"/>
          <w:szCs w:val="24"/>
        </w:rPr>
        <w:t xml:space="preserve"> </w:t>
      </w:r>
      <w:r w:rsidRPr="002C7FA0">
        <w:rPr>
          <w:rFonts w:ascii="Times New Roman" w:hAnsi="Times New Roman" w:cs="Times New Roman"/>
          <w:color w:val="000000"/>
          <w:sz w:val="24"/>
          <w:szCs w:val="24"/>
        </w:rPr>
        <w:t>cento (50%) do capital da empresa é de propriedade de indivíduos ou empresas de países membros do Banco</w:t>
      </w:r>
      <w:r w:rsidRPr="002C7FA0">
        <w:rPr>
          <w:rFonts w:ascii="Times New Roman" w:hAnsi="Times New Roman" w:cs="Times New Roman"/>
          <w:sz w:val="24"/>
          <w:szCs w:val="24"/>
        </w:rPr>
        <w:t>.</w:t>
      </w:r>
    </w:p>
    <w:bookmarkEnd w:id="307"/>
    <w:p w14:paraId="726E45AB" w14:textId="77777777" w:rsidR="00D04A1C" w:rsidRPr="002C7FA0" w:rsidRDefault="00D04A1C" w:rsidP="00D04A1C">
      <w:pPr>
        <w:jc w:val="both"/>
        <w:rPr>
          <w:rFonts w:ascii="Times New Roman" w:hAnsi="Times New Roman" w:cs="Times New Roman"/>
          <w:sz w:val="24"/>
          <w:szCs w:val="24"/>
        </w:rPr>
      </w:pPr>
    </w:p>
    <w:p w14:paraId="0B73947B" w14:textId="58E689AA" w:rsidR="00D04A1C" w:rsidRPr="002C7FA0" w:rsidRDefault="00D04A1C" w:rsidP="00D04A1C">
      <w:pPr>
        <w:jc w:val="both"/>
        <w:rPr>
          <w:rFonts w:ascii="Times New Roman" w:hAnsi="Times New Roman" w:cs="Times New Roman"/>
          <w:sz w:val="24"/>
          <w:szCs w:val="24"/>
        </w:rPr>
      </w:pPr>
      <w:r w:rsidRPr="002C7FA0">
        <w:rPr>
          <w:rFonts w:ascii="Times New Roman" w:hAnsi="Times New Roman" w:cs="Times New Roman"/>
          <w:sz w:val="24"/>
          <w:szCs w:val="24"/>
        </w:rPr>
        <w:t>Todos os sócios de uma associação em participação, consórcio ou associação (ACS) com responsabilidade conjunta e solidária e todos os sub</w:t>
      </w:r>
      <w:r w:rsidR="000B6304">
        <w:rPr>
          <w:rFonts w:ascii="Times New Roman" w:hAnsi="Times New Roman" w:cs="Times New Roman"/>
          <w:sz w:val="24"/>
          <w:szCs w:val="24"/>
        </w:rPr>
        <w:t>consultores</w:t>
      </w:r>
      <w:r w:rsidRPr="002C7FA0">
        <w:rPr>
          <w:rFonts w:ascii="Times New Roman" w:hAnsi="Times New Roman" w:cs="Times New Roman"/>
          <w:sz w:val="24"/>
          <w:szCs w:val="24"/>
        </w:rPr>
        <w:t xml:space="preserve"> devem cumprir os requisitos estabelecidos acima</w:t>
      </w:r>
    </w:p>
    <w:p w14:paraId="6C13E0C3" w14:textId="77777777" w:rsidR="00D04A1C" w:rsidRPr="002C7FA0" w:rsidRDefault="00D04A1C" w:rsidP="003314C7">
      <w:pPr>
        <w:spacing w:after="0"/>
        <w:jc w:val="both"/>
        <w:rPr>
          <w:rFonts w:ascii="Times New Roman" w:hAnsi="Times New Roman" w:cs="Times New Roman"/>
          <w:sz w:val="24"/>
          <w:szCs w:val="24"/>
        </w:rPr>
      </w:pPr>
    </w:p>
    <w:p w14:paraId="51A28DE1" w14:textId="77777777" w:rsidR="00D04A1C" w:rsidRPr="002C7FA0" w:rsidRDefault="00D04A1C" w:rsidP="00D04A1C">
      <w:pPr>
        <w:jc w:val="both"/>
        <w:rPr>
          <w:rFonts w:ascii="Times New Roman" w:hAnsi="Times New Roman" w:cs="Times New Roman"/>
          <w:sz w:val="24"/>
          <w:szCs w:val="24"/>
        </w:rPr>
      </w:pPr>
      <w:r w:rsidRPr="002C7FA0">
        <w:rPr>
          <w:rFonts w:ascii="Times New Roman" w:hAnsi="Times New Roman" w:cs="Times New Roman"/>
          <w:b/>
          <w:sz w:val="24"/>
          <w:szCs w:val="24"/>
          <w:u w:val="single"/>
        </w:rPr>
        <w:t xml:space="preserve">B) </w:t>
      </w:r>
      <w:r w:rsidRPr="002C7FA0">
        <w:rPr>
          <w:rFonts w:ascii="Times New Roman" w:hAnsi="Times New Roman" w:cs="Times New Roman"/>
          <w:b/>
          <w:color w:val="000000"/>
          <w:sz w:val="24"/>
          <w:szCs w:val="24"/>
          <w:u w:val="single"/>
        </w:rPr>
        <w:t>Origem dos Bens / Ativos</w:t>
      </w:r>
    </w:p>
    <w:p w14:paraId="6429C016" w14:textId="77777777" w:rsidR="00D04A1C" w:rsidRPr="002C7FA0" w:rsidRDefault="00D04A1C" w:rsidP="003314C7">
      <w:pPr>
        <w:spacing w:after="0"/>
        <w:jc w:val="both"/>
        <w:rPr>
          <w:rFonts w:ascii="Times New Roman" w:hAnsi="Times New Roman" w:cs="Times New Roman"/>
          <w:sz w:val="24"/>
          <w:szCs w:val="24"/>
        </w:rPr>
      </w:pPr>
    </w:p>
    <w:p w14:paraId="30BAF38B" w14:textId="77777777" w:rsidR="00D04A1C" w:rsidRPr="002C7FA0" w:rsidRDefault="00D04A1C" w:rsidP="003314C7">
      <w:pPr>
        <w:spacing w:after="0"/>
        <w:jc w:val="both"/>
        <w:rPr>
          <w:rFonts w:ascii="Times New Roman" w:hAnsi="Times New Roman" w:cs="Times New Roman"/>
          <w:color w:val="000000"/>
          <w:sz w:val="24"/>
          <w:szCs w:val="24"/>
        </w:rPr>
      </w:pPr>
      <w:bookmarkStart w:id="308" w:name="_Hlk74213140"/>
      <w:bookmarkStart w:id="309" w:name="_Hlk74639573"/>
      <w:r w:rsidRPr="002C7FA0">
        <w:rPr>
          <w:rFonts w:ascii="Times New Roman" w:hAnsi="Times New Roman" w:cs="Times New Roman"/>
          <w:color w:val="000000"/>
          <w:sz w:val="24"/>
          <w:szCs w:val="24"/>
        </w:rPr>
        <w:t>Os bens têm origem em um país membro do Banco se foram extraídos, cultivados, colhidos ou produzidos em um país membro do Banco. Considera-se que um bem é produzido quando, mediante manufatura, processamento ou montagem, o resultado é um artigo comercialmente reconhecido cujas características, funções ou finalidades de uso são substancialmente diferentes de suas partes ou componentes</w:t>
      </w:r>
      <w:bookmarkEnd w:id="308"/>
      <w:r w:rsidRPr="002C7FA0">
        <w:rPr>
          <w:rFonts w:ascii="Times New Roman" w:hAnsi="Times New Roman" w:cs="Times New Roman"/>
          <w:color w:val="000000"/>
          <w:sz w:val="24"/>
          <w:szCs w:val="24"/>
        </w:rPr>
        <w:t>.</w:t>
      </w:r>
    </w:p>
    <w:p w14:paraId="0F1DF663" w14:textId="77777777" w:rsidR="00D04A1C" w:rsidRPr="002C7FA0" w:rsidRDefault="00D04A1C" w:rsidP="003314C7">
      <w:pPr>
        <w:spacing w:after="0"/>
        <w:jc w:val="both"/>
        <w:rPr>
          <w:rFonts w:ascii="Times New Roman" w:hAnsi="Times New Roman" w:cs="Times New Roman"/>
          <w:color w:val="000000"/>
          <w:sz w:val="24"/>
          <w:szCs w:val="24"/>
        </w:rPr>
      </w:pPr>
    </w:p>
    <w:p w14:paraId="0B81F41B" w14:textId="77777777" w:rsidR="00D04A1C" w:rsidRPr="002C7FA0" w:rsidRDefault="00D04A1C" w:rsidP="003314C7">
      <w:pPr>
        <w:spacing w:after="0"/>
        <w:jc w:val="both"/>
        <w:rPr>
          <w:rFonts w:ascii="Times New Roman" w:hAnsi="Times New Roman" w:cs="Times New Roman"/>
          <w:color w:val="000000"/>
          <w:sz w:val="24"/>
          <w:szCs w:val="24"/>
        </w:rPr>
      </w:pPr>
      <w:bookmarkStart w:id="310" w:name="_Hlk74213179"/>
      <w:r w:rsidRPr="002C7FA0">
        <w:rPr>
          <w:rFonts w:ascii="Times New Roman" w:hAnsi="Times New Roman" w:cs="Times New Roman"/>
          <w:color w:val="000000"/>
          <w:sz w:val="24"/>
          <w:szCs w:val="24"/>
        </w:rPr>
        <w:t>No caso de um bem que consiste em vários componentes individuais que devem ser interconectados (pelo fornecedor, comprador ou um terceiro) para que o bem possa ser utilizado, e sem importar a complexidade da interconexão, o Banco considera que este bem é elegível para o financiamento se a montagem dos componentes tiver sido feita em um país membro. Quando o bem é uma combinação de vários bens individuais que normalmente são empacotados e vendidos comercialmente como uma só unidade, o bem é considerado proveniente do país onde este foi empacotado e embarcado com destino ao comprador</w:t>
      </w:r>
      <w:bookmarkEnd w:id="310"/>
      <w:r w:rsidRPr="002C7FA0">
        <w:rPr>
          <w:rFonts w:ascii="Times New Roman" w:hAnsi="Times New Roman" w:cs="Times New Roman"/>
          <w:color w:val="000000"/>
          <w:sz w:val="24"/>
          <w:szCs w:val="24"/>
        </w:rPr>
        <w:t>.</w:t>
      </w:r>
    </w:p>
    <w:p w14:paraId="137E75DF" w14:textId="77777777" w:rsidR="00D04A1C" w:rsidRPr="002C7FA0" w:rsidRDefault="00D04A1C" w:rsidP="003314C7">
      <w:pPr>
        <w:spacing w:after="0"/>
        <w:jc w:val="both"/>
        <w:rPr>
          <w:rFonts w:ascii="Times New Roman" w:hAnsi="Times New Roman" w:cs="Times New Roman"/>
          <w:color w:val="000000"/>
          <w:sz w:val="24"/>
          <w:szCs w:val="24"/>
        </w:rPr>
      </w:pPr>
    </w:p>
    <w:p w14:paraId="757C991E" w14:textId="77777777" w:rsidR="00D04A1C" w:rsidRPr="002C7FA0" w:rsidRDefault="00D04A1C" w:rsidP="003314C7">
      <w:pPr>
        <w:spacing w:after="0"/>
        <w:jc w:val="both"/>
        <w:rPr>
          <w:rFonts w:ascii="Times New Roman" w:hAnsi="Times New Roman" w:cs="Times New Roman"/>
          <w:color w:val="000000"/>
          <w:sz w:val="24"/>
          <w:szCs w:val="24"/>
        </w:rPr>
      </w:pPr>
      <w:bookmarkStart w:id="311" w:name="_Hlk74213221"/>
      <w:r w:rsidRPr="002C7FA0">
        <w:rPr>
          <w:rFonts w:ascii="Times New Roman" w:hAnsi="Times New Roman" w:cs="Times New Roman"/>
          <w:color w:val="000000"/>
          <w:sz w:val="24"/>
          <w:szCs w:val="24"/>
        </w:rPr>
        <w:t>Para fins de determinação da origem dos bens identificados como “feito na União Europeia”, estes serão elegíveis sem necessidade de identificar o correspondente país específico da União Europeia.</w:t>
      </w:r>
    </w:p>
    <w:p w14:paraId="480AFB13" w14:textId="77777777" w:rsidR="00D04A1C" w:rsidRPr="002C7FA0" w:rsidRDefault="00D04A1C" w:rsidP="003314C7">
      <w:pPr>
        <w:spacing w:after="0"/>
        <w:jc w:val="both"/>
        <w:rPr>
          <w:rFonts w:ascii="Times New Roman" w:hAnsi="Times New Roman" w:cs="Times New Roman"/>
          <w:color w:val="000000"/>
          <w:sz w:val="24"/>
          <w:szCs w:val="24"/>
        </w:rPr>
      </w:pPr>
    </w:p>
    <w:p w14:paraId="684EE663" w14:textId="5A3F36A3" w:rsidR="00D04A1C" w:rsidRPr="002C7FA0" w:rsidRDefault="00D04A1C" w:rsidP="003314C7">
      <w:pPr>
        <w:spacing w:after="0"/>
        <w:jc w:val="both"/>
        <w:rPr>
          <w:rFonts w:ascii="Times New Roman" w:hAnsi="Times New Roman" w:cs="Times New Roman"/>
          <w:color w:val="000000"/>
          <w:sz w:val="24"/>
          <w:szCs w:val="24"/>
        </w:rPr>
      </w:pPr>
      <w:bookmarkStart w:id="312" w:name="_Hlk74213246"/>
      <w:bookmarkEnd w:id="311"/>
      <w:r w:rsidRPr="002C7FA0">
        <w:rPr>
          <w:rFonts w:ascii="Times New Roman" w:hAnsi="Times New Roman" w:cs="Times New Roman"/>
          <w:color w:val="000000"/>
          <w:sz w:val="24"/>
          <w:szCs w:val="24"/>
        </w:rPr>
        <w:t xml:space="preserve">A origem dos materiais, partes ou componentes dos bens ou a nacionalidade da empresa produtora, montadora, distribuidora ou vendedora dos bens não determina a origem </w:t>
      </w:r>
      <w:r w:rsidR="00D16184" w:rsidRPr="002C7FA0">
        <w:rPr>
          <w:rFonts w:ascii="Times New Roman" w:hAnsi="Times New Roman" w:cs="Times New Roman"/>
          <w:color w:val="000000"/>
          <w:sz w:val="24"/>
          <w:szCs w:val="24"/>
        </w:rPr>
        <w:t>deles</w:t>
      </w:r>
      <w:r w:rsidRPr="002C7FA0">
        <w:rPr>
          <w:rFonts w:ascii="Times New Roman" w:hAnsi="Times New Roman" w:cs="Times New Roman"/>
          <w:color w:val="000000"/>
          <w:sz w:val="24"/>
          <w:szCs w:val="24"/>
        </w:rPr>
        <w:t>.</w:t>
      </w:r>
      <w:bookmarkEnd w:id="309"/>
    </w:p>
    <w:p w14:paraId="35E93FAE" w14:textId="77777777" w:rsidR="00D04A1C" w:rsidRPr="002C7FA0" w:rsidRDefault="00D04A1C" w:rsidP="003314C7">
      <w:pPr>
        <w:spacing w:after="0"/>
        <w:jc w:val="both"/>
        <w:rPr>
          <w:rFonts w:ascii="Times New Roman" w:hAnsi="Times New Roman" w:cs="Times New Roman"/>
          <w:sz w:val="24"/>
          <w:szCs w:val="24"/>
        </w:rPr>
      </w:pPr>
    </w:p>
    <w:p w14:paraId="72CBF7A2" w14:textId="77777777" w:rsidR="003314C7" w:rsidRDefault="003314C7">
      <w:pPr>
        <w:rPr>
          <w:rFonts w:ascii="Times New Roman" w:hAnsi="Times New Roman" w:cs="Times New Roman"/>
          <w:b/>
          <w:sz w:val="24"/>
          <w:szCs w:val="24"/>
          <w:u w:val="single"/>
        </w:rPr>
      </w:pPr>
      <w:bookmarkStart w:id="313" w:name="_Hlk65233123"/>
      <w:bookmarkEnd w:id="312"/>
      <w:r>
        <w:rPr>
          <w:rFonts w:ascii="Times New Roman" w:hAnsi="Times New Roman" w:cs="Times New Roman"/>
          <w:b/>
          <w:sz w:val="24"/>
          <w:szCs w:val="24"/>
          <w:u w:val="single"/>
        </w:rPr>
        <w:br w:type="page"/>
      </w:r>
    </w:p>
    <w:p w14:paraId="503CB646" w14:textId="7A8F9ECC" w:rsidR="00D04A1C" w:rsidRPr="002C7FA0" w:rsidRDefault="00D04A1C" w:rsidP="00D04A1C">
      <w:pPr>
        <w:jc w:val="both"/>
        <w:rPr>
          <w:rFonts w:ascii="Times New Roman" w:hAnsi="Times New Roman" w:cs="Times New Roman"/>
          <w:b/>
          <w:sz w:val="24"/>
          <w:szCs w:val="24"/>
          <w:u w:val="single"/>
        </w:rPr>
      </w:pPr>
      <w:r w:rsidRPr="002C7FA0">
        <w:rPr>
          <w:rFonts w:ascii="Times New Roman" w:hAnsi="Times New Roman" w:cs="Times New Roman"/>
          <w:b/>
          <w:sz w:val="24"/>
          <w:szCs w:val="24"/>
          <w:u w:val="single"/>
        </w:rPr>
        <w:t xml:space="preserve">C) </w:t>
      </w:r>
      <w:r w:rsidRPr="002C7FA0">
        <w:rPr>
          <w:rFonts w:ascii="Times New Roman" w:hAnsi="Times New Roman" w:cs="Times New Roman"/>
          <w:b/>
          <w:color w:val="000000"/>
          <w:sz w:val="24"/>
          <w:szCs w:val="24"/>
          <w:u w:val="single"/>
        </w:rPr>
        <w:t>Origem dos Serviços</w:t>
      </w:r>
    </w:p>
    <w:p w14:paraId="442980E2" w14:textId="77777777" w:rsidR="00D04A1C" w:rsidRPr="002C7FA0" w:rsidRDefault="00D04A1C" w:rsidP="003314C7">
      <w:pPr>
        <w:spacing w:after="0"/>
        <w:jc w:val="both"/>
        <w:rPr>
          <w:rFonts w:ascii="Times New Roman" w:hAnsi="Times New Roman" w:cs="Times New Roman"/>
          <w:b/>
          <w:sz w:val="24"/>
          <w:szCs w:val="24"/>
          <w:u w:val="single"/>
        </w:rPr>
      </w:pPr>
      <w:bookmarkStart w:id="314" w:name="_Hlk74213314"/>
    </w:p>
    <w:p w14:paraId="074235B2" w14:textId="77777777" w:rsidR="00D04A1C" w:rsidRPr="002C7FA0" w:rsidRDefault="00D04A1C" w:rsidP="00D04A1C">
      <w:pPr>
        <w:pStyle w:val="FootnoteText"/>
        <w:tabs>
          <w:tab w:val="left" w:pos="3420"/>
        </w:tabs>
        <w:jc w:val="both"/>
        <w:rPr>
          <w:rFonts w:ascii="Times New Roman" w:hAnsi="Times New Roman" w:cs="Times New Roman"/>
          <w:sz w:val="24"/>
          <w:szCs w:val="24"/>
        </w:rPr>
      </w:pPr>
      <w:bookmarkStart w:id="315" w:name="_Hlk74639620"/>
      <w:r w:rsidRPr="002C7FA0">
        <w:rPr>
          <w:rFonts w:ascii="Times New Roman" w:hAnsi="Times New Roman" w:cs="Times New Roman"/>
          <w:sz w:val="24"/>
          <w:szCs w:val="24"/>
        </w:rPr>
        <w:t>O país de origem dos serviços é o mesmo do indivíduo ou empresa que presta os serviços, conforme os critérios de nacionalidade acima estabelecidos. Este critério é aplicado aos serviços conexos ao fornecimento de bens (tais como transporte, seguro, instalação, montagem etc.), aos serviços de construção e aos serviços de consultoria.</w:t>
      </w:r>
      <w:bookmarkEnd w:id="315"/>
    </w:p>
    <w:bookmarkEnd w:id="313"/>
    <w:p w14:paraId="197E9D5B" w14:textId="27CF8063" w:rsidR="00003DCA" w:rsidRPr="002C7FA0" w:rsidRDefault="00003DCA" w:rsidP="00711571">
      <w:pPr>
        <w:spacing w:before="120" w:after="120" w:line="240" w:lineRule="auto"/>
        <w:jc w:val="both"/>
        <w:rPr>
          <w:rFonts w:ascii="Times New Roman" w:eastAsia="Times New Roman" w:hAnsi="Times New Roman" w:cs="Times New Roman"/>
          <w:color w:val="000000"/>
          <w:sz w:val="24"/>
          <w:szCs w:val="24"/>
          <w:lang w:eastAsia="pt-BR"/>
        </w:rPr>
      </w:pPr>
    </w:p>
    <w:bookmarkEnd w:id="314"/>
    <w:p w14:paraId="3445E317" w14:textId="77777777" w:rsidR="00EF6BF6" w:rsidRPr="002C7FA0" w:rsidRDefault="00EF6BF6" w:rsidP="00711571">
      <w:pPr>
        <w:spacing w:before="120" w:after="120" w:line="240" w:lineRule="auto"/>
        <w:jc w:val="both"/>
        <w:rPr>
          <w:rFonts w:ascii="Times New Roman" w:eastAsia="Times New Roman" w:hAnsi="Times New Roman" w:cs="Times New Roman"/>
          <w:color w:val="000000"/>
          <w:sz w:val="24"/>
          <w:szCs w:val="24"/>
          <w:lang w:eastAsia="pt-BR"/>
        </w:rPr>
      </w:pPr>
    </w:p>
    <w:p w14:paraId="75CFE33E" w14:textId="77777777" w:rsidR="001E39E6" w:rsidRPr="002C7FA0" w:rsidRDefault="00D6395E" w:rsidP="00543E38">
      <w:pPr>
        <w:jc w:val="both"/>
        <w:rPr>
          <w:rFonts w:ascii="Times New Roman" w:eastAsia="Times New Roman" w:hAnsi="Times New Roman" w:cs="Times New Roman"/>
          <w:color w:val="000000"/>
          <w:sz w:val="24"/>
          <w:szCs w:val="24"/>
          <w:lang w:eastAsia="pt-BR"/>
        </w:rPr>
        <w:sectPr w:rsidR="001E39E6" w:rsidRPr="002C7FA0" w:rsidSect="003314C7">
          <w:headerReference w:type="default" r:id="rId27"/>
          <w:pgSz w:w="11906" w:h="16838"/>
          <w:pgMar w:top="1417" w:right="1274" w:bottom="1417" w:left="1701" w:header="708" w:footer="708" w:gutter="0"/>
          <w:cols w:space="708"/>
          <w:docGrid w:linePitch="360"/>
        </w:sectPr>
      </w:pPr>
      <w:bookmarkStart w:id="316" w:name="_Toc26949459"/>
      <w:bookmarkStart w:id="317" w:name="_Toc265495742"/>
      <w:bookmarkStart w:id="318" w:name="_Toc325721732"/>
      <w:bookmarkEnd w:id="316"/>
      <w:bookmarkEnd w:id="317"/>
      <w:r w:rsidRPr="002C7FA0">
        <w:rPr>
          <w:rFonts w:ascii="Times New Roman" w:eastAsia="Times New Roman" w:hAnsi="Times New Roman" w:cs="Times New Roman"/>
          <w:color w:val="000000"/>
          <w:sz w:val="24"/>
          <w:szCs w:val="24"/>
          <w:lang w:eastAsia="pt-BR"/>
        </w:rPr>
        <w:br w:type="page"/>
      </w:r>
    </w:p>
    <w:p w14:paraId="00FEF775" w14:textId="77777777" w:rsidR="00003DCA" w:rsidRPr="00C20D59" w:rsidRDefault="00003DCA" w:rsidP="00BC224C">
      <w:pPr>
        <w:pStyle w:val="Heading2"/>
        <w:jc w:val="center"/>
        <w:rPr>
          <w:sz w:val="32"/>
          <w:szCs w:val="32"/>
        </w:rPr>
      </w:pPr>
      <w:bookmarkStart w:id="319" w:name="_Toc73695522"/>
      <w:bookmarkStart w:id="320" w:name="_Hlk69316787"/>
      <w:r w:rsidRPr="00C20D59">
        <w:rPr>
          <w:sz w:val="32"/>
          <w:szCs w:val="32"/>
        </w:rPr>
        <w:t>Seção</w:t>
      </w:r>
      <w:r w:rsidR="00226EC2" w:rsidRPr="00C20D59">
        <w:rPr>
          <w:sz w:val="32"/>
          <w:szCs w:val="32"/>
        </w:rPr>
        <w:t xml:space="preserve"> </w:t>
      </w:r>
      <w:r w:rsidRPr="00C20D59">
        <w:rPr>
          <w:sz w:val="32"/>
          <w:szCs w:val="32"/>
        </w:rPr>
        <w:t>VII.</w:t>
      </w:r>
      <w:r w:rsidR="00226EC2" w:rsidRPr="00C20D59">
        <w:rPr>
          <w:sz w:val="32"/>
          <w:szCs w:val="32"/>
        </w:rPr>
        <w:t xml:space="preserve"> </w:t>
      </w:r>
      <w:r w:rsidRPr="00C20D59">
        <w:rPr>
          <w:sz w:val="32"/>
          <w:szCs w:val="32"/>
        </w:rPr>
        <w:t>Termos de Referência</w:t>
      </w:r>
      <w:bookmarkEnd w:id="318"/>
      <w:bookmarkEnd w:id="319"/>
    </w:p>
    <w:p w14:paraId="623A04D1" w14:textId="189B88DC" w:rsidR="0088152A" w:rsidRPr="00C20D59" w:rsidRDefault="009C76A6" w:rsidP="009C76A6">
      <w:pPr>
        <w:spacing w:after="200" w:line="276" w:lineRule="atLeast"/>
        <w:jc w:val="center"/>
        <w:rPr>
          <w:rFonts w:ascii="Times New Roman" w:eastAsia="Times New Roman" w:hAnsi="Times New Roman" w:cs="Times New Roman"/>
          <w:b/>
          <w:bCs/>
          <w:i/>
          <w:iCs/>
          <w:color w:val="000000"/>
          <w:sz w:val="32"/>
          <w:szCs w:val="32"/>
          <w:lang w:eastAsia="pt-BR"/>
        </w:rPr>
      </w:pPr>
      <w:r w:rsidRPr="00C20D59">
        <w:rPr>
          <w:rFonts w:ascii="Times New Roman" w:eastAsia="Times New Roman" w:hAnsi="Times New Roman" w:cs="Times New Roman"/>
          <w:b/>
          <w:bCs/>
          <w:i/>
          <w:iCs/>
          <w:color w:val="000000"/>
          <w:sz w:val="32"/>
          <w:szCs w:val="32"/>
          <w:lang w:eastAsia="pt-BR"/>
        </w:rPr>
        <w:t>Modelo:</w:t>
      </w:r>
    </w:p>
    <w:p w14:paraId="69F41A6C" w14:textId="77777777" w:rsidR="001124DD" w:rsidRPr="002C7FA0" w:rsidRDefault="001124DD" w:rsidP="001124DD">
      <w:pPr>
        <w:rPr>
          <w:rFonts w:ascii="Times New Roman" w:hAnsi="Times New Roman" w:cs="Times New Roman"/>
          <w:sz w:val="24"/>
          <w:szCs w:val="24"/>
        </w:rPr>
      </w:pPr>
      <w:r w:rsidRPr="002C7FA0">
        <w:rPr>
          <w:rFonts w:ascii="Times New Roman" w:hAnsi="Times New Roman" w:cs="Times New Roman"/>
          <w:b/>
          <w:bCs/>
          <w:sz w:val="24"/>
          <w:szCs w:val="24"/>
        </w:rPr>
        <w:t>1.</w:t>
      </w:r>
      <w:r w:rsidRPr="002C7FA0">
        <w:rPr>
          <w:rFonts w:ascii="Times New Roman" w:hAnsi="Times New Roman" w:cs="Times New Roman"/>
          <w:sz w:val="24"/>
          <w:szCs w:val="24"/>
        </w:rPr>
        <w:tab/>
        <w:t>Histórico _______________________________</w:t>
      </w:r>
    </w:p>
    <w:p w14:paraId="54A682A4" w14:textId="77777777" w:rsidR="001124DD" w:rsidRPr="002C7FA0" w:rsidRDefault="001124DD" w:rsidP="001124DD">
      <w:pPr>
        <w:rPr>
          <w:rFonts w:ascii="Times New Roman" w:hAnsi="Times New Roman" w:cs="Times New Roman"/>
          <w:sz w:val="24"/>
          <w:szCs w:val="24"/>
        </w:rPr>
      </w:pPr>
      <w:r w:rsidRPr="002C7FA0">
        <w:rPr>
          <w:rFonts w:ascii="Times New Roman" w:hAnsi="Times New Roman" w:cs="Times New Roman"/>
          <w:b/>
          <w:bCs/>
          <w:sz w:val="24"/>
          <w:szCs w:val="24"/>
        </w:rPr>
        <w:t>2.</w:t>
      </w:r>
      <w:r w:rsidRPr="002C7FA0">
        <w:rPr>
          <w:rFonts w:ascii="Times New Roman" w:hAnsi="Times New Roman" w:cs="Times New Roman"/>
          <w:sz w:val="24"/>
          <w:szCs w:val="24"/>
        </w:rPr>
        <w:tab/>
        <w:t>Objetivo(s) do Serviço _____________________</w:t>
      </w:r>
    </w:p>
    <w:p w14:paraId="12EEAC84" w14:textId="77777777" w:rsidR="001124DD" w:rsidRPr="002C7FA0" w:rsidRDefault="001124DD" w:rsidP="001124DD">
      <w:pPr>
        <w:rPr>
          <w:rFonts w:ascii="Times New Roman" w:hAnsi="Times New Roman" w:cs="Times New Roman"/>
          <w:sz w:val="24"/>
          <w:szCs w:val="24"/>
        </w:rPr>
      </w:pPr>
      <w:bookmarkStart w:id="321" w:name="_Hlk69307321"/>
      <w:r w:rsidRPr="002C7FA0">
        <w:rPr>
          <w:rFonts w:ascii="Times New Roman" w:hAnsi="Times New Roman" w:cs="Times New Roman"/>
          <w:b/>
          <w:bCs/>
          <w:sz w:val="24"/>
          <w:szCs w:val="24"/>
        </w:rPr>
        <w:t>3.</w:t>
      </w:r>
      <w:r w:rsidRPr="002C7FA0">
        <w:rPr>
          <w:rFonts w:ascii="Times New Roman" w:hAnsi="Times New Roman" w:cs="Times New Roman"/>
          <w:sz w:val="24"/>
          <w:szCs w:val="24"/>
        </w:rPr>
        <w:tab/>
        <w:t xml:space="preserve">Escopo dos Serviços, Tarefas (Componentes) e Produtos Esperados </w:t>
      </w:r>
    </w:p>
    <w:p w14:paraId="695CFCBF" w14:textId="77777777" w:rsidR="001124DD" w:rsidRPr="002C7FA0" w:rsidRDefault="001124DD" w:rsidP="001124DD">
      <w:pPr>
        <w:rPr>
          <w:rFonts w:ascii="Times New Roman" w:hAnsi="Times New Roman" w:cs="Times New Roman"/>
          <w:sz w:val="24"/>
          <w:szCs w:val="24"/>
        </w:rPr>
      </w:pPr>
      <w:r w:rsidRPr="002C7FA0">
        <w:rPr>
          <w:rFonts w:ascii="Times New Roman" w:hAnsi="Times New Roman" w:cs="Times New Roman"/>
          <w:sz w:val="24"/>
          <w:szCs w:val="24"/>
        </w:rPr>
        <w:tab/>
        <w:t>3.1</w:t>
      </w:r>
      <w:r w:rsidRPr="002C7FA0">
        <w:rPr>
          <w:rFonts w:ascii="Times New Roman" w:hAnsi="Times New Roman" w:cs="Times New Roman"/>
          <w:sz w:val="24"/>
          <w:szCs w:val="24"/>
        </w:rPr>
        <w:tab/>
        <w:t>_______________________</w:t>
      </w:r>
    </w:p>
    <w:p w14:paraId="2F591F74" w14:textId="77777777" w:rsidR="001124DD" w:rsidRPr="002C7FA0" w:rsidRDefault="001124DD" w:rsidP="001124DD">
      <w:pPr>
        <w:rPr>
          <w:rFonts w:ascii="Times New Roman" w:hAnsi="Times New Roman" w:cs="Times New Roman"/>
          <w:sz w:val="24"/>
          <w:szCs w:val="24"/>
        </w:rPr>
      </w:pPr>
      <w:r w:rsidRPr="002C7FA0">
        <w:rPr>
          <w:rFonts w:ascii="Times New Roman" w:hAnsi="Times New Roman" w:cs="Times New Roman"/>
          <w:sz w:val="24"/>
          <w:szCs w:val="24"/>
        </w:rPr>
        <w:tab/>
        <w:t>3.2</w:t>
      </w:r>
      <w:r w:rsidRPr="002C7FA0">
        <w:rPr>
          <w:rFonts w:ascii="Times New Roman" w:hAnsi="Times New Roman" w:cs="Times New Roman"/>
          <w:sz w:val="24"/>
          <w:szCs w:val="24"/>
        </w:rPr>
        <w:tab/>
      </w:r>
      <w:r w:rsidRPr="002C7FA0">
        <w:rPr>
          <w:rFonts w:ascii="Times New Roman" w:hAnsi="Times New Roman" w:cs="Times New Roman"/>
          <w:i/>
          <w:iCs/>
          <w:sz w:val="24"/>
          <w:szCs w:val="24"/>
        </w:rPr>
        <w:t>[indicar se é necessário um trabalho subsequente].</w:t>
      </w:r>
    </w:p>
    <w:p w14:paraId="0918667B" w14:textId="77777777" w:rsidR="001124DD" w:rsidRPr="002C7FA0" w:rsidRDefault="001124DD" w:rsidP="001124DD">
      <w:pPr>
        <w:rPr>
          <w:rFonts w:ascii="Times New Roman" w:hAnsi="Times New Roman" w:cs="Times New Roman"/>
          <w:sz w:val="24"/>
          <w:szCs w:val="24"/>
        </w:rPr>
      </w:pPr>
      <w:r w:rsidRPr="002C7FA0">
        <w:rPr>
          <w:rFonts w:ascii="Times New Roman" w:hAnsi="Times New Roman" w:cs="Times New Roman"/>
          <w:sz w:val="24"/>
          <w:szCs w:val="24"/>
        </w:rPr>
        <w:tab/>
        <w:t>3.3</w:t>
      </w:r>
      <w:r w:rsidRPr="002C7FA0">
        <w:rPr>
          <w:rFonts w:ascii="Times New Roman" w:hAnsi="Times New Roman" w:cs="Times New Roman"/>
          <w:sz w:val="24"/>
          <w:szCs w:val="24"/>
        </w:rPr>
        <w:tab/>
      </w:r>
      <w:r w:rsidRPr="002C7FA0">
        <w:rPr>
          <w:rFonts w:ascii="Times New Roman" w:hAnsi="Times New Roman" w:cs="Times New Roman"/>
          <w:i/>
          <w:iCs/>
          <w:sz w:val="24"/>
          <w:szCs w:val="24"/>
        </w:rPr>
        <w:t>[indicar se o treinamento é um componente específico do serviço].</w:t>
      </w:r>
    </w:p>
    <w:p w14:paraId="08203F26" w14:textId="77777777" w:rsidR="001124DD" w:rsidRPr="002C7FA0" w:rsidRDefault="001124DD" w:rsidP="001124DD">
      <w:pPr>
        <w:ind w:firstLine="708"/>
        <w:rPr>
          <w:rFonts w:ascii="Times New Roman" w:hAnsi="Times New Roman" w:cs="Times New Roman"/>
          <w:sz w:val="24"/>
          <w:szCs w:val="24"/>
        </w:rPr>
      </w:pPr>
      <w:r w:rsidRPr="002C7FA0">
        <w:rPr>
          <w:rFonts w:ascii="Times New Roman" w:hAnsi="Times New Roman" w:cs="Times New Roman"/>
          <w:sz w:val="24"/>
          <w:szCs w:val="24"/>
        </w:rPr>
        <w:t>3.4</w:t>
      </w:r>
      <w:r w:rsidRPr="002C7FA0">
        <w:rPr>
          <w:rFonts w:ascii="Times New Roman" w:hAnsi="Times New Roman" w:cs="Times New Roman"/>
          <w:sz w:val="24"/>
          <w:szCs w:val="24"/>
        </w:rPr>
        <w:tab/>
      </w:r>
      <w:r w:rsidRPr="002C7FA0">
        <w:rPr>
          <w:rFonts w:ascii="Times New Roman" w:hAnsi="Times New Roman" w:cs="Times New Roman"/>
          <w:i/>
          <w:iCs/>
          <w:sz w:val="24"/>
          <w:szCs w:val="24"/>
        </w:rPr>
        <w:t>[indicar quaisquer requisitos de aquisições sustentáveis, se aplicável]</w:t>
      </w:r>
      <w:r w:rsidRPr="002C7FA0">
        <w:rPr>
          <w:rFonts w:ascii="Times New Roman" w:hAnsi="Times New Roman" w:cs="Times New Roman"/>
          <w:sz w:val="24"/>
          <w:szCs w:val="24"/>
        </w:rPr>
        <w:t>.</w:t>
      </w:r>
    </w:p>
    <w:p w14:paraId="01A8C278" w14:textId="77777777" w:rsidR="00F01295" w:rsidRPr="002C7FA0" w:rsidRDefault="001124DD" w:rsidP="00F01295">
      <w:pPr>
        <w:ind w:left="1418" w:hanging="710"/>
        <w:jc w:val="both"/>
        <w:rPr>
          <w:rFonts w:ascii="Times New Roman" w:hAnsi="Times New Roman" w:cs="Times New Roman"/>
          <w:sz w:val="24"/>
          <w:szCs w:val="24"/>
        </w:rPr>
      </w:pPr>
      <w:bookmarkStart w:id="322" w:name="_Hlk69311025"/>
      <w:r w:rsidRPr="002C7FA0">
        <w:rPr>
          <w:rFonts w:ascii="Times New Roman" w:hAnsi="Times New Roman" w:cs="Times New Roman"/>
          <w:sz w:val="24"/>
          <w:szCs w:val="24"/>
        </w:rPr>
        <w:t>3.5</w:t>
      </w:r>
      <w:r w:rsidRPr="002C7FA0">
        <w:rPr>
          <w:rFonts w:ascii="Times New Roman" w:hAnsi="Times New Roman" w:cs="Times New Roman"/>
          <w:sz w:val="24"/>
          <w:szCs w:val="24"/>
        </w:rPr>
        <w:tab/>
      </w:r>
      <w:r w:rsidR="00F01295" w:rsidRPr="002C7FA0">
        <w:rPr>
          <w:rFonts w:ascii="Times New Roman" w:hAnsi="Times New Roman" w:cs="Times New Roman"/>
          <w:i/>
          <w:iCs/>
          <w:sz w:val="24"/>
          <w:szCs w:val="24"/>
        </w:rPr>
        <w:t>[</w:t>
      </w:r>
      <w:r w:rsidR="00F01295" w:rsidRPr="002C7FA0">
        <w:rPr>
          <w:rFonts w:ascii="Times New Roman" w:hAnsi="Times New Roman" w:cs="Times New Roman"/>
          <w:b/>
          <w:bCs/>
          <w:i/>
          <w:iCs/>
          <w:sz w:val="24"/>
          <w:szCs w:val="24"/>
        </w:rPr>
        <w:t>Nota ao Contratante</w:t>
      </w:r>
      <w:r w:rsidR="00F01295" w:rsidRPr="002C7FA0">
        <w:rPr>
          <w:rFonts w:ascii="Times New Roman" w:hAnsi="Times New Roman" w:cs="Times New Roman"/>
          <w:i/>
          <w:iCs/>
          <w:sz w:val="24"/>
          <w:szCs w:val="24"/>
        </w:rPr>
        <w:t>: A descrição dos serviços do Consultor para supervisão de obras civis deverá assegurar que o desempenho em matéria de ASSS do Empreiteiro esteja de acordo com as boas práticas internacionais da indústria e cumpra com as obrigações ASSS do Empreiteiro</w:t>
      </w:r>
    </w:p>
    <w:p w14:paraId="4239350F" w14:textId="279560D1" w:rsidR="00F01295" w:rsidRPr="002C7FA0" w:rsidRDefault="00F01295" w:rsidP="00F01295">
      <w:pPr>
        <w:ind w:left="1276"/>
        <w:jc w:val="both"/>
        <w:rPr>
          <w:rFonts w:ascii="Times New Roman" w:hAnsi="Times New Roman" w:cs="Times New Roman"/>
          <w:sz w:val="24"/>
          <w:szCs w:val="24"/>
        </w:rPr>
      </w:pPr>
      <w:r w:rsidRPr="002C7FA0">
        <w:rPr>
          <w:rFonts w:ascii="Times New Roman" w:hAnsi="Times New Roman" w:cs="Times New Roman"/>
          <w:sz w:val="24"/>
          <w:szCs w:val="24"/>
        </w:rPr>
        <w:t>Os serviços relacionados com as obrigações Ambienta</w:t>
      </w:r>
      <w:r w:rsidR="00B97FB9" w:rsidRPr="002C7FA0">
        <w:rPr>
          <w:rFonts w:ascii="Times New Roman" w:hAnsi="Times New Roman" w:cs="Times New Roman"/>
          <w:sz w:val="24"/>
          <w:szCs w:val="24"/>
        </w:rPr>
        <w:t>is</w:t>
      </w:r>
      <w:r w:rsidRPr="002C7FA0">
        <w:rPr>
          <w:rFonts w:ascii="Times New Roman" w:hAnsi="Times New Roman" w:cs="Times New Roman"/>
          <w:sz w:val="24"/>
          <w:szCs w:val="24"/>
        </w:rPr>
        <w:t>, Socia</w:t>
      </w:r>
      <w:r w:rsidR="00B97FB9" w:rsidRPr="002C7FA0">
        <w:rPr>
          <w:rFonts w:ascii="Times New Roman" w:hAnsi="Times New Roman" w:cs="Times New Roman"/>
          <w:sz w:val="24"/>
          <w:szCs w:val="24"/>
        </w:rPr>
        <w:t>is</w:t>
      </w:r>
      <w:r w:rsidRPr="002C7FA0">
        <w:rPr>
          <w:rFonts w:ascii="Times New Roman" w:hAnsi="Times New Roman" w:cs="Times New Roman"/>
          <w:sz w:val="24"/>
          <w:szCs w:val="24"/>
        </w:rPr>
        <w:t xml:space="preserve"> e de Saúde e Segurança no Trabalho (ASSS) incluem, mas não estão limitados a:</w:t>
      </w:r>
    </w:p>
    <w:p w14:paraId="72784FF9" w14:textId="39D21033" w:rsidR="00F01295" w:rsidRPr="002C7FA0" w:rsidRDefault="00F01295" w:rsidP="0074130A">
      <w:pPr>
        <w:pStyle w:val="ListParagraph"/>
        <w:numPr>
          <w:ilvl w:val="0"/>
          <w:numId w:val="210"/>
        </w:numPr>
        <w:spacing w:before="24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Revisar e aprovar o Plano de Gestão Ambiental e Social (PGAS-E) do Empreiteiro, incluindo todas as atualizações e revisões (pelo menos uma vez a cada 6 meses);</w:t>
      </w:r>
    </w:p>
    <w:p w14:paraId="0CA1059C" w14:textId="46EEA46B"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revisar e aprovar as disposições das ASSS de declarações de métodos, planos de implementação, planos de prevenção e plano de ação em resposta a situações de violência baseada em gênero e exploração e abuso sexuais (VBG/EAS), projeto</w:t>
      </w:r>
      <w:r w:rsidR="00CC26AE" w:rsidRPr="002C7FA0">
        <w:rPr>
          <w:rFonts w:ascii="Times New Roman" w:hAnsi="Times New Roman" w:cs="Times New Roman"/>
          <w:i/>
          <w:iCs/>
          <w:sz w:val="24"/>
          <w:szCs w:val="24"/>
        </w:rPr>
        <w:t>s</w:t>
      </w:r>
      <w:r w:rsidRPr="002C7FA0">
        <w:rPr>
          <w:rFonts w:ascii="Times New Roman" w:hAnsi="Times New Roman" w:cs="Times New Roman"/>
          <w:i/>
          <w:iCs/>
          <w:sz w:val="24"/>
          <w:szCs w:val="24"/>
        </w:rPr>
        <w:t xml:space="preserve"> (desenhos), propostas, cronogramas e todos os documentos relevantes do Empreiteiro; </w:t>
      </w:r>
    </w:p>
    <w:p w14:paraId="1860F8C8" w14:textId="4179E175" w:rsidR="00F01295" w:rsidRPr="002C7FA0" w:rsidRDefault="00F01295" w:rsidP="0074130A">
      <w:pPr>
        <w:pStyle w:val="ListParagraph"/>
        <w:numPr>
          <w:ilvl w:val="0"/>
          <w:numId w:val="210"/>
        </w:numPr>
        <w:spacing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revisar e considerar os riscos e impactos da ASSS de qualquer proposta de alteração de projeto (desenho) e informar se há implicações para o cumprimento das Avaliações de Impacto Social (AIAS) com o Plano de Gestão Ambiental e Social (PGAS), autorizações/licenças e outros requisitos relevantes do projeto;</w:t>
      </w:r>
    </w:p>
    <w:p w14:paraId="5B34D298" w14:textId="2BBA0DCA"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 xml:space="preserve">realizar auditorias, supervisões e/ou inspeções em qualquer local onde o Empreiteiro esteja realizando atividades relacionadas à Obra, para verificar a conformidade do Empreiteiro com os requisitos ASSS incluindo suas obrigações de VBG/EAS, com ou sem o </w:t>
      </w:r>
      <w:r w:rsidR="00B61EA3" w:rsidRPr="002C7FA0">
        <w:rPr>
          <w:rFonts w:ascii="Times New Roman" w:hAnsi="Times New Roman" w:cs="Times New Roman"/>
          <w:i/>
          <w:iCs/>
          <w:sz w:val="24"/>
          <w:szCs w:val="24"/>
        </w:rPr>
        <w:t>E</w:t>
      </w:r>
      <w:r w:rsidRPr="002C7FA0">
        <w:rPr>
          <w:rFonts w:ascii="Times New Roman" w:hAnsi="Times New Roman" w:cs="Times New Roman"/>
          <w:i/>
          <w:iCs/>
          <w:sz w:val="24"/>
          <w:szCs w:val="24"/>
        </w:rPr>
        <w:t>mpreiteiro ou representantes relevantes do Contratante, conforme necessário, mas pelo menos uma vez por mês;</w:t>
      </w:r>
    </w:p>
    <w:p w14:paraId="147FE511" w14:textId="77777777"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realizar auditorias e inspeções nos registros de acidentes do Empreiteiro, registros de contato com a comunidade, resultados do monitoramento e outra documentação relacionada à ASSS, conforme necessário, para confirmar se o Empreiteiro cumpre com os requisitos ASSS;</w:t>
      </w:r>
    </w:p>
    <w:p w14:paraId="09837A79" w14:textId="3C386EAB"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concordar com a(s) medida(s) corretiva(s) e de seu prazo para a implementação no caso de não cumprimento das obrigações ASSS do Empreiteiro;</w:t>
      </w:r>
    </w:p>
    <w:p w14:paraId="13FE1767" w14:textId="3DDA4CC6"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 xml:space="preserve">garantir uma representação adequada nas reuniões </w:t>
      </w:r>
      <w:r w:rsidR="00B61EA3" w:rsidRPr="002C7FA0">
        <w:rPr>
          <w:rFonts w:ascii="Times New Roman" w:hAnsi="Times New Roman" w:cs="Times New Roman"/>
          <w:i/>
          <w:iCs/>
          <w:sz w:val="24"/>
          <w:szCs w:val="24"/>
        </w:rPr>
        <w:t>pertine</w:t>
      </w:r>
      <w:r w:rsidRPr="002C7FA0">
        <w:rPr>
          <w:rFonts w:ascii="Times New Roman" w:hAnsi="Times New Roman" w:cs="Times New Roman"/>
          <w:i/>
          <w:iCs/>
          <w:sz w:val="24"/>
          <w:szCs w:val="24"/>
        </w:rPr>
        <w:t>ntes, incluindo reuniões no local e reuniões de progresso para discutir e acordar ações apropriadas para assegurar o cumprimento das obrigações ASSS;</w:t>
      </w:r>
    </w:p>
    <w:p w14:paraId="15D47AAD" w14:textId="14042C55"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verificar se os relatórios do Empreiteiro (conteúdo e pontualidade) estejam de acordo com as obrigações contratuais do Empreiteiro;</w:t>
      </w:r>
    </w:p>
    <w:p w14:paraId="1372F16D" w14:textId="1824948C"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revisar e criticar, oportunamente, a documentação ASSS do Empreiteiro (incluindo relatórios periódicos e relatórios de incidentes) com relação à precisão e eficácia da documentação;</w:t>
      </w:r>
    </w:p>
    <w:p w14:paraId="3BA4AD60" w14:textId="75B84FA2" w:rsidR="00F01295" w:rsidRPr="002C7FA0" w:rsidRDefault="00F01295" w:rsidP="0074130A">
      <w:pPr>
        <w:pStyle w:val="ListParagraph"/>
        <w:numPr>
          <w:ilvl w:val="0"/>
          <w:numId w:val="210"/>
        </w:numPr>
        <w:spacing w:before="240" w:after="0" w:line="240" w:lineRule="auto"/>
        <w:ind w:left="1701" w:hanging="425"/>
        <w:jc w:val="both"/>
        <w:rPr>
          <w:rFonts w:ascii="Times New Roman" w:hAnsi="Times New Roman" w:cs="Times New Roman"/>
          <w:i/>
          <w:iCs/>
          <w:sz w:val="24"/>
          <w:szCs w:val="24"/>
        </w:rPr>
      </w:pPr>
      <w:r w:rsidRPr="002C7FA0">
        <w:rPr>
          <w:rFonts w:ascii="Times New Roman" w:hAnsi="Times New Roman" w:cs="Times New Roman"/>
          <w:i/>
          <w:iCs/>
          <w:sz w:val="24"/>
          <w:szCs w:val="24"/>
        </w:rPr>
        <w:t>estabelecer contatos, de tempos em tempos e conforme necessário, com as partes interessadas no projeto para identificar e discutir quaisquer questões reais ou potenciais de ASSS;</w:t>
      </w:r>
    </w:p>
    <w:p w14:paraId="379C205B" w14:textId="34248525" w:rsidR="00F01295" w:rsidRPr="002C7FA0" w:rsidRDefault="00F01295" w:rsidP="0074130A">
      <w:pPr>
        <w:pStyle w:val="ListParagraph"/>
        <w:numPr>
          <w:ilvl w:val="0"/>
          <w:numId w:val="210"/>
        </w:numPr>
        <w:spacing w:before="240" w:after="0" w:line="240" w:lineRule="auto"/>
        <w:ind w:hanging="502"/>
        <w:jc w:val="both"/>
        <w:rPr>
          <w:rFonts w:ascii="Times New Roman" w:hAnsi="Times New Roman" w:cs="Times New Roman"/>
          <w:i/>
          <w:iCs/>
          <w:sz w:val="24"/>
          <w:szCs w:val="24"/>
        </w:rPr>
      </w:pPr>
      <w:r w:rsidRPr="002C7FA0">
        <w:rPr>
          <w:rFonts w:ascii="Times New Roman" w:hAnsi="Times New Roman" w:cs="Times New Roman"/>
          <w:i/>
          <w:iCs/>
          <w:sz w:val="24"/>
          <w:szCs w:val="24"/>
        </w:rPr>
        <w:t>estabelecer e manter um mecanismo de reparação de agravo que inclua os tipos de reclamações que devem ser registradas e como proteger a confidencialidade, por exemplo, daqueles que denunciam alegações de VBG/EAS;</w:t>
      </w:r>
    </w:p>
    <w:p w14:paraId="7B920CC9" w14:textId="2C04A7A1" w:rsidR="00F01295" w:rsidRPr="002C7FA0" w:rsidRDefault="00F01295" w:rsidP="0074130A">
      <w:pPr>
        <w:pStyle w:val="ListParagraph"/>
        <w:numPr>
          <w:ilvl w:val="0"/>
          <w:numId w:val="210"/>
        </w:numPr>
        <w:spacing w:before="240" w:after="0" w:line="240" w:lineRule="auto"/>
        <w:ind w:hanging="502"/>
        <w:jc w:val="both"/>
        <w:rPr>
          <w:rFonts w:ascii="Times New Roman" w:hAnsi="Times New Roman" w:cs="Times New Roman"/>
          <w:i/>
          <w:iCs/>
          <w:sz w:val="24"/>
          <w:szCs w:val="24"/>
        </w:rPr>
      </w:pPr>
      <w:r w:rsidRPr="002C7FA0">
        <w:rPr>
          <w:rFonts w:ascii="Times New Roman" w:hAnsi="Times New Roman" w:cs="Times New Roman"/>
          <w:i/>
          <w:iCs/>
          <w:sz w:val="24"/>
          <w:szCs w:val="24"/>
        </w:rPr>
        <w:t>garantir que quaisquer ocorrências de VBG/EAS e reclamações que cheguem ao conhecimento do Consultor sejam registradas no mecanismo de reparação d</w:t>
      </w:r>
      <w:r w:rsidR="0031030B" w:rsidRPr="002C7FA0">
        <w:rPr>
          <w:rFonts w:ascii="Times New Roman" w:hAnsi="Times New Roman" w:cs="Times New Roman"/>
          <w:i/>
          <w:iCs/>
          <w:sz w:val="24"/>
          <w:szCs w:val="24"/>
        </w:rPr>
        <w:t>as</w:t>
      </w:r>
      <w:r w:rsidRPr="002C7FA0">
        <w:rPr>
          <w:rFonts w:ascii="Times New Roman" w:hAnsi="Times New Roman" w:cs="Times New Roman"/>
          <w:i/>
          <w:iCs/>
          <w:sz w:val="24"/>
          <w:szCs w:val="24"/>
        </w:rPr>
        <w:t xml:space="preserve"> </w:t>
      </w:r>
      <w:r w:rsidR="0031030B" w:rsidRPr="002C7FA0">
        <w:rPr>
          <w:rFonts w:ascii="Times New Roman" w:hAnsi="Times New Roman" w:cs="Times New Roman"/>
          <w:i/>
          <w:iCs/>
          <w:sz w:val="24"/>
          <w:szCs w:val="24"/>
        </w:rPr>
        <w:t>violações</w:t>
      </w:r>
      <w:r w:rsidRPr="002C7FA0">
        <w:rPr>
          <w:rFonts w:ascii="Times New Roman" w:hAnsi="Times New Roman" w:cs="Times New Roman"/>
          <w:i/>
          <w:iCs/>
          <w:sz w:val="24"/>
          <w:szCs w:val="24"/>
        </w:rPr>
        <w:t>;</w:t>
      </w:r>
    </w:p>
    <w:p w14:paraId="391A9B37" w14:textId="2D017108" w:rsidR="00E96F8E" w:rsidRPr="002C7FA0" w:rsidRDefault="00F01295" w:rsidP="0074130A">
      <w:pPr>
        <w:pStyle w:val="ListParagraph"/>
        <w:numPr>
          <w:ilvl w:val="0"/>
          <w:numId w:val="210"/>
        </w:numPr>
        <w:spacing w:before="240" w:after="0" w:line="240" w:lineRule="auto"/>
        <w:ind w:hanging="502"/>
        <w:jc w:val="both"/>
        <w:rPr>
          <w:rFonts w:ascii="Times New Roman" w:hAnsi="Times New Roman" w:cs="Times New Roman"/>
          <w:i/>
          <w:iCs/>
          <w:sz w:val="24"/>
          <w:szCs w:val="24"/>
        </w:rPr>
      </w:pPr>
      <w:r w:rsidRPr="002C7FA0">
        <w:rPr>
          <w:rFonts w:ascii="Times New Roman" w:eastAsia="Times New Roman" w:hAnsi="Times New Roman" w:cs="Times New Roman"/>
          <w:i/>
          <w:iCs/>
          <w:sz w:val="24"/>
          <w:szCs w:val="24"/>
          <w:lang w:eastAsia="pt-BR"/>
        </w:rPr>
        <w:t>[adicione outras tarefas conforme apropriado].</w:t>
      </w:r>
    </w:p>
    <w:bookmarkEnd w:id="322"/>
    <w:p w14:paraId="3ED6F5B6" w14:textId="57E7189C" w:rsidR="00BA118F" w:rsidRPr="002C7FA0" w:rsidRDefault="00BA118F" w:rsidP="00BA118F">
      <w:pPr>
        <w:spacing w:after="200" w:line="276" w:lineRule="atLeast"/>
        <w:ind w:left="1701" w:hanging="425"/>
        <w:jc w:val="both"/>
        <w:rPr>
          <w:rFonts w:ascii="Times New Roman" w:eastAsia="Times New Roman" w:hAnsi="Times New Roman" w:cs="Times New Roman"/>
          <w:i/>
          <w:iCs/>
          <w:color w:val="000000"/>
          <w:sz w:val="24"/>
          <w:szCs w:val="24"/>
          <w:lang w:eastAsia="pt-BR"/>
        </w:rPr>
      </w:pPr>
    </w:p>
    <w:p w14:paraId="4446A987" w14:textId="24C9638F" w:rsidR="00003DCA" w:rsidRPr="002C7FA0" w:rsidRDefault="00AD7A85" w:rsidP="0074130A">
      <w:pPr>
        <w:pStyle w:val="ListParagraph"/>
        <w:numPr>
          <w:ilvl w:val="0"/>
          <w:numId w:val="201"/>
        </w:numPr>
        <w:spacing w:after="200" w:line="276" w:lineRule="atLeast"/>
        <w:jc w:val="both"/>
        <w:rPr>
          <w:rFonts w:ascii="Times New Roman" w:eastAsia="Times New Roman" w:hAnsi="Times New Roman" w:cs="Times New Roman"/>
          <w:color w:val="000000"/>
          <w:sz w:val="24"/>
          <w:szCs w:val="24"/>
          <w:lang w:eastAsia="pt-BR"/>
        </w:rPr>
      </w:pPr>
      <w:bookmarkStart w:id="323" w:name="_Hlk74234835"/>
      <w:bookmarkStart w:id="324" w:name="_Hlk69225584"/>
      <w:bookmarkEnd w:id="321"/>
      <w:r w:rsidRPr="002C7FA0">
        <w:rPr>
          <w:rFonts w:ascii="Times New Roman" w:hAnsi="Times New Roman" w:cs="Times New Roman"/>
          <w:b/>
          <w:bCs/>
          <w:i/>
          <w:iCs/>
          <w:color w:val="000000"/>
          <w:sz w:val="24"/>
          <w:szCs w:val="24"/>
          <w:lang w:eastAsia="pt-BR"/>
        </w:rPr>
        <w:t>Requisitos de c</w:t>
      </w:r>
      <w:r w:rsidR="00326FEF" w:rsidRPr="002C7FA0">
        <w:rPr>
          <w:rFonts w:ascii="Times New Roman" w:eastAsia="Times New Roman" w:hAnsi="Times New Roman" w:cs="Times New Roman"/>
          <w:b/>
          <w:bCs/>
          <w:i/>
          <w:iCs/>
          <w:color w:val="000000"/>
          <w:sz w:val="24"/>
          <w:szCs w:val="24"/>
          <w:lang w:eastAsia="pt-BR"/>
        </w:rPr>
        <w:t>omposição e</w:t>
      </w:r>
      <w:r w:rsidR="00326FEF" w:rsidRPr="002C7FA0">
        <w:rPr>
          <w:rFonts w:ascii="Times New Roman" w:hAnsi="Times New Roman" w:cs="Times New Roman"/>
          <w:b/>
          <w:bCs/>
          <w:i/>
          <w:iCs/>
          <w:color w:val="000000"/>
          <w:sz w:val="24"/>
          <w:szCs w:val="24"/>
          <w:lang w:eastAsia="pt-BR"/>
        </w:rPr>
        <w:t xml:space="preserve"> </w:t>
      </w:r>
      <w:r w:rsidR="00326FEF" w:rsidRPr="002C7FA0">
        <w:rPr>
          <w:rFonts w:ascii="Times New Roman" w:eastAsia="Times New Roman" w:hAnsi="Times New Roman" w:cs="Times New Roman"/>
          <w:b/>
          <w:bCs/>
          <w:i/>
          <w:iCs/>
          <w:color w:val="000000"/>
          <w:sz w:val="24"/>
          <w:szCs w:val="24"/>
          <w:lang w:eastAsia="pt-BR"/>
        </w:rPr>
        <w:t>qualificaç</w:t>
      </w:r>
      <w:r w:rsidR="00326FEF" w:rsidRPr="002C7FA0">
        <w:rPr>
          <w:rFonts w:ascii="Times New Roman" w:hAnsi="Times New Roman" w:cs="Times New Roman"/>
          <w:b/>
          <w:bCs/>
          <w:i/>
          <w:iCs/>
          <w:color w:val="000000"/>
          <w:sz w:val="24"/>
          <w:szCs w:val="24"/>
          <w:lang w:eastAsia="pt-BR"/>
        </w:rPr>
        <w:t>ão</w:t>
      </w:r>
      <w:r w:rsidR="00326FEF" w:rsidRPr="002C7FA0">
        <w:rPr>
          <w:rFonts w:ascii="Times New Roman" w:eastAsia="Times New Roman" w:hAnsi="Times New Roman" w:cs="Times New Roman"/>
          <w:b/>
          <w:bCs/>
          <w:i/>
          <w:iCs/>
          <w:color w:val="000000"/>
          <w:sz w:val="24"/>
          <w:szCs w:val="24"/>
          <w:lang w:eastAsia="pt-BR"/>
        </w:rPr>
        <w:t xml:space="preserve"> </w:t>
      </w:r>
      <w:r w:rsidRPr="002C7FA0">
        <w:rPr>
          <w:rFonts w:ascii="Times New Roman" w:eastAsia="Times New Roman" w:hAnsi="Times New Roman" w:cs="Times New Roman"/>
          <w:b/>
          <w:bCs/>
          <w:i/>
          <w:iCs/>
          <w:color w:val="000000"/>
          <w:sz w:val="24"/>
          <w:szCs w:val="24"/>
          <w:lang w:eastAsia="pt-BR"/>
        </w:rPr>
        <w:t xml:space="preserve">da equipe </w:t>
      </w:r>
      <w:r w:rsidRPr="002C7FA0">
        <w:rPr>
          <w:rFonts w:ascii="Times New Roman" w:hAnsi="Times New Roman" w:cs="Times New Roman"/>
          <w:b/>
          <w:bCs/>
          <w:i/>
          <w:iCs/>
          <w:color w:val="000000"/>
          <w:sz w:val="24"/>
          <w:szCs w:val="24"/>
          <w:lang w:eastAsia="pt-BR"/>
        </w:rPr>
        <w:t>quanto</w:t>
      </w:r>
      <w:r w:rsidR="00326FEF" w:rsidRPr="002C7FA0">
        <w:rPr>
          <w:rFonts w:ascii="Times New Roman" w:hAnsi="Times New Roman" w:cs="Times New Roman"/>
          <w:b/>
          <w:bCs/>
          <w:i/>
          <w:iCs/>
          <w:color w:val="000000"/>
          <w:sz w:val="24"/>
          <w:szCs w:val="24"/>
          <w:lang w:eastAsia="pt-BR"/>
        </w:rPr>
        <w:t xml:space="preserve"> </w:t>
      </w:r>
      <w:r w:rsidRPr="002C7FA0">
        <w:rPr>
          <w:rFonts w:ascii="Times New Roman" w:hAnsi="Times New Roman" w:cs="Times New Roman"/>
          <w:b/>
          <w:bCs/>
          <w:i/>
          <w:iCs/>
          <w:color w:val="000000"/>
          <w:sz w:val="24"/>
          <w:szCs w:val="24"/>
          <w:lang w:eastAsia="pt-BR"/>
        </w:rPr>
        <w:t>a</w:t>
      </w:r>
      <w:r w:rsidR="00326FEF" w:rsidRPr="002C7FA0">
        <w:rPr>
          <w:rFonts w:ascii="Times New Roman" w:hAnsi="Times New Roman" w:cs="Times New Roman"/>
          <w:b/>
          <w:bCs/>
          <w:i/>
          <w:iCs/>
          <w:color w:val="000000"/>
          <w:sz w:val="24"/>
          <w:szCs w:val="24"/>
          <w:lang w:eastAsia="pt-BR"/>
        </w:rPr>
        <w:t xml:space="preserve">os </w:t>
      </w:r>
      <w:r w:rsidR="00155618" w:rsidRPr="002C7FA0">
        <w:rPr>
          <w:rFonts w:ascii="Times New Roman" w:hAnsi="Times New Roman" w:cs="Times New Roman"/>
          <w:b/>
          <w:bCs/>
          <w:i/>
          <w:iCs/>
          <w:color w:val="000000"/>
          <w:sz w:val="24"/>
          <w:szCs w:val="24"/>
          <w:lang w:eastAsia="pt-BR"/>
        </w:rPr>
        <w:t>Especialistas</w:t>
      </w:r>
      <w:r w:rsidR="00A761D8" w:rsidRPr="002C7FA0">
        <w:rPr>
          <w:rFonts w:ascii="Times New Roman" w:hAnsi="Times New Roman" w:cs="Times New Roman"/>
          <w:b/>
          <w:bCs/>
          <w:i/>
          <w:iCs/>
          <w:color w:val="000000"/>
          <w:sz w:val="24"/>
          <w:szCs w:val="24"/>
          <w:lang w:eastAsia="pt-BR"/>
        </w:rPr>
        <w:t>-chave</w:t>
      </w:r>
      <w:r w:rsidR="00326FEF" w:rsidRPr="002C7FA0">
        <w:rPr>
          <w:rFonts w:ascii="Times New Roman" w:eastAsia="Times New Roman" w:hAnsi="Times New Roman" w:cs="Times New Roman"/>
          <w:b/>
          <w:bCs/>
          <w:i/>
          <w:iCs/>
          <w:color w:val="000000"/>
          <w:sz w:val="24"/>
          <w:szCs w:val="24"/>
          <w:lang w:eastAsia="pt-BR"/>
        </w:rPr>
        <w:t xml:space="preserve"> (e qua</w:t>
      </w:r>
      <w:r w:rsidR="00326FEF" w:rsidRPr="002C7FA0">
        <w:rPr>
          <w:rFonts w:ascii="Times New Roman" w:hAnsi="Times New Roman" w:cs="Times New Roman"/>
          <w:b/>
          <w:bCs/>
          <w:i/>
          <w:iCs/>
          <w:color w:val="000000"/>
          <w:sz w:val="24"/>
          <w:szCs w:val="24"/>
          <w:lang w:eastAsia="pt-BR"/>
        </w:rPr>
        <w:t>is</w:t>
      </w:r>
      <w:r w:rsidR="00326FEF" w:rsidRPr="002C7FA0">
        <w:rPr>
          <w:rFonts w:ascii="Times New Roman" w:eastAsia="Times New Roman" w:hAnsi="Times New Roman" w:cs="Times New Roman"/>
          <w:b/>
          <w:bCs/>
          <w:i/>
          <w:iCs/>
          <w:color w:val="000000"/>
          <w:sz w:val="24"/>
          <w:szCs w:val="24"/>
          <w:lang w:eastAsia="pt-BR"/>
        </w:rPr>
        <w:t>quer outro</w:t>
      </w:r>
      <w:r w:rsidR="00326FEF" w:rsidRPr="002C7FA0">
        <w:rPr>
          <w:rFonts w:ascii="Times New Roman" w:hAnsi="Times New Roman" w:cs="Times New Roman"/>
          <w:b/>
          <w:bCs/>
          <w:i/>
          <w:iCs/>
          <w:color w:val="000000"/>
          <w:sz w:val="24"/>
          <w:szCs w:val="24"/>
          <w:lang w:eastAsia="pt-BR"/>
        </w:rPr>
        <w:t>s</w:t>
      </w:r>
      <w:r w:rsidR="00326FEF" w:rsidRPr="002C7FA0">
        <w:rPr>
          <w:rFonts w:ascii="Times New Roman" w:eastAsia="Times New Roman" w:hAnsi="Times New Roman" w:cs="Times New Roman"/>
          <w:b/>
          <w:bCs/>
          <w:i/>
          <w:iCs/>
          <w:color w:val="000000"/>
          <w:sz w:val="24"/>
          <w:szCs w:val="24"/>
          <w:lang w:eastAsia="pt-BR"/>
        </w:rPr>
        <w:t xml:space="preserve"> requisito</w:t>
      </w:r>
      <w:r w:rsidR="00326FEF" w:rsidRPr="002C7FA0">
        <w:rPr>
          <w:rFonts w:ascii="Times New Roman" w:hAnsi="Times New Roman" w:cs="Times New Roman"/>
          <w:b/>
          <w:bCs/>
          <w:i/>
          <w:iCs/>
          <w:color w:val="000000"/>
          <w:sz w:val="24"/>
          <w:szCs w:val="24"/>
          <w:lang w:eastAsia="pt-BR"/>
        </w:rPr>
        <w:t>s</w:t>
      </w:r>
      <w:r w:rsidR="00326FEF" w:rsidRPr="002C7FA0">
        <w:rPr>
          <w:rFonts w:ascii="Times New Roman" w:eastAsia="Times New Roman" w:hAnsi="Times New Roman" w:cs="Times New Roman"/>
          <w:b/>
          <w:bCs/>
          <w:i/>
          <w:iCs/>
          <w:color w:val="000000"/>
          <w:sz w:val="24"/>
          <w:szCs w:val="24"/>
          <w:lang w:eastAsia="pt-BR"/>
        </w:rPr>
        <w:t xml:space="preserve"> que ser</w:t>
      </w:r>
      <w:r w:rsidR="00326FEF" w:rsidRPr="002C7FA0">
        <w:rPr>
          <w:rFonts w:ascii="Times New Roman" w:hAnsi="Times New Roman" w:cs="Times New Roman"/>
          <w:b/>
          <w:bCs/>
          <w:i/>
          <w:iCs/>
          <w:color w:val="000000"/>
          <w:sz w:val="24"/>
          <w:szCs w:val="24"/>
          <w:lang w:eastAsia="pt-BR"/>
        </w:rPr>
        <w:t>ão</w:t>
      </w:r>
      <w:r w:rsidR="00326FEF" w:rsidRPr="002C7FA0">
        <w:rPr>
          <w:rFonts w:ascii="Times New Roman" w:eastAsia="Times New Roman" w:hAnsi="Times New Roman" w:cs="Times New Roman"/>
          <w:b/>
          <w:bCs/>
          <w:i/>
          <w:iCs/>
          <w:color w:val="000000"/>
          <w:sz w:val="24"/>
          <w:szCs w:val="24"/>
          <w:lang w:eastAsia="pt-BR"/>
        </w:rPr>
        <w:t xml:space="preserve"> usado</w:t>
      </w:r>
      <w:r w:rsidR="00326FEF" w:rsidRPr="002C7FA0">
        <w:rPr>
          <w:rFonts w:ascii="Times New Roman" w:hAnsi="Times New Roman" w:cs="Times New Roman"/>
          <w:b/>
          <w:bCs/>
          <w:i/>
          <w:iCs/>
          <w:color w:val="000000"/>
          <w:sz w:val="24"/>
          <w:szCs w:val="24"/>
          <w:lang w:eastAsia="pt-BR"/>
        </w:rPr>
        <w:t>s</w:t>
      </w:r>
      <w:r w:rsidR="00326FEF" w:rsidRPr="002C7FA0">
        <w:rPr>
          <w:rFonts w:ascii="Times New Roman" w:eastAsia="Times New Roman" w:hAnsi="Times New Roman" w:cs="Times New Roman"/>
          <w:b/>
          <w:bCs/>
          <w:i/>
          <w:iCs/>
          <w:color w:val="000000"/>
          <w:sz w:val="24"/>
          <w:szCs w:val="24"/>
          <w:lang w:eastAsia="pt-BR"/>
        </w:rPr>
        <w:t xml:space="preserve"> para avaliar o</w:t>
      </w:r>
      <w:r w:rsidR="00326FEF" w:rsidRPr="002C7FA0">
        <w:rPr>
          <w:rFonts w:ascii="Times New Roman" w:hAnsi="Times New Roman" w:cs="Times New Roman"/>
          <w:b/>
          <w:bCs/>
          <w:i/>
          <w:iCs/>
          <w:color w:val="000000"/>
          <w:sz w:val="24"/>
          <w:szCs w:val="24"/>
          <w:lang w:eastAsia="pt-BR"/>
        </w:rPr>
        <w:t>s</w:t>
      </w:r>
      <w:r w:rsidR="00326FEF" w:rsidRPr="002C7FA0">
        <w:rPr>
          <w:rFonts w:ascii="Times New Roman" w:eastAsia="Times New Roman" w:hAnsi="Times New Roman" w:cs="Times New Roman"/>
          <w:b/>
          <w:bCs/>
          <w:i/>
          <w:iCs/>
          <w:color w:val="000000"/>
          <w:sz w:val="24"/>
          <w:szCs w:val="24"/>
          <w:lang w:eastAsia="pt-BR"/>
        </w:rPr>
        <w:t xml:space="preserve"> </w:t>
      </w:r>
      <w:r w:rsidR="00155618" w:rsidRPr="002C7FA0">
        <w:rPr>
          <w:rFonts w:ascii="Times New Roman" w:hAnsi="Times New Roman" w:cs="Times New Roman"/>
          <w:b/>
          <w:bCs/>
          <w:i/>
          <w:iCs/>
          <w:color w:val="000000"/>
          <w:sz w:val="24"/>
          <w:szCs w:val="24"/>
          <w:lang w:eastAsia="pt-BR"/>
        </w:rPr>
        <w:t>Especialistas</w:t>
      </w:r>
      <w:r w:rsidR="00A761D8" w:rsidRPr="002C7FA0">
        <w:rPr>
          <w:rFonts w:ascii="Times New Roman" w:hAnsi="Times New Roman" w:cs="Times New Roman"/>
          <w:b/>
          <w:bCs/>
          <w:i/>
          <w:iCs/>
          <w:color w:val="000000"/>
          <w:sz w:val="24"/>
          <w:szCs w:val="24"/>
          <w:lang w:eastAsia="pt-BR"/>
        </w:rPr>
        <w:t>-chave</w:t>
      </w:r>
      <w:bookmarkEnd w:id="323"/>
      <w:r w:rsidR="00326FEF" w:rsidRPr="002C7FA0">
        <w:rPr>
          <w:rFonts w:ascii="Times New Roman" w:hAnsi="Times New Roman" w:cs="Times New Roman"/>
          <w:b/>
          <w:bCs/>
          <w:i/>
          <w:iCs/>
          <w:color w:val="000000"/>
          <w:sz w:val="24"/>
          <w:szCs w:val="24"/>
          <w:lang w:eastAsia="pt-BR"/>
        </w:rPr>
        <w:t xml:space="preserve"> </w:t>
      </w:r>
      <w:r w:rsidR="00326FEF" w:rsidRPr="002C7FA0">
        <w:rPr>
          <w:rFonts w:ascii="Times New Roman" w:eastAsia="Times New Roman" w:hAnsi="Times New Roman" w:cs="Times New Roman"/>
          <w:b/>
          <w:bCs/>
          <w:i/>
          <w:iCs/>
          <w:color w:val="000000"/>
          <w:sz w:val="24"/>
          <w:szCs w:val="24"/>
          <w:lang w:eastAsia="pt-BR"/>
        </w:rPr>
        <w:t xml:space="preserve">de acordo com </w:t>
      </w:r>
      <w:r w:rsidR="00CC35F7" w:rsidRPr="002C7FA0">
        <w:rPr>
          <w:rFonts w:ascii="Times New Roman" w:eastAsia="Times New Roman" w:hAnsi="Times New Roman" w:cs="Times New Roman"/>
          <w:b/>
          <w:bCs/>
          <w:i/>
          <w:iCs/>
          <w:color w:val="000000"/>
          <w:sz w:val="24"/>
          <w:szCs w:val="24"/>
          <w:lang w:eastAsia="pt-BR"/>
        </w:rPr>
        <w:t>a Folha de Dados</w:t>
      </w:r>
      <w:r w:rsidR="003428E1">
        <w:rPr>
          <w:rFonts w:ascii="Times New Roman" w:eastAsia="Times New Roman" w:hAnsi="Times New Roman" w:cs="Times New Roman"/>
          <w:b/>
          <w:bCs/>
          <w:i/>
          <w:iCs/>
          <w:color w:val="000000"/>
          <w:sz w:val="24"/>
          <w:szCs w:val="24"/>
          <w:lang w:eastAsia="pt-BR"/>
        </w:rPr>
        <w:t xml:space="preserve"> </w:t>
      </w:r>
      <w:r w:rsidR="00CC35F7" w:rsidRPr="002C7FA0">
        <w:rPr>
          <w:rFonts w:ascii="Times New Roman" w:eastAsia="Times New Roman" w:hAnsi="Times New Roman" w:cs="Times New Roman"/>
          <w:b/>
          <w:bCs/>
          <w:i/>
          <w:iCs/>
          <w:color w:val="000000"/>
          <w:sz w:val="24"/>
          <w:szCs w:val="24"/>
          <w:lang w:eastAsia="pt-BR"/>
        </w:rPr>
        <w:t>21.1 d</w:t>
      </w:r>
      <w:r w:rsidR="00326FEF" w:rsidRPr="002C7FA0">
        <w:rPr>
          <w:rFonts w:ascii="Times New Roman" w:eastAsia="Times New Roman" w:hAnsi="Times New Roman" w:cs="Times New Roman"/>
          <w:b/>
          <w:bCs/>
          <w:i/>
          <w:iCs/>
          <w:color w:val="000000"/>
          <w:sz w:val="24"/>
          <w:szCs w:val="24"/>
          <w:lang w:eastAsia="pt-BR"/>
        </w:rPr>
        <w:t>as IAC)</w:t>
      </w:r>
    </w:p>
    <w:p w14:paraId="290BEAE4" w14:textId="77777777" w:rsidR="006B1294" w:rsidRPr="002C7FA0" w:rsidRDefault="006B1294" w:rsidP="006B1294">
      <w:pPr>
        <w:pStyle w:val="ListParagraph"/>
        <w:spacing w:after="200" w:line="276" w:lineRule="atLeast"/>
        <w:ind w:left="360"/>
        <w:jc w:val="both"/>
        <w:rPr>
          <w:rFonts w:ascii="Times New Roman" w:eastAsia="Times New Roman" w:hAnsi="Times New Roman" w:cs="Times New Roman"/>
          <w:color w:val="000000"/>
          <w:sz w:val="24"/>
          <w:szCs w:val="24"/>
          <w:lang w:eastAsia="pt-BR"/>
        </w:rPr>
      </w:pPr>
    </w:p>
    <w:p w14:paraId="65E287E4" w14:textId="6EB02ECD" w:rsidR="00003DCA" w:rsidRPr="002C7FA0" w:rsidRDefault="00326FEF" w:rsidP="00326FEF">
      <w:pPr>
        <w:spacing w:after="200" w:line="276" w:lineRule="atLeast"/>
        <w:ind w:left="426"/>
        <w:jc w:val="both"/>
        <w:rPr>
          <w:rFonts w:ascii="Times New Roman" w:eastAsia="Times New Roman" w:hAnsi="Times New Roman" w:cs="Times New Roman"/>
          <w:i/>
          <w:iCs/>
          <w:sz w:val="24"/>
          <w:szCs w:val="24"/>
          <w:lang w:eastAsia="pt-BR"/>
        </w:rPr>
      </w:pPr>
      <w:bookmarkStart w:id="325" w:name="_Hlk71129725"/>
      <w:r w:rsidRPr="002C7FA0">
        <w:rPr>
          <w:rFonts w:ascii="Times New Roman" w:eastAsia="Times New Roman" w:hAnsi="Times New Roman" w:cs="Times New Roman"/>
          <w:i/>
          <w:iCs/>
          <w:sz w:val="24"/>
          <w:szCs w:val="24"/>
          <w:lang w:eastAsia="pt-BR"/>
        </w:rPr>
        <w:t>[</w:t>
      </w:r>
      <w:r w:rsidRPr="002C7FA0">
        <w:rPr>
          <w:rFonts w:ascii="Times New Roman" w:eastAsia="Times New Roman" w:hAnsi="Times New Roman" w:cs="Times New Roman"/>
          <w:b/>
          <w:bCs/>
          <w:i/>
          <w:iCs/>
          <w:sz w:val="24"/>
          <w:szCs w:val="24"/>
          <w:lang w:eastAsia="pt-BR"/>
        </w:rPr>
        <w:t>Nota ao Contratante:</w:t>
      </w:r>
      <w:r w:rsidRPr="002C7FA0">
        <w:rPr>
          <w:rFonts w:ascii="Times New Roman" w:eastAsia="Times New Roman" w:hAnsi="Times New Roman" w:cs="Times New Roman"/>
          <w:i/>
          <w:iCs/>
          <w:sz w:val="24"/>
          <w:szCs w:val="24"/>
          <w:lang w:eastAsia="pt-BR"/>
        </w:rPr>
        <w:t xml:space="preserve"> </w:t>
      </w:r>
      <w:r w:rsidRPr="002C7FA0">
        <w:rPr>
          <w:rFonts w:ascii="Times New Roman" w:hAnsi="Times New Roman" w:cs="Times New Roman"/>
          <w:i/>
          <w:iCs/>
          <w:sz w:val="24"/>
          <w:szCs w:val="24"/>
          <w:lang w:eastAsia="pt-BR"/>
        </w:rPr>
        <w:t>Para</w:t>
      </w:r>
      <w:r w:rsidRPr="002C7FA0">
        <w:rPr>
          <w:rFonts w:ascii="Times New Roman" w:eastAsia="Times New Roman" w:hAnsi="Times New Roman" w:cs="Times New Roman"/>
          <w:i/>
          <w:iCs/>
          <w:sz w:val="24"/>
          <w:szCs w:val="24"/>
          <w:lang w:eastAsia="pt-BR"/>
        </w:rPr>
        <w:t xml:space="preserve"> contratos de supervisão de obras civis</w:t>
      </w:r>
      <w:r w:rsidRPr="002C7FA0">
        <w:rPr>
          <w:rFonts w:ascii="Times New Roman" w:hAnsi="Times New Roman" w:cs="Times New Roman"/>
          <w:i/>
          <w:iCs/>
          <w:sz w:val="24"/>
          <w:szCs w:val="24"/>
          <w:lang w:eastAsia="pt-BR"/>
        </w:rPr>
        <w:t>, será necessária a supervisão de Especialistas-</w:t>
      </w:r>
      <w:r w:rsidR="00CD06F2" w:rsidRPr="002C7FA0">
        <w:rPr>
          <w:rFonts w:ascii="Times New Roman" w:hAnsi="Times New Roman" w:cs="Times New Roman"/>
          <w:i/>
          <w:iCs/>
          <w:sz w:val="24"/>
          <w:szCs w:val="24"/>
          <w:lang w:eastAsia="pt-BR"/>
        </w:rPr>
        <w:t>c</w:t>
      </w:r>
      <w:r w:rsidRPr="002C7FA0">
        <w:rPr>
          <w:rFonts w:ascii="Times New Roman" w:hAnsi="Times New Roman" w:cs="Times New Roman"/>
          <w:i/>
          <w:iCs/>
          <w:sz w:val="24"/>
          <w:szCs w:val="24"/>
          <w:lang w:eastAsia="pt-BR"/>
        </w:rPr>
        <w:t>have</w:t>
      </w:r>
      <w:r w:rsidRPr="002C7FA0">
        <w:rPr>
          <w:rFonts w:ascii="Times New Roman" w:eastAsia="Times New Roman" w:hAnsi="Times New Roman" w:cs="Times New Roman"/>
          <w:i/>
          <w:iCs/>
          <w:sz w:val="24"/>
          <w:szCs w:val="24"/>
          <w:lang w:eastAsia="pt-BR"/>
        </w:rPr>
        <w:t xml:space="preserve"> com qualificações e experiência suficientes </w:t>
      </w:r>
      <w:r w:rsidRPr="002C7FA0">
        <w:rPr>
          <w:rFonts w:ascii="Times New Roman" w:hAnsi="Times New Roman" w:cs="Times New Roman"/>
          <w:i/>
          <w:iCs/>
          <w:sz w:val="24"/>
          <w:szCs w:val="24"/>
          <w:lang w:eastAsia="pt-BR"/>
        </w:rPr>
        <w:t>para</w:t>
      </w:r>
      <w:r w:rsidRPr="002C7FA0">
        <w:rPr>
          <w:rFonts w:ascii="Times New Roman" w:eastAsia="Times New Roman" w:hAnsi="Times New Roman" w:cs="Times New Roman"/>
          <w:i/>
          <w:iCs/>
          <w:sz w:val="24"/>
          <w:szCs w:val="24"/>
          <w:lang w:eastAsia="pt-BR"/>
        </w:rPr>
        <w:t xml:space="preserve"> supervisionar as medidas </w:t>
      </w:r>
      <w:r w:rsidRPr="002C7FA0">
        <w:rPr>
          <w:rFonts w:ascii="Times New Roman" w:hAnsi="Times New Roman" w:cs="Times New Roman"/>
          <w:i/>
          <w:iCs/>
          <w:sz w:val="24"/>
          <w:szCs w:val="24"/>
          <w:lang w:eastAsia="pt-BR"/>
        </w:rPr>
        <w:t>em matéria A</w:t>
      </w:r>
      <w:r w:rsidRPr="002C7FA0">
        <w:rPr>
          <w:rFonts w:ascii="Times New Roman" w:eastAsia="Times New Roman" w:hAnsi="Times New Roman" w:cs="Times New Roman"/>
          <w:i/>
          <w:iCs/>
          <w:sz w:val="24"/>
          <w:szCs w:val="24"/>
          <w:lang w:eastAsia="pt-BR"/>
        </w:rPr>
        <w:t>mbienta</w:t>
      </w:r>
      <w:r w:rsidRPr="002C7FA0">
        <w:rPr>
          <w:rFonts w:ascii="Times New Roman" w:hAnsi="Times New Roman" w:cs="Times New Roman"/>
          <w:i/>
          <w:iCs/>
          <w:sz w:val="24"/>
          <w:szCs w:val="24"/>
          <w:lang w:eastAsia="pt-BR"/>
        </w:rPr>
        <w:t>l</w:t>
      </w:r>
      <w:r w:rsidR="00CD06F2" w:rsidRPr="002C7FA0">
        <w:rPr>
          <w:rFonts w:ascii="Times New Roman" w:hAnsi="Times New Roman" w:cs="Times New Roman"/>
          <w:i/>
          <w:iCs/>
          <w:sz w:val="24"/>
          <w:szCs w:val="24"/>
          <w:lang w:eastAsia="pt-BR"/>
        </w:rPr>
        <w:t>, Social</w:t>
      </w:r>
      <w:r w:rsidRPr="002C7FA0">
        <w:rPr>
          <w:rFonts w:ascii="Times New Roman" w:hAnsi="Times New Roman" w:cs="Times New Roman"/>
          <w:i/>
          <w:iCs/>
          <w:sz w:val="24"/>
          <w:szCs w:val="24"/>
          <w:lang w:eastAsia="pt-BR"/>
        </w:rPr>
        <w:t xml:space="preserve"> </w:t>
      </w:r>
      <w:r w:rsidRPr="002C7FA0">
        <w:rPr>
          <w:rFonts w:ascii="Times New Roman" w:eastAsia="Times New Roman" w:hAnsi="Times New Roman" w:cs="Times New Roman"/>
          <w:i/>
          <w:iCs/>
          <w:sz w:val="24"/>
          <w:szCs w:val="24"/>
          <w:lang w:eastAsia="pt-BR"/>
        </w:rPr>
        <w:t>(incluindo exploração e abuso sexual</w:t>
      </w:r>
      <w:r w:rsidRPr="002C7FA0">
        <w:rPr>
          <w:rFonts w:ascii="Times New Roman" w:hAnsi="Times New Roman" w:cs="Times New Roman"/>
          <w:i/>
          <w:iCs/>
          <w:sz w:val="24"/>
          <w:szCs w:val="24"/>
          <w:lang w:eastAsia="pt-BR"/>
        </w:rPr>
        <w:t xml:space="preserve"> (EAS)</w:t>
      </w:r>
      <w:r w:rsidRPr="002C7FA0">
        <w:rPr>
          <w:rFonts w:ascii="Times New Roman" w:eastAsia="Times New Roman" w:hAnsi="Times New Roman" w:cs="Times New Roman"/>
          <w:i/>
          <w:iCs/>
          <w:sz w:val="24"/>
          <w:szCs w:val="24"/>
          <w:lang w:eastAsia="pt-BR"/>
        </w:rPr>
        <w:t xml:space="preserve"> e violência </w:t>
      </w:r>
      <w:r w:rsidRPr="002C7FA0">
        <w:rPr>
          <w:rFonts w:ascii="Times New Roman" w:hAnsi="Times New Roman" w:cs="Times New Roman"/>
          <w:i/>
          <w:iCs/>
          <w:sz w:val="24"/>
          <w:szCs w:val="24"/>
          <w:lang w:eastAsia="pt-BR"/>
        </w:rPr>
        <w:t>baseada em</w:t>
      </w:r>
      <w:r w:rsidRPr="002C7FA0">
        <w:rPr>
          <w:rFonts w:ascii="Times New Roman" w:eastAsia="Times New Roman" w:hAnsi="Times New Roman" w:cs="Times New Roman"/>
          <w:i/>
          <w:iCs/>
          <w:sz w:val="24"/>
          <w:szCs w:val="24"/>
          <w:lang w:eastAsia="pt-BR"/>
        </w:rPr>
        <w:t xml:space="preserve"> gênero</w:t>
      </w:r>
      <w:r w:rsidRPr="002C7FA0">
        <w:rPr>
          <w:rFonts w:ascii="Times New Roman" w:hAnsi="Times New Roman" w:cs="Times New Roman"/>
          <w:i/>
          <w:iCs/>
          <w:sz w:val="24"/>
          <w:szCs w:val="24"/>
          <w:lang w:eastAsia="pt-BR"/>
        </w:rPr>
        <w:t xml:space="preserve"> (VBG</w:t>
      </w:r>
      <w:r w:rsidRPr="002C7FA0">
        <w:rPr>
          <w:rFonts w:ascii="Times New Roman" w:eastAsia="Times New Roman" w:hAnsi="Times New Roman" w:cs="Times New Roman"/>
          <w:i/>
          <w:iCs/>
          <w:sz w:val="24"/>
          <w:szCs w:val="24"/>
          <w:lang w:eastAsia="pt-BR"/>
        </w:rPr>
        <w:t>)</w:t>
      </w:r>
      <w:r w:rsidRPr="002C7FA0">
        <w:rPr>
          <w:rFonts w:ascii="Times New Roman" w:hAnsi="Times New Roman" w:cs="Times New Roman"/>
          <w:i/>
          <w:iCs/>
          <w:sz w:val="24"/>
          <w:szCs w:val="24"/>
          <w:lang w:eastAsia="pt-BR"/>
        </w:rPr>
        <w:t>, de Saúde e Segurança no Trabalho (ASSS)</w:t>
      </w:r>
      <w:r w:rsidRPr="002C7FA0">
        <w:rPr>
          <w:rFonts w:ascii="Times New Roman" w:eastAsia="Times New Roman" w:hAnsi="Times New Roman" w:cs="Times New Roman"/>
          <w:i/>
          <w:iCs/>
          <w:sz w:val="24"/>
          <w:szCs w:val="24"/>
          <w:lang w:eastAsia="pt-BR"/>
        </w:rPr>
        <w:t>]. A experiência e as qualificações acadêmicas e profissionais do</w:t>
      </w:r>
      <w:r w:rsidRPr="002C7FA0">
        <w:rPr>
          <w:rFonts w:ascii="Times New Roman" w:hAnsi="Times New Roman" w:cs="Times New Roman"/>
          <w:i/>
          <w:iCs/>
          <w:sz w:val="24"/>
          <w:szCs w:val="24"/>
          <w:lang w:eastAsia="pt-BR"/>
        </w:rPr>
        <w:t>s</w:t>
      </w:r>
      <w:r w:rsidRPr="002C7FA0">
        <w:rPr>
          <w:rFonts w:ascii="Times New Roman" w:eastAsia="Times New Roman" w:hAnsi="Times New Roman" w:cs="Times New Roman"/>
          <w:i/>
          <w:iCs/>
          <w:sz w:val="24"/>
          <w:szCs w:val="24"/>
          <w:lang w:eastAsia="pt-BR"/>
        </w:rPr>
        <w:t xml:space="preserve"> </w:t>
      </w:r>
      <w:r w:rsidRPr="002C7FA0">
        <w:rPr>
          <w:rFonts w:ascii="Times New Roman" w:hAnsi="Times New Roman" w:cs="Times New Roman"/>
          <w:i/>
          <w:iCs/>
          <w:sz w:val="24"/>
          <w:szCs w:val="24"/>
          <w:lang w:eastAsia="pt-BR"/>
        </w:rPr>
        <w:t>Especialistas-</w:t>
      </w:r>
      <w:r w:rsidR="00CD06F2" w:rsidRPr="002C7FA0">
        <w:rPr>
          <w:rFonts w:ascii="Times New Roman" w:hAnsi="Times New Roman" w:cs="Times New Roman"/>
          <w:i/>
          <w:iCs/>
          <w:sz w:val="24"/>
          <w:szCs w:val="24"/>
          <w:lang w:eastAsia="pt-BR"/>
        </w:rPr>
        <w:t>c</w:t>
      </w:r>
      <w:r w:rsidRPr="002C7FA0">
        <w:rPr>
          <w:rFonts w:ascii="Times New Roman" w:hAnsi="Times New Roman" w:cs="Times New Roman"/>
          <w:i/>
          <w:iCs/>
          <w:sz w:val="24"/>
          <w:szCs w:val="24"/>
          <w:lang w:eastAsia="pt-BR"/>
        </w:rPr>
        <w:t>have</w:t>
      </w:r>
      <w:r w:rsidRPr="002C7FA0">
        <w:rPr>
          <w:rFonts w:ascii="Times New Roman" w:eastAsia="Times New Roman" w:hAnsi="Times New Roman" w:cs="Times New Roman"/>
          <w:i/>
          <w:iCs/>
          <w:sz w:val="24"/>
          <w:szCs w:val="24"/>
          <w:lang w:eastAsia="pt-BR"/>
        </w:rPr>
        <w:t xml:space="preserve"> para reconhecer e fornecer boas práticas industriais internacionais </w:t>
      </w:r>
      <w:r w:rsidRPr="002C7FA0">
        <w:rPr>
          <w:rFonts w:ascii="Times New Roman" w:hAnsi="Times New Roman" w:cs="Times New Roman"/>
          <w:i/>
          <w:iCs/>
          <w:sz w:val="24"/>
          <w:szCs w:val="24"/>
          <w:lang w:eastAsia="pt-BR"/>
        </w:rPr>
        <w:t xml:space="preserve">em matéria Ambiental, Social e de Saúde e Segurança no Trabalho (ASSS) </w:t>
      </w:r>
      <w:r w:rsidRPr="002C7FA0">
        <w:rPr>
          <w:rFonts w:ascii="Times New Roman" w:eastAsia="Times New Roman" w:hAnsi="Times New Roman" w:cs="Times New Roman"/>
          <w:i/>
          <w:iCs/>
          <w:sz w:val="24"/>
          <w:szCs w:val="24"/>
          <w:lang w:eastAsia="pt-BR"/>
        </w:rPr>
        <w:t xml:space="preserve">(incluindo exploração e abuso sexual e violência </w:t>
      </w:r>
      <w:r w:rsidRPr="002C7FA0">
        <w:rPr>
          <w:rFonts w:ascii="Times New Roman" w:hAnsi="Times New Roman" w:cs="Times New Roman"/>
          <w:i/>
          <w:iCs/>
          <w:sz w:val="24"/>
          <w:szCs w:val="24"/>
          <w:lang w:eastAsia="pt-BR"/>
        </w:rPr>
        <w:t>baseada em</w:t>
      </w:r>
      <w:r w:rsidRPr="002C7FA0">
        <w:rPr>
          <w:rFonts w:ascii="Times New Roman" w:eastAsia="Times New Roman" w:hAnsi="Times New Roman" w:cs="Times New Roman"/>
          <w:i/>
          <w:iCs/>
          <w:sz w:val="24"/>
          <w:szCs w:val="24"/>
          <w:lang w:eastAsia="pt-BR"/>
        </w:rPr>
        <w:t xml:space="preserve"> gênero) devem ser especificadas aqui. </w:t>
      </w:r>
      <w:r w:rsidRPr="002C7FA0">
        <w:rPr>
          <w:rFonts w:ascii="Times New Roman" w:hAnsi="Times New Roman" w:cs="Times New Roman"/>
          <w:i/>
          <w:iCs/>
          <w:sz w:val="24"/>
          <w:szCs w:val="24"/>
          <w:lang w:eastAsia="pt-BR"/>
        </w:rPr>
        <w:t>A</w:t>
      </w:r>
      <w:r w:rsidRPr="002C7FA0">
        <w:rPr>
          <w:rFonts w:ascii="Times New Roman" w:eastAsia="Times New Roman" w:hAnsi="Times New Roman" w:cs="Times New Roman"/>
          <w:i/>
          <w:iCs/>
          <w:sz w:val="24"/>
          <w:szCs w:val="24"/>
          <w:lang w:eastAsia="pt-BR"/>
        </w:rPr>
        <w:t>s mesm</w:t>
      </w:r>
      <w:r w:rsidRPr="002C7FA0">
        <w:rPr>
          <w:rFonts w:ascii="Times New Roman" w:hAnsi="Times New Roman" w:cs="Times New Roman"/>
          <w:i/>
          <w:iCs/>
          <w:sz w:val="24"/>
          <w:szCs w:val="24"/>
          <w:lang w:eastAsia="pt-BR"/>
        </w:rPr>
        <w:t>a</w:t>
      </w:r>
      <w:r w:rsidRPr="002C7FA0">
        <w:rPr>
          <w:rFonts w:ascii="Times New Roman" w:eastAsia="Times New Roman" w:hAnsi="Times New Roman" w:cs="Times New Roman"/>
          <w:i/>
          <w:iCs/>
          <w:sz w:val="24"/>
          <w:szCs w:val="24"/>
          <w:lang w:eastAsia="pt-BR"/>
        </w:rPr>
        <w:t xml:space="preserve">s </w:t>
      </w:r>
      <w:r w:rsidRPr="002C7FA0">
        <w:rPr>
          <w:rFonts w:ascii="Times New Roman" w:hAnsi="Times New Roman" w:cs="Times New Roman"/>
          <w:i/>
          <w:iCs/>
          <w:sz w:val="24"/>
          <w:szCs w:val="24"/>
          <w:lang w:eastAsia="pt-BR"/>
        </w:rPr>
        <w:t>posições de especialistas devem ser incluídas para</w:t>
      </w:r>
      <w:r w:rsidRPr="002C7FA0">
        <w:rPr>
          <w:rFonts w:ascii="Times New Roman" w:eastAsia="Times New Roman" w:hAnsi="Times New Roman" w:cs="Times New Roman"/>
          <w:i/>
          <w:iCs/>
          <w:sz w:val="24"/>
          <w:szCs w:val="24"/>
          <w:lang w:eastAsia="pt-BR"/>
        </w:rPr>
        <w:t xml:space="preserve"> avaliação nas IAC 21.1.]</w:t>
      </w:r>
    </w:p>
    <w:p w14:paraId="3E842C97" w14:textId="79E9494F" w:rsidR="00003DCA" w:rsidRPr="002C7FA0" w:rsidRDefault="00804459" w:rsidP="0074130A">
      <w:pPr>
        <w:pStyle w:val="ListParagraph"/>
        <w:numPr>
          <w:ilvl w:val="0"/>
          <w:numId w:val="201"/>
        </w:numPr>
        <w:spacing w:after="200" w:line="276" w:lineRule="atLeast"/>
        <w:jc w:val="both"/>
        <w:rPr>
          <w:rFonts w:ascii="Times New Roman" w:eastAsia="Times New Roman" w:hAnsi="Times New Roman" w:cs="Times New Roman"/>
          <w:i/>
          <w:iCs/>
          <w:color w:val="000000"/>
          <w:sz w:val="24"/>
          <w:szCs w:val="24"/>
          <w:lang w:eastAsia="pt-BR"/>
        </w:rPr>
      </w:pPr>
      <w:bookmarkStart w:id="326" w:name="_Hlk69227319"/>
      <w:bookmarkStart w:id="327" w:name="_Hlk73693092"/>
      <w:bookmarkStart w:id="328" w:name="_Hlk69307086"/>
      <w:bookmarkEnd w:id="324"/>
      <w:bookmarkEnd w:id="325"/>
      <w:r w:rsidRPr="002C7FA0">
        <w:rPr>
          <w:rFonts w:ascii="Times New Roman" w:hAnsi="Times New Roman" w:cs="Times New Roman"/>
          <w:b/>
          <w:bCs/>
          <w:i/>
          <w:iCs/>
          <w:sz w:val="24"/>
          <w:szCs w:val="24"/>
        </w:rPr>
        <w:t>Requisitos de relatórios e cronograma de entrega de produtos</w:t>
      </w:r>
    </w:p>
    <w:p w14:paraId="6FAF72DF" w14:textId="7E72F5DE" w:rsidR="00003DCA" w:rsidRPr="002C7FA0" w:rsidRDefault="00003DCA" w:rsidP="00804459">
      <w:pPr>
        <w:spacing w:after="200" w:line="276" w:lineRule="atLeast"/>
        <w:ind w:left="426"/>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w:t>
      </w:r>
      <w:r w:rsidR="00804459" w:rsidRPr="002C7FA0">
        <w:rPr>
          <w:rFonts w:ascii="Times New Roman" w:eastAsia="Times New Roman" w:hAnsi="Times New Roman" w:cs="Times New Roman"/>
          <w:i/>
          <w:iCs/>
          <w:color w:val="0066FF"/>
          <w:sz w:val="24"/>
          <w:szCs w:val="24"/>
          <w:lang w:eastAsia="pt-BR"/>
        </w:rPr>
        <w:t>Listar, n</w:t>
      </w:r>
      <w:r w:rsidRPr="002C7FA0">
        <w:rPr>
          <w:rFonts w:ascii="Times New Roman" w:eastAsia="Times New Roman" w:hAnsi="Times New Roman" w:cs="Times New Roman"/>
          <w:i/>
          <w:iCs/>
          <w:color w:val="0066FF"/>
          <w:sz w:val="24"/>
          <w:szCs w:val="24"/>
          <w:lang w:eastAsia="pt-BR"/>
        </w:rPr>
        <w:t>o mínimo, o seguinte:</w:t>
      </w:r>
    </w:p>
    <w:p w14:paraId="2027A79E" w14:textId="258811C8" w:rsidR="001B035D" w:rsidRPr="002C7FA0" w:rsidRDefault="001B035D" w:rsidP="001B035D">
      <w:pPr>
        <w:ind w:left="993" w:hanging="567"/>
        <w:rPr>
          <w:rFonts w:ascii="Times New Roman" w:hAnsi="Times New Roman" w:cs="Times New Roman"/>
          <w:i/>
          <w:iCs/>
          <w:sz w:val="24"/>
          <w:szCs w:val="24"/>
        </w:rPr>
      </w:pPr>
      <w:bookmarkStart w:id="329" w:name="_Hlk69229367"/>
      <w:bookmarkEnd w:id="326"/>
      <w:r w:rsidRPr="002C7FA0">
        <w:rPr>
          <w:rFonts w:ascii="Times New Roman" w:hAnsi="Times New Roman" w:cs="Times New Roman"/>
          <w:i/>
          <w:iCs/>
          <w:sz w:val="24"/>
          <w:szCs w:val="24"/>
        </w:rPr>
        <w:t>(a)</w:t>
      </w:r>
      <w:r w:rsidRPr="002C7FA0">
        <w:rPr>
          <w:rFonts w:ascii="Times New Roman" w:hAnsi="Times New Roman" w:cs="Times New Roman"/>
          <w:i/>
          <w:iCs/>
          <w:sz w:val="24"/>
          <w:szCs w:val="24"/>
        </w:rPr>
        <w:tab/>
        <w:t xml:space="preserve">formato, frequência e conteúdo dos relatórios; </w:t>
      </w:r>
    </w:p>
    <w:p w14:paraId="2C561F95" w14:textId="701EDBFA" w:rsidR="001B035D" w:rsidRPr="002C7FA0" w:rsidRDefault="001B035D" w:rsidP="006B1294">
      <w:pPr>
        <w:ind w:left="993" w:hanging="567"/>
        <w:jc w:val="both"/>
        <w:rPr>
          <w:rFonts w:ascii="Times New Roman" w:hAnsi="Times New Roman" w:cs="Times New Roman"/>
          <w:i/>
          <w:iCs/>
          <w:sz w:val="24"/>
          <w:szCs w:val="24"/>
        </w:rPr>
      </w:pPr>
      <w:r w:rsidRPr="002C7FA0">
        <w:rPr>
          <w:rFonts w:ascii="Times New Roman" w:hAnsi="Times New Roman" w:cs="Times New Roman"/>
          <w:i/>
          <w:iCs/>
          <w:sz w:val="24"/>
          <w:szCs w:val="24"/>
        </w:rPr>
        <w:t>(b)</w:t>
      </w:r>
      <w:r w:rsidRPr="002C7FA0">
        <w:rPr>
          <w:rFonts w:ascii="Times New Roman" w:hAnsi="Times New Roman" w:cs="Times New Roman"/>
          <w:i/>
          <w:iCs/>
          <w:sz w:val="24"/>
          <w:szCs w:val="24"/>
        </w:rPr>
        <w:tab/>
        <w:t>número de cópias, e requisitos para envio eletrônico (ou em CD ROM).</w:t>
      </w:r>
    </w:p>
    <w:p w14:paraId="7F066008" w14:textId="77777777" w:rsidR="001B035D" w:rsidRPr="002C7FA0" w:rsidRDefault="001B035D" w:rsidP="006B1294">
      <w:pPr>
        <w:spacing w:line="240" w:lineRule="auto"/>
        <w:ind w:left="993"/>
        <w:jc w:val="both"/>
        <w:rPr>
          <w:rFonts w:ascii="Times New Roman" w:hAnsi="Times New Roman" w:cs="Times New Roman"/>
          <w:i/>
          <w:iCs/>
          <w:sz w:val="24"/>
          <w:szCs w:val="24"/>
        </w:rPr>
      </w:pPr>
      <w:bookmarkStart w:id="330" w:name="_Hlk73693183"/>
      <w:bookmarkEnd w:id="327"/>
      <w:r w:rsidRPr="002C7FA0">
        <w:rPr>
          <w:rFonts w:ascii="Times New Roman" w:hAnsi="Times New Roman" w:cs="Times New Roman"/>
          <w:i/>
          <w:iCs/>
          <w:sz w:val="24"/>
          <w:szCs w:val="24"/>
        </w:rPr>
        <w:t xml:space="preserve">Os relatórios finais devem ser entregues em CD ROM, além do número especificado de cópias impressas; </w:t>
      </w:r>
    </w:p>
    <w:p w14:paraId="329F08FF" w14:textId="206ACE58" w:rsidR="001B035D" w:rsidRPr="002C7FA0" w:rsidRDefault="001B035D" w:rsidP="006B1294">
      <w:pPr>
        <w:ind w:left="993" w:hanging="567"/>
        <w:jc w:val="both"/>
        <w:rPr>
          <w:rFonts w:ascii="Times New Roman" w:hAnsi="Times New Roman" w:cs="Times New Roman"/>
          <w:i/>
          <w:iCs/>
          <w:sz w:val="24"/>
          <w:szCs w:val="24"/>
        </w:rPr>
      </w:pPr>
      <w:r w:rsidRPr="002C7FA0">
        <w:rPr>
          <w:rFonts w:ascii="Times New Roman" w:hAnsi="Times New Roman" w:cs="Times New Roman"/>
          <w:i/>
          <w:iCs/>
          <w:sz w:val="24"/>
          <w:szCs w:val="24"/>
        </w:rPr>
        <w:t>(c)</w:t>
      </w:r>
      <w:r w:rsidRPr="002C7FA0">
        <w:rPr>
          <w:rFonts w:ascii="Times New Roman" w:hAnsi="Times New Roman" w:cs="Times New Roman"/>
          <w:i/>
          <w:iCs/>
          <w:sz w:val="24"/>
          <w:szCs w:val="24"/>
        </w:rPr>
        <w:tab/>
        <w:t xml:space="preserve">datas </w:t>
      </w:r>
      <w:r w:rsidR="009C301F" w:rsidRPr="002C7FA0">
        <w:rPr>
          <w:rFonts w:ascii="Times New Roman" w:hAnsi="Times New Roman" w:cs="Times New Roman"/>
          <w:i/>
          <w:iCs/>
          <w:sz w:val="24"/>
          <w:szCs w:val="24"/>
        </w:rPr>
        <w:t>de envio</w:t>
      </w:r>
      <w:r w:rsidRPr="002C7FA0">
        <w:rPr>
          <w:rFonts w:ascii="Times New Roman" w:hAnsi="Times New Roman" w:cs="Times New Roman"/>
          <w:i/>
          <w:iCs/>
          <w:sz w:val="24"/>
          <w:szCs w:val="24"/>
        </w:rPr>
        <w:t>;</w:t>
      </w:r>
    </w:p>
    <w:p w14:paraId="1A28DC4E" w14:textId="03950A0C" w:rsidR="001B035D" w:rsidRPr="002C7FA0" w:rsidRDefault="001B035D" w:rsidP="006B1294">
      <w:pPr>
        <w:ind w:left="993" w:hanging="567"/>
        <w:jc w:val="both"/>
        <w:rPr>
          <w:rFonts w:ascii="Times New Roman" w:hAnsi="Times New Roman" w:cs="Times New Roman"/>
          <w:i/>
          <w:iCs/>
          <w:sz w:val="24"/>
          <w:szCs w:val="24"/>
        </w:rPr>
      </w:pPr>
      <w:r w:rsidRPr="002C7FA0">
        <w:rPr>
          <w:rFonts w:ascii="Times New Roman" w:hAnsi="Times New Roman" w:cs="Times New Roman"/>
          <w:i/>
          <w:iCs/>
          <w:sz w:val="24"/>
          <w:szCs w:val="24"/>
        </w:rPr>
        <w:t>(d)</w:t>
      </w:r>
      <w:r w:rsidRPr="002C7FA0">
        <w:rPr>
          <w:rFonts w:ascii="Times New Roman" w:hAnsi="Times New Roman" w:cs="Times New Roman"/>
          <w:i/>
          <w:iCs/>
          <w:sz w:val="24"/>
          <w:szCs w:val="24"/>
        </w:rPr>
        <w:tab/>
        <w:t xml:space="preserve">pessoas (indicar nomes, </w:t>
      </w:r>
      <w:r w:rsidR="009C301F" w:rsidRPr="002C7FA0">
        <w:rPr>
          <w:rFonts w:ascii="Times New Roman" w:hAnsi="Times New Roman" w:cs="Times New Roman"/>
          <w:i/>
          <w:iCs/>
          <w:sz w:val="24"/>
          <w:szCs w:val="24"/>
        </w:rPr>
        <w:t>títulos</w:t>
      </w:r>
      <w:r w:rsidRPr="002C7FA0">
        <w:rPr>
          <w:rFonts w:ascii="Times New Roman" w:hAnsi="Times New Roman" w:cs="Times New Roman"/>
          <w:i/>
          <w:iCs/>
          <w:sz w:val="24"/>
          <w:szCs w:val="24"/>
        </w:rPr>
        <w:t xml:space="preserve">, endereço </w:t>
      </w:r>
      <w:r w:rsidR="00AD7A85" w:rsidRPr="002C7FA0">
        <w:rPr>
          <w:rFonts w:ascii="Times New Roman" w:hAnsi="Times New Roman" w:cs="Times New Roman"/>
          <w:i/>
          <w:iCs/>
          <w:sz w:val="24"/>
          <w:szCs w:val="24"/>
        </w:rPr>
        <w:t>para envio</w:t>
      </w:r>
      <w:r w:rsidRPr="002C7FA0">
        <w:rPr>
          <w:rFonts w:ascii="Times New Roman" w:hAnsi="Times New Roman" w:cs="Times New Roman"/>
          <w:i/>
          <w:iCs/>
          <w:sz w:val="24"/>
          <w:szCs w:val="24"/>
        </w:rPr>
        <w:t xml:space="preserve">) para </w:t>
      </w:r>
      <w:r w:rsidR="00AD7A85" w:rsidRPr="002C7FA0">
        <w:rPr>
          <w:rFonts w:ascii="Times New Roman" w:hAnsi="Times New Roman" w:cs="Times New Roman"/>
          <w:i/>
          <w:iCs/>
          <w:sz w:val="24"/>
          <w:szCs w:val="24"/>
        </w:rPr>
        <w:t xml:space="preserve">as quais o material será </w:t>
      </w:r>
      <w:r w:rsidR="003061E9" w:rsidRPr="002C7FA0">
        <w:rPr>
          <w:rFonts w:ascii="Times New Roman" w:hAnsi="Times New Roman" w:cs="Times New Roman"/>
          <w:i/>
          <w:iCs/>
          <w:sz w:val="24"/>
          <w:szCs w:val="24"/>
        </w:rPr>
        <w:t>recebido etc.</w:t>
      </w:r>
    </w:p>
    <w:p w14:paraId="2C98629F" w14:textId="77777777" w:rsidR="001B035D" w:rsidRPr="002C7FA0" w:rsidRDefault="001B035D" w:rsidP="006B1294">
      <w:pPr>
        <w:ind w:left="993"/>
        <w:jc w:val="both"/>
        <w:rPr>
          <w:rFonts w:ascii="Times New Roman" w:hAnsi="Times New Roman" w:cs="Times New Roman"/>
          <w:i/>
          <w:iCs/>
          <w:sz w:val="24"/>
          <w:szCs w:val="24"/>
        </w:rPr>
      </w:pPr>
      <w:r w:rsidRPr="002C7FA0">
        <w:rPr>
          <w:rFonts w:ascii="Times New Roman" w:hAnsi="Times New Roman" w:cs="Times New Roman"/>
          <w:i/>
          <w:iCs/>
          <w:sz w:val="24"/>
          <w:szCs w:val="24"/>
        </w:rPr>
        <w:t>Se os Serviços consistirem em ou incluírem a supervisão de obras civis, inclua o seguinte no relatório ASSS:</w:t>
      </w:r>
    </w:p>
    <w:bookmarkEnd w:id="330"/>
    <w:p w14:paraId="6D0C2FC5" w14:textId="77777777" w:rsidR="001B035D" w:rsidRPr="002C7FA0" w:rsidRDefault="001B035D" w:rsidP="006B1294">
      <w:pPr>
        <w:ind w:left="993" w:hanging="567"/>
        <w:jc w:val="both"/>
        <w:rPr>
          <w:rFonts w:ascii="Times New Roman" w:hAnsi="Times New Roman" w:cs="Times New Roman"/>
          <w:i/>
          <w:iCs/>
          <w:sz w:val="24"/>
          <w:szCs w:val="24"/>
        </w:rPr>
      </w:pPr>
      <w:r w:rsidRPr="002C7FA0">
        <w:rPr>
          <w:rFonts w:ascii="Times New Roman" w:hAnsi="Times New Roman" w:cs="Times New Roman"/>
          <w:i/>
          <w:iCs/>
          <w:sz w:val="24"/>
          <w:szCs w:val="24"/>
        </w:rPr>
        <w:t>(e)</w:t>
      </w:r>
      <w:r w:rsidRPr="002C7FA0">
        <w:rPr>
          <w:rFonts w:ascii="Times New Roman" w:hAnsi="Times New Roman" w:cs="Times New Roman"/>
          <w:i/>
          <w:iCs/>
          <w:sz w:val="24"/>
          <w:szCs w:val="24"/>
        </w:rPr>
        <w:tab/>
        <w:t>“O Consultor deverá notificar o Contratante de imediato caso ocorra qualquer incidente nas seguintes categorias durante a execução dos Serviços. Os detalhes completos de tais incidentes devem ser fornecidos ao Contratante dentro do prazo acordado com o Contratante:</w:t>
      </w:r>
    </w:p>
    <w:p w14:paraId="079199BF" w14:textId="3FAB1F65" w:rsidR="001B035D" w:rsidRPr="002C7FA0" w:rsidRDefault="001B035D" w:rsidP="006B1294">
      <w:pPr>
        <w:spacing w:before="240" w:after="0" w:line="240" w:lineRule="auto"/>
        <w:ind w:left="1560" w:hanging="567"/>
        <w:jc w:val="both"/>
        <w:rPr>
          <w:rFonts w:ascii="Times New Roman" w:hAnsi="Times New Roman" w:cs="Times New Roman"/>
          <w:i/>
          <w:iCs/>
          <w:sz w:val="24"/>
          <w:szCs w:val="24"/>
        </w:rPr>
      </w:pPr>
      <w:r w:rsidRPr="002C7FA0">
        <w:rPr>
          <w:rFonts w:ascii="Times New Roman" w:hAnsi="Times New Roman" w:cs="Times New Roman"/>
          <w:i/>
          <w:iCs/>
          <w:sz w:val="24"/>
          <w:szCs w:val="24"/>
        </w:rPr>
        <w:t>(i)</w:t>
      </w:r>
      <w:r w:rsidRPr="002C7FA0">
        <w:rPr>
          <w:rFonts w:ascii="Times New Roman" w:hAnsi="Times New Roman" w:cs="Times New Roman"/>
          <w:i/>
          <w:iCs/>
          <w:sz w:val="24"/>
          <w:szCs w:val="24"/>
        </w:rPr>
        <w:tab/>
        <w:t xml:space="preserve">confirmação ou provável </w:t>
      </w:r>
      <w:r w:rsidR="00CD06F2" w:rsidRPr="002C7FA0">
        <w:rPr>
          <w:rFonts w:ascii="Times New Roman" w:hAnsi="Times New Roman" w:cs="Times New Roman"/>
          <w:i/>
          <w:iCs/>
          <w:sz w:val="24"/>
          <w:szCs w:val="24"/>
        </w:rPr>
        <w:t>infra</w:t>
      </w:r>
      <w:r w:rsidRPr="002C7FA0">
        <w:rPr>
          <w:rFonts w:ascii="Times New Roman" w:hAnsi="Times New Roman" w:cs="Times New Roman"/>
          <w:i/>
          <w:iCs/>
          <w:sz w:val="24"/>
          <w:szCs w:val="24"/>
        </w:rPr>
        <w:t>ção confirmada de qualquer lei ou acordo internacional;</w:t>
      </w:r>
    </w:p>
    <w:p w14:paraId="77C3ED8E" w14:textId="14C154CC" w:rsidR="001B035D" w:rsidRPr="002C7FA0" w:rsidRDefault="001B035D" w:rsidP="006B1294">
      <w:pPr>
        <w:pStyle w:val="ListParagraph"/>
        <w:numPr>
          <w:ilvl w:val="2"/>
          <w:numId w:val="211"/>
        </w:numPr>
        <w:tabs>
          <w:tab w:val="clear" w:pos="864"/>
        </w:tabs>
        <w:spacing w:after="0" w:line="240" w:lineRule="auto"/>
        <w:ind w:left="1560" w:hanging="567"/>
        <w:jc w:val="both"/>
        <w:rPr>
          <w:rFonts w:ascii="Times New Roman" w:hAnsi="Times New Roman" w:cs="Times New Roman"/>
          <w:i/>
          <w:iCs/>
          <w:sz w:val="24"/>
          <w:szCs w:val="24"/>
        </w:rPr>
      </w:pPr>
      <w:r w:rsidRPr="002C7FA0">
        <w:rPr>
          <w:rFonts w:ascii="Times New Roman" w:hAnsi="Times New Roman" w:cs="Times New Roman"/>
          <w:i/>
          <w:iCs/>
          <w:sz w:val="24"/>
          <w:szCs w:val="24"/>
        </w:rPr>
        <w:t>qualquer fatalidade ou lesão grave (tempo</w:t>
      </w:r>
      <w:r w:rsidR="00543EAA" w:rsidRPr="002C7FA0">
        <w:rPr>
          <w:rFonts w:ascii="Times New Roman" w:hAnsi="Times New Roman" w:cs="Times New Roman"/>
          <w:i/>
          <w:iCs/>
          <w:sz w:val="24"/>
          <w:szCs w:val="24"/>
        </w:rPr>
        <w:t xml:space="preserve"> perdido</w:t>
      </w:r>
      <w:r w:rsidRPr="002C7FA0">
        <w:rPr>
          <w:rFonts w:ascii="Times New Roman" w:hAnsi="Times New Roman" w:cs="Times New Roman"/>
          <w:i/>
          <w:iCs/>
          <w:sz w:val="24"/>
          <w:szCs w:val="24"/>
        </w:rPr>
        <w:t>);</w:t>
      </w:r>
    </w:p>
    <w:p w14:paraId="327D5121" w14:textId="77777777" w:rsidR="001B035D" w:rsidRPr="002C7FA0" w:rsidRDefault="001B035D" w:rsidP="006B1294">
      <w:pPr>
        <w:pStyle w:val="ListParagraph"/>
        <w:numPr>
          <w:ilvl w:val="2"/>
          <w:numId w:val="211"/>
        </w:numPr>
        <w:tabs>
          <w:tab w:val="clear" w:pos="864"/>
        </w:tabs>
        <w:spacing w:after="0" w:line="240" w:lineRule="auto"/>
        <w:ind w:left="1560" w:hanging="567"/>
        <w:jc w:val="both"/>
        <w:rPr>
          <w:rFonts w:ascii="Times New Roman" w:hAnsi="Times New Roman" w:cs="Times New Roman"/>
          <w:i/>
          <w:iCs/>
          <w:sz w:val="24"/>
          <w:szCs w:val="24"/>
        </w:rPr>
      </w:pPr>
      <w:r w:rsidRPr="002C7FA0">
        <w:rPr>
          <w:rFonts w:ascii="Times New Roman" w:hAnsi="Times New Roman" w:cs="Times New Roman"/>
          <w:i/>
          <w:iCs/>
          <w:sz w:val="24"/>
          <w:szCs w:val="24"/>
        </w:rPr>
        <w:t>efeitos adversos significativos ou danos à propriedade privada (por exemplo, acidente com veículo); ou</w:t>
      </w:r>
    </w:p>
    <w:p w14:paraId="0C9E323D" w14:textId="1D641E6A" w:rsidR="001B035D" w:rsidRPr="002C7FA0" w:rsidRDefault="001B035D" w:rsidP="006B1294">
      <w:pPr>
        <w:pStyle w:val="ListParagraph"/>
        <w:numPr>
          <w:ilvl w:val="2"/>
          <w:numId w:val="211"/>
        </w:numPr>
        <w:tabs>
          <w:tab w:val="clear" w:pos="864"/>
        </w:tabs>
        <w:ind w:left="1560" w:hanging="567"/>
        <w:jc w:val="both"/>
        <w:rPr>
          <w:rFonts w:ascii="Times New Roman" w:hAnsi="Times New Roman" w:cs="Times New Roman"/>
          <w:i/>
          <w:iCs/>
          <w:sz w:val="24"/>
          <w:szCs w:val="24"/>
        </w:rPr>
      </w:pPr>
      <w:r w:rsidRPr="002C7FA0">
        <w:rPr>
          <w:rFonts w:ascii="Times New Roman" w:hAnsi="Times New Roman" w:cs="Times New Roman"/>
          <w:i/>
          <w:iCs/>
          <w:sz w:val="24"/>
          <w:szCs w:val="24"/>
        </w:rPr>
        <w:t xml:space="preserve">qualquer alegação de violência </w:t>
      </w:r>
      <w:r w:rsidR="00543EAA" w:rsidRPr="002C7FA0">
        <w:rPr>
          <w:rFonts w:ascii="Times New Roman" w:hAnsi="Times New Roman" w:cs="Times New Roman"/>
          <w:i/>
          <w:iCs/>
          <w:sz w:val="24"/>
          <w:szCs w:val="24"/>
        </w:rPr>
        <w:t>baseada em</w:t>
      </w:r>
      <w:r w:rsidRPr="002C7FA0">
        <w:rPr>
          <w:rFonts w:ascii="Times New Roman" w:hAnsi="Times New Roman" w:cs="Times New Roman"/>
          <w:i/>
          <w:iCs/>
          <w:sz w:val="24"/>
          <w:szCs w:val="24"/>
        </w:rPr>
        <w:t xml:space="preserve"> gênero (VBG), exploração ou abuso sexual (</w:t>
      </w:r>
      <w:r w:rsidR="00543EAA" w:rsidRPr="002C7FA0">
        <w:rPr>
          <w:rFonts w:ascii="Times New Roman" w:hAnsi="Times New Roman" w:cs="Times New Roman"/>
          <w:i/>
          <w:iCs/>
          <w:sz w:val="24"/>
          <w:szCs w:val="24"/>
        </w:rPr>
        <w:t>E</w:t>
      </w:r>
      <w:r w:rsidRPr="002C7FA0">
        <w:rPr>
          <w:rFonts w:ascii="Times New Roman" w:hAnsi="Times New Roman" w:cs="Times New Roman"/>
          <w:i/>
          <w:iCs/>
          <w:sz w:val="24"/>
          <w:szCs w:val="24"/>
        </w:rPr>
        <w:t>A</w:t>
      </w:r>
      <w:r w:rsidR="00543EAA" w:rsidRPr="002C7FA0">
        <w:rPr>
          <w:rFonts w:ascii="Times New Roman" w:hAnsi="Times New Roman" w:cs="Times New Roman"/>
          <w:i/>
          <w:iCs/>
          <w:sz w:val="24"/>
          <w:szCs w:val="24"/>
        </w:rPr>
        <w:t>S</w:t>
      </w:r>
      <w:r w:rsidRPr="002C7FA0">
        <w:rPr>
          <w:rFonts w:ascii="Times New Roman" w:hAnsi="Times New Roman" w:cs="Times New Roman"/>
          <w:i/>
          <w:iCs/>
          <w:sz w:val="24"/>
          <w:szCs w:val="24"/>
        </w:rPr>
        <w:t xml:space="preserve">), assédio sexual ou má conduta sexual, estupro, agressão sexual, abuso ou </w:t>
      </w:r>
      <w:r w:rsidR="00CD06F2" w:rsidRPr="002C7FA0">
        <w:rPr>
          <w:rFonts w:ascii="Times New Roman" w:hAnsi="Times New Roman" w:cs="Times New Roman"/>
          <w:i/>
          <w:iCs/>
          <w:sz w:val="24"/>
          <w:szCs w:val="24"/>
        </w:rPr>
        <w:t>molest</w:t>
      </w:r>
      <w:r w:rsidR="00543EAA" w:rsidRPr="002C7FA0">
        <w:rPr>
          <w:rFonts w:ascii="Times New Roman" w:hAnsi="Times New Roman" w:cs="Times New Roman"/>
          <w:i/>
          <w:iCs/>
          <w:sz w:val="24"/>
          <w:szCs w:val="24"/>
        </w:rPr>
        <w:t>ação</w:t>
      </w:r>
      <w:r w:rsidRPr="002C7FA0">
        <w:rPr>
          <w:rFonts w:ascii="Times New Roman" w:hAnsi="Times New Roman" w:cs="Times New Roman"/>
          <w:i/>
          <w:iCs/>
          <w:sz w:val="24"/>
          <w:szCs w:val="24"/>
        </w:rPr>
        <w:t xml:space="preserve"> de crianças, ou </w:t>
      </w:r>
      <w:r w:rsidR="00CD06F2" w:rsidRPr="002C7FA0">
        <w:rPr>
          <w:rFonts w:ascii="Times New Roman" w:hAnsi="Times New Roman" w:cs="Times New Roman"/>
          <w:i/>
          <w:iCs/>
          <w:color w:val="212121"/>
          <w:sz w:val="24"/>
          <w:szCs w:val="24"/>
        </w:rPr>
        <w:t>comportamento inaceitável em relação a crianças</w:t>
      </w:r>
      <w:r w:rsidRPr="002C7FA0">
        <w:rPr>
          <w:rFonts w:ascii="Times New Roman" w:hAnsi="Times New Roman" w:cs="Times New Roman"/>
          <w:i/>
          <w:iCs/>
          <w:sz w:val="24"/>
          <w:szCs w:val="24"/>
        </w:rPr>
        <w:t>.</w:t>
      </w:r>
    </w:p>
    <w:p w14:paraId="2BF9FA12" w14:textId="4429EAAF" w:rsidR="001B035D" w:rsidRPr="002C7FA0" w:rsidRDefault="001B035D" w:rsidP="006B1294">
      <w:pPr>
        <w:spacing w:before="240"/>
        <w:ind w:left="993" w:hanging="567"/>
        <w:jc w:val="both"/>
        <w:rPr>
          <w:rFonts w:ascii="Times New Roman" w:hAnsi="Times New Roman" w:cs="Times New Roman"/>
          <w:i/>
          <w:iCs/>
          <w:sz w:val="24"/>
          <w:szCs w:val="24"/>
        </w:rPr>
      </w:pPr>
      <w:r w:rsidRPr="002C7FA0">
        <w:rPr>
          <w:rFonts w:ascii="Times New Roman" w:hAnsi="Times New Roman" w:cs="Times New Roman"/>
          <w:i/>
          <w:iCs/>
          <w:sz w:val="24"/>
          <w:szCs w:val="24"/>
        </w:rPr>
        <w:t>(f)</w:t>
      </w:r>
      <w:r w:rsidRPr="002C7FA0">
        <w:rPr>
          <w:rFonts w:ascii="Times New Roman" w:hAnsi="Times New Roman" w:cs="Times New Roman"/>
          <w:i/>
          <w:iCs/>
          <w:sz w:val="24"/>
          <w:szCs w:val="24"/>
        </w:rPr>
        <w:tab/>
        <w:t>garantir que as notificações do Empreiteiro sobre os aspectos de ASSS sejam imediatamente compartilhadas com o Contratante;</w:t>
      </w:r>
    </w:p>
    <w:p w14:paraId="2FFB48F3" w14:textId="77777777" w:rsidR="001B035D" w:rsidRPr="002C7FA0" w:rsidRDefault="001B035D" w:rsidP="006B1294">
      <w:pPr>
        <w:ind w:left="993" w:hanging="567"/>
        <w:jc w:val="both"/>
        <w:rPr>
          <w:rFonts w:ascii="Times New Roman" w:hAnsi="Times New Roman" w:cs="Times New Roman"/>
          <w:i/>
          <w:iCs/>
          <w:sz w:val="24"/>
          <w:szCs w:val="24"/>
        </w:rPr>
      </w:pPr>
      <w:r w:rsidRPr="002C7FA0">
        <w:rPr>
          <w:rFonts w:ascii="Times New Roman" w:hAnsi="Times New Roman" w:cs="Times New Roman"/>
          <w:i/>
          <w:iCs/>
          <w:sz w:val="24"/>
          <w:szCs w:val="24"/>
        </w:rPr>
        <w:t>(g)</w:t>
      </w:r>
      <w:r w:rsidRPr="002C7FA0">
        <w:rPr>
          <w:rFonts w:ascii="Times New Roman" w:hAnsi="Times New Roman" w:cs="Times New Roman"/>
          <w:i/>
          <w:iCs/>
          <w:sz w:val="24"/>
          <w:szCs w:val="24"/>
        </w:rPr>
        <w:tab/>
        <w:t>informar e compartilhar imediatamente com o Contratante qualquer notificação imediata relacionada a incidentes de ASSS que o Empreiteiro tenha fornecido ao Consultor, conforme exigido do Empreiteiro como parte do Relatório de Progresso;</w:t>
      </w:r>
    </w:p>
    <w:p w14:paraId="094A20E5" w14:textId="66058FAD" w:rsidR="00003DCA" w:rsidRPr="002C7FA0" w:rsidRDefault="001B035D" w:rsidP="006B1294">
      <w:pPr>
        <w:spacing w:after="200" w:line="276" w:lineRule="atLeast"/>
        <w:ind w:left="993" w:hanging="567"/>
        <w:jc w:val="both"/>
        <w:rPr>
          <w:rFonts w:ascii="Times New Roman" w:eastAsia="Times New Roman" w:hAnsi="Times New Roman" w:cs="Times New Roman"/>
          <w:i/>
          <w:iCs/>
          <w:color w:val="000000"/>
          <w:sz w:val="24"/>
          <w:szCs w:val="24"/>
          <w:lang w:eastAsia="pt-BR"/>
        </w:rPr>
      </w:pPr>
      <w:r w:rsidRPr="002C7FA0">
        <w:rPr>
          <w:rFonts w:ascii="Times New Roman" w:hAnsi="Times New Roman" w:cs="Times New Roman"/>
          <w:i/>
          <w:iCs/>
          <w:sz w:val="24"/>
          <w:szCs w:val="24"/>
        </w:rPr>
        <w:t>(h)</w:t>
      </w:r>
      <w:r w:rsidRPr="002C7FA0">
        <w:rPr>
          <w:rFonts w:ascii="Times New Roman" w:hAnsi="Times New Roman" w:cs="Times New Roman"/>
          <w:i/>
          <w:iCs/>
          <w:sz w:val="24"/>
          <w:szCs w:val="24"/>
        </w:rPr>
        <w:tab/>
      </w:r>
      <w:bookmarkStart w:id="331" w:name="_Hlk71051978"/>
      <w:r w:rsidR="00163009" w:rsidRPr="002C7FA0">
        <w:rPr>
          <w:rFonts w:ascii="Times New Roman" w:hAnsi="Times New Roman" w:cs="Times New Roman"/>
          <w:i/>
          <w:iCs/>
          <w:sz w:val="24"/>
          <w:szCs w:val="24"/>
        </w:rPr>
        <w:t>Compartilhar com o Contratante, em tempo hábil, as métricas ASSS do Empreiteiro, conforme exigido pelo Empreiteiro como parte dos Relatórios de Progresso".</w:t>
      </w:r>
    </w:p>
    <w:bookmarkEnd w:id="329"/>
    <w:bookmarkEnd w:id="331"/>
    <w:p w14:paraId="7BDCB79F" w14:textId="5562DD5D" w:rsidR="00003DCA" w:rsidRPr="002C7FA0" w:rsidRDefault="00003DCA" w:rsidP="002A3E73">
      <w:pPr>
        <w:spacing w:after="200" w:line="276" w:lineRule="atLeast"/>
        <w:ind w:left="426"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i/>
          <w:iCs/>
          <w:color w:val="000000"/>
          <w:sz w:val="24"/>
          <w:szCs w:val="24"/>
          <w:lang w:eastAsia="pt-BR"/>
        </w:rPr>
        <w:t>6.</w:t>
      </w:r>
      <w:r w:rsidR="002A3E73" w:rsidRPr="002C7FA0">
        <w:rPr>
          <w:rFonts w:ascii="Times New Roman" w:eastAsia="Times New Roman" w:hAnsi="Times New Roman" w:cs="Times New Roman"/>
          <w:b/>
          <w:bCs/>
          <w:i/>
          <w:iCs/>
          <w:color w:val="000000"/>
          <w:sz w:val="24"/>
          <w:szCs w:val="24"/>
          <w:lang w:eastAsia="pt-BR"/>
        </w:rPr>
        <w:tab/>
      </w:r>
      <w:r w:rsidRPr="002C7FA0">
        <w:rPr>
          <w:rFonts w:ascii="Times New Roman" w:eastAsia="Times New Roman" w:hAnsi="Times New Roman" w:cs="Times New Roman"/>
          <w:b/>
          <w:bCs/>
          <w:i/>
          <w:iCs/>
          <w:color w:val="000000"/>
          <w:sz w:val="24"/>
          <w:szCs w:val="24"/>
          <w:lang w:eastAsia="pt-BR"/>
        </w:rPr>
        <w:t>Contribuições</w:t>
      </w:r>
      <w:r w:rsidR="00055273" w:rsidRPr="002C7FA0">
        <w:rPr>
          <w:rFonts w:ascii="Times New Roman" w:eastAsia="Times New Roman" w:hAnsi="Times New Roman" w:cs="Times New Roman"/>
          <w:b/>
          <w:bCs/>
          <w:i/>
          <w:iCs/>
          <w:color w:val="000000"/>
          <w:sz w:val="24"/>
          <w:szCs w:val="24"/>
          <w:lang w:eastAsia="pt-BR"/>
        </w:rPr>
        <w:t xml:space="preserve"> </w:t>
      </w:r>
      <w:r w:rsidRPr="002C7FA0">
        <w:rPr>
          <w:rFonts w:ascii="Times New Roman" w:eastAsia="Times New Roman" w:hAnsi="Times New Roman" w:cs="Times New Roman"/>
          <w:b/>
          <w:bCs/>
          <w:i/>
          <w:iCs/>
          <w:color w:val="000000"/>
          <w:sz w:val="24"/>
          <w:szCs w:val="24"/>
          <w:lang w:eastAsia="pt-BR"/>
        </w:rPr>
        <w:t xml:space="preserve">do </w:t>
      </w:r>
      <w:r w:rsidR="00924B99" w:rsidRPr="002C7FA0">
        <w:rPr>
          <w:rFonts w:ascii="Times New Roman" w:eastAsia="Times New Roman" w:hAnsi="Times New Roman" w:cs="Times New Roman"/>
          <w:b/>
          <w:bCs/>
          <w:i/>
          <w:iCs/>
          <w:color w:val="000000"/>
          <w:sz w:val="24"/>
          <w:szCs w:val="24"/>
          <w:lang w:eastAsia="pt-BR"/>
        </w:rPr>
        <w:t>Contratante</w:t>
      </w:r>
      <w:r w:rsidRPr="002C7FA0">
        <w:rPr>
          <w:rFonts w:ascii="Times New Roman" w:eastAsia="Times New Roman" w:hAnsi="Times New Roman" w:cs="Times New Roman"/>
          <w:b/>
          <w:bCs/>
          <w:i/>
          <w:iCs/>
          <w:color w:val="000000"/>
          <w:sz w:val="24"/>
          <w:szCs w:val="24"/>
          <w:lang w:eastAsia="pt-BR"/>
        </w:rPr>
        <w:t xml:space="preserve"> e pessoal d</w:t>
      </w:r>
      <w:r w:rsidR="00055273" w:rsidRPr="002C7FA0">
        <w:rPr>
          <w:rFonts w:ascii="Times New Roman" w:eastAsia="Times New Roman" w:hAnsi="Times New Roman" w:cs="Times New Roman"/>
          <w:b/>
          <w:bCs/>
          <w:i/>
          <w:iCs/>
          <w:color w:val="000000"/>
          <w:sz w:val="24"/>
          <w:szCs w:val="24"/>
          <w:lang w:eastAsia="pt-BR"/>
        </w:rPr>
        <w:t>e</w:t>
      </w:r>
      <w:r w:rsidRPr="002C7FA0">
        <w:rPr>
          <w:rFonts w:ascii="Times New Roman" w:eastAsia="Times New Roman" w:hAnsi="Times New Roman" w:cs="Times New Roman"/>
          <w:b/>
          <w:bCs/>
          <w:i/>
          <w:iCs/>
          <w:color w:val="000000"/>
          <w:sz w:val="24"/>
          <w:szCs w:val="24"/>
          <w:lang w:eastAsia="pt-BR"/>
        </w:rPr>
        <w:t xml:space="preserve"> contrapart</w:t>
      </w:r>
      <w:r w:rsidR="00055273" w:rsidRPr="002C7FA0">
        <w:rPr>
          <w:rFonts w:ascii="Times New Roman" w:eastAsia="Times New Roman" w:hAnsi="Times New Roman" w:cs="Times New Roman"/>
          <w:b/>
          <w:bCs/>
          <w:i/>
          <w:iCs/>
          <w:color w:val="000000"/>
          <w:sz w:val="24"/>
          <w:szCs w:val="24"/>
          <w:lang w:eastAsia="pt-BR"/>
        </w:rPr>
        <w:t>ida</w:t>
      </w:r>
    </w:p>
    <w:p w14:paraId="5D7D4512" w14:textId="0EA63C90" w:rsidR="00003DCA" w:rsidRPr="002C7FA0" w:rsidRDefault="00003DCA" w:rsidP="00055273">
      <w:pPr>
        <w:spacing w:after="200" w:line="276" w:lineRule="atLeast"/>
        <w:ind w:left="993" w:hanging="567"/>
        <w:jc w:val="both"/>
        <w:rPr>
          <w:rFonts w:ascii="Times New Roman" w:eastAsia="Times New Roman" w:hAnsi="Times New Roman" w:cs="Times New Roman"/>
          <w:color w:val="0070C0"/>
          <w:sz w:val="24"/>
          <w:szCs w:val="24"/>
          <w:lang w:eastAsia="pt-BR"/>
        </w:rPr>
      </w:pPr>
      <w:r w:rsidRPr="002C7FA0">
        <w:rPr>
          <w:rFonts w:ascii="Times New Roman" w:eastAsia="Times New Roman" w:hAnsi="Times New Roman" w:cs="Times New Roman"/>
          <w:i/>
          <w:iCs/>
          <w:color w:val="000000"/>
          <w:sz w:val="24"/>
          <w:szCs w:val="24"/>
          <w:lang w:eastAsia="pt-BR"/>
        </w:rPr>
        <w:t>a)</w:t>
      </w:r>
      <w:r w:rsidR="00055273" w:rsidRPr="002C7FA0">
        <w:rPr>
          <w:rFonts w:ascii="Times New Roman" w:eastAsia="Times New Roman" w:hAnsi="Times New Roman" w:cs="Times New Roman"/>
          <w:i/>
          <w:iCs/>
          <w:color w:val="000000"/>
          <w:sz w:val="24"/>
          <w:szCs w:val="24"/>
          <w:lang w:eastAsia="pt-BR"/>
        </w:rPr>
        <w:tab/>
      </w:r>
      <w:r w:rsidRPr="002C7FA0">
        <w:rPr>
          <w:rFonts w:ascii="Times New Roman" w:eastAsia="Times New Roman" w:hAnsi="Times New Roman" w:cs="Times New Roman"/>
          <w:i/>
          <w:iCs/>
          <w:color w:val="000000"/>
          <w:sz w:val="24"/>
          <w:szCs w:val="24"/>
          <w:lang w:eastAsia="pt-BR"/>
        </w:rPr>
        <w:t xml:space="preserve">Serviços, instalações e </w:t>
      </w:r>
      <w:r w:rsidR="00055273" w:rsidRPr="002C7FA0">
        <w:rPr>
          <w:rFonts w:ascii="Times New Roman" w:eastAsia="Times New Roman" w:hAnsi="Times New Roman" w:cs="Times New Roman"/>
          <w:i/>
          <w:iCs/>
          <w:color w:val="000000"/>
          <w:sz w:val="24"/>
          <w:szCs w:val="24"/>
          <w:lang w:eastAsia="pt-BR"/>
        </w:rPr>
        <w:t xml:space="preserve">propriedade a serem disponibilizados pelo </w:t>
      </w:r>
      <w:r w:rsidR="00924B99" w:rsidRPr="002C7FA0">
        <w:rPr>
          <w:rFonts w:ascii="Times New Roman" w:eastAsia="Times New Roman" w:hAnsi="Times New Roman" w:cs="Times New Roman"/>
          <w:i/>
          <w:iCs/>
          <w:color w:val="000000"/>
          <w:sz w:val="24"/>
          <w:szCs w:val="24"/>
          <w:lang w:eastAsia="pt-BR"/>
        </w:rPr>
        <w:t>Contratante</w:t>
      </w:r>
      <w:r w:rsidRPr="002C7FA0">
        <w:rPr>
          <w:rFonts w:ascii="Times New Roman" w:eastAsia="Times New Roman" w:hAnsi="Times New Roman" w:cs="Times New Roman"/>
          <w:i/>
          <w:iCs/>
          <w:color w:val="000000"/>
          <w:sz w:val="24"/>
          <w:szCs w:val="24"/>
          <w:lang w:eastAsia="pt-BR"/>
        </w:rPr>
        <w:t xml:space="preserve"> </w:t>
      </w:r>
      <w:r w:rsidR="00055273" w:rsidRPr="002C7FA0">
        <w:rPr>
          <w:rFonts w:ascii="Times New Roman" w:eastAsia="Times New Roman" w:hAnsi="Times New Roman" w:cs="Times New Roman"/>
          <w:i/>
          <w:iCs/>
          <w:color w:val="000000"/>
          <w:sz w:val="24"/>
          <w:szCs w:val="24"/>
          <w:lang w:eastAsia="pt-BR"/>
        </w:rPr>
        <w:t>ao Consultor</w:t>
      </w:r>
      <w:r w:rsidRPr="002C7FA0">
        <w:rPr>
          <w:rFonts w:ascii="Times New Roman" w:eastAsia="Times New Roman" w:hAnsi="Times New Roman" w:cs="Times New Roman"/>
          <w:i/>
          <w:iCs/>
          <w:color w:val="000000"/>
          <w:sz w:val="24"/>
          <w:szCs w:val="24"/>
          <w:lang w:eastAsia="pt-BR"/>
        </w:rPr>
        <w:t xml:space="preserve">: _______________________________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listar/especificar].</w:t>
      </w:r>
    </w:p>
    <w:p w14:paraId="29CFBC8D" w14:textId="64C7D1C0" w:rsidR="00003DCA" w:rsidRPr="002C7FA0" w:rsidRDefault="00003DCA" w:rsidP="00055273">
      <w:pPr>
        <w:spacing w:after="200" w:line="276" w:lineRule="atLeast"/>
        <w:ind w:left="993" w:hanging="567"/>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0000"/>
          <w:sz w:val="24"/>
          <w:szCs w:val="24"/>
          <w:lang w:eastAsia="pt-BR"/>
        </w:rPr>
        <w:t>b)</w:t>
      </w:r>
      <w:r w:rsidR="00055273" w:rsidRPr="002C7FA0">
        <w:rPr>
          <w:rFonts w:ascii="Times New Roman" w:eastAsia="Times New Roman" w:hAnsi="Times New Roman" w:cs="Times New Roman"/>
          <w:i/>
          <w:iCs/>
          <w:color w:val="000000"/>
          <w:sz w:val="24"/>
          <w:szCs w:val="24"/>
          <w:lang w:eastAsia="pt-BR"/>
        </w:rPr>
        <w:tab/>
        <w:t>Pessoal profissional e de c</w:t>
      </w:r>
      <w:r w:rsidRPr="002C7FA0">
        <w:rPr>
          <w:rFonts w:ascii="Times New Roman" w:eastAsia="Times New Roman" w:hAnsi="Times New Roman" w:cs="Times New Roman"/>
          <w:i/>
          <w:iCs/>
          <w:color w:val="000000"/>
          <w:sz w:val="24"/>
          <w:szCs w:val="24"/>
          <w:lang w:eastAsia="pt-BR"/>
        </w:rPr>
        <w:t>ontrapart</w:t>
      </w:r>
      <w:r w:rsidR="00055273" w:rsidRPr="002C7FA0">
        <w:rPr>
          <w:rFonts w:ascii="Times New Roman" w:eastAsia="Times New Roman" w:hAnsi="Times New Roman" w:cs="Times New Roman"/>
          <w:i/>
          <w:iCs/>
          <w:color w:val="000000"/>
          <w:sz w:val="24"/>
          <w:szCs w:val="24"/>
          <w:lang w:eastAsia="pt-BR"/>
        </w:rPr>
        <w:t xml:space="preserve">ida </w:t>
      </w:r>
      <w:r w:rsidRPr="002C7FA0">
        <w:rPr>
          <w:rFonts w:ascii="Times New Roman" w:eastAsia="Times New Roman" w:hAnsi="Times New Roman" w:cs="Times New Roman"/>
          <w:i/>
          <w:iCs/>
          <w:color w:val="000000"/>
          <w:sz w:val="24"/>
          <w:szCs w:val="24"/>
          <w:lang w:eastAsia="pt-BR"/>
        </w:rPr>
        <w:t xml:space="preserve">de </w:t>
      </w:r>
      <w:r w:rsidR="00055273" w:rsidRPr="002C7FA0">
        <w:rPr>
          <w:rFonts w:ascii="Times New Roman" w:eastAsia="Times New Roman" w:hAnsi="Times New Roman" w:cs="Times New Roman"/>
          <w:i/>
          <w:iCs/>
          <w:color w:val="000000"/>
          <w:sz w:val="24"/>
          <w:szCs w:val="24"/>
          <w:lang w:eastAsia="pt-BR"/>
        </w:rPr>
        <w:t>apoio</w:t>
      </w:r>
      <w:r w:rsidRPr="002C7FA0">
        <w:rPr>
          <w:rFonts w:ascii="Times New Roman" w:eastAsia="Times New Roman" w:hAnsi="Times New Roman" w:cs="Times New Roman"/>
          <w:i/>
          <w:iCs/>
          <w:color w:val="000000"/>
          <w:sz w:val="24"/>
          <w:szCs w:val="24"/>
          <w:lang w:eastAsia="pt-BR"/>
        </w:rPr>
        <w:t xml:space="preserve"> que o </w:t>
      </w:r>
      <w:r w:rsidR="00924B99" w:rsidRPr="002C7FA0">
        <w:rPr>
          <w:rFonts w:ascii="Times New Roman" w:eastAsia="Times New Roman" w:hAnsi="Times New Roman" w:cs="Times New Roman"/>
          <w:i/>
          <w:iCs/>
          <w:color w:val="000000"/>
          <w:sz w:val="24"/>
          <w:szCs w:val="24"/>
          <w:lang w:eastAsia="pt-BR"/>
        </w:rPr>
        <w:t>Contratante</w:t>
      </w:r>
      <w:r w:rsidRPr="002C7FA0">
        <w:rPr>
          <w:rFonts w:ascii="Times New Roman" w:eastAsia="Times New Roman" w:hAnsi="Times New Roman" w:cs="Times New Roman"/>
          <w:i/>
          <w:iCs/>
          <w:color w:val="000000"/>
          <w:sz w:val="24"/>
          <w:szCs w:val="24"/>
          <w:lang w:eastAsia="pt-BR"/>
        </w:rPr>
        <w:t xml:space="preserve"> </w:t>
      </w:r>
      <w:r w:rsidR="00055273" w:rsidRPr="002C7FA0">
        <w:rPr>
          <w:rFonts w:ascii="Times New Roman" w:eastAsia="Times New Roman" w:hAnsi="Times New Roman" w:cs="Times New Roman"/>
          <w:i/>
          <w:iCs/>
          <w:color w:val="000000"/>
          <w:sz w:val="24"/>
          <w:szCs w:val="24"/>
          <w:lang w:eastAsia="pt-BR"/>
        </w:rPr>
        <w:t>que serão designados pelo Contratante para a equipe do Consultor</w:t>
      </w:r>
      <w:r w:rsidRPr="002C7FA0">
        <w:rPr>
          <w:rFonts w:ascii="Times New Roman" w:eastAsia="Times New Roman" w:hAnsi="Times New Roman" w:cs="Times New Roman"/>
          <w:i/>
          <w:iCs/>
          <w:color w:val="000000"/>
          <w:sz w:val="24"/>
          <w:szCs w:val="24"/>
          <w:lang w:eastAsia="pt-BR"/>
        </w:rPr>
        <w:t xml:space="preserve">: ____________________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listar/especificar].</w:t>
      </w:r>
    </w:p>
    <w:p w14:paraId="21812E1D" w14:textId="4110137C" w:rsidR="00003DCA" w:rsidRPr="002C7FA0" w:rsidRDefault="00003DCA" w:rsidP="002A3E73">
      <w:pPr>
        <w:spacing w:before="240" w:after="200" w:line="276" w:lineRule="atLeast"/>
        <w:ind w:left="426" w:hanging="426"/>
        <w:jc w:val="both"/>
        <w:rPr>
          <w:rFonts w:ascii="Times New Roman" w:eastAsia="Times New Roman" w:hAnsi="Times New Roman" w:cs="Times New Roman"/>
          <w:b/>
          <w:bCs/>
          <w:i/>
          <w:iCs/>
          <w:color w:val="000000"/>
          <w:sz w:val="24"/>
          <w:szCs w:val="24"/>
          <w:lang w:eastAsia="pt-BR"/>
        </w:rPr>
      </w:pPr>
      <w:r w:rsidRPr="002C7FA0">
        <w:rPr>
          <w:rFonts w:ascii="Times New Roman" w:eastAsia="Times New Roman" w:hAnsi="Times New Roman" w:cs="Times New Roman"/>
          <w:b/>
          <w:bCs/>
          <w:i/>
          <w:iCs/>
          <w:color w:val="000000"/>
          <w:sz w:val="24"/>
          <w:szCs w:val="24"/>
          <w:lang w:eastAsia="pt-BR"/>
        </w:rPr>
        <w:t>7.</w:t>
      </w:r>
      <w:r w:rsidR="002A3E73" w:rsidRPr="002C7FA0">
        <w:rPr>
          <w:rFonts w:ascii="Times New Roman" w:eastAsia="Times New Roman" w:hAnsi="Times New Roman" w:cs="Times New Roman"/>
          <w:b/>
          <w:bCs/>
          <w:i/>
          <w:iCs/>
          <w:color w:val="000000"/>
          <w:sz w:val="24"/>
          <w:szCs w:val="24"/>
          <w:lang w:eastAsia="pt-BR"/>
        </w:rPr>
        <w:tab/>
      </w:r>
      <w:r w:rsidRPr="002C7FA0">
        <w:rPr>
          <w:rFonts w:ascii="Times New Roman" w:eastAsia="Times New Roman" w:hAnsi="Times New Roman" w:cs="Times New Roman"/>
          <w:b/>
          <w:bCs/>
          <w:i/>
          <w:iCs/>
          <w:color w:val="000000"/>
          <w:sz w:val="24"/>
          <w:szCs w:val="24"/>
          <w:lang w:eastAsia="pt-BR"/>
        </w:rPr>
        <w:t xml:space="preserve">Política </w:t>
      </w:r>
      <w:r w:rsidR="001C23CD" w:rsidRPr="002C7FA0">
        <w:rPr>
          <w:rFonts w:ascii="Times New Roman" w:eastAsia="Times New Roman" w:hAnsi="Times New Roman" w:cs="Times New Roman"/>
          <w:b/>
          <w:bCs/>
          <w:i/>
          <w:iCs/>
          <w:color w:val="000000"/>
          <w:sz w:val="24"/>
          <w:szCs w:val="24"/>
          <w:lang w:eastAsia="pt-BR"/>
        </w:rPr>
        <w:t>S</w:t>
      </w:r>
      <w:r w:rsidRPr="002C7FA0">
        <w:rPr>
          <w:rFonts w:ascii="Times New Roman" w:eastAsia="Times New Roman" w:hAnsi="Times New Roman" w:cs="Times New Roman"/>
          <w:b/>
          <w:bCs/>
          <w:i/>
          <w:iCs/>
          <w:color w:val="000000"/>
          <w:sz w:val="24"/>
          <w:szCs w:val="24"/>
          <w:lang w:eastAsia="pt-BR"/>
        </w:rPr>
        <w:t xml:space="preserve">ocial e </w:t>
      </w:r>
      <w:r w:rsidR="001C23CD" w:rsidRPr="002C7FA0">
        <w:rPr>
          <w:rFonts w:ascii="Times New Roman" w:eastAsia="Times New Roman" w:hAnsi="Times New Roman" w:cs="Times New Roman"/>
          <w:b/>
          <w:bCs/>
          <w:i/>
          <w:iCs/>
          <w:color w:val="000000"/>
          <w:sz w:val="24"/>
          <w:szCs w:val="24"/>
          <w:lang w:eastAsia="pt-BR"/>
        </w:rPr>
        <w:t>A</w:t>
      </w:r>
      <w:r w:rsidRPr="002C7FA0">
        <w:rPr>
          <w:rFonts w:ascii="Times New Roman" w:eastAsia="Times New Roman" w:hAnsi="Times New Roman" w:cs="Times New Roman"/>
          <w:b/>
          <w:bCs/>
          <w:i/>
          <w:iCs/>
          <w:color w:val="000000"/>
          <w:sz w:val="24"/>
          <w:szCs w:val="24"/>
          <w:lang w:eastAsia="pt-BR"/>
        </w:rPr>
        <w:t>mbiental</w:t>
      </w:r>
    </w:p>
    <w:p w14:paraId="55736785" w14:textId="77777777" w:rsidR="002A3E73" w:rsidRPr="002C7FA0" w:rsidRDefault="002A3E73" w:rsidP="002A3E73">
      <w:pPr>
        <w:spacing w:after="200" w:line="276" w:lineRule="atLeast"/>
        <w:ind w:left="426"/>
        <w:jc w:val="both"/>
        <w:rPr>
          <w:rFonts w:ascii="Times New Roman" w:hAnsi="Times New Roman" w:cs="Times New Roman"/>
          <w:i/>
          <w:iCs/>
          <w:sz w:val="24"/>
          <w:szCs w:val="24"/>
          <w:lang w:eastAsia="pt-BR"/>
        </w:rPr>
      </w:pPr>
      <w:bookmarkStart w:id="332" w:name="_Hlk69236423"/>
      <w:r w:rsidRPr="002C7FA0">
        <w:rPr>
          <w:rFonts w:ascii="Times New Roman" w:eastAsia="Times New Roman" w:hAnsi="Times New Roman" w:cs="Times New Roman"/>
          <w:b/>
          <w:bCs/>
          <w:i/>
          <w:iCs/>
          <w:sz w:val="24"/>
          <w:szCs w:val="24"/>
          <w:lang w:eastAsia="pt-BR"/>
        </w:rPr>
        <w:t>[Nota ao Contratante: para a supervisão de contratos de obras civis</w:t>
      </w:r>
      <w:r w:rsidRPr="002C7FA0">
        <w:rPr>
          <w:rFonts w:ascii="Times New Roman" w:hAnsi="Times New Roman" w:cs="Times New Roman"/>
          <w:b/>
          <w:bCs/>
          <w:i/>
          <w:iCs/>
          <w:sz w:val="24"/>
          <w:szCs w:val="24"/>
          <w:lang w:eastAsia="pt-BR"/>
        </w:rPr>
        <w:t>:</w:t>
      </w:r>
    </w:p>
    <w:p w14:paraId="47574510" w14:textId="6025E6D5" w:rsidR="002A3E73" w:rsidRPr="002C7FA0" w:rsidRDefault="002A3E73" w:rsidP="002A3E73">
      <w:pPr>
        <w:spacing w:after="200" w:line="276" w:lineRule="atLeast"/>
        <w:ind w:left="426"/>
        <w:jc w:val="both"/>
        <w:rPr>
          <w:rFonts w:ascii="Times New Roman" w:eastAsia="Times New Roman" w:hAnsi="Times New Roman" w:cs="Times New Roman"/>
          <w:i/>
          <w:iCs/>
          <w:sz w:val="24"/>
          <w:szCs w:val="24"/>
          <w:lang w:eastAsia="pt-BR"/>
        </w:rPr>
      </w:pPr>
      <w:r w:rsidRPr="002C7FA0">
        <w:rPr>
          <w:rFonts w:ascii="Times New Roman" w:hAnsi="Times New Roman" w:cs="Times New Roman"/>
          <w:i/>
          <w:iCs/>
          <w:sz w:val="24"/>
          <w:szCs w:val="24"/>
          <w:lang w:eastAsia="pt-BR"/>
        </w:rPr>
        <w:t xml:space="preserve">O Contratante deve anexar ou referir-se às políticas ambientais, sociais e de saúde e segurança </w:t>
      </w:r>
      <w:r w:rsidR="00662A05" w:rsidRPr="002C7FA0">
        <w:rPr>
          <w:rFonts w:ascii="Times New Roman" w:hAnsi="Times New Roman" w:cs="Times New Roman"/>
          <w:i/>
          <w:iCs/>
          <w:sz w:val="24"/>
          <w:szCs w:val="24"/>
          <w:lang w:eastAsia="pt-BR"/>
        </w:rPr>
        <w:t xml:space="preserve">no trabalho </w:t>
      </w:r>
      <w:r w:rsidRPr="002C7FA0">
        <w:rPr>
          <w:rFonts w:ascii="Times New Roman" w:hAnsi="Times New Roman" w:cs="Times New Roman"/>
          <w:i/>
          <w:iCs/>
          <w:sz w:val="24"/>
          <w:szCs w:val="24"/>
          <w:lang w:eastAsia="pt-BR"/>
        </w:rPr>
        <w:t xml:space="preserve">do Contratante </w:t>
      </w:r>
      <w:r w:rsidR="007B39CC" w:rsidRPr="002C7FA0">
        <w:rPr>
          <w:rFonts w:ascii="Times New Roman" w:hAnsi="Times New Roman" w:cs="Times New Roman"/>
          <w:i/>
          <w:iCs/>
          <w:sz w:val="24"/>
          <w:szCs w:val="24"/>
          <w:lang w:eastAsia="pt-BR"/>
        </w:rPr>
        <w:t xml:space="preserve">ou do Empreiteiro </w:t>
      </w:r>
      <w:r w:rsidRPr="002C7FA0">
        <w:rPr>
          <w:rFonts w:ascii="Times New Roman" w:hAnsi="Times New Roman" w:cs="Times New Roman"/>
          <w:i/>
          <w:iCs/>
          <w:sz w:val="24"/>
          <w:szCs w:val="24"/>
          <w:lang w:eastAsia="pt-BR"/>
        </w:rPr>
        <w:t>que se aplicarão ao projeto.  Se estas não estiverem disponíveis, o Contratante deve utilizar as seguintes orientações na elaboração de uma política apropriada para as obras.</w:t>
      </w:r>
      <w:r w:rsidRPr="002C7FA0">
        <w:rPr>
          <w:rFonts w:ascii="Times New Roman" w:eastAsia="Times New Roman" w:hAnsi="Times New Roman" w:cs="Times New Roman"/>
          <w:i/>
          <w:iCs/>
          <w:sz w:val="24"/>
          <w:szCs w:val="24"/>
          <w:lang w:eastAsia="pt-BR"/>
        </w:rPr>
        <w:t>]</w:t>
      </w:r>
    </w:p>
    <w:p w14:paraId="0523CB65" w14:textId="29665263" w:rsidR="00003DCA" w:rsidRPr="002C7FA0" w:rsidRDefault="00003DCA" w:rsidP="005548B7">
      <w:pPr>
        <w:spacing w:after="200" w:line="276" w:lineRule="atLeast"/>
        <w:jc w:val="both"/>
        <w:rPr>
          <w:rFonts w:ascii="Times New Roman" w:eastAsia="Times New Roman" w:hAnsi="Times New Roman" w:cs="Times New Roman"/>
          <w:i/>
          <w:iCs/>
          <w:sz w:val="24"/>
          <w:szCs w:val="24"/>
          <w:lang w:eastAsia="pt-BR"/>
        </w:rPr>
      </w:pPr>
    </w:p>
    <w:p w14:paraId="0A101A2F" w14:textId="413FD7A9" w:rsidR="008669C8" w:rsidRPr="00C20D59" w:rsidRDefault="008669C8" w:rsidP="008859D1">
      <w:pPr>
        <w:widowControl w:val="0"/>
        <w:autoSpaceDE w:val="0"/>
        <w:autoSpaceDN w:val="0"/>
        <w:spacing w:after="120"/>
        <w:ind w:left="450"/>
        <w:jc w:val="center"/>
        <w:rPr>
          <w:rFonts w:ascii="Times New Roman" w:hAnsi="Times New Roman" w:cs="Times New Roman"/>
          <w:i/>
          <w:sz w:val="28"/>
          <w:szCs w:val="28"/>
        </w:rPr>
      </w:pPr>
      <w:bookmarkStart w:id="333" w:name="_Hlk71054680"/>
      <w:bookmarkEnd w:id="328"/>
      <w:bookmarkEnd w:id="332"/>
      <w:r w:rsidRPr="00C20D59">
        <w:rPr>
          <w:rFonts w:ascii="Times New Roman" w:hAnsi="Times New Roman" w:cs="Times New Roman"/>
          <w:b/>
          <w:smallCaps/>
          <w:sz w:val="28"/>
          <w:szCs w:val="28"/>
        </w:rPr>
        <w:t>Conteúdo sugerido para uma Política Ambiental e Social (</w:t>
      </w:r>
      <w:r w:rsidR="00990E0F" w:rsidRPr="00C20D59">
        <w:rPr>
          <w:rFonts w:ascii="Times New Roman" w:hAnsi="Times New Roman" w:cs="Times New Roman"/>
          <w:b/>
          <w:smallCaps/>
          <w:sz w:val="28"/>
          <w:szCs w:val="28"/>
        </w:rPr>
        <w:t>Declaração</w:t>
      </w:r>
      <w:r w:rsidRPr="00C20D59">
        <w:rPr>
          <w:rFonts w:ascii="Times New Roman" w:hAnsi="Times New Roman" w:cs="Times New Roman"/>
          <w:b/>
          <w:smallCaps/>
          <w:sz w:val="28"/>
          <w:szCs w:val="28"/>
        </w:rPr>
        <w:t>)</w:t>
      </w:r>
    </w:p>
    <w:p w14:paraId="76FAAEC8" w14:textId="77777777" w:rsidR="008669C8" w:rsidRPr="002C7FA0" w:rsidRDefault="008669C8" w:rsidP="00AF2181">
      <w:pPr>
        <w:spacing w:after="120" w:line="276" w:lineRule="atLeast"/>
        <w:jc w:val="both"/>
        <w:rPr>
          <w:rFonts w:ascii="Times New Roman" w:eastAsia="Times New Roman" w:hAnsi="Times New Roman" w:cs="Times New Roman"/>
          <w:b/>
          <w:bCs/>
          <w:color w:val="000000"/>
          <w:sz w:val="24"/>
          <w:szCs w:val="24"/>
          <w:lang w:eastAsia="pt-BR"/>
        </w:rPr>
      </w:pPr>
    </w:p>
    <w:p w14:paraId="17D913B4" w14:textId="0A02D222" w:rsidR="004247F5" w:rsidRPr="002C7FA0" w:rsidRDefault="00E55E83" w:rsidP="004247F5">
      <w:pPr>
        <w:spacing w:after="120" w:line="276" w:lineRule="atLeast"/>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i/>
          <w:iCs/>
          <w:color w:val="212121"/>
          <w:sz w:val="24"/>
          <w:szCs w:val="24"/>
          <w:shd w:val="clear" w:color="auto" w:fill="FFFFFF"/>
          <w:lang w:eastAsia="pt-BR"/>
        </w:rPr>
        <w:t>O objetivo da política de execução das Obras, no mínimo, deve integrar a proteção ambiental, de saúde e segurança no trabalho e comunitária, igualdade de gênero, igualdade de oportunidades, proteção infantil, consulta e participação da comunidade e proteção da criança, pessoas vulneráveis (incluindo pessoas com deficiência), assédio sexual, violência baseada em gênero (VBG), exploração e abuso sexual (EAS), conscientização e prevenção do HIV/AIDS ou outras doenças semelhantes e amplo envolvimento das partes interessadas nos processos de planejamento, programas e atividades das partes envolvidos na execução das Obras. O Contratante deve consultar o BID sobre suas políticas de salvaguardas para chegar a um acordo sobre as questões a serem incluídas, tais como: adaptação às mudanças climáticas, aquisição e reassentamento de terras, proteção dos direitos dos povos indígenas etc. A política deve estabelecer a estrutura para monitoramento e melhorias contínuas dos processos e atividades e para gerar relatórios sobre o cumprimento da política</w:t>
      </w:r>
      <w:r w:rsidR="004247F5" w:rsidRPr="002C7FA0">
        <w:rPr>
          <w:rFonts w:ascii="Times New Roman" w:eastAsia="Times New Roman" w:hAnsi="Times New Roman" w:cs="Times New Roman"/>
          <w:i/>
          <w:iCs/>
          <w:color w:val="212121"/>
          <w:sz w:val="24"/>
          <w:szCs w:val="24"/>
          <w:shd w:val="clear" w:color="auto" w:fill="FFFFFF"/>
          <w:lang w:eastAsia="pt-BR"/>
        </w:rPr>
        <w:t>.</w:t>
      </w:r>
    </w:p>
    <w:p w14:paraId="7DD5A41F" w14:textId="77777777" w:rsidR="004247F5" w:rsidRPr="002C7FA0" w:rsidRDefault="004247F5" w:rsidP="004247F5">
      <w:pPr>
        <w:spacing w:after="12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212121"/>
          <w:sz w:val="24"/>
          <w:szCs w:val="24"/>
          <w:shd w:val="clear" w:color="auto" w:fill="FFFFFF"/>
          <w:lang w:eastAsia="pt-BR"/>
        </w:rPr>
        <w:t xml:space="preserve">A política deve incluir uma declaração de que, para os fins da política e/ou </w:t>
      </w:r>
      <w:r w:rsidRPr="002C7FA0">
        <w:rPr>
          <w:rFonts w:ascii="Times New Roman" w:hAnsi="Times New Roman" w:cs="Times New Roman"/>
          <w:i/>
          <w:iCs/>
          <w:color w:val="212121"/>
          <w:sz w:val="24"/>
          <w:szCs w:val="24"/>
          <w:shd w:val="clear" w:color="auto" w:fill="FFFFFF"/>
          <w:lang w:eastAsia="pt-BR"/>
        </w:rPr>
        <w:t>código</w:t>
      </w:r>
      <w:r w:rsidRPr="002C7FA0">
        <w:rPr>
          <w:rFonts w:ascii="Times New Roman" w:eastAsia="Times New Roman" w:hAnsi="Times New Roman" w:cs="Times New Roman"/>
          <w:i/>
          <w:iCs/>
          <w:color w:val="212121"/>
          <w:sz w:val="24"/>
          <w:szCs w:val="24"/>
          <w:shd w:val="clear" w:color="auto" w:fill="FFFFFF"/>
          <w:lang w:eastAsia="pt-BR"/>
        </w:rPr>
        <w:t xml:space="preserve"> de conduta, o termo "</w:t>
      </w:r>
      <w:r w:rsidRPr="002C7FA0">
        <w:rPr>
          <w:rFonts w:ascii="Times New Roman" w:hAnsi="Times New Roman" w:cs="Times New Roman"/>
          <w:i/>
          <w:iCs/>
          <w:color w:val="212121"/>
          <w:sz w:val="24"/>
          <w:szCs w:val="24"/>
          <w:shd w:val="clear" w:color="auto" w:fill="FFFFFF"/>
          <w:lang w:eastAsia="pt-BR"/>
        </w:rPr>
        <w:t>criança</w:t>
      </w:r>
      <w:r w:rsidRPr="002C7FA0">
        <w:rPr>
          <w:rFonts w:ascii="Times New Roman" w:eastAsia="Times New Roman" w:hAnsi="Times New Roman" w:cs="Times New Roman"/>
          <w:i/>
          <w:iCs/>
          <w:color w:val="212121"/>
          <w:sz w:val="24"/>
          <w:szCs w:val="24"/>
          <w:shd w:val="clear" w:color="auto" w:fill="FFFFFF"/>
          <w:lang w:eastAsia="pt-BR"/>
        </w:rPr>
        <w:t>" ou "</w:t>
      </w:r>
      <w:r w:rsidRPr="002C7FA0">
        <w:rPr>
          <w:rFonts w:ascii="Times New Roman" w:hAnsi="Times New Roman" w:cs="Times New Roman"/>
          <w:i/>
          <w:iCs/>
          <w:color w:val="212121"/>
          <w:sz w:val="24"/>
          <w:szCs w:val="24"/>
          <w:shd w:val="clear" w:color="auto" w:fill="FFFFFF"/>
          <w:lang w:eastAsia="pt-BR"/>
        </w:rPr>
        <w:t>crianças</w:t>
      </w:r>
      <w:r w:rsidRPr="002C7FA0">
        <w:rPr>
          <w:rFonts w:ascii="Times New Roman" w:eastAsia="Times New Roman" w:hAnsi="Times New Roman" w:cs="Times New Roman"/>
          <w:i/>
          <w:iCs/>
          <w:color w:val="212121"/>
          <w:sz w:val="24"/>
          <w:szCs w:val="24"/>
          <w:shd w:val="clear" w:color="auto" w:fill="FFFFFF"/>
          <w:lang w:eastAsia="pt-BR"/>
        </w:rPr>
        <w:t>" significa pessoa</w:t>
      </w:r>
      <w:r w:rsidRPr="002C7FA0">
        <w:rPr>
          <w:rFonts w:ascii="Times New Roman" w:hAnsi="Times New Roman" w:cs="Times New Roman"/>
          <w:i/>
          <w:iCs/>
          <w:color w:val="212121"/>
          <w:sz w:val="24"/>
          <w:szCs w:val="24"/>
          <w:shd w:val="clear" w:color="auto" w:fill="FFFFFF"/>
          <w:lang w:eastAsia="pt-BR"/>
        </w:rPr>
        <w:t>(s)</w:t>
      </w:r>
      <w:r w:rsidRPr="002C7FA0">
        <w:rPr>
          <w:rFonts w:ascii="Times New Roman" w:eastAsia="Times New Roman" w:hAnsi="Times New Roman" w:cs="Times New Roman"/>
          <w:i/>
          <w:iCs/>
          <w:color w:val="212121"/>
          <w:sz w:val="24"/>
          <w:szCs w:val="24"/>
          <w:shd w:val="clear" w:color="auto" w:fill="FFFFFF"/>
          <w:lang w:eastAsia="pt-BR"/>
        </w:rPr>
        <w:t xml:space="preserve"> menor</w:t>
      </w:r>
      <w:r w:rsidRPr="002C7FA0">
        <w:rPr>
          <w:rFonts w:ascii="Times New Roman" w:hAnsi="Times New Roman" w:cs="Times New Roman"/>
          <w:i/>
          <w:iCs/>
          <w:color w:val="212121"/>
          <w:sz w:val="24"/>
          <w:szCs w:val="24"/>
          <w:shd w:val="clear" w:color="auto" w:fill="FFFFFF"/>
          <w:lang w:eastAsia="pt-BR"/>
        </w:rPr>
        <w:t>(es)</w:t>
      </w:r>
      <w:r w:rsidRPr="002C7FA0">
        <w:rPr>
          <w:rFonts w:ascii="Times New Roman" w:eastAsia="Times New Roman" w:hAnsi="Times New Roman" w:cs="Times New Roman"/>
          <w:i/>
          <w:iCs/>
          <w:color w:val="212121"/>
          <w:sz w:val="24"/>
          <w:szCs w:val="24"/>
          <w:shd w:val="clear" w:color="auto" w:fill="FFFFFF"/>
          <w:lang w:eastAsia="pt-BR"/>
        </w:rPr>
        <w:t xml:space="preserve"> de 18 anos.</w:t>
      </w:r>
    </w:p>
    <w:p w14:paraId="08064143" w14:textId="77777777" w:rsidR="004247F5" w:rsidRPr="002C7FA0" w:rsidRDefault="004247F5" w:rsidP="004247F5">
      <w:pPr>
        <w:spacing w:after="12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212121"/>
          <w:sz w:val="24"/>
          <w:szCs w:val="24"/>
          <w:shd w:val="clear" w:color="auto" w:fill="FFFFFF"/>
          <w:lang w:eastAsia="pt-BR"/>
        </w:rPr>
        <w:t>A política deve</w:t>
      </w:r>
      <w:r w:rsidRPr="002C7FA0">
        <w:rPr>
          <w:rFonts w:ascii="Times New Roman" w:hAnsi="Times New Roman" w:cs="Times New Roman"/>
          <w:i/>
          <w:iCs/>
          <w:color w:val="212121"/>
          <w:sz w:val="24"/>
          <w:szCs w:val="24"/>
          <w:shd w:val="clear" w:color="auto" w:fill="FFFFFF"/>
          <w:lang w:eastAsia="pt-BR"/>
        </w:rPr>
        <w:t xml:space="preserve">, </w:t>
      </w:r>
      <w:r w:rsidRPr="002C7FA0">
        <w:rPr>
          <w:rFonts w:ascii="Times New Roman" w:eastAsia="Times New Roman" w:hAnsi="Times New Roman" w:cs="Times New Roman"/>
          <w:i/>
          <w:iCs/>
          <w:color w:val="212121"/>
          <w:sz w:val="24"/>
          <w:szCs w:val="24"/>
          <w:shd w:val="clear" w:color="auto" w:fill="FFFFFF"/>
          <w:lang w:eastAsia="pt-BR"/>
        </w:rPr>
        <w:t xml:space="preserve">na medida do possível, </w:t>
      </w:r>
      <w:r w:rsidRPr="002C7FA0">
        <w:rPr>
          <w:rFonts w:ascii="Times New Roman" w:hAnsi="Times New Roman" w:cs="Times New Roman"/>
          <w:i/>
          <w:iCs/>
          <w:color w:val="212121"/>
          <w:sz w:val="24"/>
          <w:szCs w:val="24"/>
          <w:shd w:val="clear" w:color="auto" w:fill="FFFFFF"/>
          <w:lang w:eastAsia="pt-BR"/>
        </w:rPr>
        <w:t xml:space="preserve">ser </w:t>
      </w:r>
      <w:r w:rsidRPr="002C7FA0">
        <w:rPr>
          <w:rFonts w:ascii="Times New Roman" w:eastAsia="Times New Roman" w:hAnsi="Times New Roman" w:cs="Times New Roman"/>
          <w:i/>
          <w:iCs/>
          <w:color w:val="212121"/>
          <w:sz w:val="24"/>
          <w:szCs w:val="24"/>
          <w:shd w:val="clear" w:color="auto" w:fill="FFFFFF"/>
          <w:lang w:eastAsia="pt-BR"/>
        </w:rPr>
        <w:t xml:space="preserve">breve, mas específica e explícita, e </w:t>
      </w:r>
      <w:r w:rsidRPr="002C7FA0">
        <w:rPr>
          <w:rFonts w:ascii="Times New Roman" w:hAnsi="Times New Roman" w:cs="Times New Roman"/>
          <w:i/>
          <w:iCs/>
          <w:color w:val="212121"/>
          <w:sz w:val="24"/>
          <w:szCs w:val="24"/>
          <w:shd w:val="clear" w:color="auto" w:fill="FFFFFF"/>
          <w:lang w:eastAsia="pt-BR"/>
        </w:rPr>
        <w:t>mensurável, para permitir a comunicação de conformidade com a política e a exigência de comunicação.</w:t>
      </w:r>
    </w:p>
    <w:p w14:paraId="5D122853" w14:textId="7591A82B" w:rsidR="00003DCA" w:rsidRPr="002C7FA0" w:rsidRDefault="004247F5" w:rsidP="004247F5">
      <w:pPr>
        <w:spacing w:after="120" w:line="276" w:lineRule="atLeast"/>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i/>
          <w:iCs/>
          <w:color w:val="212121"/>
          <w:sz w:val="24"/>
          <w:szCs w:val="24"/>
          <w:shd w:val="clear" w:color="auto" w:fill="FFFFFF"/>
          <w:lang w:eastAsia="pt-BR"/>
        </w:rPr>
        <w:t>N</w:t>
      </w:r>
      <w:r w:rsidRPr="002C7FA0">
        <w:rPr>
          <w:rFonts w:ascii="Times New Roman" w:eastAsia="Times New Roman" w:hAnsi="Times New Roman" w:cs="Times New Roman"/>
          <w:i/>
          <w:iCs/>
          <w:color w:val="212121"/>
          <w:sz w:val="24"/>
          <w:szCs w:val="24"/>
          <w:shd w:val="clear" w:color="auto" w:fill="FFFFFF"/>
          <w:lang w:eastAsia="pt-BR"/>
        </w:rPr>
        <w:t xml:space="preserve">o mínimo, a política se baseia em compromissos </w:t>
      </w:r>
      <w:r w:rsidRPr="002C7FA0">
        <w:rPr>
          <w:rFonts w:ascii="Times New Roman" w:hAnsi="Times New Roman" w:cs="Times New Roman"/>
          <w:i/>
          <w:iCs/>
          <w:color w:val="212121"/>
          <w:sz w:val="24"/>
          <w:szCs w:val="24"/>
          <w:shd w:val="clear" w:color="auto" w:fill="FFFFFF"/>
          <w:lang w:eastAsia="pt-BR"/>
        </w:rPr>
        <w:t xml:space="preserve">assumidos </w:t>
      </w:r>
      <w:r w:rsidRPr="002C7FA0">
        <w:rPr>
          <w:rFonts w:ascii="Times New Roman" w:eastAsia="Times New Roman" w:hAnsi="Times New Roman" w:cs="Times New Roman"/>
          <w:i/>
          <w:iCs/>
          <w:color w:val="212121"/>
          <w:sz w:val="24"/>
          <w:szCs w:val="24"/>
          <w:shd w:val="clear" w:color="auto" w:fill="FFFFFF"/>
          <w:lang w:eastAsia="pt-BR"/>
        </w:rPr>
        <w:t>para:</w:t>
      </w:r>
    </w:p>
    <w:p w14:paraId="0135A7AE" w14:textId="77777777" w:rsidR="005373B2" w:rsidRPr="002C7FA0" w:rsidRDefault="005373B2" w:rsidP="00811A30">
      <w:pPr>
        <w:shd w:val="clear" w:color="auto" w:fill="FFFFFF"/>
        <w:spacing w:after="120"/>
        <w:ind w:left="851" w:hanging="425"/>
        <w:jc w:val="both"/>
        <w:rPr>
          <w:rFonts w:ascii="Times New Roman" w:hAnsi="Times New Roman" w:cs="Times New Roman"/>
          <w:color w:val="000000"/>
          <w:sz w:val="24"/>
          <w:szCs w:val="24"/>
          <w:lang w:eastAsia="pt-BR"/>
        </w:rPr>
      </w:pPr>
      <w:r w:rsidRPr="002C7FA0">
        <w:rPr>
          <w:rFonts w:ascii="Times New Roman" w:hAnsi="Times New Roman" w:cs="Times New Roman"/>
          <w:i/>
          <w:iCs/>
          <w:color w:val="212121"/>
          <w:sz w:val="24"/>
          <w:szCs w:val="24"/>
          <w:lang w:eastAsia="pt-BR"/>
        </w:rPr>
        <w:t>1.</w:t>
      </w:r>
      <w:r w:rsidRPr="002C7FA0">
        <w:rPr>
          <w:rFonts w:ascii="Times New Roman" w:hAnsi="Times New Roman" w:cs="Times New Roman"/>
          <w:i/>
          <w:iCs/>
          <w:color w:val="212121"/>
          <w:sz w:val="24"/>
          <w:szCs w:val="24"/>
          <w:lang w:eastAsia="pt-BR"/>
        </w:rPr>
        <w:tab/>
        <w:t>aplicar boas práticas industriais internacionais para proteger e conservar o meio ambiente natural e minimizar os impactos inevitáveis;</w:t>
      </w:r>
    </w:p>
    <w:p w14:paraId="026E675A"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2.</w:t>
      </w:r>
      <w:r w:rsidRPr="002C7FA0">
        <w:rPr>
          <w:rFonts w:ascii="Times New Roman" w:hAnsi="Times New Roman" w:cs="Times New Roman"/>
          <w:i/>
          <w:iCs/>
          <w:color w:val="212121"/>
          <w:sz w:val="24"/>
          <w:szCs w:val="24"/>
          <w:lang w:eastAsia="pt-BR"/>
        </w:rPr>
        <w:tab/>
        <w:t>proporcionar e manter um ambiente de trabalho saudável e seguro e sistemas de trabalho seguros;</w:t>
      </w:r>
    </w:p>
    <w:p w14:paraId="607F9075"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3.</w:t>
      </w:r>
      <w:r w:rsidRPr="002C7FA0">
        <w:rPr>
          <w:rFonts w:ascii="Times New Roman" w:hAnsi="Times New Roman" w:cs="Times New Roman"/>
          <w:i/>
          <w:iCs/>
          <w:color w:val="212121"/>
          <w:sz w:val="24"/>
          <w:szCs w:val="24"/>
          <w:lang w:eastAsia="pt-BR"/>
        </w:rPr>
        <w:tab/>
        <w:t>proteger a saúde e a segurança das comunidades locais e dos usuários, com especial preocupação pelos deficientes, idosos ou vulneráveis;</w:t>
      </w:r>
    </w:p>
    <w:p w14:paraId="18D5B6A7"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4.</w:t>
      </w:r>
      <w:r w:rsidRPr="002C7FA0">
        <w:rPr>
          <w:rFonts w:ascii="Times New Roman" w:hAnsi="Times New Roman" w:cs="Times New Roman"/>
          <w:i/>
          <w:iCs/>
          <w:color w:val="212121"/>
          <w:sz w:val="24"/>
          <w:szCs w:val="24"/>
          <w:lang w:eastAsia="pt-BR"/>
        </w:rPr>
        <w:tab/>
        <w:t>garantir que as condições de emprego e de trabalho de todos os trabalhadores que trabalham nas obras atendam aos requisitos das convenções trabalhistas da OIT das quais o país anfitrião é signatário;</w:t>
      </w:r>
    </w:p>
    <w:p w14:paraId="59CCDD3D"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5.</w:t>
      </w:r>
      <w:r w:rsidRPr="002C7FA0">
        <w:rPr>
          <w:rFonts w:ascii="Times New Roman" w:hAnsi="Times New Roman" w:cs="Times New Roman"/>
          <w:i/>
          <w:iCs/>
          <w:color w:val="212121"/>
          <w:sz w:val="24"/>
          <w:szCs w:val="24"/>
          <w:lang w:eastAsia="pt-BR"/>
        </w:rPr>
        <w:tab/>
        <w:t>ser intolerante e aplicar medidas disciplinares para atividades ilegais. Ser intolerante e aplicar medidas disciplinares para VBG, tratamento desumano, atividade sexual com crianças e assédio sexual;</w:t>
      </w:r>
    </w:p>
    <w:p w14:paraId="23504C52"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6.</w:t>
      </w:r>
      <w:r w:rsidRPr="002C7FA0">
        <w:rPr>
          <w:rFonts w:ascii="Times New Roman" w:hAnsi="Times New Roman" w:cs="Times New Roman"/>
          <w:i/>
          <w:iCs/>
          <w:color w:val="212121"/>
          <w:sz w:val="24"/>
          <w:szCs w:val="24"/>
          <w:lang w:eastAsia="pt-BR"/>
        </w:rPr>
        <w:tab/>
        <w:t>incorporar uma perspectiva de gênero e proporcionar um ambiente propício onde mulheres e homens tenham igual oportunidade de participar e se beneficiar do planejamento e na execução das Obras;</w:t>
      </w:r>
    </w:p>
    <w:p w14:paraId="5A8CB37D"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7.</w:t>
      </w:r>
      <w:r w:rsidRPr="002C7FA0">
        <w:rPr>
          <w:rFonts w:ascii="Times New Roman" w:hAnsi="Times New Roman" w:cs="Times New Roman"/>
          <w:i/>
          <w:iCs/>
          <w:color w:val="212121"/>
          <w:sz w:val="24"/>
          <w:szCs w:val="24"/>
          <w:lang w:eastAsia="pt-BR"/>
        </w:rPr>
        <w:tab/>
        <w:t>trabalhar de maneira cooperativa, inclusive com os usuários finais das Obras, autoridades relevantes, empreiteiros e comunidades locais;</w:t>
      </w:r>
    </w:p>
    <w:p w14:paraId="62CEAA1C"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8.</w:t>
      </w:r>
      <w:r w:rsidRPr="002C7FA0">
        <w:rPr>
          <w:rFonts w:ascii="Times New Roman" w:hAnsi="Times New Roman" w:cs="Times New Roman"/>
          <w:i/>
          <w:iCs/>
          <w:color w:val="212121"/>
          <w:sz w:val="24"/>
          <w:szCs w:val="24"/>
          <w:lang w:eastAsia="pt-BR"/>
        </w:rPr>
        <w:tab/>
        <w:t>envolver-se e ouvir as pessoas e organizações afetadas e ser responsivo às suas preocupações, com atenção especial às pessoas vulneráveis, pessoas com deficiência e idosos;</w:t>
      </w:r>
    </w:p>
    <w:p w14:paraId="2D60DCFF" w14:textId="77777777" w:rsidR="005373B2" w:rsidRPr="002C7FA0" w:rsidRDefault="005373B2" w:rsidP="00811A30">
      <w:pPr>
        <w:shd w:val="clear" w:color="auto" w:fill="FFFFFF"/>
        <w:spacing w:after="120"/>
        <w:ind w:left="851" w:hanging="425"/>
        <w:jc w:val="both"/>
        <w:rPr>
          <w:rFonts w:ascii="Times New Roman" w:hAnsi="Times New Roman" w:cs="Times New Roman"/>
          <w:i/>
          <w:iCs/>
          <w:color w:val="212121"/>
          <w:sz w:val="24"/>
          <w:szCs w:val="24"/>
          <w:lang w:eastAsia="pt-BR"/>
        </w:rPr>
      </w:pPr>
      <w:r w:rsidRPr="002C7FA0">
        <w:rPr>
          <w:rFonts w:ascii="Times New Roman" w:hAnsi="Times New Roman" w:cs="Times New Roman"/>
          <w:i/>
          <w:iCs/>
          <w:color w:val="212121"/>
          <w:sz w:val="24"/>
          <w:szCs w:val="24"/>
          <w:lang w:eastAsia="pt-BR"/>
        </w:rPr>
        <w:t>9.</w:t>
      </w:r>
      <w:r w:rsidRPr="002C7FA0">
        <w:rPr>
          <w:rFonts w:ascii="Times New Roman" w:hAnsi="Times New Roman" w:cs="Times New Roman"/>
          <w:i/>
          <w:iCs/>
          <w:color w:val="212121"/>
          <w:sz w:val="24"/>
          <w:szCs w:val="24"/>
          <w:lang w:eastAsia="pt-BR"/>
        </w:rPr>
        <w:tab/>
        <w:t>proporcionar um ambiente que promova o intercâmbio de informações, opiniões e ideias livre de qualquer medo de retaliação e proteger os denunciantes;</w:t>
      </w:r>
    </w:p>
    <w:p w14:paraId="725CB8A4" w14:textId="6ED999ED" w:rsidR="00003DCA" w:rsidRPr="002C7FA0" w:rsidRDefault="005373B2" w:rsidP="00811A30">
      <w:pPr>
        <w:shd w:val="clear" w:color="auto" w:fill="FFFFFF"/>
        <w:spacing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i/>
          <w:iCs/>
          <w:color w:val="212121"/>
          <w:sz w:val="24"/>
          <w:szCs w:val="24"/>
          <w:lang w:eastAsia="pt-BR"/>
        </w:rPr>
        <w:t>10.</w:t>
      </w:r>
      <w:r w:rsidRPr="002C7FA0">
        <w:rPr>
          <w:rFonts w:ascii="Times New Roman" w:hAnsi="Times New Roman" w:cs="Times New Roman"/>
          <w:i/>
          <w:iCs/>
          <w:color w:val="212121"/>
          <w:sz w:val="24"/>
          <w:szCs w:val="24"/>
          <w:lang w:eastAsia="pt-BR"/>
        </w:rPr>
        <w:tab/>
        <w:t xml:space="preserve">minimizar o risco de infecção pelo HIV </w:t>
      </w:r>
      <w:r w:rsidR="000F1ABB" w:rsidRPr="002C7FA0">
        <w:rPr>
          <w:rFonts w:ascii="Times New Roman" w:hAnsi="Times New Roman" w:cs="Times New Roman"/>
          <w:i/>
          <w:iCs/>
          <w:color w:val="212121"/>
          <w:sz w:val="24"/>
          <w:szCs w:val="24"/>
          <w:lang w:eastAsia="pt-BR"/>
        </w:rPr>
        <w:t xml:space="preserve">ou outras doenças semelhantes </w:t>
      </w:r>
      <w:r w:rsidRPr="002C7FA0">
        <w:rPr>
          <w:rFonts w:ascii="Times New Roman" w:hAnsi="Times New Roman" w:cs="Times New Roman"/>
          <w:i/>
          <w:iCs/>
          <w:color w:val="212121"/>
          <w:sz w:val="24"/>
          <w:szCs w:val="24"/>
          <w:lang w:eastAsia="pt-BR"/>
        </w:rPr>
        <w:t>e mitigar os efeitos d</w:t>
      </w:r>
      <w:r w:rsidR="0082368F" w:rsidRPr="002C7FA0">
        <w:rPr>
          <w:rFonts w:ascii="Times New Roman" w:hAnsi="Times New Roman" w:cs="Times New Roman"/>
          <w:i/>
          <w:iCs/>
          <w:color w:val="212121"/>
          <w:sz w:val="24"/>
          <w:szCs w:val="24"/>
          <w:lang w:eastAsia="pt-BR"/>
        </w:rPr>
        <w:t>o</w:t>
      </w:r>
      <w:r w:rsidRPr="002C7FA0">
        <w:rPr>
          <w:rFonts w:ascii="Times New Roman" w:hAnsi="Times New Roman" w:cs="Times New Roman"/>
          <w:i/>
          <w:iCs/>
          <w:color w:val="212121"/>
          <w:sz w:val="24"/>
          <w:szCs w:val="24"/>
          <w:lang w:eastAsia="pt-BR"/>
        </w:rPr>
        <w:t xml:space="preserve"> HIV/AIDS associados à execução das obras.</w:t>
      </w:r>
    </w:p>
    <w:p w14:paraId="6A246FE6" w14:textId="6EDCA01D" w:rsidR="00003DCA" w:rsidRPr="002C7FA0" w:rsidRDefault="00003DCA" w:rsidP="00811A30">
      <w:pPr>
        <w:shd w:val="clear" w:color="auto" w:fill="FFFFFF"/>
        <w:spacing w:after="120" w:line="240" w:lineRule="auto"/>
        <w:ind w:left="426"/>
        <w:jc w:val="both"/>
        <w:rPr>
          <w:rFonts w:ascii="Times New Roman" w:hAnsi="Times New Roman" w:cs="Times New Roman"/>
          <w:i/>
          <w:color w:val="212121"/>
          <w:sz w:val="24"/>
          <w:szCs w:val="24"/>
          <w:shd w:val="clear" w:color="auto" w:fill="FFFFFF"/>
        </w:rPr>
      </w:pPr>
      <w:r w:rsidRPr="002C7FA0">
        <w:rPr>
          <w:rFonts w:ascii="Times New Roman" w:eastAsia="Times New Roman" w:hAnsi="Times New Roman" w:cs="Times New Roman"/>
          <w:i/>
          <w:iCs/>
          <w:color w:val="212121"/>
          <w:sz w:val="24"/>
          <w:szCs w:val="24"/>
          <w:lang w:eastAsia="pt-BR"/>
        </w:rPr>
        <w:t>Es</w:t>
      </w:r>
      <w:r w:rsidR="005373B2" w:rsidRPr="002C7FA0">
        <w:rPr>
          <w:rFonts w:ascii="Times New Roman" w:eastAsia="Times New Roman" w:hAnsi="Times New Roman" w:cs="Times New Roman"/>
          <w:i/>
          <w:iCs/>
          <w:color w:val="212121"/>
          <w:sz w:val="24"/>
          <w:szCs w:val="24"/>
          <w:lang w:eastAsia="pt-BR"/>
        </w:rPr>
        <w:t>s</w:t>
      </w:r>
      <w:r w:rsidRPr="002C7FA0">
        <w:rPr>
          <w:rFonts w:ascii="Times New Roman" w:eastAsia="Times New Roman" w:hAnsi="Times New Roman" w:cs="Times New Roman"/>
          <w:i/>
          <w:iCs/>
          <w:color w:val="212121"/>
          <w:sz w:val="24"/>
          <w:szCs w:val="24"/>
          <w:lang w:eastAsia="pt-BR"/>
        </w:rPr>
        <w:t xml:space="preserve">a política deve ser </w:t>
      </w:r>
      <w:r w:rsidR="000F1ABB" w:rsidRPr="002C7FA0">
        <w:rPr>
          <w:rFonts w:ascii="Times New Roman" w:eastAsia="Times New Roman" w:hAnsi="Times New Roman" w:cs="Times New Roman"/>
          <w:i/>
          <w:iCs/>
          <w:color w:val="212121"/>
          <w:sz w:val="24"/>
          <w:szCs w:val="24"/>
          <w:lang w:eastAsia="pt-BR"/>
        </w:rPr>
        <w:t>assin</w:t>
      </w:r>
      <w:r w:rsidRPr="002C7FA0">
        <w:rPr>
          <w:rFonts w:ascii="Times New Roman" w:eastAsia="Times New Roman" w:hAnsi="Times New Roman" w:cs="Times New Roman"/>
          <w:i/>
          <w:iCs/>
          <w:color w:val="212121"/>
          <w:sz w:val="24"/>
          <w:szCs w:val="24"/>
          <w:lang w:eastAsia="pt-BR"/>
        </w:rPr>
        <w:t xml:space="preserve">ada e assinada pela autoridade superior do </w:t>
      </w:r>
      <w:r w:rsidR="00924B99" w:rsidRPr="002C7FA0">
        <w:rPr>
          <w:rFonts w:ascii="Times New Roman" w:eastAsia="Times New Roman" w:hAnsi="Times New Roman" w:cs="Times New Roman"/>
          <w:i/>
          <w:iCs/>
          <w:color w:val="212121"/>
          <w:sz w:val="24"/>
          <w:szCs w:val="24"/>
          <w:lang w:eastAsia="pt-BR"/>
        </w:rPr>
        <w:t>Contratante</w:t>
      </w:r>
      <w:r w:rsidRPr="002C7FA0">
        <w:rPr>
          <w:rFonts w:ascii="Times New Roman" w:eastAsia="Times New Roman" w:hAnsi="Times New Roman" w:cs="Times New Roman"/>
          <w:i/>
          <w:iCs/>
          <w:color w:val="212121"/>
          <w:sz w:val="24"/>
          <w:szCs w:val="24"/>
          <w:lang w:eastAsia="pt-BR"/>
        </w:rPr>
        <w:t xml:space="preserve"> para </w:t>
      </w:r>
      <w:r w:rsidR="000F1ABB" w:rsidRPr="002C7FA0">
        <w:rPr>
          <w:rFonts w:ascii="Times New Roman" w:eastAsia="Times New Roman" w:hAnsi="Times New Roman" w:cs="Times New Roman"/>
          <w:i/>
          <w:iCs/>
          <w:color w:val="212121"/>
          <w:sz w:val="24"/>
          <w:szCs w:val="24"/>
          <w:lang w:eastAsia="pt-BR"/>
        </w:rPr>
        <w:t>sinalizar</w:t>
      </w:r>
      <w:r w:rsidRPr="002C7FA0">
        <w:rPr>
          <w:rFonts w:ascii="Times New Roman" w:eastAsia="Times New Roman" w:hAnsi="Times New Roman" w:cs="Times New Roman"/>
          <w:i/>
          <w:iCs/>
          <w:color w:val="212121"/>
          <w:sz w:val="24"/>
          <w:szCs w:val="24"/>
          <w:lang w:eastAsia="pt-BR"/>
        </w:rPr>
        <w:t xml:space="preserve"> que será aplicada com rigor.</w:t>
      </w:r>
      <w:r w:rsidR="000F1ABB" w:rsidRPr="002C7FA0">
        <w:rPr>
          <w:rFonts w:ascii="Times New Roman" w:eastAsia="Times New Roman" w:hAnsi="Times New Roman" w:cs="Times New Roman"/>
          <w:i/>
          <w:iCs/>
          <w:color w:val="212121"/>
          <w:sz w:val="24"/>
          <w:szCs w:val="24"/>
          <w:lang w:eastAsia="pt-BR"/>
        </w:rPr>
        <w:t xml:space="preserve"> </w:t>
      </w:r>
    </w:p>
    <w:p w14:paraId="05691668" w14:textId="77777777" w:rsidR="005373B2" w:rsidRPr="002C7FA0" w:rsidRDefault="005373B2" w:rsidP="00AF2181">
      <w:pPr>
        <w:spacing w:after="120" w:line="276" w:lineRule="atLeast"/>
        <w:jc w:val="both"/>
        <w:rPr>
          <w:rFonts w:ascii="Times New Roman" w:eastAsia="Times New Roman" w:hAnsi="Times New Roman" w:cs="Times New Roman"/>
          <w:color w:val="000000"/>
          <w:sz w:val="24"/>
          <w:szCs w:val="24"/>
          <w:lang w:eastAsia="pt-BR"/>
        </w:rPr>
      </w:pPr>
    </w:p>
    <w:p w14:paraId="135E54A3" w14:textId="263049A0" w:rsidR="00003DCA" w:rsidRPr="002C7FA0" w:rsidRDefault="004153C4" w:rsidP="0074130A">
      <w:pPr>
        <w:numPr>
          <w:ilvl w:val="0"/>
          <w:numId w:val="29"/>
        </w:numPr>
        <w:spacing w:after="120" w:line="240" w:lineRule="auto"/>
        <w:jc w:val="both"/>
        <w:rPr>
          <w:rFonts w:ascii="Times New Roman" w:eastAsia="Times New Roman" w:hAnsi="Times New Roman" w:cs="Times New Roman"/>
          <w:b/>
          <w:bCs/>
          <w:i/>
          <w:iCs/>
          <w:color w:val="000000"/>
          <w:sz w:val="24"/>
          <w:szCs w:val="24"/>
          <w:lang w:eastAsia="pt-BR"/>
        </w:rPr>
      </w:pPr>
      <w:r w:rsidRPr="002C7FA0">
        <w:rPr>
          <w:rFonts w:ascii="Times New Roman" w:eastAsia="Times New Roman" w:hAnsi="Times New Roman" w:cs="Times New Roman"/>
          <w:b/>
          <w:bCs/>
          <w:i/>
          <w:iCs/>
          <w:color w:val="000000"/>
          <w:sz w:val="24"/>
          <w:szCs w:val="24"/>
          <w:lang w:eastAsia="pt-BR"/>
        </w:rPr>
        <w:t>Código</w:t>
      </w:r>
      <w:r w:rsidR="00003DCA" w:rsidRPr="002C7FA0">
        <w:rPr>
          <w:rFonts w:ascii="Times New Roman" w:eastAsia="Times New Roman" w:hAnsi="Times New Roman" w:cs="Times New Roman"/>
          <w:b/>
          <w:bCs/>
          <w:i/>
          <w:iCs/>
          <w:color w:val="000000"/>
          <w:sz w:val="24"/>
          <w:szCs w:val="24"/>
          <w:lang w:eastAsia="pt-BR"/>
        </w:rPr>
        <w:t xml:space="preserve"> de Conduta</w:t>
      </w:r>
    </w:p>
    <w:p w14:paraId="24E1A571" w14:textId="6B556511" w:rsidR="00003DCA" w:rsidRPr="002C7FA0" w:rsidRDefault="00003DCA" w:rsidP="004153C4">
      <w:pPr>
        <w:shd w:val="clear" w:color="auto" w:fill="FFFFFF"/>
        <w:spacing w:after="120" w:line="240" w:lineRule="auto"/>
        <w:ind w:left="426"/>
        <w:jc w:val="both"/>
        <w:rPr>
          <w:rFonts w:ascii="Times New Roman" w:eastAsia="Times New Roman" w:hAnsi="Times New Roman" w:cs="Times New Roman"/>
          <w:b/>
          <w:bCs/>
          <w:i/>
          <w:iCs/>
          <w:sz w:val="24"/>
          <w:szCs w:val="24"/>
          <w:lang w:eastAsia="pt-BR"/>
        </w:rPr>
      </w:pPr>
      <w:r w:rsidRPr="002C7FA0">
        <w:rPr>
          <w:rFonts w:ascii="Times New Roman" w:eastAsia="Times New Roman" w:hAnsi="Times New Roman" w:cs="Times New Roman"/>
          <w:b/>
          <w:bCs/>
          <w:i/>
          <w:iCs/>
          <w:sz w:val="24"/>
          <w:szCs w:val="24"/>
          <w:lang w:eastAsia="pt-BR"/>
        </w:rPr>
        <w:t xml:space="preserve">[Nota ao </w:t>
      </w:r>
      <w:r w:rsidR="00924B99" w:rsidRPr="002C7FA0">
        <w:rPr>
          <w:rFonts w:ascii="Times New Roman" w:eastAsia="Times New Roman" w:hAnsi="Times New Roman" w:cs="Times New Roman"/>
          <w:b/>
          <w:bCs/>
          <w:i/>
          <w:iCs/>
          <w:sz w:val="24"/>
          <w:szCs w:val="24"/>
          <w:lang w:eastAsia="pt-BR"/>
        </w:rPr>
        <w:t>Contratante</w:t>
      </w:r>
      <w:r w:rsidRPr="002C7FA0">
        <w:rPr>
          <w:rFonts w:ascii="Times New Roman" w:eastAsia="Times New Roman" w:hAnsi="Times New Roman" w:cs="Times New Roman"/>
          <w:b/>
          <w:bCs/>
          <w:i/>
          <w:iCs/>
          <w:sz w:val="24"/>
          <w:szCs w:val="24"/>
          <w:lang w:eastAsia="pt-BR"/>
        </w:rPr>
        <w:t>: para contratos de supervisão de obras civis:</w:t>
      </w:r>
    </w:p>
    <w:p w14:paraId="46133D87" w14:textId="77777777" w:rsidR="004153C4" w:rsidRPr="002C7FA0" w:rsidRDefault="004153C4" w:rsidP="00AF2181">
      <w:pPr>
        <w:shd w:val="clear" w:color="auto" w:fill="FFFFFF"/>
        <w:spacing w:after="120" w:line="240" w:lineRule="auto"/>
        <w:jc w:val="both"/>
        <w:rPr>
          <w:rFonts w:ascii="Times New Roman" w:eastAsia="Times New Roman" w:hAnsi="Times New Roman" w:cs="Times New Roman"/>
          <w:b/>
          <w:bCs/>
          <w:i/>
          <w:iCs/>
          <w:sz w:val="24"/>
          <w:szCs w:val="24"/>
          <w:lang w:eastAsia="pt-BR"/>
        </w:rPr>
      </w:pPr>
    </w:p>
    <w:p w14:paraId="7F94AAAD" w14:textId="61D04925" w:rsidR="00003DCA" w:rsidRPr="002C7FA0" w:rsidRDefault="004153C4" w:rsidP="004153C4">
      <w:pPr>
        <w:shd w:val="clear" w:color="auto" w:fill="FFFFFF"/>
        <w:spacing w:after="120" w:line="240" w:lineRule="auto"/>
        <w:ind w:left="426"/>
        <w:jc w:val="both"/>
        <w:rPr>
          <w:rFonts w:ascii="Times New Roman" w:eastAsia="Times New Roman" w:hAnsi="Times New Roman" w:cs="Times New Roman"/>
          <w:color w:val="000000"/>
          <w:sz w:val="24"/>
          <w:szCs w:val="24"/>
          <w:lang w:eastAsia="pt-BR"/>
        </w:rPr>
      </w:pPr>
      <w:bookmarkStart w:id="334" w:name="_Hlk69284887"/>
      <w:r w:rsidRPr="002C7FA0">
        <w:rPr>
          <w:rFonts w:ascii="Times New Roman" w:eastAsia="Times New Roman" w:hAnsi="Times New Roman" w:cs="Times New Roman"/>
          <w:i/>
          <w:iCs/>
          <w:color w:val="212121"/>
          <w:sz w:val="24"/>
          <w:szCs w:val="24"/>
          <w:lang w:eastAsia="pt-BR"/>
        </w:rPr>
        <w:t xml:space="preserve">O Contratante deve estabelecer requisitos mínimos para </w:t>
      </w:r>
      <w:r w:rsidRPr="002C7FA0">
        <w:rPr>
          <w:rFonts w:ascii="Times New Roman" w:hAnsi="Times New Roman" w:cs="Times New Roman"/>
          <w:i/>
          <w:iCs/>
          <w:color w:val="212121"/>
          <w:sz w:val="24"/>
          <w:szCs w:val="24"/>
          <w:lang w:eastAsia="pt-BR"/>
        </w:rPr>
        <w:t>o Código</w:t>
      </w:r>
      <w:r w:rsidRPr="002C7FA0">
        <w:rPr>
          <w:rFonts w:ascii="Times New Roman" w:eastAsia="Times New Roman" w:hAnsi="Times New Roman" w:cs="Times New Roman"/>
          <w:i/>
          <w:iCs/>
          <w:color w:val="212121"/>
          <w:sz w:val="24"/>
          <w:szCs w:val="24"/>
          <w:lang w:eastAsia="pt-BR"/>
        </w:rPr>
        <w:t xml:space="preserve"> de Conduta que levem em consideração questões identificadas, impactos e medidas de mitigação, por exemplo, em:</w:t>
      </w:r>
    </w:p>
    <w:p w14:paraId="23AEAFCC" w14:textId="77777777" w:rsidR="00096D6B" w:rsidRPr="002C7FA0" w:rsidRDefault="00096D6B"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color w:val="212121"/>
          <w:sz w:val="24"/>
          <w:szCs w:val="24"/>
          <w:lang w:eastAsia="pt-BR"/>
        </w:rPr>
      </w:pPr>
      <w:bookmarkStart w:id="335" w:name="_Hlk69285082"/>
      <w:bookmarkEnd w:id="334"/>
      <w:r w:rsidRPr="002C7FA0">
        <w:rPr>
          <w:rFonts w:ascii="Times New Roman" w:eastAsia="Times New Roman" w:hAnsi="Times New Roman" w:cs="Times New Roman"/>
          <w:i/>
          <w:iCs/>
          <w:color w:val="212121"/>
          <w:sz w:val="24"/>
          <w:szCs w:val="24"/>
          <w:lang w:eastAsia="pt-BR"/>
        </w:rPr>
        <w:t xml:space="preserve">relatórios de projetos, por exemplo, </w:t>
      </w:r>
      <w:r w:rsidRPr="002C7FA0">
        <w:rPr>
          <w:rFonts w:ascii="Times New Roman" w:hAnsi="Times New Roman" w:cs="Times New Roman"/>
          <w:i/>
          <w:iCs/>
          <w:color w:val="212121"/>
          <w:sz w:val="24"/>
          <w:szCs w:val="24"/>
          <w:lang w:eastAsia="pt-BR"/>
        </w:rPr>
        <w:t>AIAS</w:t>
      </w:r>
      <w:r w:rsidRPr="002C7FA0">
        <w:rPr>
          <w:rFonts w:ascii="Times New Roman" w:eastAsia="Times New Roman" w:hAnsi="Times New Roman" w:cs="Times New Roman"/>
          <w:i/>
          <w:iCs/>
          <w:color w:val="212121"/>
          <w:sz w:val="24"/>
          <w:szCs w:val="24"/>
          <w:lang w:eastAsia="pt-BR"/>
        </w:rPr>
        <w:t xml:space="preserve"> PGAS</w:t>
      </w:r>
      <w:r w:rsidRPr="002C7FA0">
        <w:rPr>
          <w:rFonts w:ascii="Times New Roman" w:hAnsi="Times New Roman" w:cs="Times New Roman"/>
          <w:i/>
          <w:iCs/>
          <w:color w:val="212121"/>
          <w:sz w:val="24"/>
          <w:szCs w:val="24"/>
          <w:lang w:eastAsia="pt-BR"/>
        </w:rPr>
        <w:t>;</w:t>
      </w:r>
    </w:p>
    <w:p w14:paraId="7F9AE133" w14:textId="77777777" w:rsidR="00096D6B" w:rsidRPr="002C7FA0" w:rsidRDefault="00096D6B"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i/>
          <w:iCs/>
          <w:color w:val="212121"/>
          <w:sz w:val="24"/>
          <w:szCs w:val="24"/>
          <w:lang w:eastAsia="pt-BR"/>
        </w:rPr>
        <w:t>quaisquer requisitos específicos de VBG/EAS</w:t>
      </w:r>
      <w:r w:rsidRPr="002C7FA0">
        <w:rPr>
          <w:rFonts w:ascii="Times New Roman" w:hAnsi="Times New Roman" w:cs="Times New Roman"/>
          <w:i/>
          <w:iCs/>
          <w:color w:val="212121"/>
          <w:sz w:val="24"/>
          <w:szCs w:val="24"/>
          <w:lang w:eastAsia="pt-BR"/>
        </w:rPr>
        <w:t>;</w:t>
      </w:r>
    </w:p>
    <w:p w14:paraId="73BE554A" w14:textId="6E11698F" w:rsidR="00096D6B" w:rsidRPr="00EA78F8" w:rsidRDefault="00096D6B"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i/>
          <w:iCs/>
          <w:color w:val="212121"/>
          <w:sz w:val="24"/>
          <w:szCs w:val="24"/>
          <w:lang w:eastAsia="pt-BR"/>
        </w:rPr>
        <w:t xml:space="preserve">condições de </w:t>
      </w:r>
      <w:r w:rsidRPr="002C7FA0">
        <w:rPr>
          <w:rFonts w:ascii="Times New Roman" w:hAnsi="Times New Roman" w:cs="Times New Roman"/>
          <w:i/>
          <w:iCs/>
          <w:color w:val="212121"/>
          <w:sz w:val="24"/>
          <w:szCs w:val="24"/>
          <w:lang w:eastAsia="pt-BR"/>
        </w:rPr>
        <w:t>autorização</w:t>
      </w:r>
      <w:r w:rsidRPr="002C7FA0">
        <w:rPr>
          <w:rFonts w:ascii="Times New Roman" w:eastAsia="Times New Roman" w:hAnsi="Times New Roman" w:cs="Times New Roman"/>
          <w:i/>
          <w:iCs/>
          <w:color w:val="212121"/>
          <w:sz w:val="24"/>
          <w:szCs w:val="24"/>
          <w:lang w:eastAsia="pt-BR"/>
        </w:rPr>
        <w:t>/</w:t>
      </w:r>
      <w:r w:rsidRPr="002C7FA0">
        <w:rPr>
          <w:rFonts w:ascii="Times New Roman" w:hAnsi="Times New Roman" w:cs="Times New Roman"/>
          <w:i/>
          <w:iCs/>
          <w:color w:val="212121"/>
          <w:sz w:val="24"/>
          <w:szCs w:val="24"/>
          <w:lang w:eastAsia="pt-BR"/>
        </w:rPr>
        <w:t>licenças</w:t>
      </w:r>
      <w:r w:rsidRPr="002C7FA0">
        <w:rPr>
          <w:rFonts w:ascii="Times New Roman" w:eastAsia="Times New Roman" w:hAnsi="Times New Roman" w:cs="Times New Roman"/>
          <w:i/>
          <w:iCs/>
          <w:color w:val="212121"/>
          <w:sz w:val="24"/>
          <w:szCs w:val="24"/>
          <w:lang w:eastAsia="pt-BR"/>
        </w:rPr>
        <w:t xml:space="preserve"> (que são as condições do órgão regulador a que está sujeita qualquer permissão ou aprovação concedida ao projeto)</w:t>
      </w:r>
      <w:r w:rsidRPr="002C7FA0">
        <w:rPr>
          <w:rFonts w:ascii="Times New Roman" w:hAnsi="Times New Roman" w:cs="Times New Roman"/>
          <w:i/>
          <w:iCs/>
          <w:color w:val="212121"/>
          <w:sz w:val="24"/>
          <w:szCs w:val="24"/>
          <w:lang w:eastAsia="pt-BR"/>
        </w:rPr>
        <w:t>;</w:t>
      </w:r>
    </w:p>
    <w:p w14:paraId="2D0B81EB" w14:textId="2E0C2733" w:rsidR="00EA78F8" w:rsidRPr="00EA78F8" w:rsidRDefault="00EA78F8"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i/>
          <w:iCs/>
          <w:color w:val="212121"/>
          <w:sz w:val="24"/>
          <w:szCs w:val="24"/>
          <w:lang w:eastAsia="pt-BR"/>
        </w:rPr>
      </w:pPr>
      <w:r w:rsidRPr="00EA78F8">
        <w:rPr>
          <w:rFonts w:ascii="Times New Roman" w:eastAsia="Times New Roman" w:hAnsi="Times New Roman" w:cs="Times New Roman"/>
          <w:i/>
          <w:iCs/>
          <w:color w:val="212121"/>
          <w:sz w:val="24"/>
          <w:szCs w:val="24"/>
          <w:lang w:eastAsia="pt-BR"/>
        </w:rPr>
        <w:t>normas exigidas, incluindo as Diretrizes ASSS do Grupo do BID</w:t>
      </w:r>
    </w:p>
    <w:p w14:paraId="67DAEA25" w14:textId="4CD3280E" w:rsidR="00096D6B" w:rsidRPr="002C7FA0" w:rsidRDefault="00096D6B"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color w:val="212121"/>
          <w:sz w:val="24"/>
          <w:szCs w:val="24"/>
          <w:lang w:eastAsia="pt-BR"/>
        </w:rPr>
      </w:pPr>
      <w:r w:rsidRPr="002C7FA0">
        <w:rPr>
          <w:rFonts w:ascii="Times New Roman" w:hAnsi="Times New Roman" w:cs="Times New Roman"/>
          <w:i/>
          <w:iCs/>
          <w:color w:val="212121"/>
          <w:sz w:val="24"/>
          <w:szCs w:val="24"/>
          <w:lang w:eastAsia="pt-BR"/>
        </w:rPr>
        <w:t>normas exigidas</w:t>
      </w:r>
      <w:r w:rsidRPr="002C7FA0">
        <w:rPr>
          <w:rFonts w:ascii="Times New Roman" w:eastAsia="Times New Roman" w:hAnsi="Times New Roman" w:cs="Times New Roman"/>
          <w:i/>
          <w:iCs/>
          <w:color w:val="212121"/>
          <w:sz w:val="24"/>
          <w:szCs w:val="24"/>
          <w:lang w:eastAsia="pt-BR"/>
        </w:rPr>
        <w:t xml:space="preserve">, convenções, padrões ou tratados internacionais relevantes etc., as normas legais nacionais e/ou requisitos regulatórios (quando </w:t>
      </w:r>
      <w:r w:rsidRPr="002C7FA0">
        <w:rPr>
          <w:rFonts w:ascii="Times New Roman" w:hAnsi="Times New Roman" w:cs="Times New Roman"/>
          <w:i/>
          <w:iCs/>
          <w:color w:val="212121"/>
          <w:sz w:val="24"/>
          <w:szCs w:val="24"/>
          <w:lang w:eastAsia="pt-BR"/>
        </w:rPr>
        <w:t xml:space="preserve">estas </w:t>
      </w:r>
      <w:r w:rsidRPr="002C7FA0">
        <w:rPr>
          <w:rFonts w:ascii="Times New Roman" w:eastAsia="Times New Roman" w:hAnsi="Times New Roman" w:cs="Times New Roman"/>
          <w:i/>
          <w:iCs/>
          <w:color w:val="212121"/>
          <w:sz w:val="24"/>
          <w:szCs w:val="24"/>
          <w:lang w:eastAsia="pt-BR"/>
        </w:rPr>
        <w:t>representarem normas mais estritas que as do BID)</w:t>
      </w:r>
      <w:r w:rsidRPr="002C7FA0">
        <w:rPr>
          <w:rFonts w:ascii="Times New Roman" w:hAnsi="Times New Roman" w:cs="Times New Roman"/>
          <w:i/>
          <w:iCs/>
          <w:color w:val="212121"/>
          <w:sz w:val="24"/>
          <w:szCs w:val="24"/>
          <w:lang w:eastAsia="pt-BR"/>
        </w:rPr>
        <w:t>;</w:t>
      </w:r>
    </w:p>
    <w:p w14:paraId="54558DCB" w14:textId="77777777" w:rsidR="00096D6B" w:rsidRPr="002C7FA0" w:rsidRDefault="00096D6B"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color w:val="212121"/>
          <w:sz w:val="24"/>
          <w:szCs w:val="24"/>
          <w:lang w:eastAsia="pt-BR"/>
        </w:rPr>
      </w:pPr>
      <w:r w:rsidRPr="002C7FA0">
        <w:rPr>
          <w:rFonts w:ascii="Times New Roman" w:hAnsi="Times New Roman" w:cs="Times New Roman"/>
          <w:i/>
          <w:iCs/>
          <w:color w:val="212121"/>
          <w:sz w:val="24"/>
          <w:szCs w:val="24"/>
          <w:lang w:eastAsia="pt-BR"/>
        </w:rPr>
        <w:t>p</w:t>
      </w:r>
      <w:r w:rsidRPr="002C7FA0">
        <w:rPr>
          <w:rFonts w:ascii="Times New Roman" w:eastAsia="Times New Roman" w:hAnsi="Times New Roman" w:cs="Times New Roman"/>
          <w:i/>
          <w:iCs/>
          <w:color w:val="212121"/>
          <w:sz w:val="24"/>
          <w:szCs w:val="24"/>
          <w:lang w:eastAsia="pt-BR"/>
        </w:rPr>
        <w:t>adrões relevantes, por exemplo, alojamento para trabalhadores</w:t>
      </w:r>
      <w:r w:rsidRPr="002C7FA0">
        <w:rPr>
          <w:rFonts w:ascii="Times New Roman" w:hAnsi="Times New Roman" w:cs="Times New Roman"/>
          <w:i/>
          <w:iCs/>
          <w:color w:val="212121"/>
          <w:sz w:val="24"/>
          <w:szCs w:val="24"/>
          <w:lang w:eastAsia="pt-BR"/>
        </w:rPr>
        <w:t>;</w:t>
      </w:r>
    </w:p>
    <w:p w14:paraId="712D845A" w14:textId="3C654CD6" w:rsidR="00096D6B" w:rsidRPr="002C7FA0" w:rsidRDefault="00096D6B"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color w:val="212121"/>
          <w:sz w:val="24"/>
          <w:szCs w:val="24"/>
          <w:lang w:eastAsia="pt-BR"/>
        </w:rPr>
      </w:pPr>
      <w:r w:rsidRPr="002C7FA0">
        <w:rPr>
          <w:rFonts w:ascii="Times New Roman" w:hAnsi="Times New Roman" w:cs="Times New Roman"/>
          <w:i/>
          <w:iCs/>
          <w:color w:val="212121"/>
          <w:sz w:val="24"/>
          <w:szCs w:val="24"/>
          <w:lang w:eastAsia="pt-BR"/>
        </w:rPr>
        <w:t>r</w:t>
      </w:r>
      <w:r w:rsidRPr="002C7FA0">
        <w:rPr>
          <w:rFonts w:ascii="Times New Roman" w:eastAsia="Times New Roman" w:hAnsi="Times New Roman" w:cs="Times New Roman"/>
          <w:i/>
          <w:iCs/>
          <w:color w:val="212121"/>
          <w:sz w:val="24"/>
          <w:szCs w:val="24"/>
          <w:lang w:eastAsia="pt-BR"/>
        </w:rPr>
        <w:t xml:space="preserve">egulamentos setoriais relevantes, por exemplo, </w:t>
      </w:r>
      <w:r w:rsidR="00CA2E49" w:rsidRPr="002C7FA0">
        <w:rPr>
          <w:rFonts w:ascii="Times New Roman" w:eastAsia="Times New Roman" w:hAnsi="Times New Roman" w:cs="Times New Roman"/>
          <w:i/>
          <w:iCs/>
          <w:color w:val="212121"/>
          <w:sz w:val="24"/>
          <w:szCs w:val="24"/>
          <w:lang w:eastAsia="pt-BR"/>
        </w:rPr>
        <w:t>acomodações</w:t>
      </w:r>
      <w:r w:rsidRPr="002C7FA0">
        <w:rPr>
          <w:rFonts w:ascii="Times New Roman" w:eastAsia="Times New Roman" w:hAnsi="Times New Roman" w:cs="Times New Roman"/>
          <w:i/>
          <w:iCs/>
          <w:color w:val="212121"/>
          <w:sz w:val="24"/>
          <w:szCs w:val="24"/>
          <w:lang w:eastAsia="pt-BR"/>
        </w:rPr>
        <w:t xml:space="preserve"> para trabalhadores</w:t>
      </w:r>
      <w:r w:rsidRPr="002C7FA0">
        <w:rPr>
          <w:rFonts w:ascii="Times New Roman" w:hAnsi="Times New Roman" w:cs="Times New Roman"/>
          <w:i/>
          <w:iCs/>
          <w:color w:val="212121"/>
          <w:sz w:val="24"/>
          <w:szCs w:val="24"/>
          <w:lang w:eastAsia="pt-BR"/>
        </w:rPr>
        <w:t>;</w:t>
      </w:r>
    </w:p>
    <w:p w14:paraId="2DE9E90F" w14:textId="5A43844A" w:rsidR="00003DCA" w:rsidRPr="002C7FA0" w:rsidRDefault="00096D6B" w:rsidP="00811A30">
      <w:pPr>
        <w:numPr>
          <w:ilvl w:val="3"/>
          <w:numId w:val="30"/>
        </w:numPr>
        <w:shd w:val="clear" w:color="auto" w:fill="FFFFFF"/>
        <w:tabs>
          <w:tab w:val="clear" w:pos="2880"/>
          <w:tab w:val="num" w:pos="993"/>
        </w:tabs>
        <w:spacing w:after="120" w:line="240" w:lineRule="auto"/>
        <w:ind w:left="993" w:hanging="284"/>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i/>
          <w:iCs/>
          <w:color w:val="212121"/>
          <w:sz w:val="24"/>
          <w:szCs w:val="24"/>
          <w:lang w:eastAsia="pt-BR"/>
        </w:rPr>
        <w:t xml:space="preserve">mecanismos </w:t>
      </w:r>
      <w:r w:rsidRPr="002C7FA0">
        <w:rPr>
          <w:rFonts w:ascii="Times New Roman" w:hAnsi="Times New Roman" w:cs="Times New Roman"/>
          <w:i/>
          <w:iCs/>
          <w:color w:val="212121"/>
          <w:sz w:val="24"/>
          <w:szCs w:val="24"/>
          <w:lang w:eastAsia="pt-BR"/>
        </w:rPr>
        <w:t xml:space="preserve">de </w:t>
      </w:r>
      <w:r w:rsidR="00CA2E49" w:rsidRPr="002C7FA0">
        <w:rPr>
          <w:rFonts w:ascii="Times New Roman" w:hAnsi="Times New Roman" w:cs="Times New Roman"/>
          <w:i/>
          <w:iCs/>
          <w:color w:val="212121"/>
          <w:sz w:val="24"/>
          <w:szCs w:val="24"/>
          <w:lang w:eastAsia="pt-BR"/>
        </w:rPr>
        <w:t>reclama</w:t>
      </w:r>
      <w:r w:rsidRPr="002C7FA0">
        <w:rPr>
          <w:rFonts w:ascii="Times New Roman" w:hAnsi="Times New Roman" w:cs="Times New Roman"/>
          <w:i/>
          <w:iCs/>
          <w:color w:val="212121"/>
          <w:sz w:val="24"/>
          <w:szCs w:val="24"/>
          <w:lang w:eastAsia="pt-BR"/>
        </w:rPr>
        <w:t>ção</w:t>
      </w:r>
      <w:r w:rsidR="00CA2E49" w:rsidRPr="002C7FA0">
        <w:rPr>
          <w:rFonts w:ascii="Times New Roman" w:hAnsi="Times New Roman" w:cs="Times New Roman"/>
          <w:i/>
          <w:iCs/>
          <w:color w:val="212121"/>
          <w:sz w:val="24"/>
          <w:szCs w:val="24"/>
          <w:lang w:eastAsia="pt-BR"/>
        </w:rPr>
        <w:t>/</w:t>
      </w:r>
      <w:r w:rsidRPr="002C7FA0">
        <w:rPr>
          <w:rFonts w:ascii="Times New Roman" w:hAnsi="Times New Roman" w:cs="Times New Roman"/>
          <w:i/>
          <w:iCs/>
          <w:color w:val="212121"/>
          <w:sz w:val="24"/>
          <w:szCs w:val="24"/>
          <w:lang w:eastAsia="pt-BR"/>
        </w:rPr>
        <w:t>queixas</w:t>
      </w:r>
      <w:r w:rsidRPr="002C7FA0">
        <w:rPr>
          <w:rFonts w:ascii="Times New Roman" w:eastAsia="Times New Roman" w:hAnsi="Times New Roman" w:cs="Times New Roman"/>
          <w:i/>
          <w:iCs/>
          <w:color w:val="212121"/>
          <w:sz w:val="24"/>
          <w:szCs w:val="24"/>
          <w:lang w:eastAsia="pt-BR"/>
        </w:rPr>
        <w:t>.</w:t>
      </w:r>
    </w:p>
    <w:p w14:paraId="2825DAFC" w14:textId="77777777" w:rsidR="004153C4" w:rsidRPr="002C7FA0" w:rsidRDefault="004153C4" w:rsidP="004153C4">
      <w:pPr>
        <w:shd w:val="clear" w:color="auto" w:fill="FFFFFF"/>
        <w:spacing w:after="120" w:line="240" w:lineRule="auto"/>
        <w:ind w:left="709"/>
        <w:jc w:val="both"/>
        <w:rPr>
          <w:rFonts w:ascii="Times New Roman" w:eastAsia="Times New Roman" w:hAnsi="Times New Roman" w:cs="Times New Roman"/>
          <w:color w:val="212121"/>
          <w:sz w:val="24"/>
          <w:szCs w:val="24"/>
          <w:lang w:eastAsia="pt-BR"/>
        </w:rPr>
      </w:pPr>
    </w:p>
    <w:p w14:paraId="019EC243" w14:textId="6D510346" w:rsidR="00003DCA" w:rsidRPr="002C7FA0" w:rsidRDefault="00D22420" w:rsidP="00D22420">
      <w:pPr>
        <w:shd w:val="clear" w:color="auto" w:fill="FFFFFF"/>
        <w:spacing w:after="120" w:line="240" w:lineRule="auto"/>
        <w:ind w:left="426"/>
        <w:jc w:val="both"/>
        <w:rPr>
          <w:rFonts w:ascii="Times New Roman" w:eastAsia="Times New Roman" w:hAnsi="Times New Roman" w:cs="Times New Roman"/>
          <w:color w:val="000000"/>
          <w:sz w:val="24"/>
          <w:szCs w:val="24"/>
          <w:lang w:eastAsia="pt-BR"/>
        </w:rPr>
      </w:pPr>
      <w:bookmarkStart w:id="336" w:name="_Hlk69288148"/>
      <w:bookmarkEnd w:id="335"/>
      <w:r w:rsidRPr="002C7FA0">
        <w:rPr>
          <w:rFonts w:ascii="Times New Roman" w:eastAsia="Times New Roman" w:hAnsi="Times New Roman" w:cs="Times New Roman"/>
          <w:i/>
          <w:iCs/>
          <w:color w:val="212121"/>
          <w:sz w:val="24"/>
          <w:szCs w:val="24"/>
          <w:lang w:eastAsia="pt-BR"/>
        </w:rPr>
        <w:t xml:space="preserve">Os tipos de problemas identificados </w:t>
      </w:r>
      <w:r w:rsidR="00CA2E49" w:rsidRPr="002C7FA0">
        <w:rPr>
          <w:rFonts w:ascii="Times New Roman" w:eastAsia="Times New Roman" w:hAnsi="Times New Roman" w:cs="Times New Roman"/>
          <w:i/>
          <w:iCs/>
          <w:color w:val="212121"/>
          <w:sz w:val="24"/>
          <w:szCs w:val="24"/>
          <w:lang w:eastAsia="pt-BR"/>
        </w:rPr>
        <w:t xml:space="preserve">nas AIAS, PGAS </w:t>
      </w:r>
      <w:r w:rsidRPr="002C7FA0">
        <w:rPr>
          <w:rFonts w:ascii="Times New Roman" w:eastAsia="Times New Roman" w:hAnsi="Times New Roman" w:cs="Times New Roman"/>
          <w:i/>
          <w:iCs/>
          <w:color w:val="212121"/>
          <w:sz w:val="24"/>
          <w:szCs w:val="24"/>
          <w:lang w:eastAsia="pt-BR"/>
        </w:rPr>
        <w:t>podem incluir riscos associados</w:t>
      </w:r>
      <w:r w:rsidRPr="002C7FA0">
        <w:rPr>
          <w:rFonts w:ascii="Times New Roman" w:hAnsi="Times New Roman" w:cs="Times New Roman"/>
          <w:i/>
          <w:iCs/>
          <w:color w:val="212121"/>
          <w:sz w:val="24"/>
          <w:szCs w:val="24"/>
          <w:lang w:eastAsia="pt-BR"/>
        </w:rPr>
        <w:t xml:space="preserve"> a</w:t>
      </w:r>
      <w:r w:rsidRPr="002C7FA0">
        <w:rPr>
          <w:rFonts w:ascii="Times New Roman" w:eastAsia="Times New Roman" w:hAnsi="Times New Roman" w:cs="Times New Roman"/>
          <w:i/>
          <w:iCs/>
          <w:color w:val="212121"/>
          <w:sz w:val="24"/>
          <w:szCs w:val="24"/>
          <w:lang w:eastAsia="pt-BR"/>
        </w:rPr>
        <w:t xml:space="preserve">: fluxo de trabalho, disseminação de doenças transmissíveis, assédio sexual, violência </w:t>
      </w:r>
      <w:r w:rsidRPr="002C7FA0">
        <w:rPr>
          <w:rFonts w:ascii="Times New Roman" w:hAnsi="Times New Roman" w:cs="Times New Roman"/>
          <w:i/>
          <w:iCs/>
          <w:color w:val="212121"/>
          <w:sz w:val="24"/>
          <w:szCs w:val="24"/>
          <w:lang w:eastAsia="pt-BR"/>
        </w:rPr>
        <w:t>em</w:t>
      </w:r>
      <w:r w:rsidRPr="002C7FA0">
        <w:rPr>
          <w:rFonts w:ascii="Times New Roman" w:eastAsia="Times New Roman" w:hAnsi="Times New Roman" w:cs="Times New Roman"/>
          <w:i/>
          <w:iCs/>
          <w:color w:val="212121"/>
          <w:sz w:val="24"/>
          <w:szCs w:val="24"/>
          <w:lang w:eastAsia="pt-BR"/>
        </w:rPr>
        <w:t xml:space="preserve"> gênero, comportamento ilícito</w:t>
      </w:r>
      <w:r w:rsidRPr="002C7FA0">
        <w:rPr>
          <w:rFonts w:ascii="Times New Roman" w:hAnsi="Times New Roman" w:cs="Times New Roman"/>
          <w:i/>
          <w:iCs/>
          <w:color w:val="212121"/>
          <w:sz w:val="24"/>
          <w:szCs w:val="24"/>
          <w:lang w:eastAsia="pt-BR"/>
        </w:rPr>
        <w:t xml:space="preserve"> </w:t>
      </w:r>
      <w:r w:rsidRPr="002C7FA0">
        <w:rPr>
          <w:rFonts w:ascii="Times New Roman" w:eastAsia="Times New Roman" w:hAnsi="Times New Roman" w:cs="Times New Roman"/>
          <w:i/>
          <w:iCs/>
          <w:color w:val="212121"/>
          <w:sz w:val="24"/>
          <w:szCs w:val="24"/>
          <w:lang w:eastAsia="pt-BR"/>
        </w:rPr>
        <w:t>e crime e manutenção de um ambiente seguro etc.</w:t>
      </w:r>
    </w:p>
    <w:bookmarkEnd w:id="336"/>
    <w:p w14:paraId="428F47B3" w14:textId="17742BF3" w:rsidR="00003DCA" w:rsidRPr="002C7FA0" w:rsidRDefault="00003DCA" w:rsidP="00AF2181">
      <w:pPr>
        <w:shd w:val="clear" w:color="auto" w:fill="FFFFFF"/>
        <w:spacing w:after="60" w:line="240" w:lineRule="auto"/>
        <w:jc w:val="both"/>
        <w:rPr>
          <w:rFonts w:ascii="Times New Roman" w:eastAsia="Times New Roman" w:hAnsi="Times New Roman" w:cs="Times New Roman"/>
          <w:color w:val="000000"/>
          <w:sz w:val="24"/>
          <w:szCs w:val="24"/>
          <w:lang w:eastAsia="pt-BR"/>
        </w:rPr>
      </w:pPr>
    </w:p>
    <w:p w14:paraId="0DBE832F" w14:textId="5D1155FF" w:rsidR="00003DCA" w:rsidRPr="002C7FA0" w:rsidRDefault="00D22420" w:rsidP="00D22420">
      <w:pPr>
        <w:shd w:val="clear" w:color="auto" w:fill="FFFFFF"/>
        <w:spacing w:after="60" w:line="240" w:lineRule="auto"/>
        <w:ind w:left="426"/>
        <w:jc w:val="both"/>
        <w:rPr>
          <w:rFonts w:ascii="Times New Roman" w:eastAsia="Times New Roman" w:hAnsi="Times New Roman" w:cs="Times New Roman"/>
          <w:i/>
          <w:iCs/>
          <w:sz w:val="24"/>
          <w:szCs w:val="24"/>
          <w:lang w:eastAsia="pt-BR"/>
        </w:rPr>
      </w:pPr>
      <w:bookmarkStart w:id="337" w:name="_Hlk69288435"/>
      <w:r w:rsidRPr="002C7FA0">
        <w:rPr>
          <w:rFonts w:ascii="Times New Roman" w:eastAsia="Times New Roman" w:hAnsi="Times New Roman" w:cs="Times New Roman"/>
          <w:i/>
          <w:iCs/>
          <w:sz w:val="24"/>
          <w:szCs w:val="24"/>
          <w:lang w:eastAsia="pt-BR"/>
        </w:rPr>
        <w:t xml:space="preserve">[Modifique as seguintes instruções para </w:t>
      </w:r>
      <w:r w:rsidR="008D721D" w:rsidRPr="002C7FA0">
        <w:rPr>
          <w:rFonts w:ascii="Times New Roman" w:eastAsia="Times New Roman" w:hAnsi="Times New Roman" w:cs="Times New Roman"/>
          <w:i/>
          <w:iCs/>
          <w:sz w:val="24"/>
          <w:szCs w:val="24"/>
          <w:lang w:eastAsia="pt-BR"/>
        </w:rPr>
        <w:t>o Consultor</w:t>
      </w:r>
      <w:r w:rsidRPr="002C7FA0">
        <w:rPr>
          <w:rFonts w:ascii="Times New Roman" w:eastAsia="Times New Roman" w:hAnsi="Times New Roman" w:cs="Times New Roman"/>
          <w:i/>
          <w:iCs/>
          <w:sz w:val="24"/>
          <w:szCs w:val="24"/>
          <w:lang w:eastAsia="pt-BR"/>
        </w:rPr>
        <w:t xml:space="preserve">, </w:t>
      </w:r>
      <w:r w:rsidRPr="002C7FA0">
        <w:rPr>
          <w:rFonts w:ascii="Times New Roman" w:hAnsi="Times New Roman" w:cs="Times New Roman"/>
          <w:i/>
          <w:iCs/>
          <w:sz w:val="24"/>
          <w:szCs w:val="24"/>
          <w:lang w:eastAsia="pt-BR"/>
        </w:rPr>
        <w:t>levan</w:t>
      </w:r>
      <w:r w:rsidRPr="002C7FA0">
        <w:rPr>
          <w:rFonts w:ascii="Times New Roman" w:eastAsia="Times New Roman" w:hAnsi="Times New Roman" w:cs="Times New Roman"/>
          <w:i/>
          <w:iCs/>
          <w:sz w:val="24"/>
          <w:szCs w:val="24"/>
          <w:lang w:eastAsia="pt-BR"/>
        </w:rPr>
        <w:t>do em conta as considerações acima.]</w:t>
      </w:r>
    </w:p>
    <w:p w14:paraId="60BB6941" w14:textId="5EC6C78B" w:rsidR="00003DCA" w:rsidRPr="002C7FA0" w:rsidRDefault="00003DCA" w:rsidP="00D22420">
      <w:pPr>
        <w:shd w:val="clear" w:color="auto" w:fill="FFFFFF"/>
        <w:spacing w:after="60" w:line="240" w:lineRule="auto"/>
        <w:ind w:left="426"/>
        <w:jc w:val="both"/>
        <w:rPr>
          <w:rFonts w:ascii="Times New Roman" w:eastAsia="Times New Roman" w:hAnsi="Times New Roman" w:cs="Times New Roman"/>
          <w:sz w:val="24"/>
          <w:szCs w:val="24"/>
          <w:lang w:eastAsia="pt-BR"/>
        </w:rPr>
      </w:pPr>
    </w:p>
    <w:p w14:paraId="4F5F183E" w14:textId="2EBA2C1D" w:rsidR="00310894" w:rsidRPr="002C7FA0" w:rsidRDefault="00310894" w:rsidP="00310894">
      <w:pPr>
        <w:spacing w:after="120" w:line="276" w:lineRule="atLeast"/>
        <w:ind w:left="426"/>
        <w:jc w:val="both"/>
        <w:rPr>
          <w:rFonts w:ascii="Times New Roman" w:eastAsia="Times New Roman" w:hAnsi="Times New Roman" w:cs="Times New Roman"/>
          <w:color w:val="000000"/>
          <w:sz w:val="24"/>
          <w:szCs w:val="24"/>
          <w:lang w:eastAsia="pt-BR"/>
        </w:rPr>
      </w:pPr>
      <w:bookmarkStart w:id="338" w:name="_Hlk69288588"/>
      <w:bookmarkEnd w:id="337"/>
      <w:r w:rsidRPr="002C7FA0">
        <w:rPr>
          <w:rFonts w:ascii="Times New Roman" w:eastAsia="Times New Roman" w:hAnsi="Times New Roman" w:cs="Times New Roman"/>
          <w:color w:val="212121"/>
          <w:sz w:val="24"/>
          <w:szCs w:val="24"/>
          <w:lang w:eastAsia="pt-BR"/>
        </w:rPr>
        <w:t xml:space="preserve">Um </w:t>
      </w:r>
      <w:r w:rsidRPr="002C7FA0">
        <w:rPr>
          <w:rFonts w:ascii="Times New Roman" w:hAnsi="Times New Roman" w:cs="Times New Roman"/>
          <w:color w:val="212121"/>
          <w:sz w:val="24"/>
          <w:szCs w:val="24"/>
          <w:lang w:eastAsia="pt-BR"/>
        </w:rPr>
        <w:t>Código</w:t>
      </w:r>
      <w:r w:rsidRPr="002C7FA0">
        <w:rPr>
          <w:rFonts w:ascii="Times New Roman" w:eastAsia="Times New Roman" w:hAnsi="Times New Roman" w:cs="Times New Roman"/>
          <w:color w:val="212121"/>
          <w:sz w:val="24"/>
          <w:szCs w:val="24"/>
          <w:lang w:eastAsia="pt-BR"/>
        </w:rPr>
        <w:t xml:space="preserve"> de Conduta satisfatório conterá obrigações para todo o pessoal do </w:t>
      </w:r>
      <w:r w:rsidRPr="002C7FA0">
        <w:rPr>
          <w:rFonts w:ascii="Times New Roman" w:hAnsi="Times New Roman" w:cs="Times New Roman"/>
          <w:color w:val="212121"/>
          <w:sz w:val="24"/>
          <w:szCs w:val="24"/>
          <w:lang w:eastAsia="pt-BR"/>
        </w:rPr>
        <w:t>Empreiteiro</w:t>
      </w:r>
      <w:r w:rsidRPr="002C7FA0">
        <w:rPr>
          <w:rFonts w:ascii="Times New Roman" w:eastAsia="Times New Roman" w:hAnsi="Times New Roman" w:cs="Times New Roman"/>
          <w:color w:val="212121"/>
          <w:sz w:val="24"/>
          <w:szCs w:val="24"/>
          <w:lang w:eastAsia="pt-BR"/>
        </w:rPr>
        <w:t xml:space="preserve"> (incluindo sub</w:t>
      </w:r>
      <w:r w:rsidR="000B6304">
        <w:rPr>
          <w:rFonts w:ascii="Times New Roman" w:eastAsia="Times New Roman" w:hAnsi="Times New Roman" w:cs="Times New Roman"/>
          <w:color w:val="212121"/>
          <w:sz w:val="24"/>
          <w:szCs w:val="24"/>
          <w:lang w:eastAsia="pt-BR"/>
        </w:rPr>
        <w:t>empreiteiros</w:t>
      </w:r>
      <w:r w:rsidRPr="002C7FA0">
        <w:rPr>
          <w:rFonts w:ascii="Times New Roman" w:eastAsia="Times New Roman" w:hAnsi="Times New Roman" w:cs="Times New Roman"/>
          <w:color w:val="212121"/>
          <w:sz w:val="24"/>
          <w:szCs w:val="24"/>
          <w:lang w:eastAsia="pt-BR"/>
        </w:rPr>
        <w:t xml:space="preserve"> e trabalhadores </w:t>
      </w:r>
      <w:r w:rsidR="008D721D" w:rsidRPr="002C7FA0">
        <w:rPr>
          <w:rFonts w:ascii="Times New Roman" w:eastAsia="Times New Roman" w:hAnsi="Times New Roman" w:cs="Times New Roman"/>
          <w:color w:val="212121"/>
          <w:sz w:val="24"/>
          <w:szCs w:val="24"/>
          <w:lang w:eastAsia="pt-BR"/>
        </w:rPr>
        <w:t>diaristas</w:t>
      </w:r>
      <w:r w:rsidRPr="002C7FA0">
        <w:rPr>
          <w:rFonts w:ascii="Times New Roman" w:eastAsia="Times New Roman" w:hAnsi="Times New Roman" w:cs="Times New Roman"/>
          <w:color w:val="212121"/>
          <w:sz w:val="24"/>
          <w:szCs w:val="24"/>
          <w:lang w:eastAsia="pt-BR"/>
        </w:rPr>
        <w:t>) que sejam</w:t>
      </w:r>
      <w:r w:rsidRPr="002C7FA0">
        <w:rPr>
          <w:rFonts w:ascii="Times New Roman" w:hAnsi="Times New Roman" w:cs="Times New Roman"/>
          <w:color w:val="212121"/>
          <w:sz w:val="24"/>
          <w:szCs w:val="24"/>
          <w:lang w:eastAsia="pt-BR"/>
        </w:rPr>
        <w:t>, no mínimo,</w:t>
      </w:r>
      <w:r w:rsidRPr="002C7FA0">
        <w:rPr>
          <w:rFonts w:ascii="Times New Roman" w:eastAsia="Times New Roman" w:hAnsi="Times New Roman" w:cs="Times New Roman"/>
          <w:color w:val="212121"/>
          <w:sz w:val="24"/>
          <w:szCs w:val="24"/>
          <w:lang w:eastAsia="pt-BR"/>
        </w:rPr>
        <w:t xml:space="preserve"> adequados para abordar os seguintes problemas</w:t>
      </w:r>
      <w:r w:rsidRPr="002C7FA0">
        <w:rPr>
          <w:rFonts w:ascii="Times New Roman" w:hAnsi="Times New Roman" w:cs="Times New Roman"/>
          <w:color w:val="212121"/>
          <w:sz w:val="24"/>
          <w:szCs w:val="24"/>
          <w:lang w:eastAsia="pt-BR"/>
        </w:rPr>
        <w:t>.</w:t>
      </w:r>
      <w:r w:rsidRPr="002C7FA0">
        <w:rPr>
          <w:rFonts w:ascii="Times New Roman" w:eastAsia="Times New Roman" w:hAnsi="Times New Roman" w:cs="Times New Roman"/>
          <w:color w:val="212121"/>
          <w:sz w:val="24"/>
          <w:szCs w:val="24"/>
          <w:lang w:eastAsia="pt-BR"/>
        </w:rPr>
        <w:t xml:space="preserve"> Obrigações </w:t>
      </w:r>
      <w:r w:rsidRPr="002C7FA0">
        <w:rPr>
          <w:rFonts w:ascii="Times New Roman" w:hAnsi="Times New Roman" w:cs="Times New Roman"/>
          <w:color w:val="212121"/>
          <w:sz w:val="24"/>
          <w:szCs w:val="24"/>
          <w:lang w:eastAsia="pt-BR"/>
        </w:rPr>
        <w:t xml:space="preserve">adicionais </w:t>
      </w:r>
      <w:r w:rsidRPr="002C7FA0">
        <w:rPr>
          <w:rFonts w:ascii="Times New Roman" w:eastAsia="Times New Roman" w:hAnsi="Times New Roman" w:cs="Times New Roman"/>
          <w:color w:val="212121"/>
          <w:sz w:val="24"/>
          <w:szCs w:val="24"/>
          <w:lang w:eastAsia="pt-BR"/>
        </w:rPr>
        <w:t>podem ser adicionadas para responder a preocupações específicas da região,</w:t>
      </w:r>
      <w:r w:rsidRPr="002C7FA0">
        <w:rPr>
          <w:rFonts w:ascii="Times New Roman" w:hAnsi="Times New Roman" w:cs="Times New Roman"/>
          <w:color w:val="212121"/>
          <w:sz w:val="24"/>
          <w:szCs w:val="24"/>
          <w:lang w:eastAsia="pt-BR"/>
        </w:rPr>
        <w:t xml:space="preserve"> da localização</w:t>
      </w:r>
      <w:r w:rsidRPr="002C7FA0">
        <w:rPr>
          <w:rFonts w:ascii="Times New Roman" w:eastAsia="Times New Roman" w:hAnsi="Times New Roman" w:cs="Times New Roman"/>
          <w:color w:val="212121"/>
          <w:sz w:val="24"/>
          <w:szCs w:val="24"/>
          <w:lang w:eastAsia="pt-BR"/>
        </w:rPr>
        <w:t xml:space="preserve"> e</w:t>
      </w:r>
      <w:r w:rsidRPr="002C7FA0">
        <w:rPr>
          <w:rFonts w:ascii="Times New Roman" w:hAnsi="Times New Roman" w:cs="Times New Roman"/>
          <w:color w:val="212121"/>
          <w:sz w:val="24"/>
          <w:szCs w:val="24"/>
          <w:lang w:eastAsia="pt-BR"/>
        </w:rPr>
        <w:t xml:space="preserve"> do</w:t>
      </w:r>
      <w:r w:rsidRPr="002C7FA0">
        <w:rPr>
          <w:rFonts w:ascii="Times New Roman" w:eastAsia="Times New Roman" w:hAnsi="Times New Roman" w:cs="Times New Roman"/>
          <w:color w:val="212121"/>
          <w:sz w:val="24"/>
          <w:szCs w:val="24"/>
          <w:lang w:eastAsia="pt-BR"/>
        </w:rPr>
        <w:t xml:space="preserve"> setor do projeto ou </w:t>
      </w:r>
      <w:r w:rsidRPr="002C7FA0">
        <w:rPr>
          <w:rFonts w:ascii="Times New Roman" w:hAnsi="Times New Roman" w:cs="Times New Roman"/>
          <w:color w:val="212121"/>
          <w:sz w:val="24"/>
          <w:szCs w:val="24"/>
          <w:lang w:eastAsia="pt-BR"/>
        </w:rPr>
        <w:t xml:space="preserve">a requisitos </w:t>
      </w:r>
      <w:r w:rsidRPr="002C7FA0">
        <w:rPr>
          <w:rFonts w:ascii="Times New Roman" w:eastAsia="Times New Roman" w:hAnsi="Times New Roman" w:cs="Times New Roman"/>
          <w:color w:val="212121"/>
          <w:sz w:val="24"/>
          <w:szCs w:val="24"/>
          <w:lang w:eastAsia="pt-BR"/>
        </w:rPr>
        <w:t xml:space="preserve">específicos do projeto. </w:t>
      </w:r>
      <w:r w:rsidRPr="002C7FA0">
        <w:rPr>
          <w:rFonts w:ascii="Times New Roman" w:eastAsia="Times New Roman" w:hAnsi="Times New Roman" w:cs="Times New Roman"/>
          <w:color w:val="212121"/>
          <w:sz w:val="24"/>
          <w:szCs w:val="24"/>
          <w:shd w:val="clear" w:color="auto" w:fill="FFFFFF"/>
          <w:lang w:eastAsia="pt-BR"/>
        </w:rPr>
        <w:t xml:space="preserve">O </w:t>
      </w:r>
      <w:r w:rsidRPr="002C7FA0">
        <w:rPr>
          <w:rFonts w:ascii="Times New Roman" w:hAnsi="Times New Roman" w:cs="Times New Roman"/>
          <w:color w:val="212121"/>
          <w:sz w:val="24"/>
          <w:szCs w:val="24"/>
          <w:shd w:val="clear" w:color="auto" w:fill="FFFFFF"/>
          <w:lang w:eastAsia="pt-BR"/>
        </w:rPr>
        <w:t>código</w:t>
      </w:r>
      <w:r w:rsidRPr="002C7FA0">
        <w:rPr>
          <w:rFonts w:ascii="Times New Roman" w:eastAsia="Times New Roman" w:hAnsi="Times New Roman" w:cs="Times New Roman"/>
          <w:color w:val="212121"/>
          <w:sz w:val="24"/>
          <w:szCs w:val="24"/>
          <w:shd w:val="clear" w:color="auto" w:fill="FFFFFF"/>
          <w:lang w:eastAsia="pt-BR"/>
        </w:rPr>
        <w:t xml:space="preserve"> de conduta deve</w:t>
      </w:r>
      <w:r w:rsidRPr="002C7FA0">
        <w:rPr>
          <w:rFonts w:ascii="Times New Roman" w:hAnsi="Times New Roman" w:cs="Times New Roman"/>
          <w:color w:val="212121"/>
          <w:sz w:val="24"/>
          <w:szCs w:val="24"/>
          <w:shd w:val="clear" w:color="auto" w:fill="FFFFFF"/>
          <w:lang w:eastAsia="pt-BR"/>
        </w:rPr>
        <w:t>rá</w:t>
      </w:r>
      <w:r w:rsidRPr="002C7FA0">
        <w:rPr>
          <w:rFonts w:ascii="Times New Roman" w:eastAsia="Times New Roman" w:hAnsi="Times New Roman" w:cs="Times New Roman"/>
          <w:color w:val="212121"/>
          <w:sz w:val="24"/>
          <w:szCs w:val="24"/>
          <w:shd w:val="clear" w:color="auto" w:fill="FFFFFF"/>
          <w:lang w:eastAsia="pt-BR"/>
        </w:rPr>
        <w:t xml:space="preserve"> incluir uma declaração de que, para os fins da política e/ou d</w:t>
      </w:r>
      <w:r w:rsidR="00314322">
        <w:rPr>
          <w:rFonts w:ascii="Times New Roman" w:eastAsia="Times New Roman" w:hAnsi="Times New Roman" w:cs="Times New Roman"/>
          <w:color w:val="212121"/>
          <w:sz w:val="24"/>
          <w:szCs w:val="24"/>
          <w:shd w:val="clear" w:color="auto" w:fill="FFFFFF"/>
          <w:lang w:eastAsia="pt-BR"/>
        </w:rPr>
        <w:t>o</w:t>
      </w:r>
      <w:r w:rsidRPr="002C7FA0">
        <w:rPr>
          <w:rFonts w:ascii="Times New Roman" w:eastAsia="Times New Roman" w:hAnsi="Times New Roman" w:cs="Times New Roman"/>
          <w:color w:val="212121"/>
          <w:sz w:val="24"/>
          <w:szCs w:val="24"/>
          <w:shd w:val="clear" w:color="auto" w:fill="FFFFFF"/>
          <w:lang w:eastAsia="pt-BR"/>
        </w:rPr>
        <w:t xml:space="preserve">s </w:t>
      </w:r>
      <w:r w:rsidR="00314322">
        <w:rPr>
          <w:rFonts w:ascii="Times New Roman" w:eastAsia="Times New Roman" w:hAnsi="Times New Roman" w:cs="Times New Roman"/>
          <w:color w:val="212121"/>
          <w:sz w:val="24"/>
          <w:szCs w:val="24"/>
          <w:shd w:val="clear" w:color="auto" w:fill="FFFFFF"/>
          <w:lang w:eastAsia="pt-BR"/>
        </w:rPr>
        <w:t>códigos</w:t>
      </w:r>
      <w:r w:rsidRPr="002C7FA0">
        <w:rPr>
          <w:rFonts w:ascii="Times New Roman" w:eastAsia="Times New Roman" w:hAnsi="Times New Roman" w:cs="Times New Roman"/>
          <w:color w:val="212121"/>
          <w:sz w:val="24"/>
          <w:szCs w:val="24"/>
          <w:shd w:val="clear" w:color="auto" w:fill="FFFFFF"/>
          <w:lang w:eastAsia="pt-BR"/>
        </w:rPr>
        <w:t xml:space="preserve"> de conduta, os termos "</w:t>
      </w:r>
      <w:r w:rsidR="00CA2E49" w:rsidRPr="002C7FA0">
        <w:rPr>
          <w:rFonts w:ascii="Times New Roman" w:eastAsia="Times New Roman" w:hAnsi="Times New Roman" w:cs="Times New Roman"/>
          <w:color w:val="212121"/>
          <w:sz w:val="24"/>
          <w:szCs w:val="24"/>
          <w:shd w:val="clear" w:color="auto" w:fill="FFFFFF"/>
          <w:lang w:eastAsia="pt-BR"/>
        </w:rPr>
        <w:t>criança</w:t>
      </w:r>
      <w:r w:rsidRPr="002C7FA0">
        <w:rPr>
          <w:rFonts w:ascii="Times New Roman" w:eastAsia="Times New Roman" w:hAnsi="Times New Roman" w:cs="Times New Roman"/>
          <w:color w:val="212121"/>
          <w:sz w:val="24"/>
          <w:szCs w:val="24"/>
          <w:shd w:val="clear" w:color="auto" w:fill="FFFFFF"/>
          <w:lang w:eastAsia="pt-BR"/>
        </w:rPr>
        <w:t>" ou "</w:t>
      </w:r>
      <w:r w:rsidR="00CA2E49" w:rsidRPr="002C7FA0">
        <w:rPr>
          <w:rFonts w:ascii="Times New Roman" w:eastAsia="Times New Roman" w:hAnsi="Times New Roman" w:cs="Times New Roman"/>
          <w:color w:val="212121"/>
          <w:sz w:val="24"/>
          <w:szCs w:val="24"/>
          <w:shd w:val="clear" w:color="auto" w:fill="FFFFFF"/>
          <w:lang w:eastAsia="pt-BR"/>
        </w:rPr>
        <w:t>crianças</w:t>
      </w:r>
      <w:r w:rsidRPr="002C7FA0">
        <w:rPr>
          <w:rFonts w:ascii="Times New Roman" w:eastAsia="Times New Roman" w:hAnsi="Times New Roman" w:cs="Times New Roman"/>
          <w:color w:val="212121"/>
          <w:sz w:val="24"/>
          <w:szCs w:val="24"/>
          <w:shd w:val="clear" w:color="auto" w:fill="FFFFFF"/>
          <w:lang w:eastAsia="pt-BR"/>
        </w:rPr>
        <w:t>" significam pessoas com menos de 18 anos de idade. </w:t>
      </w:r>
    </w:p>
    <w:p w14:paraId="769D9AD2" w14:textId="0E31D3E6" w:rsidR="00003DCA" w:rsidRPr="002C7FA0" w:rsidRDefault="00310894" w:rsidP="00310894">
      <w:pPr>
        <w:shd w:val="clear" w:color="auto" w:fill="FFFFFF"/>
        <w:spacing w:after="12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color w:val="212121"/>
          <w:sz w:val="24"/>
          <w:szCs w:val="24"/>
          <w:lang w:eastAsia="pt-BR"/>
        </w:rPr>
        <w:t>As questões</w:t>
      </w:r>
      <w:r w:rsidRPr="002C7FA0">
        <w:rPr>
          <w:rFonts w:ascii="Times New Roman" w:eastAsia="Times New Roman" w:hAnsi="Times New Roman" w:cs="Times New Roman"/>
          <w:color w:val="212121"/>
          <w:sz w:val="24"/>
          <w:szCs w:val="24"/>
          <w:lang w:eastAsia="pt-BR"/>
        </w:rPr>
        <w:t xml:space="preserve"> a serem </w:t>
      </w:r>
      <w:r w:rsidRPr="002C7FA0">
        <w:rPr>
          <w:rFonts w:ascii="Times New Roman" w:hAnsi="Times New Roman" w:cs="Times New Roman"/>
          <w:color w:val="212121"/>
          <w:sz w:val="24"/>
          <w:szCs w:val="24"/>
          <w:lang w:eastAsia="pt-BR"/>
        </w:rPr>
        <w:t>abordadas incluem</w:t>
      </w:r>
      <w:r w:rsidRPr="002C7FA0">
        <w:rPr>
          <w:rFonts w:ascii="Times New Roman" w:eastAsia="Times New Roman" w:hAnsi="Times New Roman" w:cs="Times New Roman"/>
          <w:color w:val="212121"/>
          <w:sz w:val="24"/>
          <w:szCs w:val="24"/>
          <w:lang w:eastAsia="pt-BR"/>
        </w:rPr>
        <w:t>:</w:t>
      </w:r>
    </w:p>
    <w:bookmarkEnd w:id="338"/>
    <w:p w14:paraId="1A398D8E"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Conformidade com as leis, regras e regulamentos aplicáveis da jurisdição</w:t>
      </w:r>
    </w:p>
    <w:p w14:paraId="2CF84E70" w14:textId="485203A8"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 xml:space="preserve">Conformidade com os requisitos de saúde e segurança aplicáveis para proteger a comunidade local (incluindo grupos vulneráveis e desfavorecidos), </w:t>
      </w:r>
      <w:r w:rsidRPr="002C7FA0">
        <w:rPr>
          <w:rFonts w:ascii="Times New Roman" w:hAnsi="Times New Roman" w:cs="Times New Roman"/>
          <w:color w:val="212121"/>
          <w:sz w:val="24"/>
          <w:szCs w:val="24"/>
          <w:lang w:eastAsia="pt-BR"/>
        </w:rPr>
        <w:t>os Especialistas</w:t>
      </w:r>
      <w:r w:rsidRPr="002C7FA0">
        <w:rPr>
          <w:rFonts w:ascii="Times New Roman" w:eastAsia="Times New Roman" w:hAnsi="Times New Roman" w:cs="Times New Roman"/>
          <w:color w:val="212121"/>
          <w:sz w:val="24"/>
          <w:szCs w:val="24"/>
          <w:lang w:eastAsia="pt-BR"/>
        </w:rPr>
        <w:t xml:space="preserve"> do Con</w:t>
      </w:r>
      <w:r w:rsidRPr="002C7FA0">
        <w:rPr>
          <w:rFonts w:ascii="Times New Roman" w:hAnsi="Times New Roman" w:cs="Times New Roman"/>
          <w:color w:val="212121"/>
          <w:sz w:val="24"/>
          <w:szCs w:val="24"/>
          <w:lang w:eastAsia="pt-BR"/>
        </w:rPr>
        <w:t>sultor</w:t>
      </w:r>
      <w:r w:rsidRPr="002C7FA0">
        <w:rPr>
          <w:rFonts w:ascii="Times New Roman" w:eastAsia="Times New Roman" w:hAnsi="Times New Roman" w:cs="Times New Roman"/>
          <w:color w:val="212121"/>
          <w:sz w:val="24"/>
          <w:szCs w:val="24"/>
          <w:lang w:eastAsia="pt-BR"/>
        </w:rPr>
        <w:t xml:space="preserve">, </w:t>
      </w:r>
      <w:r w:rsidRPr="002C7FA0">
        <w:rPr>
          <w:rFonts w:ascii="Times New Roman" w:hAnsi="Times New Roman" w:cs="Times New Roman"/>
          <w:color w:val="212121"/>
          <w:sz w:val="24"/>
          <w:szCs w:val="24"/>
          <w:lang w:eastAsia="pt-BR"/>
        </w:rPr>
        <w:t xml:space="preserve">o pessoal do Empreiteiro e o pessoal do Contratante, incluindo </w:t>
      </w:r>
      <w:r w:rsidR="00CA2E49" w:rsidRPr="002C7FA0">
        <w:rPr>
          <w:rFonts w:ascii="Times New Roman" w:hAnsi="Times New Roman" w:cs="Times New Roman"/>
          <w:color w:val="212121"/>
          <w:sz w:val="24"/>
          <w:szCs w:val="24"/>
          <w:lang w:eastAsia="pt-BR"/>
        </w:rPr>
        <w:t>subempreiteiros</w:t>
      </w:r>
      <w:r w:rsidRPr="002C7FA0">
        <w:rPr>
          <w:rFonts w:ascii="Times New Roman" w:hAnsi="Times New Roman" w:cs="Times New Roman"/>
          <w:color w:val="212121"/>
          <w:sz w:val="24"/>
          <w:szCs w:val="24"/>
          <w:lang w:eastAsia="pt-BR"/>
        </w:rPr>
        <w:t xml:space="preserve"> e trabalhadores </w:t>
      </w:r>
      <w:r w:rsidR="00CA2E49" w:rsidRPr="002C7FA0">
        <w:rPr>
          <w:rFonts w:ascii="Times New Roman" w:hAnsi="Times New Roman" w:cs="Times New Roman"/>
          <w:color w:val="212121"/>
          <w:sz w:val="24"/>
          <w:szCs w:val="24"/>
          <w:lang w:eastAsia="pt-BR"/>
        </w:rPr>
        <w:t>por administração/avulsos</w:t>
      </w:r>
      <w:r w:rsidRPr="002C7FA0">
        <w:rPr>
          <w:rFonts w:ascii="Times New Roman" w:eastAsia="Times New Roman" w:hAnsi="Times New Roman" w:cs="Times New Roman"/>
          <w:color w:val="212121"/>
          <w:sz w:val="24"/>
          <w:szCs w:val="24"/>
          <w:lang w:eastAsia="pt-BR"/>
        </w:rPr>
        <w:t xml:space="preserve"> (incluindo o uso de equipamentos de proteção individual prescritos, a prevenção de acidentes evitáveis) e a obrigação de relatar condições ou práticas que represent</w:t>
      </w:r>
      <w:r w:rsidR="008D721D" w:rsidRPr="002C7FA0">
        <w:rPr>
          <w:rFonts w:ascii="Times New Roman" w:eastAsia="Times New Roman" w:hAnsi="Times New Roman" w:cs="Times New Roman"/>
          <w:color w:val="212121"/>
          <w:sz w:val="24"/>
          <w:szCs w:val="24"/>
          <w:lang w:eastAsia="pt-BR"/>
        </w:rPr>
        <w:t>e</w:t>
      </w:r>
      <w:r w:rsidRPr="002C7FA0">
        <w:rPr>
          <w:rFonts w:ascii="Times New Roman" w:eastAsia="Times New Roman" w:hAnsi="Times New Roman" w:cs="Times New Roman"/>
          <w:color w:val="212121"/>
          <w:sz w:val="24"/>
          <w:szCs w:val="24"/>
          <w:lang w:eastAsia="pt-BR"/>
        </w:rPr>
        <w:t>m um risco à segurança ou amea</w:t>
      </w:r>
      <w:r w:rsidR="008D721D" w:rsidRPr="002C7FA0">
        <w:rPr>
          <w:rFonts w:ascii="Times New Roman" w:eastAsia="Times New Roman" w:hAnsi="Times New Roman" w:cs="Times New Roman"/>
          <w:color w:val="212121"/>
          <w:sz w:val="24"/>
          <w:szCs w:val="24"/>
          <w:lang w:eastAsia="pt-BR"/>
        </w:rPr>
        <w:t>ce</w:t>
      </w:r>
      <w:r w:rsidRPr="002C7FA0">
        <w:rPr>
          <w:rFonts w:ascii="Times New Roman" w:eastAsia="Times New Roman" w:hAnsi="Times New Roman" w:cs="Times New Roman"/>
          <w:color w:val="212121"/>
          <w:sz w:val="24"/>
          <w:szCs w:val="24"/>
          <w:lang w:eastAsia="pt-BR"/>
        </w:rPr>
        <w:t>m o meio ambiente</w:t>
      </w:r>
    </w:p>
    <w:p w14:paraId="4CE5EDF6"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O uso de substâncias ilegais</w:t>
      </w:r>
    </w:p>
    <w:p w14:paraId="2BE6D6F4"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hAnsi="Times New Roman" w:cs="Times New Roman"/>
          <w:color w:val="212121"/>
          <w:sz w:val="24"/>
          <w:szCs w:val="24"/>
          <w:lang w:eastAsia="pt-BR"/>
        </w:rPr>
      </w:pPr>
      <w:r w:rsidRPr="002C7FA0">
        <w:rPr>
          <w:rFonts w:ascii="Times New Roman" w:hAnsi="Times New Roman" w:cs="Times New Roman"/>
          <w:color w:val="212121"/>
          <w:sz w:val="24"/>
          <w:szCs w:val="24"/>
          <w:lang w:eastAsia="pt-BR"/>
        </w:rPr>
        <w:t>Sem</w:t>
      </w:r>
      <w:r w:rsidRPr="002C7FA0">
        <w:rPr>
          <w:rFonts w:ascii="Times New Roman" w:eastAsia="Times New Roman" w:hAnsi="Times New Roman" w:cs="Times New Roman"/>
          <w:color w:val="212121"/>
          <w:sz w:val="24"/>
          <w:szCs w:val="24"/>
          <w:lang w:eastAsia="pt-BR"/>
        </w:rPr>
        <w:t xml:space="preserve"> discriminação ao lidar com a comunidade local (incluindo grupos vulneráveis e desfavorecidos), </w:t>
      </w:r>
      <w:r w:rsidRPr="002C7FA0">
        <w:rPr>
          <w:rFonts w:ascii="Times New Roman" w:hAnsi="Times New Roman" w:cs="Times New Roman"/>
          <w:color w:val="212121"/>
          <w:sz w:val="24"/>
          <w:szCs w:val="24"/>
          <w:lang w:eastAsia="pt-BR"/>
        </w:rPr>
        <w:t>o pessoal</w:t>
      </w:r>
      <w:r w:rsidRPr="002C7FA0">
        <w:rPr>
          <w:rFonts w:ascii="Times New Roman" w:eastAsia="Times New Roman" w:hAnsi="Times New Roman" w:cs="Times New Roman"/>
          <w:color w:val="212121"/>
          <w:sz w:val="24"/>
          <w:szCs w:val="24"/>
          <w:lang w:eastAsia="pt-BR"/>
        </w:rPr>
        <w:t xml:space="preserve"> do Contratante e </w:t>
      </w:r>
      <w:r w:rsidRPr="002C7FA0">
        <w:rPr>
          <w:rFonts w:ascii="Times New Roman" w:hAnsi="Times New Roman" w:cs="Times New Roman"/>
          <w:color w:val="212121"/>
          <w:sz w:val="24"/>
          <w:szCs w:val="24"/>
          <w:lang w:eastAsia="pt-BR"/>
        </w:rPr>
        <w:t>os Especialistas do Empreiteiro</w:t>
      </w:r>
      <w:r w:rsidRPr="002C7FA0">
        <w:rPr>
          <w:rFonts w:ascii="Times New Roman" w:eastAsia="Times New Roman" w:hAnsi="Times New Roman" w:cs="Times New Roman"/>
          <w:color w:val="212121"/>
          <w:sz w:val="24"/>
          <w:szCs w:val="24"/>
          <w:lang w:eastAsia="pt-BR"/>
        </w:rPr>
        <w:t xml:space="preserve"> (por exemplo, com base na situação familiar, etnia, raça, gênero, religião, idioma, estado civil, nascimento , idade, deficiência (física ou mental), orientação sexual, identidade de gênero, convicção política ou estado de saúde, cívico ou social)</w:t>
      </w:r>
    </w:p>
    <w:p w14:paraId="51D10749"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hAnsi="Times New Roman" w:cs="Times New Roman"/>
          <w:sz w:val="24"/>
          <w:szCs w:val="24"/>
        </w:rPr>
        <w:t>Interações com o(s) membro(s) da(s)comunidade(s) local(is) e</w:t>
      </w:r>
      <w:r w:rsidRPr="002C7FA0">
        <w:rPr>
          <w:rFonts w:ascii="Times New Roman" w:hAnsi="Times New Roman" w:cs="Times New Roman"/>
          <w:color w:val="212121"/>
          <w:sz w:val="24"/>
          <w:szCs w:val="24"/>
          <w:lang w:eastAsia="pt-BR"/>
        </w:rPr>
        <w:t xml:space="preserve"> </w:t>
      </w:r>
      <w:r w:rsidRPr="002C7FA0">
        <w:rPr>
          <w:rFonts w:ascii="Times New Roman" w:eastAsia="Times New Roman" w:hAnsi="Times New Roman" w:cs="Times New Roman"/>
          <w:color w:val="212121"/>
          <w:sz w:val="24"/>
          <w:szCs w:val="24"/>
          <w:lang w:eastAsia="pt-BR"/>
        </w:rPr>
        <w:t>qualquer pessoa afetada (por exemplo, para transmitir uma atitude de respeito, inclu</w:t>
      </w:r>
      <w:r w:rsidRPr="002C7FA0">
        <w:rPr>
          <w:rFonts w:ascii="Times New Roman" w:hAnsi="Times New Roman" w:cs="Times New Roman"/>
          <w:color w:val="212121"/>
          <w:sz w:val="24"/>
          <w:szCs w:val="24"/>
          <w:lang w:eastAsia="pt-BR"/>
        </w:rPr>
        <w:t>sive à</w:t>
      </w:r>
      <w:r w:rsidRPr="002C7FA0">
        <w:rPr>
          <w:rFonts w:ascii="Times New Roman" w:eastAsia="Times New Roman" w:hAnsi="Times New Roman" w:cs="Times New Roman"/>
          <w:color w:val="212121"/>
          <w:sz w:val="24"/>
          <w:szCs w:val="24"/>
          <w:lang w:eastAsia="pt-BR"/>
        </w:rPr>
        <w:t xml:space="preserve"> sua cultura e tradições)</w:t>
      </w:r>
    </w:p>
    <w:p w14:paraId="5B1161A5" w14:textId="08E32FD5"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 xml:space="preserve">Assédio sexual (por exemplo, para proibir o uso de linguagem ou comportamento, </w:t>
      </w:r>
      <w:r w:rsidR="005006AE" w:rsidRPr="002C7FA0">
        <w:rPr>
          <w:rFonts w:ascii="Times New Roman" w:eastAsia="Times New Roman" w:hAnsi="Times New Roman" w:cs="Times New Roman"/>
          <w:color w:val="212121"/>
          <w:sz w:val="24"/>
          <w:szCs w:val="24"/>
          <w:lang w:eastAsia="pt-BR"/>
        </w:rPr>
        <w:t xml:space="preserve">em </w:t>
      </w:r>
      <w:r w:rsidRPr="002C7FA0">
        <w:rPr>
          <w:rFonts w:ascii="Times New Roman" w:eastAsia="Times New Roman" w:hAnsi="Times New Roman" w:cs="Times New Roman"/>
          <w:color w:val="212121"/>
          <w:sz w:val="24"/>
          <w:szCs w:val="24"/>
          <w:lang w:eastAsia="pt-BR"/>
        </w:rPr>
        <w:t xml:space="preserve">particular em relação </w:t>
      </w:r>
      <w:r w:rsidR="005006AE" w:rsidRPr="002C7FA0">
        <w:rPr>
          <w:rFonts w:ascii="Times New Roman" w:hAnsi="Times New Roman" w:cs="Times New Roman"/>
          <w:color w:val="212121"/>
          <w:sz w:val="24"/>
          <w:szCs w:val="24"/>
          <w:lang w:eastAsia="pt-BR"/>
        </w:rPr>
        <w:t>a</w:t>
      </w:r>
      <w:r w:rsidRPr="002C7FA0">
        <w:rPr>
          <w:rFonts w:ascii="Times New Roman" w:eastAsia="Times New Roman" w:hAnsi="Times New Roman" w:cs="Times New Roman"/>
          <w:color w:val="212121"/>
          <w:sz w:val="24"/>
          <w:szCs w:val="24"/>
          <w:lang w:eastAsia="pt-BR"/>
        </w:rPr>
        <w:t xml:space="preserve"> mulheres e/ou </w:t>
      </w:r>
      <w:r w:rsidR="005006AE" w:rsidRPr="002C7FA0">
        <w:rPr>
          <w:rFonts w:ascii="Times New Roman" w:eastAsia="Times New Roman" w:hAnsi="Times New Roman" w:cs="Times New Roman"/>
          <w:color w:val="212121"/>
          <w:sz w:val="24"/>
          <w:szCs w:val="24"/>
          <w:lang w:eastAsia="pt-BR"/>
        </w:rPr>
        <w:t>crianças</w:t>
      </w:r>
      <w:r w:rsidRPr="002C7FA0">
        <w:rPr>
          <w:rFonts w:ascii="Times New Roman" w:eastAsia="Times New Roman" w:hAnsi="Times New Roman" w:cs="Times New Roman"/>
          <w:color w:val="212121"/>
          <w:sz w:val="24"/>
          <w:szCs w:val="24"/>
          <w:lang w:eastAsia="pt-BR"/>
        </w:rPr>
        <w:t xml:space="preserve">, que seja </w:t>
      </w:r>
      <w:r w:rsidR="005006AE" w:rsidRPr="002C7FA0">
        <w:rPr>
          <w:rFonts w:ascii="Times New Roman" w:eastAsia="Times New Roman" w:hAnsi="Times New Roman" w:cs="Times New Roman"/>
          <w:color w:val="212121"/>
          <w:sz w:val="24"/>
          <w:szCs w:val="24"/>
          <w:lang w:eastAsia="pt-BR"/>
        </w:rPr>
        <w:t>impróprio</w:t>
      </w:r>
      <w:r w:rsidRPr="002C7FA0">
        <w:rPr>
          <w:rFonts w:ascii="Times New Roman" w:eastAsia="Times New Roman" w:hAnsi="Times New Roman" w:cs="Times New Roman"/>
          <w:color w:val="212121"/>
          <w:sz w:val="24"/>
          <w:szCs w:val="24"/>
          <w:lang w:eastAsia="pt-BR"/>
        </w:rPr>
        <w:t>, abusivo, sexualmente provocador, humilhante ou culturalmente inadequado</w:t>
      </w:r>
      <w:r w:rsidR="005006AE" w:rsidRPr="002C7FA0">
        <w:rPr>
          <w:rFonts w:ascii="Times New Roman" w:eastAsia="Times New Roman" w:hAnsi="Times New Roman" w:cs="Times New Roman"/>
          <w:color w:val="212121"/>
          <w:sz w:val="24"/>
          <w:szCs w:val="24"/>
          <w:lang w:eastAsia="pt-BR"/>
        </w:rPr>
        <w:t xml:space="preserve"> </w:t>
      </w:r>
    </w:p>
    <w:p w14:paraId="44DBE6E2" w14:textId="5A10D634"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 xml:space="preserve">Violência, incluindo violência sexual e/ou </w:t>
      </w:r>
      <w:r w:rsidRPr="002C7FA0">
        <w:rPr>
          <w:rFonts w:ascii="Times New Roman" w:hAnsi="Times New Roman" w:cs="Times New Roman"/>
          <w:color w:val="212121"/>
          <w:sz w:val="24"/>
          <w:szCs w:val="24"/>
          <w:lang w:eastAsia="pt-BR"/>
        </w:rPr>
        <w:t>em</w:t>
      </w:r>
      <w:r w:rsidRPr="002C7FA0">
        <w:rPr>
          <w:rFonts w:ascii="Times New Roman" w:eastAsia="Times New Roman" w:hAnsi="Times New Roman" w:cs="Times New Roman"/>
          <w:color w:val="212121"/>
          <w:sz w:val="24"/>
          <w:szCs w:val="24"/>
          <w:lang w:eastAsia="pt-BR"/>
        </w:rPr>
        <w:t xml:space="preserve"> gênero (por exemplo, atos que </w:t>
      </w:r>
      <w:r w:rsidRPr="002C7FA0">
        <w:rPr>
          <w:rFonts w:ascii="Times New Roman" w:hAnsi="Times New Roman" w:cs="Times New Roman"/>
          <w:color w:val="212121"/>
          <w:sz w:val="24"/>
          <w:szCs w:val="24"/>
          <w:lang w:eastAsia="pt-BR"/>
        </w:rPr>
        <w:t>infligem</w:t>
      </w:r>
      <w:r w:rsidRPr="002C7FA0">
        <w:rPr>
          <w:rFonts w:ascii="Times New Roman" w:eastAsia="Times New Roman" w:hAnsi="Times New Roman" w:cs="Times New Roman"/>
          <w:color w:val="212121"/>
          <w:sz w:val="24"/>
          <w:szCs w:val="24"/>
          <w:lang w:eastAsia="pt-BR"/>
        </w:rPr>
        <w:t xml:space="preserve"> dano ou sofrimento físico, mental ou sexual, ameaças de tais atos, coerção e privação de liberdade)</w:t>
      </w:r>
      <w:r w:rsidR="005006AE" w:rsidRPr="002C7FA0">
        <w:rPr>
          <w:rFonts w:ascii="Times New Roman" w:eastAsia="Times New Roman" w:hAnsi="Times New Roman" w:cs="Times New Roman"/>
          <w:color w:val="212121"/>
          <w:sz w:val="24"/>
          <w:szCs w:val="24"/>
          <w:lang w:eastAsia="pt-BR"/>
        </w:rPr>
        <w:t xml:space="preserve">  violência sexual ou baseada em gênero</w:t>
      </w:r>
    </w:p>
    <w:p w14:paraId="4335542D" w14:textId="62948C11"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Exploração, incluindo exploração e abuso sexual (por exemplo, a proibição d</w:t>
      </w:r>
      <w:r w:rsidR="008D721D" w:rsidRPr="002C7FA0">
        <w:rPr>
          <w:rFonts w:ascii="Times New Roman" w:hAnsi="Times New Roman" w:cs="Times New Roman"/>
          <w:color w:val="212121"/>
          <w:sz w:val="24"/>
          <w:szCs w:val="24"/>
          <w:lang w:eastAsia="pt-BR"/>
        </w:rPr>
        <w:t>e</w:t>
      </w:r>
      <w:r w:rsidRPr="002C7FA0">
        <w:rPr>
          <w:rFonts w:ascii="Times New Roman" w:eastAsia="Times New Roman" w:hAnsi="Times New Roman" w:cs="Times New Roman"/>
          <w:color w:val="212121"/>
          <w:sz w:val="24"/>
          <w:szCs w:val="24"/>
          <w:lang w:eastAsia="pt-BR"/>
        </w:rPr>
        <w:t xml:space="preserve"> troca de dinheiro, emprego, bens ou serviços por sexo, incluindo favores sexuais ou outras formas de comportamento humilhante</w:t>
      </w:r>
      <w:r w:rsidRPr="002C7FA0">
        <w:rPr>
          <w:rFonts w:ascii="Times New Roman" w:hAnsi="Times New Roman" w:cs="Times New Roman"/>
          <w:color w:val="212121"/>
          <w:sz w:val="24"/>
          <w:szCs w:val="24"/>
          <w:lang w:eastAsia="pt-BR"/>
        </w:rPr>
        <w:t>,</w:t>
      </w:r>
      <w:r w:rsidRPr="002C7FA0">
        <w:rPr>
          <w:rFonts w:ascii="Times New Roman" w:eastAsia="Times New Roman" w:hAnsi="Times New Roman" w:cs="Times New Roman"/>
          <w:color w:val="212121"/>
          <w:sz w:val="24"/>
          <w:szCs w:val="24"/>
          <w:lang w:eastAsia="pt-BR"/>
        </w:rPr>
        <w:t xml:space="preserve"> degradante, explorador ou </w:t>
      </w:r>
      <w:r w:rsidRPr="002C7FA0">
        <w:rPr>
          <w:rFonts w:ascii="Times New Roman" w:hAnsi="Times New Roman" w:cs="Times New Roman"/>
          <w:color w:val="212121"/>
          <w:sz w:val="24"/>
          <w:szCs w:val="24"/>
          <w:lang w:eastAsia="pt-BR"/>
        </w:rPr>
        <w:t>abuso de poder</w:t>
      </w:r>
      <w:r w:rsidRPr="002C7FA0">
        <w:rPr>
          <w:rFonts w:ascii="Times New Roman" w:eastAsia="Times New Roman" w:hAnsi="Times New Roman" w:cs="Times New Roman"/>
          <w:color w:val="212121"/>
          <w:sz w:val="24"/>
          <w:szCs w:val="24"/>
          <w:lang w:eastAsia="pt-BR"/>
        </w:rPr>
        <w:t>.</w:t>
      </w:r>
    </w:p>
    <w:p w14:paraId="6FEB27A6"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 xml:space="preserve">Proteção de crianças (incluindo proibições contra atividades </w:t>
      </w:r>
      <w:r w:rsidRPr="002C7FA0">
        <w:rPr>
          <w:rFonts w:ascii="Times New Roman" w:hAnsi="Times New Roman" w:cs="Times New Roman"/>
          <w:color w:val="212121"/>
          <w:sz w:val="24"/>
          <w:szCs w:val="24"/>
          <w:lang w:eastAsia="pt-BR"/>
        </w:rPr>
        <w:t xml:space="preserve">sexuais </w:t>
      </w:r>
      <w:r w:rsidRPr="002C7FA0">
        <w:rPr>
          <w:rFonts w:ascii="Times New Roman" w:eastAsia="Times New Roman" w:hAnsi="Times New Roman" w:cs="Times New Roman"/>
          <w:color w:val="212121"/>
          <w:sz w:val="24"/>
          <w:szCs w:val="24"/>
          <w:lang w:eastAsia="pt-BR"/>
        </w:rPr>
        <w:t xml:space="preserve">ou abusos ou comportamento inaceitável com crianças, limitando </w:t>
      </w:r>
      <w:r w:rsidRPr="002C7FA0">
        <w:rPr>
          <w:rFonts w:ascii="Times New Roman" w:hAnsi="Times New Roman" w:cs="Times New Roman"/>
          <w:color w:val="212121"/>
          <w:sz w:val="24"/>
          <w:szCs w:val="24"/>
          <w:lang w:eastAsia="pt-BR"/>
        </w:rPr>
        <w:t xml:space="preserve">as </w:t>
      </w:r>
      <w:r w:rsidRPr="002C7FA0">
        <w:rPr>
          <w:rFonts w:ascii="Times New Roman" w:eastAsia="Times New Roman" w:hAnsi="Times New Roman" w:cs="Times New Roman"/>
          <w:color w:val="212121"/>
          <w:sz w:val="24"/>
          <w:szCs w:val="24"/>
          <w:lang w:eastAsia="pt-BR"/>
        </w:rPr>
        <w:t>interações com menores e garantindo sua segurança nas áreas do projeto)</w:t>
      </w:r>
    </w:p>
    <w:p w14:paraId="2B5CFB53"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Requisitos de saneamento (por exemplo, para garantir que os trabalhadores u</w:t>
      </w:r>
      <w:r w:rsidRPr="002C7FA0">
        <w:rPr>
          <w:rFonts w:ascii="Times New Roman" w:hAnsi="Times New Roman" w:cs="Times New Roman"/>
          <w:color w:val="212121"/>
          <w:sz w:val="24"/>
          <w:szCs w:val="24"/>
          <w:lang w:eastAsia="pt-BR"/>
        </w:rPr>
        <w:t>tiliz</w:t>
      </w:r>
      <w:r w:rsidRPr="002C7FA0">
        <w:rPr>
          <w:rFonts w:ascii="Times New Roman" w:eastAsia="Times New Roman" w:hAnsi="Times New Roman" w:cs="Times New Roman"/>
          <w:color w:val="212121"/>
          <w:sz w:val="24"/>
          <w:szCs w:val="24"/>
          <w:lang w:eastAsia="pt-BR"/>
        </w:rPr>
        <w:t xml:space="preserve">em as instalações sanitárias especificadas </w:t>
      </w:r>
      <w:r w:rsidRPr="002C7FA0">
        <w:rPr>
          <w:rFonts w:ascii="Times New Roman" w:hAnsi="Times New Roman" w:cs="Times New Roman"/>
          <w:color w:val="212121"/>
          <w:sz w:val="24"/>
          <w:szCs w:val="24"/>
          <w:lang w:eastAsia="pt-BR"/>
        </w:rPr>
        <w:t>proporcionadas</w:t>
      </w:r>
      <w:r w:rsidRPr="002C7FA0">
        <w:rPr>
          <w:rFonts w:ascii="Times New Roman" w:eastAsia="Times New Roman" w:hAnsi="Times New Roman" w:cs="Times New Roman"/>
          <w:color w:val="212121"/>
          <w:sz w:val="24"/>
          <w:szCs w:val="24"/>
          <w:lang w:eastAsia="pt-BR"/>
        </w:rPr>
        <w:t xml:space="preserve"> pelo Contratante e não áreas abertas).</w:t>
      </w:r>
    </w:p>
    <w:p w14:paraId="292267E9"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Evit</w:t>
      </w:r>
      <w:r w:rsidRPr="002C7FA0">
        <w:rPr>
          <w:rFonts w:ascii="Times New Roman" w:hAnsi="Times New Roman" w:cs="Times New Roman"/>
          <w:color w:val="212121"/>
          <w:sz w:val="24"/>
          <w:szCs w:val="24"/>
          <w:lang w:eastAsia="pt-BR"/>
        </w:rPr>
        <w:t>ar</w:t>
      </w:r>
      <w:r w:rsidRPr="002C7FA0">
        <w:rPr>
          <w:rFonts w:ascii="Times New Roman" w:eastAsia="Times New Roman" w:hAnsi="Times New Roman" w:cs="Times New Roman"/>
          <w:color w:val="212121"/>
          <w:sz w:val="24"/>
          <w:szCs w:val="24"/>
          <w:lang w:eastAsia="pt-BR"/>
        </w:rPr>
        <w:t xml:space="preserve"> conflitos de interesse (como benefícios, contratos ou emprego, ou qualquer tipo de tratamento preferencial ou favores, não são fornecidos a ninguém com </w:t>
      </w:r>
      <w:r w:rsidRPr="002C7FA0">
        <w:rPr>
          <w:rFonts w:ascii="Times New Roman" w:hAnsi="Times New Roman" w:cs="Times New Roman"/>
          <w:color w:val="212121"/>
          <w:sz w:val="24"/>
          <w:szCs w:val="24"/>
          <w:lang w:eastAsia="pt-BR"/>
        </w:rPr>
        <w:t xml:space="preserve">a qual exista </w:t>
      </w:r>
      <w:r w:rsidRPr="002C7FA0">
        <w:rPr>
          <w:rFonts w:ascii="Times New Roman" w:eastAsia="Times New Roman" w:hAnsi="Times New Roman" w:cs="Times New Roman"/>
          <w:color w:val="212121"/>
          <w:sz w:val="24"/>
          <w:szCs w:val="24"/>
          <w:lang w:eastAsia="pt-BR"/>
        </w:rPr>
        <w:t>uma conexão financeira, familiar ou pessoal)</w:t>
      </w:r>
    </w:p>
    <w:p w14:paraId="27F9176F" w14:textId="77777777"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Respeit</w:t>
      </w:r>
      <w:r w:rsidRPr="002C7FA0">
        <w:rPr>
          <w:rFonts w:ascii="Times New Roman" w:hAnsi="Times New Roman" w:cs="Times New Roman"/>
          <w:color w:val="212121"/>
          <w:sz w:val="24"/>
          <w:szCs w:val="24"/>
          <w:lang w:eastAsia="pt-BR"/>
        </w:rPr>
        <w:t>ar</w:t>
      </w:r>
      <w:r w:rsidRPr="002C7FA0">
        <w:rPr>
          <w:rFonts w:ascii="Times New Roman" w:eastAsia="Times New Roman" w:hAnsi="Times New Roman" w:cs="Times New Roman"/>
          <w:color w:val="212121"/>
          <w:sz w:val="24"/>
          <w:szCs w:val="24"/>
          <w:lang w:eastAsia="pt-BR"/>
        </w:rPr>
        <w:t xml:space="preserve"> as instruções de trabalho razoáveis (inclu</w:t>
      </w:r>
      <w:r w:rsidRPr="002C7FA0">
        <w:rPr>
          <w:rFonts w:ascii="Times New Roman" w:hAnsi="Times New Roman" w:cs="Times New Roman"/>
          <w:color w:val="212121"/>
          <w:sz w:val="24"/>
          <w:szCs w:val="24"/>
          <w:lang w:eastAsia="pt-BR"/>
        </w:rPr>
        <w:t>sive em relação às normas</w:t>
      </w:r>
      <w:r w:rsidRPr="002C7FA0">
        <w:rPr>
          <w:rFonts w:ascii="Times New Roman" w:eastAsia="Times New Roman" w:hAnsi="Times New Roman" w:cs="Times New Roman"/>
          <w:color w:val="212121"/>
          <w:sz w:val="24"/>
          <w:szCs w:val="24"/>
          <w:lang w:eastAsia="pt-BR"/>
        </w:rPr>
        <w:t xml:space="preserve"> ambientais e sociais)</w:t>
      </w:r>
    </w:p>
    <w:p w14:paraId="1A04C33C" w14:textId="51618FAA"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 xml:space="preserve">Proteção e uso adequado da propriedade (por exemplo, para </w:t>
      </w:r>
      <w:r w:rsidR="008D721D" w:rsidRPr="002C7FA0">
        <w:rPr>
          <w:rFonts w:ascii="Times New Roman" w:eastAsia="Times New Roman" w:hAnsi="Times New Roman" w:cs="Times New Roman"/>
          <w:color w:val="212121"/>
          <w:sz w:val="24"/>
          <w:szCs w:val="24"/>
          <w:lang w:eastAsia="pt-BR"/>
        </w:rPr>
        <w:t>coibir</w:t>
      </w:r>
      <w:r w:rsidRPr="002C7FA0">
        <w:rPr>
          <w:rFonts w:ascii="Times New Roman" w:eastAsia="Times New Roman" w:hAnsi="Times New Roman" w:cs="Times New Roman"/>
          <w:color w:val="212121"/>
          <w:sz w:val="24"/>
          <w:szCs w:val="24"/>
          <w:lang w:eastAsia="pt-BR"/>
        </w:rPr>
        <w:t xml:space="preserve"> roubo, negligência ou desperdício)</w:t>
      </w:r>
    </w:p>
    <w:p w14:paraId="43C29A55" w14:textId="4DABA414" w:rsidR="001370FB"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hAnsi="Times New Roman" w:cs="Times New Roman"/>
          <w:color w:val="212121"/>
          <w:sz w:val="24"/>
          <w:szCs w:val="24"/>
          <w:lang w:eastAsia="pt-BR"/>
        </w:rPr>
        <w:t>Dever</w:t>
      </w:r>
      <w:r w:rsidRPr="002C7FA0">
        <w:rPr>
          <w:rFonts w:ascii="Times New Roman" w:eastAsia="Times New Roman" w:hAnsi="Times New Roman" w:cs="Times New Roman"/>
          <w:color w:val="212121"/>
          <w:sz w:val="24"/>
          <w:szCs w:val="24"/>
          <w:lang w:eastAsia="pt-BR"/>
        </w:rPr>
        <w:t xml:space="preserve"> de </w:t>
      </w:r>
      <w:r w:rsidRPr="002C7FA0">
        <w:rPr>
          <w:rFonts w:ascii="Times New Roman" w:hAnsi="Times New Roman" w:cs="Times New Roman"/>
          <w:color w:val="212121"/>
          <w:sz w:val="24"/>
          <w:szCs w:val="24"/>
          <w:lang w:eastAsia="pt-BR"/>
        </w:rPr>
        <w:t>denunciar</w:t>
      </w:r>
      <w:r w:rsidRPr="002C7FA0">
        <w:rPr>
          <w:rFonts w:ascii="Times New Roman" w:eastAsia="Times New Roman" w:hAnsi="Times New Roman" w:cs="Times New Roman"/>
          <w:color w:val="212121"/>
          <w:sz w:val="24"/>
          <w:szCs w:val="24"/>
          <w:lang w:eastAsia="pt-BR"/>
        </w:rPr>
        <w:t xml:space="preserve"> violações </w:t>
      </w:r>
      <w:r w:rsidRPr="002C7FA0">
        <w:rPr>
          <w:rFonts w:ascii="Times New Roman" w:hAnsi="Times New Roman" w:cs="Times New Roman"/>
          <w:color w:val="212121"/>
          <w:sz w:val="24"/>
          <w:szCs w:val="24"/>
          <w:lang w:eastAsia="pt-BR"/>
        </w:rPr>
        <w:t>a este Código</w:t>
      </w:r>
    </w:p>
    <w:p w14:paraId="4126BF57" w14:textId="2B6EC581" w:rsidR="00003DCA" w:rsidRPr="002C7FA0" w:rsidRDefault="001370FB" w:rsidP="00811A30">
      <w:pPr>
        <w:numPr>
          <w:ilvl w:val="1"/>
          <w:numId w:val="31"/>
        </w:numPr>
        <w:shd w:val="clear" w:color="auto" w:fill="FFFFFF"/>
        <w:tabs>
          <w:tab w:val="clear" w:pos="1440"/>
          <w:tab w:val="num" w:pos="1134"/>
        </w:tabs>
        <w:spacing w:after="60" w:line="240" w:lineRule="auto"/>
        <w:ind w:left="1134" w:hanging="425"/>
        <w:jc w:val="both"/>
        <w:rPr>
          <w:rFonts w:ascii="Times New Roman" w:eastAsia="Times New Roman" w:hAnsi="Times New Roman" w:cs="Times New Roman"/>
          <w:color w:val="212121"/>
          <w:sz w:val="24"/>
          <w:szCs w:val="24"/>
          <w:lang w:eastAsia="pt-BR"/>
        </w:rPr>
      </w:pPr>
      <w:r w:rsidRPr="002C7FA0">
        <w:rPr>
          <w:rFonts w:ascii="Times New Roman" w:hAnsi="Times New Roman" w:cs="Times New Roman"/>
          <w:color w:val="212121"/>
          <w:sz w:val="24"/>
          <w:szCs w:val="24"/>
          <w:lang w:eastAsia="pt-BR"/>
        </w:rPr>
        <w:t>Sem</w:t>
      </w:r>
      <w:r w:rsidRPr="002C7FA0">
        <w:rPr>
          <w:rFonts w:ascii="Times New Roman" w:eastAsia="Times New Roman" w:hAnsi="Times New Roman" w:cs="Times New Roman"/>
          <w:color w:val="212121"/>
          <w:sz w:val="24"/>
          <w:szCs w:val="24"/>
          <w:lang w:eastAsia="pt-BR"/>
        </w:rPr>
        <w:t xml:space="preserve"> retaliações contra trabalhadores que denunciarem violações </w:t>
      </w:r>
      <w:r w:rsidRPr="002C7FA0">
        <w:rPr>
          <w:rFonts w:ascii="Times New Roman" w:hAnsi="Times New Roman" w:cs="Times New Roman"/>
          <w:color w:val="212121"/>
          <w:sz w:val="24"/>
          <w:szCs w:val="24"/>
          <w:lang w:eastAsia="pt-BR"/>
        </w:rPr>
        <w:t>do Código</w:t>
      </w:r>
      <w:r w:rsidRPr="002C7FA0">
        <w:rPr>
          <w:rFonts w:ascii="Times New Roman" w:eastAsia="Times New Roman" w:hAnsi="Times New Roman" w:cs="Times New Roman"/>
          <w:color w:val="212121"/>
          <w:sz w:val="24"/>
          <w:szCs w:val="24"/>
          <w:lang w:eastAsia="pt-BR"/>
        </w:rPr>
        <w:t xml:space="preserve">, se </w:t>
      </w:r>
      <w:r w:rsidRPr="002C7FA0">
        <w:rPr>
          <w:rFonts w:ascii="Times New Roman" w:hAnsi="Times New Roman" w:cs="Times New Roman"/>
          <w:color w:val="212121"/>
          <w:sz w:val="24"/>
          <w:szCs w:val="24"/>
          <w:lang w:eastAsia="pt-BR"/>
        </w:rPr>
        <w:t xml:space="preserve">essa denúncia for feita de </w:t>
      </w:r>
      <w:r w:rsidRPr="002C7FA0">
        <w:rPr>
          <w:rFonts w:ascii="Times New Roman" w:eastAsia="Times New Roman" w:hAnsi="Times New Roman" w:cs="Times New Roman"/>
          <w:color w:val="212121"/>
          <w:sz w:val="24"/>
          <w:szCs w:val="24"/>
          <w:lang w:eastAsia="pt-BR"/>
        </w:rPr>
        <w:t>boa-fé.</w:t>
      </w:r>
    </w:p>
    <w:p w14:paraId="06874D0B" w14:textId="1CF65546" w:rsidR="00003DCA" w:rsidRPr="002C7FA0" w:rsidRDefault="001370FB" w:rsidP="00337F88">
      <w:pPr>
        <w:shd w:val="clear" w:color="auto" w:fill="FFFFFF"/>
        <w:tabs>
          <w:tab w:val="left" w:pos="426"/>
        </w:tabs>
        <w:spacing w:before="240" w:after="6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212121"/>
          <w:sz w:val="24"/>
          <w:szCs w:val="24"/>
          <w:lang w:eastAsia="pt-BR"/>
        </w:rPr>
        <w:t>O Código</w:t>
      </w:r>
      <w:r w:rsidR="00003DCA" w:rsidRPr="002C7FA0">
        <w:rPr>
          <w:rFonts w:ascii="Times New Roman" w:eastAsia="Times New Roman" w:hAnsi="Times New Roman" w:cs="Times New Roman"/>
          <w:color w:val="212121"/>
          <w:sz w:val="24"/>
          <w:szCs w:val="24"/>
          <w:lang w:eastAsia="pt-BR"/>
        </w:rPr>
        <w:t xml:space="preserve"> de Conduta deve ser escrit</w:t>
      </w:r>
      <w:r w:rsidRPr="002C7FA0">
        <w:rPr>
          <w:rFonts w:ascii="Times New Roman" w:eastAsia="Times New Roman" w:hAnsi="Times New Roman" w:cs="Times New Roman"/>
          <w:color w:val="212121"/>
          <w:sz w:val="24"/>
          <w:szCs w:val="24"/>
          <w:lang w:eastAsia="pt-BR"/>
        </w:rPr>
        <w:t xml:space="preserve">o </w:t>
      </w:r>
      <w:r w:rsidR="00003DCA" w:rsidRPr="002C7FA0">
        <w:rPr>
          <w:rFonts w:ascii="Times New Roman" w:eastAsia="Times New Roman" w:hAnsi="Times New Roman" w:cs="Times New Roman"/>
          <w:color w:val="212121"/>
          <w:sz w:val="24"/>
          <w:szCs w:val="24"/>
          <w:lang w:eastAsia="pt-BR"/>
        </w:rPr>
        <w:t>em linguagem simples e assinad</w:t>
      </w:r>
      <w:r w:rsidRPr="002C7FA0">
        <w:rPr>
          <w:rFonts w:ascii="Times New Roman" w:eastAsia="Times New Roman" w:hAnsi="Times New Roman" w:cs="Times New Roman"/>
          <w:color w:val="212121"/>
          <w:sz w:val="24"/>
          <w:szCs w:val="24"/>
          <w:lang w:eastAsia="pt-BR"/>
        </w:rPr>
        <w:t>o</w:t>
      </w:r>
      <w:r w:rsidR="00003DCA" w:rsidRPr="002C7FA0">
        <w:rPr>
          <w:rFonts w:ascii="Times New Roman" w:eastAsia="Times New Roman" w:hAnsi="Times New Roman" w:cs="Times New Roman"/>
          <w:color w:val="212121"/>
          <w:sz w:val="24"/>
          <w:szCs w:val="24"/>
          <w:lang w:eastAsia="pt-BR"/>
        </w:rPr>
        <w:t xml:space="preserve"> por cada </w:t>
      </w:r>
      <w:r w:rsidRPr="002C7FA0">
        <w:rPr>
          <w:rFonts w:ascii="Times New Roman" w:eastAsia="Times New Roman" w:hAnsi="Times New Roman" w:cs="Times New Roman"/>
          <w:color w:val="212121"/>
          <w:sz w:val="24"/>
          <w:szCs w:val="24"/>
          <w:lang w:eastAsia="pt-BR"/>
        </w:rPr>
        <w:t>Especialista</w:t>
      </w:r>
      <w:r w:rsidR="00003DCA" w:rsidRPr="002C7FA0">
        <w:rPr>
          <w:rFonts w:ascii="Times New Roman" w:eastAsia="Times New Roman" w:hAnsi="Times New Roman" w:cs="Times New Roman"/>
          <w:color w:val="212121"/>
          <w:sz w:val="24"/>
          <w:szCs w:val="24"/>
          <w:lang w:eastAsia="pt-BR"/>
        </w:rPr>
        <w:t xml:space="preserve"> para indicar que:</w:t>
      </w:r>
    </w:p>
    <w:p w14:paraId="064F6CC4" w14:textId="48B3DB12" w:rsidR="00003DCA" w:rsidRPr="002C7FA0" w:rsidRDefault="00003DCA" w:rsidP="0074130A">
      <w:pPr>
        <w:numPr>
          <w:ilvl w:val="3"/>
          <w:numId w:val="32"/>
        </w:numPr>
        <w:shd w:val="clear" w:color="auto" w:fill="FFFFFF"/>
        <w:tabs>
          <w:tab w:val="clear" w:pos="2880"/>
          <w:tab w:val="left" w:pos="1418"/>
        </w:tabs>
        <w:spacing w:before="240" w:after="60" w:line="240" w:lineRule="auto"/>
        <w:ind w:left="1418" w:hanging="425"/>
        <w:jc w:val="both"/>
        <w:rPr>
          <w:rFonts w:ascii="Times New Roman" w:eastAsia="Times New Roman" w:hAnsi="Times New Roman" w:cs="Times New Roman"/>
          <w:i/>
          <w:iCs/>
          <w:color w:val="212121"/>
          <w:sz w:val="24"/>
          <w:szCs w:val="24"/>
          <w:lang w:eastAsia="pt-BR"/>
        </w:rPr>
      </w:pPr>
      <w:r w:rsidRPr="002C7FA0">
        <w:rPr>
          <w:rFonts w:ascii="Times New Roman" w:eastAsia="Times New Roman" w:hAnsi="Times New Roman" w:cs="Times New Roman"/>
          <w:i/>
          <w:iCs/>
          <w:color w:val="212121"/>
          <w:sz w:val="24"/>
          <w:szCs w:val="24"/>
          <w:lang w:eastAsia="pt-BR"/>
        </w:rPr>
        <w:t>recebeu uma cópia d</w:t>
      </w:r>
      <w:r w:rsidR="001370FB" w:rsidRPr="002C7FA0">
        <w:rPr>
          <w:rFonts w:ascii="Times New Roman" w:eastAsia="Times New Roman" w:hAnsi="Times New Roman" w:cs="Times New Roman"/>
          <w:i/>
          <w:iCs/>
          <w:color w:val="212121"/>
          <w:sz w:val="24"/>
          <w:szCs w:val="24"/>
          <w:lang w:eastAsia="pt-BR"/>
        </w:rPr>
        <w:t>o</w:t>
      </w:r>
      <w:r w:rsidRPr="002C7FA0">
        <w:rPr>
          <w:rFonts w:ascii="Times New Roman" w:eastAsia="Times New Roman" w:hAnsi="Times New Roman" w:cs="Times New Roman"/>
          <w:i/>
          <w:iCs/>
          <w:color w:val="212121"/>
          <w:sz w:val="24"/>
          <w:szCs w:val="24"/>
          <w:lang w:eastAsia="pt-BR"/>
        </w:rPr>
        <w:t xml:space="preserve"> </w:t>
      </w:r>
      <w:r w:rsidR="001370FB" w:rsidRPr="002C7FA0">
        <w:rPr>
          <w:rFonts w:ascii="Times New Roman" w:eastAsia="Times New Roman" w:hAnsi="Times New Roman" w:cs="Times New Roman"/>
          <w:i/>
          <w:iCs/>
          <w:color w:val="212121"/>
          <w:sz w:val="24"/>
          <w:szCs w:val="24"/>
          <w:lang w:eastAsia="pt-BR"/>
        </w:rPr>
        <w:t>Código</w:t>
      </w:r>
      <w:r w:rsidR="00C33586" w:rsidRPr="002C7FA0">
        <w:rPr>
          <w:rFonts w:ascii="Times New Roman" w:eastAsia="Times New Roman" w:hAnsi="Times New Roman" w:cs="Times New Roman"/>
          <w:i/>
          <w:iCs/>
          <w:color w:val="212121"/>
          <w:sz w:val="24"/>
          <w:szCs w:val="24"/>
          <w:lang w:eastAsia="pt-BR"/>
        </w:rPr>
        <w:t>;</w:t>
      </w:r>
    </w:p>
    <w:p w14:paraId="300C3DAC" w14:textId="1F43EB9D" w:rsidR="00003DCA" w:rsidRPr="002C7FA0" w:rsidRDefault="00A62A9C" w:rsidP="0074130A">
      <w:pPr>
        <w:numPr>
          <w:ilvl w:val="3"/>
          <w:numId w:val="32"/>
        </w:numPr>
        <w:shd w:val="clear" w:color="auto" w:fill="FFFFFF"/>
        <w:tabs>
          <w:tab w:val="clear" w:pos="2880"/>
          <w:tab w:val="left" w:pos="1418"/>
        </w:tabs>
        <w:spacing w:after="60" w:line="240" w:lineRule="auto"/>
        <w:ind w:left="1418" w:hanging="425"/>
        <w:jc w:val="both"/>
        <w:rPr>
          <w:rFonts w:ascii="Times New Roman" w:eastAsia="Times New Roman" w:hAnsi="Times New Roman" w:cs="Times New Roman"/>
          <w:i/>
          <w:iCs/>
          <w:color w:val="212121"/>
          <w:sz w:val="24"/>
          <w:szCs w:val="24"/>
          <w:lang w:eastAsia="pt-BR"/>
        </w:rPr>
      </w:pPr>
      <w:r w:rsidRPr="002C7FA0">
        <w:rPr>
          <w:rFonts w:ascii="Times New Roman" w:eastAsia="Times New Roman" w:hAnsi="Times New Roman" w:cs="Times New Roman"/>
          <w:i/>
          <w:iCs/>
          <w:color w:val="212121"/>
          <w:sz w:val="24"/>
          <w:szCs w:val="24"/>
          <w:lang w:eastAsia="pt-BR"/>
        </w:rPr>
        <w:t>o Código</w:t>
      </w:r>
      <w:r w:rsidR="00003DCA" w:rsidRPr="002C7FA0">
        <w:rPr>
          <w:rFonts w:ascii="Times New Roman" w:eastAsia="Times New Roman" w:hAnsi="Times New Roman" w:cs="Times New Roman"/>
          <w:i/>
          <w:iCs/>
          <w:color w:val="212121"/>
          <w:sz w:val="24"/>
          <w:szCs w:val="24"/>
          <w:lang w:eastAsia="pt-BR"/>
        </w:rPr>
        <w:t xml:space="preserve"> fo</w:t>
      </w:r>
      <w:r w:rsidRPr="002C7FA0">
        <w:rPr>
          <w:rFonts w:ascii="Times New Roman" w:eastAsia="Times New Roman" w:hAnsi="Times New Roman" w:cs="Times New Roman"/>
          <w:i/>
          <w:iCs/>
          <w:color w:val="212121"/>
          <w:sz w:val="24"/>
          <w:szCs w:val="24"/>
          <w:lang w:eastAsia="pt-BR"/>
        </w:rPr>
        <w:t>i</w:t>
      </w:r>
      <w:r w:rsidR="00003DCA" w:rsidRPr="002C7FA0">
        <w:rPr>
          <w:rFonts w:ascii="Times New Roman" w:eastAsia="Times New Roman" w:hAnsi="Times New Roman" w:cs="Times New Roman"/>
          <w:i/>
          <w:iCs/>
          <w:color w:val="212121"/>
          <w:sz w:val="24"/>
          <w:szCs w:val="24"/>
          <w:lang w:eastAsia="pt-BR"/>
        </w:rPr>
        <w:t xml:space="preserve"> explicad</w:t>
      </w:r>
      <w:r w:rsidRPr="002C7FA0">
        <w:rPr>
          <w:rFonts w:ascii="Times New Roman" w:eastAsia="Times New Roman" w:hAnsi="Times New Roman" w:cs="Times New Roman"/>
          <w:i/>
          <w:iCs/>
          <w:color w:val="212121"/>
          <w:sz w:val="24"/>
          <w:szCs w:val="24"/>
          <w:lang w:eastAsia="pt-BR"/>
        </w:rPr>
        <w:t>o</w:t>
      </w:r>
      <w:r w:rsidR="00003DCA" w:rsidRPr="002C7FA0">
        <w:rPr>
          <w:rFonts w:ascii="Times New Roman" w:eastAsia="Times New Roman" w:hAnsi="Times New Roman" w:cs="Times New Roman"/>
          <w:i/>
          <w:iCs/>
          <w:color w:val="212121"/>
          <w:sz w:val="24"/>
          <w:szCs w:val="24"/>
          <w:lang w:eastAsia="pt-BR"/>
        </w:rPr>
        <w:t xml:space="preserve"> a ele;</w:t>
      </w:r>
    </w:p>
    <w:p w14:paraId="60A6B83D" w14:textId="174AB0BA" w:rsidR="00003DCA" w:rsidRPr="002C7FA0" w:rsidRDefault="00003DCA" w:rsidP="0074130A">
      <w:pPr>
        <w:numPr>
          <w:ilvl w:val="3"/>
          <w:numId w:val="32"/>
        </w:numPr>
        <w:shd w:val="clear" w:color="auto" w:fill="FFFFFF"/>
        <w:tabs>
          <w:tab w:val="clear" w:pos="2880"/>
          <w:tab w:val="left" w:pos="1418"/>
        </w:tabs>
        <w:spacing w:after="60" w:line="240" w:lineRule="auto"/>
        <w:ind w:left="1418" w:hanging="425"/>
        <w:jc w:val="both"/>
        <w:rPr>
          <w:rFonts w:ascii="Times New Roman" w:eastAsia="Times New Roman" w:hAnsi="Times New Roman" w:cs="Times New Roman"/>
          <w:i/>
          <w:iCs/>
          <w:color w:val="212121"/>
          <w:sz w:val="24"/>
          <w:szCs w:val="24"/>
          <w:lang w:eastAsia="pt-BR"/>
        </w:rPr>
      </w:pPr>
      <w:r w:rsidRPr="002C7FA0">
        <w:rPr>
          <w:rFonts w:ascii="Times New Roman" w:eastAsia="Times New Roman" w:hAnsi="Times New Roman" w:cs="Times New Roman"/>
          <w:i/>
          <w:iCs/>
          <w:color w:val="212121"/>
          <w:sz w:val="24"/>
          <w:szCs w:val="24"/>
          <w:lang w:eastAsia="pt-BR"/>
        </w:rPr>
        <w:t>reconheceu que a adesão a este Código de Conduta é uma condição de emprego;</w:t>
      </w:r>
      <w:r w:rsidR="009432FC" w:rsidRPr="002C7FA0">
        <w:rPr>
          <w:rFonts w:ascii="Times New Roman" w:eastAsia="Times New Roman" w:hAnsi="Times New Roman" w:cs="Times New Roman"/>
          <w:i/>
          <w:iCs/>
          <w:color w:val="212121"/>
          <w:sz w:val="24"/>
          <w:szCs w:val="24"/>
          <w:lang w:eastAsia="pt-BR"/>
        </w:rPr>
        <w:t xml:space="preserve"> e</w:t>
      </w:r>
    </w:p>
    <w:p w14:paraId="76F6E44F" w14:textId="576E8586" w:rsidR="00003DCA" w:rsidRPr="002C7FA0" w:rsidRDefault="00A62A9C" w:rsidP="0074130A">
      <w:pPr>
        <w:numPr>
          <w:ilvl w:val="3"/>
          <w:numId w:val="32"/>
        </w:numPr>
        <w:shd w:val="clear" w:color="auto" w:fill="FFFFFF"/>
        <w:tabs>
          <w:tab w:val="clear" w:pos="2880"/>
          <w:tab w:val="left" w:pos="1418"/>
        </w:tabs>
        <w:spacing w:after="120" w:line="240" w:lineRule="auto"/>
        <w:ind w:left="1418" w:hanging="425"/>
        <w:jc w:val="both"/>
        <w:rPr>
          <w:rFonts w:ascii="Times New Roman" w:eastAsia="Times New Roman" w:hAnsi="Times New Roman" w:cs="Times New Roman"/>
          <w:i/>
          <w:iCs/>
          <w:color w:val="212121"/>
          <w:sz w:val="24"/>
          <w:szCs w:val="24"/>
          <w:lang w:eastAsia="pt-BR"/>
        </w:rPr>
      </w:pPr>
      <w:r w:rsidRPr="002C7FA0">
        <w:rPr>
          <w:rFonts w:ascii="Times New Roman" w:eastAsia="Times New Roman" w:hAnsi="Times New Roman" w:cs="Times New Roman"/>
          <w:i/>
          <w:iCs/>
          <w:color w:val="212121"/>
          <w:sz w:val="24"/>
          <w:szCs w:val="24"/>
          <w:lang w:eastAsia="pt-BR"/>
        </w:rPr>
        <w:t>compreen</w:t>
      </w:r>
      <w:r w:rsidR="00003DCA" w:rsidRPr="002C7FA0">
        <w:rPr>
          <w:rFonts w:ascii="Times New Roman" w:eastAsia="Times New Roman" w:hAnsi="Times New Roman" w:cs="Times New Roman"/>
          <w:i/>
          <w:iCs/>
          <w:color w:val="212121"/>
          <w:sz w:val="24"/>
          <w:szCs w:val="24"/>
          <w:lang w:eastAsia="pt-BR"/>
        </w:rPr>
        <w:t>de</w:t>
      </w:r>
      <w:r w:rsidRPr="002C7FA0">
        <w:rPr>
          <w:rFonts w:ascii="Times New Roman" w:eastAsia="Times New Roman" w:hAnsi="Times New Roman" w:cs="Times New Roman"/>
          <w:i/>
          <w:iCs/>
          <w:color w:val="212121"/>
          <w:sz w:val="24"/>
          <w:szCs w:val="24"/>
          <w:lang w:eastAsia="pt-BR"/>
        </w:rPr>
        <w:t>u</w:t>
      </w:r>
      <w:r w:rsidR="00003DCA" w:rsidRPr="002C7FA0">
        <w:rPr>
          <w:rFonts w:ascii="Times New Roman" w:eastAsia="Times New Roman" w:hAnsi="Times New Roman" w:cs="Times New Roman"/>
          <w:i/>
          <w:iCs/>
          <w:color w:val="212121"/>
          <w:sz w:val="24"/>
          <w:szCs w:val="24"/>
          <w:lang w:eastAsia="pt-BR"/>
        </w:rPr>
        <w:t xml:space="preserve"> que violações </w:t>
      </w:r>
      <w:r w:rsidR="001370FB" w:rsidRPr="002C7FA0">
        <w:rPr>
          <w:rFonts w:ascii="Times New Roman" w:eastAsia="Times New Roman" w:hAnsi="Times New Roman" w:cs="Times New Roman"/>
          <w:i/>
          <w:iCs/>
          <w:color w:val="212121"/>
          <w:sz w:val="24"/>
          <w:szCs w:val="24"/>
          <w:lang w:eastAsia="pt-BR"/>
        </w:rPr>
        <w:t>ao Código</w:t>
      </w:r>
      <w:r w:rsidR="00003DCA" w:rsidRPr="002C7FA0">
        <w:rPr>
          <w:rFonts w:ascii="Times New Roman" w:eastAsia="Times New Roman" w:hAnsi="Times New Roman" w:cs="Times New Roman"/>
          <w:i/>
          <w:iCs/>
          <w:color w:val="212121"/>
          <w:sz w:val="24"/>
          <w:szCs w:val="24"/>
          <w:lang w:eastAsia="pt-BR"/>
        </w:rPr>
        <w:t xml:space="preserve"> podem resultar em sérias </w:t>
      </w:r>
      <w:r w:rsidR="008B3B9E" w:rsidRPr="002C7FA0">
        <w:rPr>
          <w:rFonts w:ascii="Times New Roman" w:eastAsia="Times New Roman" w:hAnsi="Times New Roman" w:cs="Times New Roman"/>
          <w:i/>
          <w:iCs/>
          <w:color w:val="212121"/>
          <w:sz w:val="24"/>
          <w:szCs w:val="24"/>
          <w:lang w:eastAsia="pt-BR"/>
        </w:rPr>
        <w:t>consequências</w:t>
      </w:r>
      <w:r w:rsidR="00003DCA" w:rsidRPr="002C7FA0">
        <w:rPr>
          <w:rFonts w:ascii="Times New Roman" w:eastAsia="Times New Roman" w:hAnsi="Times New Roman" w:cs="Times New Roman"/>
          <w:i/>
          <w:iCs/>
          <w:color w:val="212121"/>
          <w:sz w:val="24"/>
          <w:szCs w:val="24"/>
          <w:lang w:eastAsia="pt-BR"/>
        </w:rPr>
        <w:t xml:space="preserve">, incluindo </w:t>
      </w:r>
      <w:r w:rsidR="001370FB" w:rsidRPr="002C7FA0">
        <w:rPr>
          <w:rFonts w:ascii="Times New Roman" w:eastAsia="Times New Roman" w:hAnsi="Times New Roman" w:cs="Times New Roman"/>
          <w:i/>
          <w:iCs/>
          <w:color w:val="212121"/>
          <w:sz w:val="24"/>
          <w:szCs w:val="24"/>
          <w:lang w:eastAsia="pt-BR"/>
        </w:rPr>
        <w:t xml:space="preserve">a </w:t>
      </w:r>
      <w:r w:rsidR="00003DCA" w:rsidRPr="002C7FA0">
        <w:rPr>
          <w:rFonts w:ascii="Times New Roman" w:eastAsia="Times New Roman" w:hAnsi="Times New Roman" w:cs="Times New Roman"/>
          <w:i/>
          <w:iCs/>
          <w:color w:val="212121"/>
          <w:sz w:val="24"/>
          <w:szCs w:val="24"/>
          <w:lang w:eastAsia="pt-BR"/>
        </w:rPr>
        <w:t xml:space="preserve">demissão ou </w:t>
      </w:r>
      <w:r w:rsidR="001370FB" w:rsidRPr="002C7FA0">
        <w:rPr>
          <w:rFonts w:ascii="Times New Roman" w:eastAsia="Times New Roman" w:hAnsi="Times New Roman" w:cs="Times New Roman"/>
          <w:i/>
          <w:iCs/>
          <w:color w:val="212121"/>
          <w:sz w:val="24"/>
          <w:szCs w:val="24"/>
          <w:lang w:eastAsia="pt-BR"/>
        </w:rPr>
        <w:t xml:space="preserve">o </w:t>
      </w:r>
      <w:r w:rsidR="00003DCA" w:rsidRPr="002C7FA0">
        <w:rPr>
          <w:rFonts w:ascii="Times New Roman" w:eastAsia="Times New Roman" w:hAnsi="Times New Roman" w:cs="Times New Roman"/>
          <w:i/>
          <w:iCs/>
          <w:color w:val="212121"/>
          <w:sz w:val="24"/>
          <w:szCs w:val="24"/>
          <w:lang w:eastAsia="pt-BR"/>
        </w:rPr>
        <w:t>encaminhamento para autoridades legais.</w:t>
      </w:r>
    </w:p>
    <w:p w14:paraId="6A299410" w14:textId="27F6840E" w:rsidR="00003DCA" w:rsidRPr="002C7FA0" w:rsidRDefault="00003DCA" w:rsidP="004D1808">
      <w:pPr>
        <w:shd w:val="clear" w:color="auto" w:fill="FFFFFF"/>
        <w:tabs>
          <w:tab w:val="left" w:pos="993"/>
        </w:tabs>
        <w:spacing w:before="240" w:after="120" w:line="240" w:lineRule="auto"/>
        <w:ind w:left="993"/>
        <w:jc w:val="both"/>
        <w:rPr>
          <w:rFonts w:ascii="Times New Roman" w:eastAsia="Times New Roman" w:hAnsi="Times New Roman" w:cs="Times New Roman"/>
          <w:color w:val="212121"/>
          <w:sz w:val="24"/>
          <w:szCs w:val="24"/>
          <w:lang w:eastAsia="pt-BR"/>
        </w:rPr>
      </w:pPr>
      <w:r w:rsidRPr="002C7FA0">
        <w:rPr>
          <w:rFonts w:ascii="Times New Roman" w:eastAsia="Times New Roman" w:hAnsi="Times New Roman" w:cs="Times New Roman"/>
          <w:color w:val="212121"/>
          <w:sz w:val="24"/>
          <w:szCs w:val="24"/>
          <w:lang w:eastAsia="pt-BR"/>
        </w:rPr>
        <w:t xml:space="preserve">Uma cópia </w:t>
      </w:r>
      <w:r w:rsidR="001370FB" w:rsidRPr="002C7FA0">
        <w:rPr>
          <w:rFonts w:ascii="Times New Roman" w:eastAsia="Times New Roman" w:hAnsi="Times New Roman" w:cs="Times New Roman"/>
          <w:color w:val="212121"/>
          <w:sz w:val="24"/>
          <w:szCs w:val="24"/>
          <w:lang w:eastAsia="pt-BR"/>
        </w:rPr>
        <w:t>do Código</w:t>
      </w:r>
      <w:r w:rsidRPr="002C7FA0">
        <w:rPr>
          <w:rFonts w:ascii="Times New Roman" w:eastAsia="Times New Roman" w:hAnsi="Times New Roman" w:cs="Times New Roman"/>
          <w:color w:val="212121"/>
          <w:sz w:val="24"/>
          <w:szCs w:val="24"/>
          <w:lang w:eastAsia="pt-BR"/>
        </w:rPr>
        <w:t xml:space="preserve"> será exibida no escritório do </w:t>
      </w:r>
      <w:r w:rsidR="001370FB" w:rsidRPr="002C7FA0">
        <w:rPr>
          <w:rFonts w:ascii="Times New Roman" w:eastAsia="Times New Roman" w:hAnsi="Times New Roman" w:cs="Times New Roman"/>
          <w:color w:val="212121"/>
          <w:sz w:val="24"/>
          <w:szCs w:val="24"/>
          <w:lang w:eastAsia="pt-BR"/>
        </w:rPr>
        <w:t>E</w:t>
      </w:r>
      <w:r w:rsidRPr="002C7FA0">
        <w:rPr>
          <w:rFonts w:ascii="Times New Roman" w:eastAsia="Times New Roman" w:hAnsi="Times New Roman" w:cs="Times New Roman"/>
          <w:color w:val="212121"/>
          <w:sz w:val="24"/>
          <w:szCs w:val="24"/>
          <w:lang w:eastAsia="pt-BR"/>
        </w:rPr>
        <w:t>ngenheiro.</w:t>
      </w:r>
      <w:r w:rsidR="009432FC" w:rsidRPr="002C7FA0">
        <w:rPr>
          <w:rFonts w:ascii="Times New Roman" w:eastAsia="Times New Roman" w:hAnsi="Times New Roman" w:cs="Times New Roman"/>
          <w:color w:val="212121"/>
          <w:sz w:val="24"/>
          <w:szCs w:val="24"/>
          <w:lang w:eastAsia="pt-BR"/>
        </w:rPr>
        <w:t xml:space="preserve"> </w:t>
      </w:r>
      <w:r w:rsidR="001370FB" w:rsidRPr="002C7FA0">
        <w:rPr>
          <w:rFonts w:ascii="Times New Roman" w:eastAsia="Times New Roman" w:hAnsi="Times New Roman" w:cs="Times New Roman"/>
          <w:color w:val="212121"/>
          <w:sz w:val="24"/>
          <w:szCs w:val="24"/>
          <w:lang w:eastAsia="pt-BR"/>
        </w:rPr>
        <w:t>Ela dev</w:t>
      </w:r>
      <w:r w:rsidRPr="002C7FA0">
        <w:rPr>
          <w:rFonts w:ascii="Times New Roman" w:eastAsia="Times New Roman" w:hAnsi="Times New Roman" w:cs="Times New Roman"/>
          <w:color w:val="212121"/>
          <w:sz w:val="24"/>
          <w:szCs w:val="24"/>
          <w:lang w:eastAsia="pt-BR"/>
        </w:rPr>
        <w:t>erá fornecid</w:t>
      </w:r>
      <w:r w:rsidR="004D1808" w:rsidRPr="002C7FA0">
        <w:rPr>
          <w:rFonts w:ascii="Times New Roman" w:eastAsia="Times New Roman" w:hAnsi="Times New Roman" w:cs="Times New Roman"/>
          <w:color w:val="212121"/>
          <w:sz w:val="24"/>
          <w:szCs w:val="24"/>
          <w:lang w:eastAsia="pt-BR"/>
        </w:rPr>
        <w:t>a</w:t>
      </w:r>
      <w:r w:rsidRPr="002C7FA0">
        <w:rPr>
          <w:rFonts w:ascii="Times New Roman" w:eastAsia="Times New Roman" w:hAnsi="Times New Roman" w:cs="Times New Roman"/>
          <w:color w:val="212121"/>
          <w:sz w:val="24"/>
          <w:szCs w:val="24"/>
          <w:lang w:eastAsia="pt-BR"/>
        </w:rPr>
        <w:t xml:space="preserve"> nos idiomas apropriados.]</w:t>
      </w:r>
      <w:bookmarkEnd w:id="333"/>
    </w:p>
    <w:p w14:paraId="733AF6AD" w14:textId="77777777" w:rsidR="00A62A9C" w:rsidRPr="002C7FA0" w:rsidRDefault="00A62A9C" w:rsidP="004D1808">
      <w:pPr>
        <w:shd w:val="clear" w:color="auto" w:fill="FFFFFF"/>
        <w:tabs>
          <w:tab w:val="left" w:pos="993"/>
        </w:tabs>
        <w:spacing w:before="240" w:after="120" w:line="240" w:lineRule="auto"/>
        <w:ind w:left="993"/>
        <w:jc w:val="both"/>
        <w:rPr>
          <w:rFonts w:ascii="Times New Roman" w:eastAsia="Times New Roman" w:hAnsi="Times New Roman" w:cs="Times New Roman"/>
          <w:color w:val="000000"/>
          <w:sz w:val="24"/>
          <w:szCs w:val="24"/>
          <w:lang w:eastAsia="pt-BR"/>
        </w:rPr>
      </w:pPr>
    </w:p>
    <w:p w14:paraId="58222046" w14:textId="1AABE827" w:rsidR="00C21D4F" w:rsidRPr="002C7FA0" w:rsidRDefault="00C21D4F">
      <w:pP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303CFDF0" w14:textId="6BEBDBE6" w:rsidR="00003DCA" w:rsidRPr="00C20D59" w:rsidRDefault="003A1795" w:rsidP="00864BF9">
      <w:pPr>
        <w:spacing w:after="200" w:line="276" w:lineRule="atLeast"/>
        <w:jc w:val="center"/>
        <w:rPr>
          <w:rFonts w:ascii="Times New Roman" w:eastAsia="Times New Roman" w:hAnsi="Times New Roman" w:cs="Times New Roman"/>
          <w:color w:val="000000"/>
          <w:sz w:val="28"/>
          <w:szCs w:val="28"/>
          <w:lang w:eastAsia="pt-BR"/>
        </w:rPr>
      </w:pPr>
      <w:bookmarkStart w:id="339" w:name="_Hlk73725157"/>
      <w:r w:rsidRPr="00C20D59">
        <w:rPr>
          <w:rFonts w:ascii="Times New Roman" w:hAnsi="Times New Roman" w:cs="Times New Roman"/>
          <w:b/>
          <w:smallCaps/>
          <w:sz w:val="28"/>
          <w:szCs w:val="28"/>
        </w:rPr>
        <w:t>Requisitos e Escopo dos Serviços</w:t>
      </w:r>
    </w:p>
    <w:p w14:paraId="2EE6B83B" w14:textId="57B0522A" w:rsidR="00003DCA" w:rsidRPr="002C7FA0" w:rsidRDefault="00155618" w:rsidP="00AF2181">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Especialistas</w:t>
      </w:r>
      <w:r w:rsidR="00A761D8" w:rsidRPr="002C7FA0">
        <w:rPr>
          <w:rFonts w:ascii="Times New Roman" w:eastAsia="Times New Roman" w:hAnsi="Times New Roman" w:cs="Times New Roman"/>
          <w:b/>
          <w:bCs/>
          <w:color w:val="000000"/>
          <w:sz w:val="24"/>
          <w:szCs w:val="24"/>
          <w:lang w:eastAsia="pt-BR"/>
        </w:rPr>
        <w:t>-chave</w:t>
      </w:r>
      <w:r w:rsidR="00003DCA" w:rsidRPr="002C7FA0">
        <w:rPr>
          <w:rFonts w:ascii="Times New Roman" w:eastAsia="Times New Roman" w:hAnsi="Times New Roman" w:cs="Times New Roman"/>
          <w:b/>
          <w:bCs/>
          <w:color w:val="000000"/>
          <w:sz w:val="24"/>
          <w:szCs w:val="24"/>
          <w:lang w:eastAsia="pt-BR"/>
        </w:rPr>
        <w:t xml:space="preserve">: </w:t>
      </w:r>
      <w:r w:rsidR="00864BF9" w:rsidRPr="002C7FA0">
        <w:rPr>
          <w:rFonts w:ascii="Times New Roman" w:eastAsia="Times New Roman" w:hAnsi="Times New Roman" w:cs="Times New Roman"/>
          <w:b/>
          <w:bCs/>
          <w:color w:val="000000"/>
          <w:sz w:val="24"/>
          <w:szCs w:val="24"/>
          <w:lang w:eastAsia="pt-BR"/>
        </w:rPr>
        <w:t>Ambiental</w:t>
      </w:r>
      <w:r w:rsidR="00003DCA" w:rsidRPr="002C7FA0">
        <w:rPr>
          <w:rFonts w:ascii="Times New Roman" w:eastAsia="Times New Roman" w:hAnsi="Times New Roman" w:cs="Times New Roman"/>
          <w:b/>
          <w:bCs/>
          <w:color w:val="000000"/>
          <w:sz w:val="24"/>
          <w:szCs w:val="24"/>
          <w:lang w:eastAsia="pt-BR"/>
        </w:rPr>
        <w:t>, Social</w:t>
      </w:r>
      <w:r w:rsidR="00864BF9" w:rsidRPr="002C7FA0">
        <w:rPr>
          <w:rFonts w:ascii="Times New Roman" w:eastAsia="Times New Roman" w:hAnsi="Times New Roman" w:cs="Times New Roman"/>
          <w:b/>
          <w:bCs/>
          <w:color w:val="000000"/>
          <w:sz w:val="24"/>
          <w:szCs w:val="24"/>
          <w:lang w:eastAsia="pt-BR"/>
        </w:rPr>
        <w:t xml:space="preserve"> e de Saúde e </w:t>
      </w:r>
      <w:r w:rsidR="00003DCA" w:rsidRPr="002C7FA0">
        <w:rPr>
          <w:rFonts w:ascii="Times New Roman" w:eastAsia="Times New Roman" w:hAnsi="Times New Roman" w:cs="Times New Roman"/>
          <w:b/>
          <w:bCs/>
          <w:color w:val="000000"/>
          <w:sz w:val="24"/>
          <w:szCs w:val="24"/>
          <w:lang w:eastAsia="pt-BR"/>
        </w:rPr>
        <w:t xml:space="preserve">Segurança </w:t>
      </w:r>
      <w:r w:rsidR="00864BF9" w:rsidRPr="002C7FA0">
        <w:rPr>
          <w:rFonts w:ascii="Times New Roman" w:eastAsia="Times New Roman" w:hAnsi="Times New Roman" w:cs="Times New Roman"/>
          <w:b/>
          <w:bCs/>
          <w:color w:val="000000"/>
          <w:sz w:val="24"/>
          <w:szCs w:val="24"/>
          <w:lang w:eastAsia="pt-BR"/>
        </w:rPr>
        <w:t xml:space="preserve">no Trabalho </w:t>
      </w:r>
      <w:r w:rsidR="00003DCA" w:rsidRPr="002C7FA0">
        <w:rPr>
          <w:rFonts w:ascii="Times New Roman" w:eastAsia="Times New Roman" w:hAnsi="Times New Roman" w:cs="Times New Roman"/>
          <w:b/>
          <w:bCs/>
          <w:color w:val="000000"/>
          <w:sz w:val="24"/>
          <w:szCs w:val="24"/>
          <w:lang w:eastAsia="pt-BR"/>
        </w:rPr>
        <w:t>(ASSS)</w:t>
      </w:r>
    </w:p>
    <w:p w14:paraId="64367351" w14:textId="7C50ECD6" w:rsidR="00003DCA" w:rsidRPr="002C7FA0" w:rsidRDefault="00B21FC4" w:rsidP="00AF2181">
      <w:pPr>
        <w:spacing w:after="200" w:line="276" w:lineRule="atLeast"/>
        <w:jc w:val="both"/>
        <w:rPr>
          <w:rFonts w:ascii="Times New Roman" w:eastAsia="Times New Roman" w:hAnsi="Times New Roman" w:cs="Times New Roman"/>
          <w:i/>
          <w:iCs/>
          <w:color w:val="0066FF"/>
          <w:sz w:val="24"/>
          <w:szCs w:val="24"/>
          <w:lang w:eastAsia="pt-BR"/>
        </w:rPr>
      </w:pPr>
      <w:bookmarkStart w:id="340" w:name="_Hlk69304566"/>
      <w:r w:rsidRPr="002C7FA0">
        <w:rPr>
          <w:rFonts w:ascii="Times New Roman" w:eastAsia="Times New Roman" w:hAnsi="Times New Roman" w:cs="Times New Roman"/>
          <w:i/>
          <w:iCs/>
          <w:sz w:val="24"/>
          <w:szCs w:val="24"/>
          <w:lang w:eastAsia="pt-BR"/>
        </w:rPr>
        <w:t>[</w:t>
      </w:r>
      <w:r w:rsidRPr="002C7FA0">
        <w:rPr>
          <w:rFonts w:ascii="Times New Roman" w:eastAsia="Times New Roman" w:hAnsi="Times New Roman" w:cs="Times New Roman"/>
          <w:b/>
          <w:bCs/>
          <w:i/>
          <w:iCs/>
          <w:sz w:val="24"/>
          <w:szCs w:val="24"/>
          <w:lang w:eastAsia="pt-BR"/>
        </w:rPr>
        <w:t xml:space="preserve">Nota </w:t>
      </w:r>
      <w:r w:rsidRPr="002C7FA0">
        <w:rPr>
          <w:rFonts w:ascii="Times New Roman" w:hAnsi="Times New Roman" w:cs="Times New Roman"/>
          <w:b/>
          <w:bCs/>
          <w:i/>
          <w:iCs/>
          <w:sz w:val="24"/>
          <w:szCs w:val="24"/>
          <w:lang w:eastAsia="pt-BR"/>
        </w:rPr>
        <w:t>a</w:t>
      </w:r>
      <w:r w:rsidRPr="002C7FA0">
        <w:rPr>
          <w:rFonts w:ascii="Times New Roman" w:eastAsia="Times New Roman" w:hAnsi="Times New Roman" w:cs="Times New Roman"/>
          <w:b/>
          <w:bCs/>
          <w:i/>
          <w:iCs/>
          <w:sz w:val="24"/>
          <w:szCs w:val="24"/>
          <w:lang w:eastAsia="pt-BR"/>
        </w:rPr>
        <w:t>o Contratante</w:t>
      </w:r>
      <w:r w:rsidRPr="002C7FA0">
        <w:rPr>
          <w:rFonts w:ascii="Times New Roman" w:eastAsia="Times New Roman" w:hAnsi="Times New Roman" w:cs="Times New Roman"/>
          <w:i/>
          <w:iCs/>
          <w:sz w:val="24"/>
          <w:szCs w:val="24"/>
          <w:lang w:eastAsia="pt-BR"/>
        </w:rPr>
        <w:t xml:space="preserve">: a seguir, </w:t>
      </w:r>
      <w:r w:rsidRPr="002C7FA0">
        <w:rPr>
          <w:rFonts w:ascii="Times New Roman" w:hAnsi="Times New Roman" w:cs="Times New Roman"/>
          <w:i/>
          <w:iCs/>
          <w:sz w:val="24"/>
          <w:szCs w:val="24"/>
          <w:lang w:eastAsia="pt-BR"/>
        </w:rPr>
        <w:t xml:space="preserve">é </w:t>
      </w:r>
      <w:r w:rsidRPr="002C7FA0">
        <w:rPr>
          <w:rFonts w:ascii="Times New Roman" w:eastAsia="Times New Roman" w:hAnsi="Times New Roman" w:cs="Times New Roman"/>
          <w:i/>
          <w:iCs/>
          <w:sz w:val="24"/>
          <w:szCs w:val="24"/>
          <w:lang w:eastAsia="pt-BR"/>
        </w:rPr>
        <w:t>um modelo que especifica o escopo dos serviços para o</w:t>
      </w:r>
      <w:r w:rsidRPr="002C7FA0">
        <w:rPr>
          <w:rFonts w:ascii="Times New Roman" w:hAnsi="Times New Roman" w:cs="Times New Roman"/>
          <w:i/>
          <w:iCs/>
          <w:sz w:val="24"/>
          <w:szCs w:val="24"/>
          <w:lang w:eastAsia="pt-BR"/>
        </w:rPr>
        <w:t>(s) Especialista(s)-</w:t>
      </w:r>
      <w:r w:rsidR="000344C8" w:rsidRPr="002C7FA0">
        <w:rPr>
          <w:rFonts w:ascii="Times New Roman" w:hAnsi="Times New Roman" w:cs="Times New Roman"/>
          <w:i/>
          <w:iCs/>
          <w:sz w:val="24"/>
          <w:szCs w:val="24"/>
          <w:lang w:eastAsia="pt-BR"/>
        </w:rPr>
        <w:t>c</w:t>
      </w:r>
      <w:r w:rsidR="007463AE" w:rsidRPr="002C7FA0">
        <w:rPr>
          <w:rFonts w:ascii="Times New Roman" w:hAnsi="Times New Roman" w:cs="Times New Roman"/>
          <w:i/>
          <w:iCs/>
          <w:sz w:val="24"/>
          <w:szCs w:val="24"/>
          <w:lang w:eastAsia="pt-BR"/>
        </w:rPr>
        <w:t>have</w:t>
      </w:r>
      <w:r w:rsidRPr="002C7FA0">
        <w:rPr>
          <w:rFonts w:ascii="Times New Roman" w:eastAsia="Times New Roman" w:hAnsi="Times New Roman" w:cs="Times New Roman"/>
          <w:i/>
          <w:iCs/>
          <w:sz w:val="24"/>
          <w:szCs w:val="24"/>
          <w:lang w:eastAsia="pt-BR"/>
        </w:rPr>
        <w:t xml:space="preserve"> em</w:t>
      </w:r>
      <w:r w:rsidRPr="002C7FA0">
        <w:rPr>
          <w:rFonts w:ascii="Times New Roman" w:hAnsi="Times New Roman" w:cs="Times New Roman"/>
          <w:i/>
          <w:iCs/>
          <w:sz w:val="24"/>
          <w:szCs w:val="24"/>
          <w:lang w:eastAsia="pt-BR"/>
        </w:rPr>
        <w:t xml:space="preserve"> matéria </w:t>
      </w:r>
      <w:r w:rsidRPr="002C7FA0">
        <w:rPr>
          <w:rFonts w:ascii="Times New Roman" w:eastAsia="Times New Roman" w:hAnsi="Times New Roman" w:cs="Times New Roman"/>
          <w:i/>
          <w:iCs/>
          <w:sz w:val="24"/>
          <w:szCs w:val="24"/>
          <w:lang w:eastAsia="pt-BR"/>
        </w:rPr>
        <w:t>ASSS para a supervisão de obras civis. Isso deve ser anexado à Seção VII, Termos de Referência.]</w:t>
      </w:r>
    </w:p>
    <w:bookmarkEnd w:id="340"/>
    <w:p w14:paraId="7F71B397" w14:textId="014A8627" w:rsidR="007463AE" w:rsidRPr="002C7FA0" w:rsidRDefault="007463AE" w:rsidP="007463AE">
      <w:pPr>
        <w:rPr>
          <w:rFonts w:ascii="Times New Roman" w:hAnsi="Times New Roman" w:cs="Times New Roman"/>
          <w:b/>
          <w:bCs/>
          <w:sz w:val="24"/>
          <w:szCs w:val="24"/>
        </w:rPr>
      </w:pPr>
      <w:r w:rsidRPr="002C7FA0">
        <w:rPr>
          <w:rFonts w:ascii="Times New Roman" w:hAnsi="Times New Roman" w:cs="Times New Roman"/>
          <w:b/>
          <w:bCs/>
          <w:sz w:val="24"/>
          <w:szCs w:val="24"/>
        </w:rPr>
        <w:t>Qualificação para o(s) Especialista(s)</w:t>
      </w:r>
      <w:r w:rsidR="00796F58" w:rsidRPr="002C7FA0">
        <w:rPr>
          <w:rFonts w:ascii="Times New Roman" w:hAnsi="Times New Roman" w:cs="Times New Roman"/>
          <w:b/>
          <w:bCs/>
          <w:sz w:val="24"/>
          <w:szCs w:val="24"/>
        </w:rPr>
        <w:t>-</w:t>
      </w:r>
      <w:r w:rsidRPr="002C7FA0">
        <w:rPr>
          <w:rFonts w:ascii="Times New Roman" w:hAnsi="Times New Roman" w:cs="Times New Roman"/>
          <w:b/>
          <w:bCs/>
          <w:sz w:val="24"/>
          <w:szCs w:val="24"/>
        </w:rPr>
        <w:t>Chave</w:t>
      </w:r>
      <w:r w:rsidR="00796F58" w:rsidRPr="002C7FA0">
        <w:rPr>
          <w:rFonts w:ascii="Times New Roman" w:hAnsi="Times New Roman" w:cs="Times New Roman"/>
          <w:b/>
          <w:bCs/>
          <w:sz w:val="24"/>
          <w:szCs w:val="24"/>
        </w:rPr>
        <w:t xml:space="preserve"> em matéria</w:t>
      </w:r>
      <w:r w:rsidRPr="002C7FA0">
        <w:rPr>
          <w:rFonts w:ascii="Times New Roman" w:hAnsi="Times New Roman" w:cs="Times New Roman"/>
          <w:b/>
          <w:bCs/>
          <w:sz w:val="24"/>
          <w:szCs w:val="24"/>
        </w:rPr>
        <w:t xml:space="preserve"> ASSS:</w:t>
      </w:r>
    </w:p>
    <w:p w14:paraId="5AA1D0DF" w14:textId="0476D12A" w:rsidR="00003DCA" w:rsidRPr="002C7FA0" w:rsidRDefault="007463AE" w:rsidP="007463AE">
      <w:pPr>
        <w:spacing w:after="200" w:line="276" w:lineRule="atLeast"/>
        <w:jc w:val="both"/>
        <w:rPr>
          <w:rFonts w:ascii="Times New Roman" w:eastAsia="Times New Roman" w:hAnsi="Times New Roman" w:cs="Times New Roman"/>
          <w:i/>
          <w:iCs/>
          <w:sz w:val="24"/>
          <w:szCs w:val="24"/>
          <w:lang w:eastAsia="pt-BR"/>
        </w:rPr>
      </w:pPr>
      <w:r w:rsidRPr="002C7FA0">
        <w:rPr>
          <w:rFonts w:ascii="Times New Roman" w:hAnsi="Times New Roman" w:cs="Times New Roman"/>
          <w:sz w:val="24"/>
          <w:szCs w:val="24"/>
        </w:rPr>
        <w:t>O(s) Especialista(s)-</w:t>
      </w:r>
      <w:r w:rsidR="000344C8" w:rsidRPr="002C7FA0">
        <w:rPr>
          <w:rFonts w:ascii="Times New Roman" w:hAnsi="Times New Roman" w:cs="Times New Roman"/>
          <w:sz w:val="24"/>
          <w:szCs w:val="24"/>
        </w:rPr>
        <w:t>c</w:t>
      </w:r>
      <w:r w:rsidRPr="002C7FA0">
        <w:rPr>
          <w:rFonts w:ascii="Times New Roman" w:hAnsi="Times New Roman" w:cs="Times New Roman"/>
          <w:sz w:val="24"/>
          <w:szCs w:val="24"/>
        </w:rPr>
        <w:t xml:space="preserve">have deve(m) ter o nível adequado de qualificação acadêmica e profissional e experiência para reconhecer e empregar boas práticas internacionais em matéria Ambiental, Social e de Saúde e Segurança no Trabalho (ASSS). </w:t>
      </w:r>
      <w:r w:rsidRPr="002C7FA0">
        <w:rPr>
          <w:rFonts w:ascii="Times New Roman" w:hAnsi="Times New Roman" w:cs="Times New Roman"/>
          <w:i/>
          <w:iCs/>
          <w:sz w:val="24"/>
          <w:szCs w:val="24"/>
        </w:rPr>
        <w:t>[</w:t>
      </w:r>
      <w:r w:rsidRPr="002C7FA0">
        <w:rPr>
          <w:rFonts w:ascii="Times New Roman" w:hAnsi="Times New Roman" w:cs="Times New Roman"/>
          <w:b/>
          <w:bCs/>
          <w:i/>
          <w:iCs/>
          <w:sz w:val="24"/>
          <w:szCs w:val="24"/>
        </w:rPr>
        <w:t>Nota ao Contratante: inserir as qualificações mínimas e o tipo e duração relevantes de experiência apropriados aos riscos ASSS do projeto. Assegurar a consistência com a Seção VII, parágrafo 4].</w:t>
      </w:r>
    </w:p>
    <w:p w14:paraId="6B9F4930" w14:textId="77777777" w:rsidR="00796F58" w:rsidRPr="002C7FA0" w:rsidRDefault="00796F58" w:rsidP="00796F58">
      <w:pPr>
        <w:rPr>
          <w:rFonts w:ascii="Times New Roman" w:hAnsi="Times New Roman" w:cs="Times New Roman"/>
          <w:b/>
          <w:bCs/>
          <w:sz w:val="24"/>
          <w:szCs w:val="24"/>
        </w:rPr>
      </w:pPr>
      <w:bookmarkStart w:id="341" w:name="_Hlk73725317"/>
      <w:bookmarkEnd w:id="339"/>
      <w:r w:rsidRPr="002C7FA0">
        <w:rPr>
          <w:rFonts w:ascii="Times New Roman" w:hAnsi="Times New Roman" w:cs="Times New Roman"/>
          <w:b/>
          <w:bCs/>
          <w:sz w:val="24"/>
          <w:szCs w:val="24"/>
        </w:rPr>
        <w:t>Escopo dos Serviços, Tarefas e Produtos Esperados em matéria ASSS</w:t>
      </w:r>
    </w:p>
    <w:p w14:paraId="7DBFA577" w14:textId="53D21FDD" w:rsidR="00796F58" w:rsidRPr="002C7FA0" w:rsidRDefault="00796F58" w:rsidP="00796F58">
      <w:pPr>
        <w:spacing w:after="200" w:line="276" w:lineRule="atLeast"/>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rPr>
        <w:t xml:space="preserve">Assegurar que </w:t>
      </w:r>
      <w:r w:rsidR="000344C8" w:rsidRPr="002C7FA0">
        <w:rPr>
          <w:rFonts w:ascii="Times New Roman" w:hAnsi="Times New Roman" w:cs="Times New Roman"/>
          <w:sz w:val="24"/>
          <w:szCs w:val="24"/>
        </w:rPr>
        <w:t>a execução</w:t>
      </w:r>
      <w:r w:rsidRPr="002C7FA0">
        <w:rPr>
          <w:rFonts w:ascii="Times New Roman" w:hAnsi="Times New Roman" w:cs="Times New Roman"/>
          <w:sz w:val="24"/>
          <w:szCs w:val="24"/>
        </w:rPr>
        <w:t xml:space="preserve"> das obrigações ASSS do Empreiteiro esteja de acordo com as boas práticas internacionais da indústria e que cumpra com as obrigações ASSS do Empreiteiro.</w:t>
      </w:r>
    </w:p>
    <w:p w14:paraId="6731DF38" w14:textId="3C3BB460" w:rsidR="00003DCA" w:rsidRPr="002C7FA0" w:rsidRDefault="00796F58" w:rsidP="00796F5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sz w:val="24"/>
          <w:szCs w:val="24"/>
        </w:rPr>
        <w:t>Isso inclui, mas não estão limitados a:</w:t>
      </w:r>
    </w:p>
    <w:p w14:paraId="26CC1E94" w14:textId="77777777"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Revisar e aprovar o Plano de Gestão Ambiental e Social (PGAS-E) do Empreiteiro, incluindo todas as atualizações e revisões (pelo menos uma vez a cada 6 meses);</w:t>
      </w:r>
    </w:p>
    <w:p w14:paraId="7FBDEDAD" w14:textId="77777777"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 xml:space="preserve">revisar e aprovar as disposições das ASSS dos planos, propostas, cronogramas e todos os documentos relevantes do Empreiteiro; </w:t>
      </w:r>
    </w:p>
    <w:p w14:paraId="345404DA" w14:textId="043C4803"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revisar e assessorar a pessoa relevante (do Engenheiro) sobre os riscos e impactos de ASSS de qualquer proposta de alteração de projeto (desenho) e informar se há implicações para o cumprimento das AIAS, PGAS, autorização/licença e outros requisitos relevantes do projeto;</w:t>
      </w:r>
    </w:p>
    <w:bookmarkEnd w:id="341"/>
    <w:p w14:paraId="164AF48B" w14:textId="77777777"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realizar auditorias, supervisões e/ou inspeções em quaisquer locais onde o Empreiteiro esteja realizando atividades relacionadas à Obra, para verificar a conformidade do Empreiteiro com os requisitos ASSS, com ou sem a presença do Contratante ou do Empreiteiro, conforme necessário, mas pelo menos uma vez por mês;</w:t>
      </w:r>
    </w:p>
    <w:p w14:paraId="549427B3" w14:textId="77777777"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realizar auditorias e inspeções dos registros de acidentes do Empreiteiro, registros de contato com a comunidade, resultados de monitoramento e outra documentação relacionada à ASSS, conforme necessário, para confirmar se o Empreiteiro cumpre com os requisitos ASSS;</w:t>
      </w:r>
    </w:p>
    <w:p w14:paraId="52C3E880" w14:textId="77777777"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concordar com a(s) medida(s) corretiva(s) e de seu prazo para a implementação no caso do não cumprimento das obrigações em matéria ASSS do Empreiteiro;</w:t>
      </w:r>
    </w:p>
    <w:p w14:paraId="40BB549C" w14:textId="77777777"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garantir uma representação adequada nas reuniões relevantes, incluindo reuniões no local da obra, e reuniões de progresso para discutir e acordar as ações apropriadas para assegurar o cumprimento das obrigações ASSS;</w:t>
      </w:r>
    </w:p>
    <w:p w14:paraId="6DA9C3E7" w14:textId="77777777"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verificar se os relatórios do Empreiteiro (conteúdo e pontualidade) estão de acordo com as obrigações contratuais do Empreiteiro;</w:t>
      </w:r>
    </w:p>
    <w:p w14:paraId="24CD6FF4" w14:textId="120DAD32"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 xml:space="preserve">revisar e criticar, oportunamente, a documentação ASSS do Empreiteiro (incluindo relatórios regulares e relatórios de incidentes) apresentados ao </w:t>
      </w:r>
      <w:r w:rsidRPr="002C7FA0">
        <w:rPr>
          <w:rFonts w:ascii="Times New Roman" w:hAnsi="Times New Roman" w:cs="Times New Roman"/>
          <w:i/>
          <w:iCs/>
          <w:color w:val="000000"/>
          <w:sz w:val="24"/>
          <w:szCs w:val="24"/>
        </w:rPr>
        <w:t xml:space="preserve">[Engenheiro-residente ou </w:t>
      </w:r>
      <w:r w:rsidR="001953F6">
        <w:rPr>
          <w:rFonts w:ascii="Times New Roman" w:hAnsi="Times New Roman" w:cs="Times New Roman"/>
          <w:i/>
          <w:iCs/>
          <w:color w:val="000000"/>
          <w:sz w:val="24"/>
          <w:szCs w:val="24"/>
        </w:rPr>
        <w:t>Especialista-chave</w:t>
      </w:r>
      <w:r w:rsidRPr="002C7FA0">
        <w:rPr>
          <w:rFonts w:ascii="Times New Roman" w:hAnsi="Times New Roman" w:cs="Times New Roman"/>
          <w:i/>
          <w:iCs/>
          <w:color w:val="000000"/>
          <w:sz w:val="24"/>
          <w:szCs w:val="24"/>
        </w:rPr>
        <w:t xml:space="preserve"> designado sob a responsabilidade do Engenheiro]</w:t>
      </w:r>
      <w:r w:rsidRPr="002C7FA0">
        <w:rPr>
          <w:rFonts w:ascii="Times New Roman" w:hAnsi="Times New Roman" w:cs="Times New Roman"/>
          <w:color w:val="000000"/>
          <w:sz w:val="24"/>
          <w:szCs w:val="24"/>
        </w:rPr>
        <w:t xml:space="preserve"> e assessorá-lo para assegurar a precisão e eficácia da documentação;</w:t>
      </w:r>
    </w:p>
    <w:p w14:paraId="784CA101" w14:textId="518FDA14"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 xml:space="preserve">estabelecer contatos, de tempos em tempos e, conforme necessário, com as partes interessadas do projeto para identificar e discutir quaisquer questões reais ou potenciais de ASSS e reportar ao </w:t>
      </w:r>
      <w:r w:rsidRPr="002C7FA0">
        <w:rPr>
          <w:rFonts w:ascii="Times New Roman" w:hAnsi="Times New Roman" w:cs="Times New Roman"/>
          <w:i/>
          <w:iCs/>
          <w:color w:val="000000"/>
          <w:sz w:val="24"/>
          <w:szCs w:val="24"/>
        </w:rPr>
        <w:t>[Engenheiro Residente ou Especialista-</w:t>
      </w:r>
      <w:r w:rsidR="000344C8" w:rsidRPr="002C7FA0">
        <w:rPr>
          <w:rFonts w:ascii="Times New Roman" w:hAnsi="Times New Roman" w:cs="Times New Roman"/>
          <w:i/>
          <w:iCs/>
          <w:color w:val="000000"/>
          <w:sz w:val="24"/>
          <w:szCs w:val="24"/>
        </w:rPr>
        <w:t>c</w:t>
      </w:r>
      <w:r w:rsidRPr="002C7FA0">
        <w:rPr>
          <w:rFonts w:ascii="Times New Roman" w:hAnsi="Times New Roman" w:cs="Times New Roman"/>
          <w:i/>
          <w:iCs/>
          <w:color w:val="000000"/>
          <w:sz w:val="24"/>
          <w:szCs w:val="24"/>
        </w:rPr>
        <w:t>have designado sob a responsabilidade do Engenheiro]</w:t>
      </w:r>
      <w:r w:rsidRPr="002C7FA0">
        <w:rPr>
          <w:rFonts w:ascii="Times New Roman" w:hAnsi="Times New Roman" w:cs="Times New Roman"/>
          <w:color w:val="000000"/>
          <w:sz w:val="24"/>
          <w:szCs w:val="24"/>
        </w:rPr>
        <w:t>;</w:t>
      </w:r>
    </w:p>
    <w:p w14:paraId="2EC99A80" w14:textId="13E4A29C" w:rsidR="0023624F"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 xml:space="preserve">preparar um breve relatório mensal descrevendo o trabalho que o(s) especialista(s)-chave em ASSS do Engenheiro </w:t>
      </w:r>
      <w:r w:rsidR="000344C8" w:rsidRPr="002C7FA0">
        <w:rPr>
          <w:rFonts w:ascii="Times New Roman" w:hAnsi="Times New Roman" w:cs="Times New Roman"/>
          <w:color w:val="000000"/>
          <w:sz w:val="24"/>
          <w:szCs w:val="24"/>
        </w:rPr>
        <w:t>realizou</w:t>
      </w:r>
      <w:r w:rsidRPr="002C7FA0">
        <w:rPr>
          <w:rFonts w:ascii="Times New Roman" w:hAnsi="Times New Roman" w:cs="Times New Roman"/>
          <w:color w:val="000000"/>
          <w:sz w:val="24"/>
          <w:szCs w:val="24"/>
        </w:rPr>
        <w:t xml:space="preserve">, os problemas identificados (incluindo a não conformidade em matéria ASSS do Empreiteiro) e as ações tomadas para resolver os problemas. </w:t>
      </w:r>
      <w:r w:rsidRPr="002C7FA0">
        <w:rPr>
          <w:rFonts w:ascii="Times New Roman" w:hAnsi="Times New Roman" w:cs="Times New Roman"/>
          <w:i/>
          <w:iCs/>
          <w:color w:val="000000"/>
          <w:sz w:val="24"/>
          <w:szCs w:val="24"/>
        </w:rPr>
        <w:t>[</w:t>
      </w:r>
      <w:r w:rsidRPr="002C7FA0">
        <w:rPr>
          <w:rFonts w:ascii="Times New Roman" w:hAnsi="Times New Roman" w:cs="Times New Roman"/>
          <w:b/>
          <w:bCs/>
          <w:i/>
          <w:iCs/>
          <w:color w:val="000000"/>
          <w:sz w:val="24"/>
          <w:szCs w:val="24"/>
        </w:rPr>
        <w:t>Nota ao Contratante:</w:t>
      </w:r>
      <w:r w:rsidRPr="002C7FA0">
        <w:rPr>
          <w:rFonts w:ascii="Times New Roman" w:hAnsi="Times New Roman" w:cs="Times New Roman"/>
          <w:i/>
          <w:iCs/>
          <w:color w:val="000000"/>
          <w:sz w:val="24"/>
          <w:szCs w:val="24"/>
        </w:rPr>
        <w:t xml:space="preserve"> assegure-se de que as exigências de relatórios aqui descritas reflitam o parágrafo 5 da Seção VII dos TDRs.]</w:t>
      </w:r>
    </w:p>
    <w:p w14:paraId="5E8E7812" w14:textId="0738F326" w:rsidR="00003DCA" w:rsidRPr="002C7FA0" w:rsidRDefault="0023624F" w:rsidP="0074130A">
      <w:pPr>
        <w:numPr>
          <w:ilvl w:val="0"/>
          <w:numId w:val="212"/>
        </w:numPr>
        <w:spacing w:after="200" w:line="276" w:lineRule="auto"/>
        <w:ind w:left="709" w:hanging="425"/>
        <w:jc w:val="both"/>
        <w:rPr>
          <w:rFonts w:ascii="Times New Roman" w:hAnsi="Times New Roman" w:cs="Times New Roman"/>
          <w:color w:val="000000"/>
          <w:sz w:val="24"/>
          <w:szCs w:val="24"/>
        </w:rPr>
      </w:pPr>
      <w:r w:rsidRPr="002C7FA0">
        <w:rPr>
          <w:rFonts w:ascii="Times New Roman" w:hAnsi="Times New Roman" w:cs="Times New Roman"/>
          <w:color w:val="000000"/>
          <w:sz w:val="24"/>
          <w:szCs w:val="24"/>
        </w:rPr>
        <w:t>[adicione outras tarefas conforme apropriado].</w:t>
      </w:r>
    </w:p>
    <w:p w14:paraId="1AA13A69" w14:textId="152C1880" w:rsidR="00003DCA" w:rsidRPr="002C7FA0" w:rsidRDefault="00063773" w:rsidP="0023624F">
      <w:pPr>
        <w:spacing w:after="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 </w:t>
      </w:r>
      <w:bookmarkEnd w:id="320"/>
    </w:p>
    <w:p w14:paraId="58A31EA0" w14:textId="77777777" w:rsidR="000732E2" w:rsidRPr="002C7FA0" w:rsidRDefault="00D6395E" w:rsidP="00543E38">
      <w:pPr>
        <w:jc w:val="both"/>
        <w:rPr>
          <w:rFonts w:ascii="Times New Roman" w:eastAsia="Times New Roman" w:hAnsi="Times New Roman" w:cs="Times New Roman"/>
          <w:color w:val="000000"/>
          <w:sz w:val="24"/>
          <w:szCs w:val="24"/>
          <w:lang w:eastAsia="pt-BR"/>
        </w:rPr>
        <w:sectPr w:rsidR="000732E2" w:rsidRPr="002C7FA0" w:rsidSect="006B1294">
          <w:headerReference w:type="default" r:id="rId28"/>
          <w:pgSz w:w="11906" w:h="16838"/>
          <w:pgMar w:top="1417" w:right="1274" w:bottom="1276" w:left="1560" w:header="708" w:footer="708" w:gutter="0"/>
          <w:cols w:space="708"/>
          <w:docGrid w:linePitch="360"/>
        </w:sectPr>
      </w:pPr>
      <w:r w:rsidRPr="002C7FA0">
        <w:rPr>
          <w:rFonts w:ascii="Times New Roman" w:eastAsia="Times New Roman" w:hAnsi="Times New Roman" w:cs="Times New Roman"/>
          <w:color w:val="000000"/>
          <w:sz w:val="24"/>
          <w:szCs w:val="24"/>
          <w:lang w:eastAsia="pt-BR"/>
        </w:rPr>
        <w:br w:type="page"/>
      </w:r>
    </w:p>
    <w:p w14:paraId="3A87AF25" w14:textId="77777777" w:rsidR="00660FC2" w:rsidRPr="00C20D59" w:rsidRDefault="00003DCA" w:rsidP="00AB0035">
      <w:pPr>
        <w:pStyle w:val="Heading1"/>
        <w:rPr>
          <w:sz w:val="32"/>
          <w:szCs w:val="32"/>
        </w:rPr>
      </w:pPr>
      <w:bookmarkStart w:id="342" w:name="_Toc26949460"/>
      <w:bookmarkStart w:id="343" w:name="_Toc73695523"/>
      <w:r w:rsidRPr="00C20D59">
        <w:rPr>
          <w:sz w:val="32"/>
          <w:szCs w:val="32"/>
        </w:rPr>
        <w:t>PARTE</w:t>
      </w:r>
      <w:r w:rsidR="00E634BA" w:rsidRPr="00C20D59">
        <w:rPr>
          <w:sz w:val="32"/>
          <w:szCs w:val="32"/>
        </w:rPr>
        <w:t xml:space="preserve"> </w:t>
      </w:r>
      <w:r w:rsidRPr="00C20D59">
        <w:rPr>
          <w:sz w:val="32"/>
          <w:szCs w:val="32"/>
        </w:rPr>
        <w:t>II</w:t>
      </w:r>
      <w:bookmarkEnd w:id="342"/>
      <w:bookmarkEnd w:id="343"/>
    </w:p>
    <w:p w14:paraId="647255E3" w14:textId="562AA4BB" w:rsidR="00003DCA" w:rsidRPr="00C20D59" w:rsidRDefault="00660FC2" w:rsidP="00AB0035">
      <w:pPr>
        <w:pStyle w:val="Heading1"/>
        <w:rPr>
          <w:sz w:val="32"/>
          <w:szCs w:val="32"/>
        </w:rPr>
      </w:pPr>
      <w:bookmarkStart w:id="344" w:name="_Toc73695524"/>
      <w:r w:rsidRPr="00C20D59">
        <w:rPr>
          <w:sz w:val="32"/>
          <w:szCs w:val="32"/>
        </w:rPr>
        <w:t xml:space="preserve">Seção VIII - </w:t>
      </w:r>
      <w:r w:rsidR="007478F1" w:rsidRPr="00C20D59">
        <w:rPr>
          <w:sz w:val="32"/>
          <w:szCs w:val="32"/>
        </w:rPr>
        <w:t xml:space="preserve">CONDIÇÕES </w:t>
      </w:r>
      <w:r w:rsidR="00845890" w:rsidRPr="00C20D59">
        <w:rPr>
          <w:sz w:val="32"/>
          <w:szCs w:val="32"/>
        </w:rPr>
        <w:t xml:space="preserve">GERAIS </w:t>
      </w:r>
      <w:r w:rsidR="007478F1" w:rsidRPr="00C20D59">
        <w:rPr>
          <w:sz w:val="32"/>
          <w:szCs w:val="32"/>
        </w:rPr>
        <w:t>D</w:t>
      </w:r>
      <w:r w:rsidRPr="00C20D59">
        <w:rPr>
          <w:sz w:val="32"/>
          <w:szCs w:val="32"/>
        </w:rPr>
        <w:t>O</w:t>
      </w:r>
      <w:r w:rsidR="007478F1" w:rsidRPr="00C20D59">
        <w:rPr>
          <w:sz w:val="32"/>
          <w:szCs w:val="32"/>
        </w:rPr>
        <w:t xml:space="preserve"> CONTRATO</w:t>
      </w:r>
      <w:bookmarkEnd w:id="344"/>
    </w:p>
    <w:p w14:paraId="24DD5F60" w14:textId="77777777" w:rsidR="00003DCA" w:rsidRPr="00C20D59" w:rsidRDefault="00003DCA" w:rsidP="006F5D33">
      <w:pPr>
        <w:spacing w:before="240" w:after="200" w:line="322" w:lineRule="atLeast"/>
        <w:jc w:val="center"/>
        <w:rPr>
          <w:rFonts w:ascii="Times New Roman" w:eastAsia="Times New Roman" w:hAnsi="Times New Roman" w:cs="Times New Roman"/>
          <w:color w:val="000000"/>
          <w:sz w:val="32"/>
          <w:szCs w:val="32"/>
          <w:lang w:eastAsia="pt-BR"/>
        </w:rPr>
      </w:pPr>
      <w:r w:rsidRPr="00C20D59">
        <w:rPr>
          <w:rFonts w:ascii="Times New Roman" w:eastAsia="Times New Roman" w:hAnsi="Times New Roman" w:cs="Times New Roman"/>
          <w:b/>
          <w:bCs/>
          <w:color w:val="000000"/>
          <w:sz w:val="32"/>
          <w:szCs w:val="32"/>
          <w:lang w:eastAsia="pt-BR"/>
        </w:rPr>
        <w:t>Prefácio</w:t>
      </w:r>
    </w:p>
    <w:p w14:paraId="04485405" w14:textId="77777777" w:rsidR="00677B6B" w:rsidRPr="002C7FA0" w:rsidRDefault="00677B6B" w:rsidP="00CB15BF">
      <w:pPr>
        <w:numPr>
          <w:ilvl w:val="0"/>
          <w:numId w:val="34"/>
        </w:numPr>
        <w:tabs>
          <w:tab w:val="clear" w:pos="720"/>
          <w:tab w:val="num" w:pos="567"/>
        </w:tabs>
        <w:spacing w:before="120" w:after="120" w:line="240" w:lineRule="auto"/>
        <w:ind w:left="567" w:hanging="567"/>
        <w:jc w:val="both"/>
        <w:rPr>
          <w:rFonts w:ascii="Times New Roman" w:eastAsia="Times New Roman" w:hAnsi="Times New Roman" w:cs="Times New Roman"/>
          <w:color w:val="000000"/>
          <w:sz w:val="24"/>
          <w:szCs w:val="24"/>
          <w:lang w:eastAsia="pt-BR"/>
        </w:rPr>
      </w:pPr>
      <w:bookmarkStart w:id="345" w:name="_Hlk71790973"/>
      <w:bookmarkStart w:id="346" w:name="_Hlk69318404"/>
      <w:r w:rsidRPr="002C7FA0">
        <w:rPr>
          <w:rFonts w:ascii="Times New Roman" w:eastAsia="Times New Roman" w:hAnsi="Times New Roman" w:cs="Times New Roman"/>
          <w:color w:val="000000"/>
          <w:sz w:val="24"/>
          <w:szCs w:val="24"/>
          <w:lang w:eastAsia="pt-BR"/>
        </w:rPr>
        <w:t xml:space="preserve">A Parte II inclui dois tipos de </w:t>
      </w:r>
      <w:r w:rsidRPr="002C7FA0">
        <w:rPr>
          <w:rFonts w:ascii="Times New Roman" w:hAnsi="Times New Roman" w:cs="Times New Roman"/>
          <w:color w:val="000000"/>
          <w:sz w:val="24"/>
          <w:szCs w:val="24"/>
          <w:lang w:eastAsia="pt-BR"/>
        </w:rPr>
        <w:t>modelo</w:t>
      </w:r>
      <w:r w:rsidRPr="002C7FA0">
        <w:rPr>
          <w:rFonts w:ascii="Times New Roman" w:eastAsia="Times New Roman" w:hAnsi="Times New Roman" w:cs="Times New Roman"/>
          <w:color w:val="000000"/>
          <w:sz w:val="24"/>
          <w:szCs w:val="24"/>
          <w:lang w:eastAsia="pt-BR"/>
        </w:rPr>
        <w:t xml:space="preserve">s de contrato padrão para Serviços de Consultoria (um </w:t>
      </w:r>
      <w:r w:rsidRPr="002C7FA0">
        <w:rPr>
          <w:rFonts w:ascii="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 xml:space="preserve">ontrato </w:t>
      </w:r>
      <w:r w:rsidRPr="002C7FA0">
        <w:rPr>
          <w:rFonts w:ascii="Times New Roman" w:hAnsi="Times New Roman" w:cs="Times New Roman"/>
          <w:color w:val="000000"/>
          <w:sz w:val="24"/>
          <w:szCs w:val="24"/>
          <w:lang w:eastAsia="pt-BR"/>
        </w:rPr>
        <w:t>com Base</w:t>
      </w:r>
      <w:r w:rsidRPr="002C7FA0">
        <w:rPr>
          <w:rFonts w:ascii="Times New Roman" w:eastAsia="Times New Roman" w:hAnsi="Times New Roman" w:cs="Times New Roman"/>
          <w:color w:val="000000"/>
          <w:sz w:val="24"/>
          <w:szCs w:val="24"/>
          <w:lang w:eastAsia="pt-BR"/>
        </w:rPr>
        <w:t xml:space="preserve"> no </w:t>
      </w:r>
      <w:r w:rsidRPr="002C7FA0">
        <w:rPr>
          <w:rFonts w:ascii="Times New Roman" w:hAnsi="Times New Roman" w:cs="Times New Roman"/>
          <w:color w:val="000000"/>
          <w:sz w:val="24"/>
          <w:szCs w:val="24"/>
          <w:lang w:eastAsia="pt-BR"/>
        </w:rPr>
        <w:t>T</w:t>
      </w:r>
      <w:r w:rsidRPr="002C7FA0">
        <w:rPr>
          <w:rFonts w:ascii="Times New Roman" w:eastAsia="Times New Roman" w:hAnsi="Times New Roman" w:cs="Times New Roman"/>
          <w:color w:val="000000"/>
          <w:sz w:val="24"/>
          <w:szCs w:val="24"/>
          <w:lang w:eastAsia="pt-BR"/>
        </w:rPr>
        <w:t xml:space="preserve">empo e um </w:t>
      </w:r>
      <w:r w:rsidRPr="002C7FA0">
        <w:rPr>
          <w:rFonts w:ascii="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 xml:space="preserve">ontrato </w:t>
      </w:r>
      <w:r w:rsidRPr="002C7FA0">
        <w:rPr>
          <w:rFonts w:ascii="Times New Roman" w:hAnsi="Times New Roman" w:cs="Times New Roman"/>
          <w:color w:val="000000"/>
          <w:sz w:val="24"/>
          <w:szCs w:val="24"/>
          <w:lang w:eastAsia="pt-BR"/>
        </w:rPr>
        <w:t>por</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 xml:space="preserve">reço </w:t>
      </w:r>
      <w:r w:rsidRPr="002C7FA0">
        <w:rPr>
          <w:rFonts w:ascii="Times New Roman" w:hAnsi="Times New Roman" w:cs="Times New Roman"/>
          <w:color w:val="000000"/>
          <w:sz w:val="24"/>
          <w:szCs w:val="24"/>
          <w:lang w:eastAsia="pt-BR"/>
        </w:rPr>
        <w:t>G</w:t>
      </w:r>
      <w:r w:rsidRPr="002C7FA0">
        <w:rPr>
          <w:rFonts w:ascii="Times New Roman" w:eastAsia="Times New Roman" w:hAnsi="Times New Roman" w:cs="Times New Roman"/>
          <w:color w:val="000000"/>
          <w:sz w:val="24"/>
          <w:szCs w:val="24"/>
          <w:lang w:eastAsia="pt-BR"/>
        </w:rPr>
        <w:t xml:space="preserve">lobal) incluído no </w:t>
      </w:r>
      <w:r w:rsidRPr="002C7FA0">
        <w:rPr>
          <w:rFonts w:ascii="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 xml:space="preserve">ocumento </w:t>
      </w:r>
      <w:r w:rsidRPr="002C7FA0">
        <w:rPr>
          <w:rFonts w:ascii="Times New Roman" w:hAnsi="Times New Roman" w:cs="Times New Roman"/>
          <w:color w:val="000000"/>
          <w:sz w:val="24"/>
          <w:szCs w:val="24"/>
          <w:lang w:eastAsia="pt-BR"/>
        </w:rPr>
        <w:t>M</w:t>
      </w:r>
      <w:r w:rsidRPr="002C7FA0">
        <w:rPr>
          <w:rFonts w:ascii="Times New Roman" w:eastAsia="Times New Roman" w:hAnsi="Times New Roman" w:cs="Times New Roman"/>
          <w:color w:val="000000"/>
          <w:sz w:val="24"/>
          <w:szCs w:val="24"/>
          <w:lang w:eastAsia="pt-BR"/>
        </w:rPr>
        <w:t xml:space="preserve">estre para a </w:t>
      </w:r>
      <w:r w:rsidRPr="002C7FA0">
        <w:rPr>
          <w:rFonts w:ascii="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eleção de </w:t>
      </w:r>
      <w:r w:rsidRPr="002C7FA0">
        <w:rPr>
          <w:rFonts w:ascii="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 xml:space="preserve">onsultores preparado pelos </w:t>
      </w:r>
      <w:r w:rsidRPr="002C7FA0">
        <w:rPr>
          <w:rFonts w:ascii="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 xml:space="preserve">ancos </w:t>
      </w:r>
      <w:r w:rsidRPr="002C7FA0">
        <w:rPr>
          <w:rFonts w:ascii="Times New Roman" w:hAnsi="Times New Roman" w:cs="Times New Roman"/>
          <w:color w:val="000000"/>
          <w:sz w:val="24"/>
          <w:szCs w:val="24"/>
          <w:lang w:eastAsia="pt-BR"/>
        </w:rPr>
        <w:t>M</w:t>
      </w:r>
      <w:r w:rsidRPr="002C7FA0">
        <w:rPr>
          <w:rFonts w:ascii="Times New Roman" w:eastAsia="Times New Roman" w:hAnsi="Times New Roman" w:cs="Times New Roman"/>
          <w:color w:val="000000"/>
          <w:sz w:val="24"/>
          <w:szCs w:val="24"/>
          <w:lang w:eastAsia="pt-BR"/>
        </w:rPr>
        <w:t xml:space="preserve">ultilaterais de </w:t>
      </w:r>
      <w:r w:rsidRPr="002C7FA0">
        <w:rPr>
          <w:rFonts w:ascii="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esenvolvimento (BMD</w:t>
      </w:r>
      <w:r w:rsidRPr="002C7FA0">
        <w:rPr>
          <w:rFonts w:ascii="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w:t>
      </w:r>
    </w:p>
    <w:p w14:paraId="3F581321" w14:textId="522204B4" w:rsidR="00003DCA" w:rsidRPr="002C7FA0" w:rsidRDefault="00EE41C0" w:rsidP="00CB15BF">
      <w:pPr>
        <w:numPr>
          <w:ilvl w:val="0"/>
          <w:numId w:val="34"/>
        </w:numPr>
        <w:tabs>
          <w:tab w:val="clear" w:pos="720"/>
          <w:tab w:val="num" w:pos="567"/>
        </w:tabs>
        <w:spacing w:before="120" w:after="120" w:line="240" w:lineRule="auto"/>
        <w:ind w:left="567" w:hanging="567"/>
        <w:jc w:val="both"/>
        <w:rPr>
          <w:rFonts w:ascii="Times New Roman" w:eastAsia="Times New Roman" w:hAnsi="Times New Roman" w:cs="Times New Roman"/>
          <w:color w:val="000000"/>
          <w:sz w:val="24"/>
          <w:szCs w:val="24"/>
          <w:lang w:eastAsia="pt-BR"/>
        </w:rPr>
      </w:pPr>
      <w:bookmarkStart w:id="347" w:name="_Hlk74374944"/>
      <w:r w:rsidRPr="002C7FA0">
        <w:rPr>
          <w:rFonts w:ascii="Times New Roman" w:eastAsia="Times New Roman" w:hAnsi="Times New Roman" w:cs="Times New Roman"/>
          <w:b/>
          <w:bCs/>
          <w:color w:val="000000"/>
          <w:sz w:val="24"/>
          <w:szCs w:val="24"/>
          <w:lang w:eastAsia="pt-BR"/>
        </w:rPr>
        <w:t xml:space="preserve">Contrato </w:t>
      </w:r>
      <w:r w:rsidRPr="002C7FA0">
        <w:rPr>
          <w:rFonts w:ascii="Times New Roman" w:hAnsi="Times New Roman" w:cs="Times New Roman"/>
          <w:b/>
          <w:bCs/>
          <w:color w:val="000000"/>
          <w:sz w:val="24"/>
          <w:szCs w:val="24"/>
          <w:lang w:eastAsia="pt-BR"/>
        </w:rPr>
        <w:t>com Base no</w:t>
      </w:r>
      <w:r w:rsidRPr="002C7FA0">
        <w:rPr>
          <w:rFonts w:ascii="Times New Roman" w:eastAsia="Times New Roman" w:hAnsi="Times New Roman" w:cs="Times New Roman"/>
          <w:b/>
          <w:bCs/>
          <w:color w:val="000000"/>
          <w:sz w:val="24"/>
          <w:szCs w:val="24"/>
          <w:lang w:eastAsia="pt-BR"/>
        </w:rPr>
        <w:t xml:space="preserve"> Tempo</w:t>
      </w:r>
      <w:r w:rsidRPr="002C7FA0">
        <w:rPr>
          <w:rFonts w:ascii="Times New Roman" w:eastAsia="Times New Roman" w:hAnsi="Times New Roman" w:cs="Times New Roman"/>
          <w:color w:val="000000"/>
          <w:sz w:val="24"/>
          <w:szCs w:val="24"/>
          <w:lang w:eastAsia="pt-BR"/>
        </w:rPr>
        <w:t xml:space="preserve">. Esse tipo de contrato é indicado quando é difícil definir ou fixar o escopo e a duração dos serviços, seja porque estão relacionados a atividades realizadas por terceiros, para as quais o </w:t>
      </w:r>
      <w:r>
        <w:rPr>
          <w:rFonts w:ascii="Times New Roman" w:eastAsia="Times New Roman" w:hAnsi="Times New Roman" w:cs="Times New Roman"/>
          <w:color w:val="000000"/>
          <w:sz w:val="24"/>
          <w:szCs w:val="24"/>
          <w:lang w:eastAsia="pt-BR"/>
        </w:rPr>
        <w:t>prazo</w:t>
      </w:r>
      <w:r w:rsidRPr="002C7FA0">
        <w:rPr>
          <w:rFonts w:ascii="Times New Roman" w:eastAsia="Times New Roman" w:hAnsi="Times New Roman" w:cs="Times New Roman"/>
          <w:color w:val="000000"/>
          <w:sz w:val="24"/>
          <w:szCs w:val="24"/>
          <w:lang w:eastAsia="pt-BR"/>
        </w:rPr>
        <w:t xml:space="preserve"> de conclusão pode variar ou porque </w:t>
      </w:r>
      <w:r>
        <w:rPr>
          <w:rFonts w:ascii="Times New Roman" w:eastAsia="Times New Roman" w:hAnsi="Times New Roman" w:cs="Times New Roman"/>
          <w:color w:val="000000"/>
          <w:sz w:val="24"/>
          <w:szCs w:val="24"/>
          <w:lang w:eastAsia="pt-BR"/>
        </w:rPr>
        <w:t xml:space="preserve">é difícil avaliar a contribuição necessária dos </w:t>
      </w:r>
      <w:r w:rsidRPr="002C7FA0">
        <w:rPr>
          <w:rFonts w:ascii="Times New Roman" w:eastAsia="Times New Roman" w:hAnsi="Times New Roman" w:cs="Times New Roman"/>
          <w:color w:val="000000"/>
          <w:sz w:val="24"/>
          <w:szCs w:val="24"/>
          <w:lang w:eastAsia="pt-BR"/>
        </w:rPr>
        <w:t>consultores para alcançar os objetivos d</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tarefa</w:t>
      </w:r>
      <w:r w:rsidRPr="002C7FA0">
        <w:rPr>
          <w:rFonts w:ascii="Times New Roman" w:eastAsia="Times New Roman" w:hAnsi="Times New Roman" w:cs="Times New Roman"/>
          <w:color w:val="000000"/>
          <w:sz w:val="24"/>
          <w:szCs w:val="24"/>
          <w:lang w:eastAsia="pt-BR"/>
        </w:rPr>
        <w:t xml:space="preserve">. Em contratos </w:t>
      </w:r>
      <w:r w:rsidRPr="002C7FA0">
        <w:rPr>
          <w:rFonts w:ascii="Times New Roman" w:hAnsi="Times New Roman" w:cs="Times New Roman"/>
          <w:color w:val="000000"/>
          <w:sz w:val="24"/>
          <w:szCs w:val="24"/>
          <w:lang w:eastAsia="pt-BR"/>
        </w:rPr>
        <w:t>com base no</w:t>
      </w:r>
      <w:r w:rsidRPr="002C7FA0">
        <w:rPr>
          <w:rFonts w:ascii="Times New Roman" w:eastAsia="Times New Roman" w:hAnsi="Times New Roman" w:cs="Times New Roman"/>
          <w:color w:val="000000"/>
          <w:sz w:val="24"/>
          <w:szCs w:val="24"/>
          <w:lang w:eastAsia="pt-BR"/>
        </w:rPr>
        <w:t xml:space="preserve"> tempo, </w:t>
      </w:r>
      <w:r w:rsidRPr="002C7FA0">
        <w:rPr>
          <w:rFonts w:ascii="Times New Roman" w:hAnsi="Times New Roman" w:cs="Times New Roman"/>
          <w:color w:val="000000"/>
          <w:sz w:val="24"/>
          <w:szCs w:val="24"/>
          <w:lang w:eastAsia="pt-BR"/>
        </w:rPr>
        <w:t>o Consultor</w:t>
      </w:r>
      <w:r w:rsidRPr="002C7FA0">
        <w:rPr>
          <w:rFonts w:ascii="Times New Roman" w:eastAsia="Times New Roman" w:hAnsi="Times New Roman" w:cs="Times New Roman"/>
          <w:color w:val="000000"/>
          <w:sz w:val="24"/>
          <w:szCs w:val="24"/>
          <w:lang w:eastAsia="pt-BR"/>
        </w:rPr>
        <w:t xml:space="preserve"> presta serviços </w:t>
      </w:r>
      <w:r>
        <w:rPr>
          <w:rFonts w:ascii="Times New Roman" w:hAnsi="Times New Roman" w:cs="Times New Roman"/>
          <w:color w:val="000000"/>
          <w:sz w:val="24"/>
          <w:szCs w:val="24"/>
          <w:lang w:eastAsia="pt-BR"/>
        </w:rPr>
        <w:t>em uma</w:t>
      </w:r>
      <w:r w:rsidRPr="002C7FA0">
        <w:rPr>
          <w:rFonts w:ascii="Times New Roman" w:hAnsi="Times New Roman" w:cs="Times New Roman"/>
          <w:color w:val="000000"/>
          <w:sz w:val="24"/>
          <w:szCs w:val="24"/>
          <w:lang w:eastAsia="pt-BR"/>
        </w:rPr>
        <w:t xml:space="preserve"> base </w:t>
      </w:r>
      <w:r>
        <w:rPr>
          <w:rFonts w:ascii="Times New Roman" w:hAnsi="Times New Roman" w:cs="Times New Roman"/>
          <w:color w:val="000000"/>
          <w:sz w:val="24"/>
          <w:szCs w:val="24"/>
          <w:lang w:eastAsia="pt-BR"/>
        </w:rPr>
        <w:t>temporal</w:t>
      </w:r>
      <w:r w:rsidRPr="002C7FA0">
        <w:rPr>
          <w:rFonts w:ascii="Times New Roman" w:eastAsia="Times New Roman" w:hAnsi="Times New Roman" w:cs="Times New Roman"/>
          <w:color w:val="000000"/>
          <w:sz w:val="24"/>
          <w:szCs w:val="24"/>
          <w:lang w:eastAsia="pt-BR"/>
        </w:rPr>
        <w:t xml:space="preserve">, de acordo com </w:t>
      </w:r>
      <w:r>
        <w:rPr>
          <w:rFonts w:ascii="Times New Roman" w:eastAsia="Times New Roman" w:hAnsi="Times New Roman" w:cs="Times New Roman"/>
          <w:color w:val="000000"/>
          <w:sz w:val="24"/>
          <w:szCs w:val="24"/>
          <w:lang w:eastAsia="pt-BR"/>
        </w:rPr>
        <w:t xml:space="preserve">as </w:t>
      </w:r>
      <w:r w:rsidRPr="002C7FA0">
        <w:rPr>
          <w:rFonts w:ascii="Times New Roman" w:eastAsia="Times New Roman" w:hAnsi="Times New Roman" w:cs="Times New Roman"/>
          <w:color w:val="000000"/>
          <w:sz w:val="24"/>
          <w:szCs w:val="24"/>
          <w:lang w:eastAsia="pt-BR"/>
        </w:rPr>
        <w:t xml:space="preserve">especificações de qualidade e </w:t>
      </w:r>
      <w:r>
        <w:rPr>
          <w:rFonts w:ascii="Times New Roman" w:eastAsia="Times New Roman" w:hAnsi="Times New Roman" w:cs="Times New Roman"/>
          <w:color w:val="000000"/>
          <w:sz w:val="24"/>
          <w:szCs w:val="24"/>
          <w:lang w:eastAsia="pt-BR"/>
        </w:rPr>
        <w:t>su</w:t>
      </w:r>
      <w:r w:rsidRPr="002C7FA0">
        <w:rPr>
          <w:rFonts w:ascii="Times New Roman" w:eastAsia="Times New Roman" w:hAnsi="Times New Roman" w:cs="Times New Roman"/>
          <w:color w:val="000000"/>
          <w:sz w:val="24"/>
          <w:szCs w:val="24"/>
          <w:lang w:eastAsia="pt-BR"/>
        </w:rPr>
        <w:t xml:space="preserve">a remuneração é determinada com base no tempo realmente </w:t>
      </w:r>
      <w:r w:rsidRPr="002C7FA0">
        <w:rPr>
          <w:rFonts w:ascii="Times New Roman" w:hAnsi="Times New Roman" w:cs="Times New Roman"/>
          <w:color w:val="000000"/>
          <w:sz w:val="24"/>
          <w:szCs w:val="24"/>
          <w:lang w:eastAsia="pt-BR"/>
        </w:rPr>
        <w:t>empregado pelo Consultor</w:t>
      </w:r>
      <w:r w:rsidRPr="002C7FA0">
        <w:rPr>
          <w:rFonts w:ascii="Times New Roman" w:eastAsia="Times New Roman" w:hAnsi="Times New Roman" w:cs="Times New Roman"/>
          <w:color w:val="000000"/>
          <w:sz w:val="24"/>
          <w:szCs w:val="24"/>
          <w:lang w:eastAsia="pt-BR"/>
        </w:rPr>
        <w:t xml:space="preserve"> na </w:t>
      </w:r>
      <w:r>
        <w:rPr>
          <w:rFonts w:ascii="Times New Roman" w:eastAsia="Times New Roman" w:hAnsi="Times New Roman" w:cs="Times New Roman"/>
          <w:color w:val="000000"/>
          <w:sz w:val="24"/>
          <w:szCs w:val="24"/>
          <w:lang w:eastAsia="pt-BR"/>
        </w:rPr>
        <w:t>execu</w:t>
      </w:r>
      <w:r w:rsidRPr="002C7FA0">
        <w:rPr>
          <w:rFonts w:ascii="Times New Roman" w:eastAsia="Times New Roman" w:hAnsi="Times New Roman" w:cs="Times New Roman"/>
          <w:color w:val="000000"/>
          <w:sz w:val="24"/>
          <w:szCs w:val="24"/>
          <w:lang w:eastAsia="pt-BR"/>
        </w:rPr>
        <w:t xml:space="preserve">ção dos Serviços e baseia-se em (i) taxas unitárias acordadas para </w:t>
      </w:r>
      <w:r w:rsidRPr="002C7FA0">
        <w:rPr>
          <w:rFonts w:ascii="Times New Roman" w:hAnsi="Times New Roman" w:cs="Times New Roman"/>
          <w:color w:val="000000"/>
          <w:sz w:val="24"/>
          <w:szCs w:val="24"/>
          <w:lang w:eastAsia="pt-BR"/>
        </w:rPr>
        <w:t>os especialistas do Consultor</w:t>
      </w:r>
      <w:r w:rsidRPr="002C7FA0">
        <w:rPr>
          <w:rFonts w:ascii="Times New Roman" w:eastAsia="Times New Roman" w:hAnsi="Times New Roman" w:cs="Times New Roman"/>
          <w:color w:val="000000"/>
          <w:sz w:val="24"/>
          <w:szCs w:val="24"/>
          <w:lang w:eastAsia="pt-BR"/>
        </w:rPr>
        <w:t>, multiplicadas pelo tempo real gast</w:t>
      </w:r>
      <w:r w:rsidRPr="002C7FA0">
        <w:rPr>
          <w:rFonts w:ascii="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 </w:t>
      </w:r>
      <w:r>
        <w:rPr>
          <w:rFonts w:ascii="Times New Roman" w:hAnsi="Times New Roman" w:cs="Times New Roman"/>
          <w:color w:val="000000"/>
          <w:sz w:val="24"/>
          <w:szCs w:val="24"/>
          <w:lang w:eastAsia="pt-BR"/>
        </w:rPr>
        <w:t>por eles</w:t>
      </w:r>
      <w:r w:rsidRPr="002C7FA0">
        <w:rPr>
          <w:rFonts w:ascii="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na execução do trabalho e (ii) despesas reembolsáveis u</w:t>
      </w:r>
      <w:r w:rsidRPr="002C7FA0">
        <w:rPr>
          <w:rFonts w:ascii="Times New Roman" w:hAnsi="Times New Roman" w:cs="Times New Roman"/>
          <w:color w:val="000000"/>
          <w:sz w:val="24"/>
          <w:szCs w:val="24"/>
          <w:lang w:eastAsia="pt-BR"/>
        </w:rPr>
        <w:t>tiliz</w:t>
      </w:r>
      <w:r w:rsidRPr="002C7FA0">
        <w:rPr>
          <w:rFonts w:ascii="Times New Roman" w:eastAsia="Times New Roman" w:hAnsi="Times New Roman" w:cs="Times New Roman"/>
          <w:color w:val="000000"/>
          <w:sz w:val="24"/>
          <w:szCs w:val="24"/>
          <w:lang w:eastAsia="pt-BR"/>
        </w:rPr>
        <w:t xml:space="preserve">ando </w:t>
      </w:r>
      <w:r>
        <w:rPr>
          <w:rFonts w:ascii="Times New Roman" w:eastAsia="Times New Roman" w:hAnsi="Times New Roman" w:cs="Times New Roman"/>
          <w:color w:val="000000"/>
          <w:sz w:val="24"/>
          <w:szCs w:val="24"/>
          <w:lang w:eastAsia="pt-BR"/>
        </w:rPr>
        <w:t xml:space="preserve">as </w:t>
      </w:r>
      <w:r w:rsidRPr="002C7FA0">
        <w:rPr>
          <w:rFonts w:ascii="Times New Roman" w:hAnsi="Times New Roman" w:cs="Times New Roman"/>
          <w:color w:val="000000"/>
          <w:sz w:val="24"/>
          <w:szCs w:val="24"/>
          <w:lang w:eastAsia="pt-BR"/>
        </w:rPr>
        <w:t>despesas</w:t>
      </w:r>
      <w:r w:rsidRPr="002C7FA0">
        <w:rPr>
          <w:rFonts w:ascii="Times New Roman" w:eastAsia="Times New Roman" w:hAnsi="Times New Roman" w:cs="Times New Roman"/>
          <w:color w:val="000000"/>
          <w:sz w:val="24"/>
          <w:szCs w:val="24"/>
          <w:lang w:eastAsia="pt-BR"/>
        </w:rPr>
        <w:t xml:space="preserve"> reais e/ou preços unitários acordados. Es</w:t>
      </w:r>
      <w:r w:rsidRPr="002C7FA0">
        <w:rPr>
          <w:rFonts w:ascii="Times New Roman" w:hAnsi="Times New Roman" w:cs="Times New Roman"/>
          <w:color w:val="000000"/>
          <w:sz w:val="24"/>
          <w:szCs w:val="24"/>
          <w:lang w:eastAsia="pt-BR"/>
        </w:rPr>
        <w:t>t</w:t>
      </w:r>
      <w:r w:rsidRPr="002C7FA0">
        <w:rPr>
          <w:rFonts w:ascii="Times New Roman" w:eastAsia="Times New Roman" w:hAnsi="Times New Roman" w:cs="Times New Roman"/>
          <w:color w:val="000000"/>
          <w:sz w:val="24"/>
          <w:szCs w:val="24"/>
          <w:lang w:eastAsia="pt-BR"/>
        </w:rPr>
        <w:t xml:space="preserve">e tipo de contrato </w:t>
      </w:r>
      <w:r w:rsidRPr="002C7FA0">
        <w:rPr>
          <w:rFonts w:ascii="Times New Roman" w:hAnsi="Times New Roman" w:cs="Times New Roman"/>
          <w:color w:val="000000"/>
          <w:sz w:val="24"/>
          <w:szCs w:val="24"/>
          <w:lang w:eastAsia="pt-BR"/>
        </w:rPr>
        <w:t>requer</w:t>
      </w:r>
      <w:r w:rsidRPr="002C7FA0">
        <w:rPr>
          <w:rFonts w:ascii="Times New Roman" w:eastAsia="Times New Roman" w:hAnsi="Times New Roman" w:cs="Times New Roman"/>
          <w:color w:val="000000"/>
          <w:sz w:val="24"/>
          <w:szCs w:val="24"/>
          <w:lang w:eastAsia="pt-BR"/>
        </w:rPr>
        <w:t xml:space="preserve"> que o Contratante supervisione de perto </w:t>
      </w:r>
      <w:r w:rsidRPr="002C7FA0">
        <w:rPr>
          <w:rFonts w:ascii="Times New Roman" w:hAnsi="Times New Roman" w:cs="Times New Roman"/>
          <w:color w:val="000000"/>
          <w:sz w:val="24"/>
          <w:szCs w:val="24"/>
          <w:lang w:eastAsia="pt-BR"/>
        </w:rPr>
        <w:t>o Consultor</w:t>
      </w:r>
      <w:r w:rsidRPr="002C7FA0">
        <w:rPr>
          <w:rFonts w:ascii="Times New Roman" w:eastAsia="Times New Roman" w:hAnsi="Times New Roman" w:cs="Times New Roman"/>
          <w:color w:val="000000"/>
          <w:sz w:val="24"/>
          <w:szCs w:val="24"/>
          <w:lang w:eastAsia="pt-BR"/>
        </w:rPr>
        <w:t xml:space="preserve"> e esteja envolvido na execução diária do</w:t>
      </w:r>
      <w:r>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serviço</w:t>
      </w:r>
      <w:r>
        <w:rPr>
          <w:rFonts w:ascii="Times New Roman" w:hAnsi="Times New Roman" w:cs="Times New Roman"/>
          <w:color w:val="000000"/>
          <w:sz w:val="24"/>
          <w:szCs w:val="24"/>
          <w:lang w:eastAsia="pt-BR"/>
        </w:rPr>
        <w:t>s</w:t>
      </w:r>
      <w:r w:rsidR="00A55760" w:rsidRPr="002C7FA0">
        <w:rPr>
          <w:rFonts w:ascii="Times New Roman" w:eastAsia="Times New Roman" w:hAnsi="Times New Roman" w:cs="Times New Roman"/>
          <w:color w:val="000000"/>
          <w:sz w:val="24"/>
          <w:szCs w:val="24"/>
          <w:lang w:eastAsia="pt-BR"/>
        </w:rPr>
        <w:t>.</w:t>
      </w:r>
      <w:bookmarkEnd w:id="347"/>
    </w:p>
    <w:p w14:paraId="364DC043" w14:textId="24BA63EA" w:rsidR="00797FE9" w:rsidRPr="002C7FA0" w:rsidRDefault="00154AAB" w:rsidP="00797FE9">
      <w:pPr>
        <w:numPr>
          <w:ilvl w:val="0"/>
          <w:numId w:val="34"/>
        </w:numPr>
        <w:tabs>
          <w:tab w:val="clear" w:pos="720"/>
          <w:tab w:val="num" w:pos="567"/>
        </w:tabs>
        <w:spacing w:before="120" w:after="120" w:line="240" w:lineRule="auto"/>
        <w:ind w:left="567" w:hanging="567"/>
        <w:jc w:val="both"/>
        <w:rPr>
          <w:rFonts w:ascii="Times New Roman" w:eastAsia="Times New Roman" w:hAnsi="Times New Roman" w:cs="Times New Roman"/>
          <w:color w:val="000000"/>
          <w:sz w:val="24"/>
          <w:szCs w:val="24"/>
          <w:lang w:eastAsia="pt-BR"/>
        </w:rPr>
      </w:pPr>
      <w:bookmarkStart w:id="348" w:name="_Hlk69321686"/>
      <w:bookmarkStart w:id="349" w:name="_Hlk73727020"/>
      <w:bookmarkEnd w:id="345"/>
      <w:bookmarkEnd w:id="346"/>
      <w:r w:rsidRPr="002C7FA0">
        <w:rPr>
          <w:rFonts w:ascii="Times New Roman" w:eastAsia="Times New Roman" w:hAnsi="Times New Roman" w:cs="Times New Roman"/>
          <w:b/>
          <w:bCs/>
          <w:color w:val="000000"/>
          <w:sz w:val="24"/>
          <w:szCs w:val="24"/>
          <w:lang w:eastAsia="pt-BR"/>
        </w:rPr>
        <w:t xml:space="preserve">Contrato por Preço Global. </w:t>
      </w:r>
      <w:bookmarkEnd w:id="348"/>
      <w:bookmarkEnd w:id="349"/>
      <w:r w:rsidRPr="002C7FA0">
        <w:rPr>
          <w:rFonts w:ascii="Times New Roman" w:eastAsia="Times New Roman" w:hAnsi="Times New Roman" w:cs="Times New Roman"/>
          <w:color w:val="000000"/>
          <w:sz w:val="24"/>
          <w:szCs w:val="24"/>
          <w:lang w:eastAsia="pt-BR"/>
        </w:rPr>
        <w:t>Este tipo de contrato é u</w:t>
      </w:r>
      <w:r>
        <w:rPr>
          <w:rFonts w:ascii="Times New Roman" w:eastAsia="Times New Roman" w:hAnsi="Times New Roman" w:cs="Times New Roman"/>
          <w:color w:val="000000"/>
          <w:sz w:val="24"/>
          <w:szCs w:val="24"/>
          <w:lang w:eastAsia="pt-BR"/>
        </w:rPr>
        <w:t>tiliz</w:t>
      </w:r>
      <w:r w:rsidRPr="002C7FA0">
        <w:rPr>
          <w:rFonts w:ascii="Times New Roman" w:eastAsia="Times New Roman" w:hAnsi="Times New Roman" w:cs="Times New Roman"/>
          <w:color w:val="000000"/>
          <w:sz w:val="24"/>
          <w:szCs w:val="24"/>
          <w:lang w:eastAsia="pt-BR"/>
        </w:rPr>
        <w:t xml:space="preserve">ado principalmente para </w:t>
      </w:r>
      <w:r>
        <w:rPr>
          <w:rFonts w:ascii="Times New Roman" w:eastAsia="Times New Roman" w:hAnsi="Times New Roman" w:cs="Times New Roman"/>
          <w:color w:val="000000"/>
          <w:sz w:val="24"/>
          <w:szCs w:val="24"/>
          <w:lang w:eastAsia="pt-BR"/>
        </w:rPr>
        <w:t>serviço</w:t>
      </w:r>
      <w:r w:rsidRPr="002C7FA0">
        <w:rPr>
          <w:rFonts w:ascii="Times New Roman" w:eastAsia="Times New Roman" w:hAnsi="Times New Roman" w:cs="Times New Roman"/>
          <w:color w:val="000000"/>
          <w:sz w:val="24"/>
          <w:szCs w:val="24"/>
          <w:lang w:eastAsia="pt-BR"/>
        </w:rPr>
        <w:t xml:space="preserve">s </w:t>
      </w:r>
      <w:r>
        <w:rPr>
          <w:rFonts w:ascii="Times New Roman" w:eastAsia="Times New Roman" w:hAnsi="Times New Roman" w:cs="Times New Roman"/>
          <w:color w:val="000000"/>
          <w:sz w:val="24"/>
          <w:szCs w:val="24"/>
          <w:lang w:eastAsia="pt-BR"/>
        </w:rPr>
        <w:t xml:space="preserve">nos quais </w:t>
      </w:r>
      <w:r w:rsidRPr="002C7FA0">
        <w:rPr>
          <w:rFonts w:ascii="Times New Roman" w:eastAsia="Times New Roman" w:hAnsi="Times New Roman" w:cs="Times New Roman"/>
          <w:color w:val="000000"/>
          <w:sz w:val="24"/>
          <w:szCs w:val="24"/>
          <w:lang w:eastAsia="pt-BR"/>
        </w:rPr>
        <w:t>escopo</w:t>
      </w:r>
      <w:r>
        <w:rPr>
          <w:rFonts w:ascii="Times New Roman" w:eastAsia="Times New Roman" w:hAnsi="Times New Roman" w:cs="Times New Roman"/>
          <w:color w:val="000000"/>
          <w:sz w:val="24"/>
          <w:szCs w:val="24"/>
          <w:lang w:eastAsia="pt-BR"/>
        </w:rPr>
        <w:t xml:space="preserve"> e</w:t>
      </w:r>
      <w:r w:rsidRPr="002C7FA0">
        <w:rPr>
          <w:rFonts w:ascii="Times New Roman" w:eastAsia="Times New Roman" w:hAnsi="Times New Roman" w:cs="Times New Roman"/>
          <w:color w:val="000000"/>
          <w:sz w:val="24"/>
          <w:szCs w:val="24"/>
          <w:lang w:eastAsia="pt-BR"/>
        </w:rPr>
        <w:t xml:space="preserve"> duração dos </w:t>
      </w:r>
      <w:r>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erviços e o resultado exigido </w:t>
      </w:r>
      <w:r w:rsidRPr="002C7FA0">
        <w:rPr>
          <w:rFonts w:ascii="Times New Roman" w:hAnsi="Times New Roman" w:cs="Times New Roman"/>
          <w:color w:val="000000"/>
          <w:sz w:val="24"/>
          <w:szCs w:val="24"/>
          <w:lang w:eastAsia="pt-BR"/>
        </w:rPr>
        <w:t>do Consultor</w:t>
      </w:r>
      <w:r w:rsidRPr="002C7FA0">
        <w:rPr>
          <w:rFonts w:ascii="Times New Roman" w:eastAsia="Times New Roman" w:hAnsi="Times New Roman" w:cs="Times New Roman"/>
          <w:color w:val="000000"/>
          <w:sz w:val="24"/>
          <w:szCs w:val="24"/>
          <w:lang w:eastAsia="pt-BR"/>
        </w:rPr>
        <w:t xml:space="preserve"> estão claramente definidos. Os pagamentos </w:t>
      </w:r>
      <w:r w:rsidRPr="002C7FA0">
        <w:rPr>
          <w:rFonts w:ascii="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ão vinculados </w:t>
      </w:r>
      <w:r w:rsidRPr="002C7FA0">
        <w:rPr>
          <w:rFonts w:ascii="Times New Roman" w:hAnsi="Times New Roman" w:cs="Times New Roman"/>
          <w:color w:val="000000"/>
          <w:sz w:val="24"/>
          <w:szCs w:val="24"/>
          <w:lang w:eastAsia="pt-BR"/>
        </w:rPr>
        <w:t>à</w:t>
      </w:r>
      <w:r w:rsidRPr="002C7FA0">
        <w:rPr>
          <w:rFonts w:ascii="Times New Roman" w:eastAsia="Times New Roman" w:hAnsi="Times New Roman" w:cs="Times New Roman"/>
          <w:color w:val="000000"/>
          <w:sz w:val="24"/>
          <w:szCs w:val="24"/>
          <w:lang w:eastAsia="pt-BR"/>
        </w:rPr>
        <w:t xml:space="preserve"> entrega</w:t>
      </w:r>
      <w:r w:rsidRPr="002C7FA0">
        <w:rPr>
          <w:rFonts w:ascii="Times New Roman" w:hAnsi="Times New Roman" w:cs="Times New Roman"/>
          <w:color w:val="000000"/>
          <w:sz w:val="24"/>
          <w:szCs w:val="24"/>
          <w:lang w:eastAsia="pt-BR"/>
        </w:rPr>
        <w:t xml:space="preserve"> de produtos (resultados)</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 xml:space="preserve">tais </w:t>
      </w:r>
      <w:r w:rsidRPr="002C7FA0">
        <w:rPr>
          <w:rFonts w:ascii="Times New Roman" w:eastAsia="Times New Roman" w:hAnsi="Times New Roman" w:cs="Times New Roman"/>
          <w:color w:val="000000"/>
          <w:sz w:val="24"/>
          <w:szCs w:val="24"/>
          <w:lang w:eastAsia="pt-BR"/>
        </w:rPr>
        <w:t>como</w:t>
      </w:r>
      <w:r w:rsidRPr="002C7FA0">
        <w:rPr>
          <w:rFonts w:ascii="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relatórios, desenhos, lista de quantidades, documentos de licitação ou programas de </w:t>
      </w:r>
      <w:r w:rsidRPr="002C7FA0">
        <w:rPr>
          <w:rFonts w:ascii="Times New Roman" w:eastAsia="Times New Roman" w:hAnsi="Times New Roman" w:cs="Times New Roman"/>
          <w:i/>
          <w:iCs/>
          <w:color w:val="000000"/>
          <w:sz w:val="24"/>
          <w:szCs w:val="24"/>
          <w:lang w:eastAsia="pt-BR"/>
        </w:rPr>
        <w:t>software</w:t>
      </w:r>
      <w:r w:rsidRPr="002C7FA0">
        <w:rPr>
          <w:rFonts w:ascii="Times New Roman" w:eastAsia="Times New Roman" w:hAnsi="Times New Roman" w:cs="Times New Roman"/>
          <w:color w:val="000000"/>
          <w:sz w:val="24"/>
          <w:szCs w:val="24"/>
          <w:lang w:eastAsia="pt-BR"/>
        </w:rPr>
        <w:t xml:space="preserve">. Os contratos </w:t>
      </w:r>
      <w:r w:rsidRPr="002C7FA0">
        <w:rPr>
          <w:rFonts w:ascii="Times New Roman" w:hAnsi="Times New Roman" w:cs="Times New Roman"/>
          <w:color w:val="000000"/>
          <w:sz w:val="24"/>
          <w:szCs w:val="24"/>
          <w:lang w:eastAsia="pt-BR"/>
        </w:rPr>
        <w:t>por</w:t>
      </w:r>
      <w:r w:rsidRPr="002C7FA0">
        <w:rPr>
          <w:rFonts w:ascii="Times New Roman" w:eastAsia="Times New Roman" w:hAnsi="Times New Roman" w:cs="Times New Roman"/>
          <w:color w:val="000000"/>
          <w:sz w:val="24"/>
          <w:szCs w:val="24"/>
          <w:lang w:eastAsia="pt-BR"/>
        </w:rPr>
        <w:t xml:space="preserve"> preço global são mais fáceis de administrar porque operam </w:t>
      </w:r>
      <w:r w:rsidRPr="002C7FA0">
        <w:rPr>
          <w:rFonts w:ascii="Times New Roman" w:hAnsi="Times New Roman" w:cs="Times New Roman"/>
          <w:color w:val="000000"/>
          <w:sz w:val="24"/>
          <w:szCs w:val="24"/>
          <w:lang w:eastAsia="pt-BR"/>
        </w:rPr>
        <w:t xml:space="preserve">sobre o princípio de um </w:t>
      </w:r>
      <w:r w:rsidRPr="002C7FA0">
        <w:rPr>
          <w:rFonts w:ascii="Times New Roman" w:eastAsia="Times New Roman" w:hAnsi="Times New Roman" w:cs="Times New Roman"/>
          <w:color w:val="000000"/>
          <w:sz w:val="24"/>
          <w:szCs w:val="24"/>
          <w:lang w:eastAsia="pt-BR"/>
        </w:rPr>
        <w:t xml:space="preserve">preço fixo </w:t>
      </w:r>
      <w:r w:rsidRPr="002C7FA0">
        <w:rPr>
          <w:rFonts w:ascii="Times New Roman" w:hAnsi="Times New Roman" w:cs="Times New Roman"/>
          <w:color w:val="000000"/>
          <w:sz w:val="24"/>
          <w:szCs w:val="24"/>
          <w:lang w:eastAsia="pt-BR"/>
        </w:rPr>
        <w:t>para</w:t>
      </w:r>
      <w:r w:rsidRPr="002C7FA0">
        <w:rPr>
          <w:rFonts w:ascii="Times New Roman" w:eastAsia="Times New Roman" w:hAnsi="Times New Roman" w:cs="Times New Roman"/>
          <w:color w:val="000000"/>
          <w:sz w:val="24"/>
          <w:szCs w:val="24"/>
          <w:lang w:eastAsia="pt-BR"/>
        </w:rPr>
        <w:t xml:space="preserve"> um escopo fixo e </w:t>
      </w:r>
      <w:r w:rsidRPr="002C7FA0">
        <w:rPr>
          <w:rFonts w:ascii="Times New Roman" w:hAnsi="Times New Roman" w:cs="Times New Roman"/>
          <w:color w:val="000000"/>
          <w:sz w:val="24"/>
          <w:szCs w:val="24"/>
          <w:lang w:eastAsia="pt-BR"/>
        </w:rPr>
        <w:t xml:space="preserve">os </w:t>
      </w:r>
      <w:r w:rsidRPr="002C7FA0">
        <w:rPr>
          <w:rFonts w:ascii="Times New Roman" w:eastAsia="Times New Roman" w:hAnsi="Times New Roman" w:cs="Times New Roman"/>
          <w:color w:val="000000"/>
          <w:sz w:val="24"/>
          <w:szCs w:val="24"/>
          <w:lang w:eastAsia="pt-BR"/>
        </w:rPr>
        <w:t xml:space="preserve">pagamentos </w:t>
      </w:r>
      <w:r w:rsidRPr="002C7FA0">
        <w:rPr>
          <w:rFonts w:ascii="Times New Roman" w:hAnsi="Times New Roman" w:cs="Times New Roman"/>
          <w:color w:val="000000"/>
          <w:sz w:val="24"/>
          <w:szCs w:val="24"/>
          <w:lang w:eastAsia="pt-BR"/>
        </w:rPr>
        <w:t xml:space="preserve">são efetuados </w:t>
      </w:r>
      <w:r w:rsidRPr="002C7FA0">
        <w:rPr>
          <w:rFonts w:ascii="Times New Roman" w:eastAsia="Times New Roman" w:hAnsi="Times New Roman" w:cs="Times New Roman"/>
          <w:color w:val="000000"/>
          <w:sz w:val="24"/>
          <w:szCs w:val="24"/>
          <w:lang w:eastAsia="pt-BR"/>
        </w:rPr>
        <w:t xml:space="preserve">por </w:t>
      </w:r>
      <w:r>
        <w:rPr>
          <w:rFonts w:ascii="Times New Roman" w:eastAsia="Times New Roman" w:hAnsi="Times New Roman" w:cs="Times New Roman"/>
          <w:color w:val="000000"/>
          <w:sz w:val="24"/>
          <w:szCs w:val="24"/>
          <w:lang w:eastAsia="pt-BR"/>
        </w:rPr>
        <w:t>produtos</w:t>
      </w:r>
      <w:r w:rsidRPr="002C7FA0">
        <w:rPr>
          <w:rFonts w:ascii="Times New Roman" w:eastAsia="Times New Roman" w:hAnsi="Times New Roman" w:cs="Times New Roman"/>
          <w:color w:val="000000"/>
          <w:sz w:val="24"/>
          <w:szCs w:val="24"/>
          <w:lang w:eastAsia="pt-BR"/>
        </w:rPr>
        <w:t xml:space="preserve"> e marcos claramente especificados. No entanto, </w:t>
      </w:r>
      <w:r w:rsidRPr="002C7FA0">
        <w:rPr>
          <w:rFonts w:ascii="Times New Roman" w:hAnsi="Times New Roman" w:cs="Times New Roman"/>
          <w:color w:val="000000"/>
          <w:sz w:val="24"/>
          <w:szCs w:val="24"/>
          <w:lang w:eastAsia="pt-BR"/>
        </w:rPr>
        <w:t xml:space="preserve">é essencial que haja o controle </w:t>
      </w:r>
      <w:r w:rsidRPr="002C7FA0">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qualidade dos </w:t>
      </w:r>
      <w:r w:rsidRPr="002C7FA0">
        <w:rPr>
          <w:rFonts w:ascii="Times New Roman" w:hAnsi="Times New Roman" w:cs="Times New Roman"/>
          <w:color w:val="000000"/>
          <w:sz w:val="24"/>
          <w:szCs w:val="24"/>
          <w:lang w:eastAsia="pt-BR"/>
        </w:rPr>
        <w:t>produtos</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do Consultor</w:t>
      </w:r>
      <w:r w:rsidRPr="002C7FA0">
        <w:rPr>
          <w:rFonts w:ascii="Times New Roman" w:eastAsia="Times New Roman" w:hAnsi="Times New Roman" w:cs="Times New Roman"/>
          <w:color w:val="000000"/>
          <w:sz w:val="24"/>
          <w:szCs w:val="24"/>
          <w:lang w:eastAsia="pt-BR"/>
        </w:rPr>
        <w:t xml:space="preserve"> pelo Contratante</w:t>
      </w:r>
      <w:r w:rsidR="00797FE9" w:rsidRPr="002C7FA0">
        <w:rPr>
          <w:rFonts w:ascii="Times New Roman" w:eastAsia="Times New Roman" w:hAnsi="Times New Roman" w:cs="Times New Roman"/>
          <w:color w:val="000000"/>
          <w:sz w:val="24"/>
          <w:szCs w:val="24"/>
          <w:lang w:eastAsia="pt-BR"/>
        </w:rPr>
        <w:t>.</w:t>
      </w:r>
    </w:p>
    <w:p w14:paraId="5FD5AC58" w14:textId="77777777" w:rsidR="00797FE9" w:rsidRPr="002C7FA0" w:rsidRDefault="00797FE9" w:rsidP="00797FE9">
      <w:pPr>
        <w:numPr>
          <w:ilvl w:val="0"/>
          <w:numId w:val="34"/>
        </w:numPr>
        <w:spacing w:before="120" w:after="120" w:line="240" w:lineRule="auto"/>
        <w:ind w:left="567"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Os modelos </w:t>
      </w:r>
      <w:r w:rsidRPr="002C7FA0">
        <w:rPr>
          <w:rFonts w:ascii="Times New Roman" w:hAnsi="Times New Roman" w:cs="Times New Roman"/>
          <w:color w:val="000000"/>
          <w:sz w:val="24"/>
          <w:szCs w:val="24"/>
          <w:lang w:eastAsia="pt-BR"/>
        </w:rPr>
        <w:t>são destinados</w:t>
      </w:r>
      <w:r w:rsidRPr="002C7FA0">
        <w:rPr>
          <w:rFonts w:ascii="Times New Roman" w:eastAsia="Times New Roman" w:hAnsi="Times New Roman" w:cs="Times New Roman"/>
          <w:color w:val="000000"/>
          <w:sz w:val="24"/>
          <w:szCs w:val="24"/>
          <w:lang w:eastAsia="pt-BR"/>
        </w:rPr>
        <w:t xml:space="preserve"> para uso em </w:t>
      </w:r>
      <w:r w:rsidRPr="002C7FA0">
        <w:rPr>
          <w:rFonts w:ascii="Times New Roman" w:hAnsi="Times New Roman" w:cs="Times New Roman"/>
          <w:color w:val="000000"/>
          <w:sz w:val="24"/>
          <w:szCs w:val="24"/>
          <w:lang w:eastAsia="pt-BR"/>
        </w:rPr>
        <w:t>serviços</w:t>
      </w:r>
      <w:r w:rsidRPr="002C7FA0">
        <w:rPr>
          <w:rFonts w:ascii="Times New Roman" w:eastAsia="Times New Roman" w:hAnsi="Times New Roman" w:cs="Times New Roman"/>
          <w:color w:val="000000"/>
          <w:sz w:val="24"/>
          <w:szCs w:val="24"/>
          <w:lang w:eastAsia="pt-BR"/>
        </w:rPr>
        <w:t xml:space="preserve"> com </w:t>
      </w:r>
      <w:r w:rsidRPr="002C7FA0">
        <w:rPr>
          <w:rFonts w:ascii="Times New Roman" w:hAnsi="Times New Roman" w:cs="Times New Roman"/>
          <w:color w:val="000000"/>
          <w:sz w:val="24"/>
          <w:szCs w:val="24"/>
          <w:lang w:eastAsia="pt-BR"/>
        </w:rPr>
        <w:t>e</w:t>
      </w:r>
      <w:r w:rsidRPr="002C7FA0">
        <w:rPr>
          <w:rFonts w:ascii="Times New Roman" w:eastAsia="Times New Roman" w:hAnsi="Times New Roman" w:cs="Times New Roman"/>
          <w:color w:val="000000"/>
          <w:sz w:val="24"/>
          <w:szCs w:val="24"/>
          <w:lang w:eastAsia="pt-BR"/>
        </w:rPr>
        <w:t xml:space="preserve">mpresas de </w:t>
      </w:r>
      <w:r w:rsidRPr="002C7FA0">
        <w:rPr>
          <w:rFonts w:ascii="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 xml:space="preserve">onsultoria e não </w:t>
      </w:r>
      <w:r>
        <w:rPr>
          <w:rFonts w:ascii="Times New Roman" w:eastAsia="Times New Roman" w:hAnsi="Times New Roman" w:cs="Times New Roman"/>
          <w:color w:val="000000"/>
          <w:sz w:val="24"/>
          <w:szCs w:val="24"/>
          <w:lang w:eastAsia="pt-BR"/>
        </w:rPr>
        <w:t>devem ser</w:t>
      </w:r>
      <w:r w:rsidRPr="002C7FA0">
        <w:rPr>
          <w:rFonts w:ascii="Times New Roman" w:eastAsia="Times New Roman" w:hAnsi="Times New Roman" w:cs="Times New Roman"/>
          <w:color w:val="000000"/>
          <w:sz w:val="24"/>
          <w:szCs w:val="24"/>
          <w:lang w:eastAsia="pt-BR"/>
        </w:rPr>
        <w:t xml:space="preserve"> utilizados para a contratação de especialistas individuais. Es</w:t>
      </w:r>
      <w:r w:rsidRPr="002C7FA0">
        <w:rPr>
          <w:rFonts w:ascii="Times New Roman" w:hAnsi="Times New Roman" w:cs="Times New Roman"/>
          <w:color w:val="000000"/>
          <w:sz w:val="24"/>
          <w:szCs w:val="24"/>
          <w:lang w:eastAsia="pt-BR"/>
        </w:rPr>
        <w:t>t</w:t>
      </w:r>
      <w:r w:rsidRPr="002C7FA0">
        <w:rPr>
          <w:rFonts w:ascii="Times New Roman" w:eastAsia="Times New Roman" w:hAnsi="Times New Roman" w:cs="Times New Roman"/>
          <w:color w:val="000000"/>
          <w:sz w:val="24"/>
          <w:szCs w:val="24"/>
          <w:lang w:eastAsia="pt-BR"/>
        </w:rPr>
        <w:t xml:space="preserve">es </w:t>
      </w:r>
      <w:r w:rsidRPr="002C7FA0">
        <w:rPr>
          <w:rFonts w:ascii="Times New Roman" w:hAnsi="Times New Roman" w:cs="Times New Roman"/>
          <w:color w:val="000000"/>
          <w:sz w:val="24"/>
          <w:szCs w:val="24"/>
          <w:lang w:eastAsia="pt-BR"/>
        </w:rPr>
        <w:t>modelos</w:t>
      </w:r>
      <w:r w:rsidRPr="002C7FA0">
        <w:rPr>
          <w:rFonts w:ascii="Times New Roman" w:eastAsia="Times New Roman" w:hAnsi="Times New Roman" w:cs="Times New Roman"/>
          <w:color w:val="000000"/>
          <w:sz w:val="24"/>
          <w:szCs w:val="24"/>
          <w:lang w:eastAsia="pt-BR"/>
        </w:rPr>
        <w:t xml:space="preserve"> de contrato</w:t>
      </w:r>
      <w:r>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padrão devem ser usados para </w:t>
      </w:r>
      <w:r>
        <w:rPr>
          <w:rFonts w:ascii="Times New Roman" w:eastAsia="Times New Roman" w:hAnsi="Times New Roman" w:cs="Times New Roman"/>
          <w:color w:val="000000"/>
          <w:sz w:val="24"/>
          <w:szCs w:val="24"/>
          <w:lang w:eastAsia="pt-BR"/>
        </w:rPr>
        <w:t>serviço</w:t>
      </w:r>
      <w:r w:rsidRPr="002C7FA0">
        <w:rPr>
          <w:rFonts w:ascii="Times New Roman" w:eastAsia="Times New Roman" w:hAnsi="Times New Roman" w:cs="Times New Roman"/>
          <w:color w:val="000000"/>
          <w:sz w:val="24"/>
          <w:szCs w:val="24"/>
          <w:lang w:eastAsia="pt-BR"/>
        </w:rPr>
        <w:t>s complexos e/ou de valor alto e/ou para contratos acima de um limite monetário estabelecido por cada BMD.</w:t>
      </w:r>
    </w:p>
    <w:p w14:paraId="7CBE83CE" w14:textId="23419C4A" w:rsidR="00003DCA" w:rsidRPr="002C7FA0" w:rsidRDefault="00797FE9" w:rsidP="00797FE9">
      <w:pPr>
        <w:numPr>
          <w:ilvl w:val="0"/>
          <w:numId w:val="34"/>
        </w:numPr>
        <w:tabs>
          <w:tab w:val="clear" w:pos="720"/>
          <w:tab w:val="num" w:pos="567"/>
        </w:tabs>
        <w:spacing w:before="120" w:after="120" w:line="240" w:lineRule="auto"/>
        <w:ind w:left="567" w:hanging="567"/>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sz w:val="24"/>
          <w:szCs w:val="24"/>
        </w:rPr>
        <w:t xml:space="preserve">Estes modelos de contrato padrão devem ser usados para serviços de consultoria estimados </w:t>
      </w:r>
      <w:r>
        <w:rPr>
          <w:rFonts w:ascii="Times New Roman" w:hAnsi="Times New Roman" w:cs="Times New Roman"/>
          <w:sz w:val="24"/>
          <w:szCs w:val="24"/>
        </w:rPr>
        <w:t>igual ou acima de</w:t>
      </w:r>
      <w:r w:rsidRPr="002C7FA0">
        <w:rPr>
          <w:rFonts w:ascii="Times New Roman" w:hAnsi="Times New Roman" w:cs="Times New Roman"/>
          <w:sz w:val="24"/>
          <w:szCs w:val="24"/>
        </w:rPr>
        <w:t xml:space="preserve"> US$ 200.000, a menos que aprovados de outra forma pelo Banco</w:t>
      </w:r>
      <w:r w:rsidR="00C31BC3" w:rsidRPr="002C7FA0">
        <w:rPr>
          <w:rFonts w:ascii="Times New Roman" w:hAnsi="Times New Roman" w:cs="Times New Roman"/>
          <w:sz w:val="24"/>
          <w:szCs w:val="24"/>
        </w:rPr>
        <w:t>.</w:t>
      </w:r>
    </w:p>
    <w:p w14:paraId="33D3816E" w14:textId="5344D5AA" w:rsidR="00003DCA" w:rsidRPr="002C7FA0" w:rsidRDefault="00003DCA" w:rsidP="00AF2181">
      <w:pPr>
        <w:spacing w:after="0" w:line="240" w:lineRule="auto"/>
        <w:jc w:val="both"/>
        <w:rPr>
          <w:rFonts w:ascii="Times New Roman" w:eastAsia="Times New Roman" w:hAnsi="Times New Roman" w:cs="Times New Roman"/>
          <w:color w:val="000000"/>
          <w:sz w:val="24"/>
          <w:szCs w:val="24"/>
          <w:lang w:eastAsia="pt-BR"/>
        </w:rPr>
      </w:pPr>
    </w:p>
    <w:p w14:paraId="54191BB9"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409EB817" w14:textId="41D430C1" w:rsidR="00C8335A" w:rsidRPr="00C20D59" w:rsidRDefault="00C8335A" w:rsidP="00114CB0">
      <w:pPr>
        <w:spacing w:after="200" w:line="322" w:lineRule="atLeast"/>
        <w:jc w:val="center"/>
        <w:rPr>
          <w:rFonts w:ascii="Times New Roman" w:hAnsi="Times New Roman" w:cs="Times New Roman"/>
          <w:b/>
          <w:spacing w:val="80"/>
          <w:sz w:val="32"/>
          <w:szCs w:val="32"/>
        </w:rPr>
      </w:pPr>
      <w:r w:rsidRPr="00C20D59">
        <w:rPr>
          <w:rFonts w:ascii="Times New Roman" w:hAnsi="Times New Roman" w:cs="Times New Roman"/>
          <w:b/>
          <w:spacing w:val="80"/>
          <w:sz w:val="32"/>
          <w:szCs w:val="32"/>
        </w:rPr>
        <w:t>MODELO DE CONTRATO</w:t>
      </w:r>
      <w:r w:rsidR="001C4A3F" w:rsidRPr="00C20D59">
        <w:rPr>
          <w:rFonts w:ascii="Times New Roman" w:hAnsi="Times New Roman" w:cs="Times New Roman"/>
          <w:b/>
          <w:spacing w:val="80"/>
          <w:sz w:val="32"/>
          <w:szCs w:val="32"/>
        </w:rPr>
        <w:t xml:space="preserve"> PADRÃO</w:t>
      </w:r>
    </w:p>
    <w:p w14:paraId="045F3CED" w14:textId="77777777" w:rsidR="0032338F" w:rsidRPr="00C20D59" w:rsidRDefault="0032338F" w:rsidP="00114CB0">
      <w:pPr>
        <w:spacing w:after="200" w:line="322" w:lineRule="atLeast"/>
        <w:jc w:val="center"/>
        <w:rPr>
          <w:rFonts w:ascii="Times New Roman" w:eastAsia="Times New Roman" w:hAnsi="Times New Roman" w:cs="Times New Roman"/>
          <w:b/>
          <w:bCs/>
          <w:color w:val="000000"/>
          <w:sz w:val="32"/>
          <w:szCs w:val="32"/>
          <w:lang w:eastAsia="pt-BR"/>
        </w:rPr>
      </w:pPr>
    </w:p>
    <w:p w14:paraId="335A6282" w14:textId="6AC57B5C" w:rsidR="00003DCA" w:rsidRPr="00C20D59" w:rsidRDefault="00003DCA" w:rsidP="00C8335A">
      <w:pPr>
        <w:pStyle w:val="Heading2"/>
        <w:jc w:val="center"/>
        <w:rPr>
          <w:sz w:val="32"/>
          <w:szCs w:val="32"/>
        </w:rPr>
      </w:pPr>
      <w:bookmarkStart w:id="350" w:name="_Toc26949462"/>
      <w:bookmarkStart w:id="351" w:name="_Toc73695525"/>
      <w:r w:rsidRPr="00C20D59">
        <w:rPr>
          <w:sz w:val="32"/>
          <w:szCs w:val="32"/>
        </w:rPr>
        <w:t xml:space="preserve">SERVIÇOS DE CONSULTORIA: </w:t>
      </w:r>
      <w:r w:rsidR="00C8335A" w:rsidRPr="00C20D59">
        <w:rPr>
          <w:sz w:val="32"/>
          <w:szCs w:val="32"/>
        </w:rPr>
        <w:t xml:space="preserve">COM BASE NO </w:t>
      </w:r>
      <w:r w:rsidRPr="00C20D59">
        <w:rPr>
          <w:sz w:val="32"/>
          <w:szCs w:val="32"/>
        </w:rPr>
        <w:t>TEMP</w:t>
      </w:r>
      <w:bookmarkEnd w:id="350"/>
      <w:r w:rsidR="00C8335A" w:rsidRPr="00C20D59">
        <w:rPr>
          <w:sz w:val="32"/>
          <w:szCs w:val="32"/>
        </w:rPr>
        <w:t>O</w:t>
      </w:r>
      <w:bookmarkEnd w:id="351"/>
    </w:p>
    <w:p w14:paraId="6AF42568" w14:textId="77777777" w:rsidR="00003DCA" w:rsidRPr="00C20D59" w:rsidRDefault="00003DCA" w:rsidP="00C8335A">
      <w:pPr>
        <w:spacing w:before="240" w:after="0" w:line="240" w:lineRule="auto"/>
        <w:jc w:val="center"/>
        <w:rPr>
          <w:rFonts w:ascii="Times New Roman" w:eastAsia="Times New Roman" w:hAnsi="Times New Roman" w:cs="Times New Roman"/>
          <w:color w:val="000000"/>
          <w:sz w:val="32"/>
          <w:szCs w:val="32"/>
          <w:lang w:eastAsia="pt-BR"/>
        </w:rPr>
      </w:pPr>
      <w:bookmarkStart w:id="352" w:name="_Hlk69982934"/>
      <w:r w:rsidRPr="00C20D59">
        <w:rPr>
          <w:rFonts w:ascii="Times New Roman" w:eastAsia="Times New Roman" w:hAnsi="Times New Roman" w:cs="Times New Roman"/>
          <w:b/>
          <w:bCs/>
          <w:color w:val="000000"/>
          <w:sz w:val="32"/>
          <w:szCs w:val="32"/>
          <w:lang w:eastAsia="pt-BR"/>
        </w:rPr>
        <w:t>Pref</w:t>
      </w:r>
      <w:r w:rsidR="00414E9C" w:rsidRPr="00C20D59">
        <w:rPr>
          <w:rFonts w:ascii="Times New Roman" w:eastAsia="Times New Roman" w:hAnsi="Times New Roman" w:cs="Times New Roman"/>
          <w:b/>
          <w:bCs/>
          <w:color w:val="000000"/>
          <w:sz w:val="32"/>
          <w:szCs w:val="32"/>
          <w:lang w:eastAsia="pt-BR"/>
        </w:rPr>
        <w:t>ác</w:t>
      </w:r>
      <w:r w:rsidRPr="00C20D59">
        <w:rPr>
          <w:rFonts w:ascii="Times New Roman" w:eastAsia="Times New Roman" w:hAnsi="Times New Roman" w:cs="Times New Roman"/>
          <w:b/>
          <w:bCs/>
          <w:color w:val="000000"/>
          <w:sz w:val="32"/>
          <w:szCs w:val="32"/>
          <w:lang w:eastAsia="pt-BR"/>
        </w:rPr>
        <w:t>io</w:t>
      </w:r>
    </w:p>
    <w:p w14:paraId="334C099B" w14:textId="64F2D560" w:rsidR="00003DCA" w:rsidRPr="002C7FA0" w:rsidRDefault="00003DCA" w:rsidP="005D021B">
      <w:pPr>
        <w:spacing w:after="0" w:line="240" w:lineRule="auto"/>
        <w:jc w:val="both"/>
        <w:rPr>
          <w:rFonts w:ascii="Times New Roman" w:eastAsia="Times New Roman" w:hAnsi="Times New Roman" w:cs="Times New Roman"/>
          <w:color w:val="000000"/>
          <w:sz w:val="24"/>
          <w:szCs w:val="24"/>
          <w:lang w:eastAsia="pt-BR"/>
        </w:rPr>
      </w:pPr>
    </w:p>
    <w:p w14:paraId="52F0B76A" w14:textId="77777777" w:rsidR="00AF5451" w:rsidRPr="002C7FA0" w:rsidRDefault="00AF5451" w:rsidP="005D021B">
      <w:pPr>
        <w:spacing w:after="0" w:line="240" w:lineRule="auto"/>
        <w:jc w:val="both"/>
        <w:rPr>
          <w:rFonts w:ascii="Times New Roman" w:eastAsia="Times New Roman" w:hAnsi="Times New Roman" w:cs="Times New Roman"/>
          <w:color w:val="000000"/>
          <w:sz w:val="24"/>
          <w:szCs w:val="24"/>
          <w:lang w:eastAsia="pt-BR"/>
        </w:rPr>
      </w:pPr>
    </w:p>
    <w:p w14:paraId="2BD8C4F6" w14:textId="77777777" w:rsidR="00685E3D" w:rsidRPr="002C7FA0" w:rsidRDefault="00685E3D" w:rsidP="00685E3D">
      <w:pPr>
        <w:numPr>
          <w:ilvl w:val="0"/>
          <w:numId w:val="36"/>
        </w:numPr>
        <w:spacing w:before="12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Modelo de Contrato Padrão consiste em quatro partes: Formulário de Contrato a ser assinado pelo Contratante e </w:t>
      </w:r>
      <w:r w:rsidRPr="002C7FA0">
        <w:rPr>
          <w:rFonts w:ascii="Times New Roman" w:hAnsi="Times New Roman" w:cs="Times New Roman"/>
          <w:color w:val="000000"/>
          <w:sz w:val="24"/>
          <w:szCs w:val="24"/>
          <w:lang w:eastAsia="pt-BR"/>
        </w:rPr>
        <w:t>pelo Consultor,</w:t>
      </w:r>
      <w:r w:rsidRPr="002C7FA0">
        <w:rPr>
          <w:rFonts w:ascii="Times New Roman" w:eastAsia="Times New Roman" w:hAnsi="Times New Roman" w:cs="Times New Roman"/>
          <w:color w:val="000000"/>
          <w:sz w:val="24"/>
          <w:szCs w:val="24"/>
          <w:lang w:eastAsia="pt-BR"/>
        </w:rPr>
        <w:t xml:space="preserve"> as Condições Gerais do Contrato (CGC), as Condições Especiais do Contrato (CEC) e os Apêndices.</w:t>
      </w:r>
    </w:p>
    <w:p w14:paraId="3608D5ED" w14:textId="77777777" w:rsidR="00685E3D" w:rsidRPr="002C7FA0" w:rsidRDefault="00685E3D" w:rsidP="00685E3D">
      <w:pPr>
        <w:spacing w:before="120" w:after="120" w:line="240" w:lineRule="auto"/>
        <w:jc w:val="both"/>
        <w:rPr>
          <w:rFonts w:ascii="Times New Roman" w:eastAsia="Times New Roman" w:hAnsi="Times New Roman" w:cs="Times New Roman"/>
          <w:color w:val="000000"/>
          <w:sz w:val="24"/>
          <w:szCs w:val="24"/>
          <w:lang w:eastAsia="pt-BR"/>
        </w:rPr>
      </w:pPr>
    </w:p>
    <w:p w14:paraId="251C102E" w14:textId="0C03C6A8" w:rsidR="00233E60" w:rsidRPr="002C7FA0" w:rsidRDefault="00685E3D" w:rsidP="00685E3D">
      <w:pPr>
        <w:numPr>
          <w:ilvl w:val="0"/>
          <w:numId w:val="36"/>
        </w:numPr>
        <w:spacing w:before="12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As Condições Gerais do Contrato não podem ser modificadas. As Condições Especiais do Contrato </w:t>
      </w:r>
      <w:r w:rsidRPr="002C7FA0">
        <w:rPr>
          <w:rFonts w:ascii="Times New Roman" w:hAnsi="Times New Roman" w:cs="Times New Roman"/>
          <w:color w:val="000000"/>
          <w:sz w:val="24"/>
          <w:szCs w:val="24"/>
          <w:lang w:eastAsia="pt-BR"/>
        </w:rPr>
        <w:t>contendo</w:t>
      </w:r>
      <w:r w:rsidRPr="002C7FA0">
        <w:rPr>
          <w:rFonts w:ascii="Times New Roman" w:eastAsia="Times New Roman" w:hAnsi="Times New Roman" w:cs="Times New Roman"/>
          <w:color w:val="000000"/>
          <w:sz w:val="24"/>
          <w:szCs w:val="24"/>
          <w:lang w:eastAsia="pt-BR"/>
        </w:rPr>
        <w:t xml:space="preserve"> cláusulas específicas para cada Contrato têm como objetivo complementar, mas não substituir ou contradizer as Condições Gerais</w:t>
      </w:r>
      <w:r w:rsidR="00AF5451" w:rsidRPr="002C7FA0">
        <w:rPr>
          <w:rFonts w:ascii="Times New Roman" w:eastAsia="Times New Roman" w:hAnsi="Times New Roman" w:cs="Times New Roman"/>
          <w:color w:val="000000"/>
          <w:sz w:val="24"/>
          <w:szCs w:val="24"/>
          <w:lang w:eastAsia="pt-BR"/>
        </w:rPr>
        <w:t>.</w:t>
      </w:r>
    </w:p>
    <w:bookmarkEnd w:id="352"/>
    <w:p w14:paraId="1DCE0967"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044B78D5" w14:textId="7AC4ACAC" w:rsidR="00003DCA" w:rsidRPr="00C20D59" w:rsidRDefault="00003DCA" w:rsidP="002A4219">
      <w:pPr>
        <w:spacing w:after="0" w:line="240" w:lineRule="auto"/>
        <w:jc w:val="center"/>
        <w:rPr>
          <w:rFonts w:ascii="Times New Roman" w:eastAsia="Times New Roman" w:hAnsi="Times New Roman" w:cs="Times New Roman"/>
          <w:color w:val="000000"/>
          <w:sz w:val="32"/>
          <w:szCs w:val="32"/>
          <w:lang w:eastAsia="pt-BR"/>
        </w:rPr>
      </w:pPr>
      <w:r w:rsidRPr="00C20D59">
        <w:rPr>
          <w:rFonts w:ascii="Times New Roman" w:eastAsia="Times New Roman" w:hAnsi="Times New Roman" w:cs="Times New Roman"/>
          <w:b/>
          <w:bCs/>
          <w:smallCaps/>
          <w:color w:val="000000"/>
          <w:sz w:val="32"/>
          <w:szCs w:val="32"/>
          <w:lang w:eastAsia="pt-BR"/>
        </w:rPr>
        <w:t>Contra</w:t>
      </w:r>
      <w:r w:rsidR="001F5483" w:rsidRPr="00C20D59">
        <w:rPr>
          <w:rFonts w:ascii="Times New Roman" w:eastAsia="Times New Roman" w:hAnsi="Times New Roman" w:cs="Times New Roman"/>
          <w:b/>
          <w:bCs/>
          <w:smallCaps/>
          <w:color w:val="000000"/>
          <w:sz w:val="32"/>
          <w:szCs w:val="32"/>
          <w:lang w:eastAsia="pt-BR"/>
        </w:rPr>
        <w:t xml:space="preserve">to </w:t>
      </w:r>
      <w:r w:rsidR="008859D1" w:rsidRPr="00C20D59">
        <w:rPr>
          <w:rFonts w:ascii="Times New Roman" w:eastAsia="Times New Roman" w:hAnsi="Times New Roman" w:cs="Times New Roman"/>
          <w:b/>
          <w:bCs/>
          <w:smallCaps/>
          <w:color w:val="000000"/>
          <w:sz w:val="32"/>
          <w:szCs w:val="32"/>
          <w:lang w:eastAsia="pt-BR"/>
        </w:rPr>
        <w:t xml:space="preserve">Padrão </w:t>
      </w:r>
      <w:r w:rsidRPr="00C20D59">
        <w:rPr>
          <w:rFonts w:ascii="Times New Roman" w:eastAsia="Times New Roman" w:hAnsi="Times New Roman" w:cs="Times New Roman"/>
          <w:b/>
          <w:bCs/>
          <w:smallCaps/>
          <w:color w:val="000000"/>
          <w:sz w:val="32"/>
          <w:szCs w:val="32"/>
          <w:lang w:eastAsia="pt-BR"/>
        </w:rPr>
        <w:t>para Serviços de Consultoria</w:t>
      </w:r>
    </w:p>
    <w:p w14:paraId="5E6730A2" w14:textId="7718FA9A" w:rsidR="00003DCA" w:rsidRPr="00C20D59" w:rsidRDefault="002A4219" w:rsidP="002A4219">
      <w:pPr>
        <w:spacing w:before="240" w:after="0" w:line="240" w:lineRule="auto"/>
        <w:jc w:val="center"/>
        <w:rPr>
          <w:rFonts w:ascii="Times New Roman" w:eastAsia="Times New Roman" w:hAnsi="Times New Roman" w:cs="Times New Roman"/>
          <w:color w:val="000000"/>
          <w:sz w:val="32"/>
          <w:szCs w:val="32"/>
          <w:lang w:eastAsia="pt-BR"/>
        </w:rPr>
      </w:pPr>
      <w:r w:rsidRPr="00C20D59">
        <w:rPr>
          <w:rFonts w:ascii="Times New Roman" w:eastAsia="Times New Roman" w:hAnsi="Times New Roman" w:cs="Times New Roman"/>
          <w:b/>
          <w:bCs/>
          <w:color w:val="000000"/>
          <w:sz w:val="32"/>
          <w:szCs w:val="32"/>
          <w:lang w:eastAsia="pt-BR"/>
        </w:rPr>
        <w:t xml:space="preserve">Com Base no </w:t>
      </w:r>
      <w:r w:rsidR="00003DCA" w:rsidRPr="00C20D59">
        <w:rPr>
          <w:rFonts w:ascii="Times New Roman" w:eastAsia="Times New Roman" w:hAnsi="Times New Roman" w:cs="Times New Roman"/>
          <w:b/>
          <w:bCs/>
          <w:color w:val="000000"/>
          <w:sz w:val="32"/>
          <w:szCs w:val="32"/>
          <w:lang w:eastAsia="pt-BR"/>
        </w:rPr>
        <w:t>Tempo</w:t>
      </w:r>
    </w:p>
    <w:p w14:paraId="37C1ABF7" w14:textId="2019330D"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1BEEF8E7" w14:textId="01C82A94"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39CF650C" w14:textId="771633B9"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646460DD" w14:textId="700E968B"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color w:val="000000"/>
          <w:sz w:val="28"/>
          <w:szCs w:val="28"/>
          <w:lang w:eastAsia="pt-BR"/>
        </w:rPr>
        <w:t>Nome do Projeto</w:t>
      </w:r>
      <w:r w:rsidR="0048203D" w:rsidRPr="00C20D59">
        <w:rPr>
          <w:rFonts w:ascii="Times New Roman" w:eastAsia="Times New Roman" w:hAnsi="Times New Roman" w:cs="Times New Roman"/>
          <w:b/>
          <w:bCs/>
          <w:color w:val="000000"/>
          <w:sz w:val="28"/>
          <w:szCs w:val="28"/>
          <w:lang w:eastAsia="pt-BR"/>
        </w:rPr>
        <w:t xml:space="preserve"> </w:t>
      </w:r>
      <w:r w:rsidRPr="00C20D59">
        <w:rPr>
          <w:rFonts w:ascii="Times New Roman" w:eastAsia="Times New Roman" w:hAnsi="Times New Roman" w:cs="Times New Roman"/>
          <w:color w:val="000000"/>
          <w:sz w:val="28"/>
          <w:szCs w:val="28"/>
          <w:lang w:eastAsia="pt-BR"/>
        </w:rPr>
        <w:t>___________________________</w:t>
      </w:r>
    </w:p>
    <w:p w14:paraId="79E4E083" w14:textId="29CB36BF"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5C8606D0" w14:textId="258F45AF" w:rsidR="00003DCA" w:rsidRPr="00C20D59" w:rsidRDefault="00003DCA" w:rsidP="00BE68E9">
      <w:pPr>
        <w:spacing w:after="0" w:line="240" w:lineRule="auto"/>
        <w:ind w:left="2410"/>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color w:val="000000"/>
          <w:sz w:val="28"/>
          <w:szCs w:val="28"/>
          <w:lang w:eastAsia="pt-BR"/>
        </w:rPr>
        <w:t>Nº do</w:t>
      </w:r>
      <w:r w:rsidR="0048203D" w:rsidRPr="00C20D59">
        <w:rPr>
          <w:rFonts w:ascii="Times New Roman" w:eastAsia="Times New Roman" w:hAnsi="Times New Roman" w:cs="Times New Roman"/>
          <w:b/>
          <w:bCs/>
          <w:color w:val="000000"/>
          <w:sz w:val="28"/>
          <w:szCs w:val="28"/>
          <w:lang w:eastAsia="pt-BR"/>
        </w:rPr>
        <w:t xml:space="preserve"> </w:t>
      </w:r>
      <w:r w:rsidR="00256380" w:rsidRPr="00C20D59">
        <w:rPr>
          <w:rFonts w:ascii="Times New Roman" w:eastAsia="Times New Roman" w:hAnsi="Times New Roman" w:cs="Times New Roman"/>
          <w:b/>
          <w:bCs/>
          <w:color w:val="000000"/>
          <w:sz w:val="28"/>
          <w:szCs w:val="28"/>
          <w:lang w:eastAsia="pt-BR"/>
        </w:rPr>
        <w:t>E</w:t>
      </w:r>
      <w:r w:rsidRPr="00C20D59">
        <w:rPr>
          <w:rFonts w:ascii="Times New Roman" w:eastAsia="Times New Roman" w:hAnsi="Times New Roman" w:cs="Times New Roman"/>
          <w:b/>
          <w:bCs/>
          <w:color w:val="000000"/>
          <w:sz w:val="28"/>
          <w:szCs w:val="28"/>
          <w:lang w:eastAsia="pt-BR"/>
        </w:rPr>
        <w:t>mpréstimo</w:t>
      </w:r>
      <w:r w:rsidR="0048203D" w:rsidRPr="00C20D59">
        <w:rPr>
          <w:rFonts w:ascii="Times New Roman" w:eastAsia="Times New Roman" w:hAnsi="Times New Roman" w:cs="Times New Roman"/>
          <w:b/>
          <w:bCs/>
          <w:color w:val="000000"/>
          <w:sz w:val="28"/>
          <w:szCs w:val="28"/>
          <w:lang w:eastAsia="pt-BR"/>
        </w:rPr>
        <w:t xml:space="preserve"> </w:t>
      </w:r>
      <w:r w:rsidRPr="00C20D59">
        <w:rPr>
          <w:rFonts w:ascii="Times New Roman" w:eastAsia="Times New Roman" w:hAnsi="Times New Roman" w:cs="Times New Roman"/>
          <w:color w:val="000000"/>
          <w:sz w:val="28"/>
          <w:szCs w:val="28"/>
          <w:lang w:eastAsia="pt-BR"/>
        </w:rPr>
        <w:t>__________________</w:t>
      </w:r>
      <w:r w:rsidR="008859D1" w:rsidRPr="00C20D59">
        <w:rPr>
          <w:rFonts w:ascii="Times New Roman" w:eastAsia="Times New Roman" w:hAnsi="Times New Roman" w:cs="Times New Roman"/>
          <w:color w:val="000000"/>
          <w:sz w:val="28"/>
          <w:szCs w:val="28"/>
          <w:lang w:eastAsia="pt-BR"/>
        </w:rPr>
        <w:t>__</w:t>
      </w:r>
      <w:r w:rsidRPr="00C20D59">
        <w:rPr>
          <w:rFonts w:ascii="Times New Roman" w:eastAsia="Times New Roman" w:hAnsi="Times New Roman" w:cs="Times New Roman"/>
          <w:color w:val="000000"/>
          <w:sz w:val="28"/>
          <w:szCs w:val="28"/>
          <w:lang w:eastAsia="pt-BR"/>
        </w:rPr>
        <w:t>__</w:t>
      </w:r>
    </w:p>
    <w:p w14:paraId="1CC031E8" w14:textId="74001593"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14474AAE" w14:textId="4B0D2331"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color w:val="000000"/>
          <w:sz w:val="28"/>
          <w:szCs w:val="28"/>
          <w:lang w:eastAsia="pt-BR"/>
        </w:rPr>
        <w:t>Contra</w:t>
      </w:r>
      <w:r w:rsidR="00414E9C" w:rsidRPr="00C20D59">
        <w:rPr>
          <w:rFonts w:ascii="Times New Roman" w:eastAsia="Times New Roman" w:hAnsi="Times New Roman" w:cs="Times New Roman"/>
          <w:b/>
          <w:bCs/>
          <w:color w:val="000000"/>
          <w:sz w:val="28"/>
          <w:szCs w:val="28"/>
          <w:lang w:eastAsia="pt-BR"/>
        </w:rPr>
        <w:t xml:space="preserve">to </w:t>
      </w:r>
      <w:r w:rsidRPr="00C20D59">
        <w:rPr>
          <w:rFonts w:ascii="Times New Roman" w:eastAsia="Times New Roman" w:hAnsi="Times New Roman" w:cs="Times New Roman"/>
          <w:b/>
          <w:bCs/>
          <w:color w:val="000000"/>
          <w:sz w:val="28"/>
          <w:szCs w:val="28"/>
          <w:lang w:eastAsia="pt-BR"/>
        </w:rPr>
        <w:t>N</w:t>
      </w:r>
      <w:r w:rsidR="008C5E6B" w:rsidRPr="00C20D59">
        <w:rPr>
          <w:rFonts w:ascii="Times New Roman" w:eastAsia="Times New Roman" w:hAnsi="Times New Roman" w:cs="Times New Roman"/>
          <w:b/>
          <w:bCs/>
          <w:color w:val="000000"/>
          <w:sz w:val="28"/>
          <w:szCs w:val="28"/>
          <w:lang w:eastAsia="pt-BR"/>
        </w:rPr>
        <w:t>º</w:t>
      </w:r>
      <w:r w:rsidRPr="00C20D59">
        <w:rPr>
          <w:rFonts w:ascii="Times New Roman" w:eastAsia="Times New Roman" w:hAnsi="Times New Roman" w:cs="Times New Roman"/>
          <w:b/>
          <w:bCs/>
          <w:color w:val="000000"/>
          <w:sz w:val="28"/>
          <w:szCs w:val="28"/>
          <w:lang w:eastAsia="pt-BR"/>
        </w:rPr>
        <w:t>.</w:t>
      </w:r>
      <w:r w:rsidR="00414E9C" w:rsidRPr="00C20D59">
        <w:rPr>
          <w:rFonts w:ascii="Times New Roman" w:eastAsia="Times New Roman" w:hAnsi="Times New Roman" w:cs="Times New Roman"/>
          <w:b/>
          <w:bCs/>
          <w:color w:val="000000"/>
          <w:sz w:val="28"/>
          <w:szCs w:val="28"/>
          <w:lang w:eastAsia="pt-BR"/>
        </w:rPr>
        <w:t xml:space="preserve"> </w:t>
      </w:r>
      <w:r w:rsidRPr="00C20D59">
        <w:rPr>
          <w:rFonts w:ascii="Times New Roman" w:eastAsia="Times New Roman" w:hAnsi="Times New Roman" w:cs="Times New Roman"/>
          <w:color w:val="000000"/>
          <w:sz w:val="28"/>
          <w:szCs w:val="28"/>
          <w:lang w:eastAsia="pt-BR"/>
        </w:rPr>
        <w:t>____________________________</w:t>
      </w:r>
      <w:r w:rsidR="00256380" w:rsidRPr="00C20D59">
        <w:rPr>
          <w:rFonts w:ascii="Times New Roman" w:eastAsia="Times New Roman" w:hAnsi="Times New Roman" w:cs="Times New Roman"/>
          <w:color w:val="000000"/>
          <w:sz w:val="28"/>
          <w:szCs w:val="28"/>
          <w:lang w:eastAsia="pt-BR"/>
        </w:rPr>
        <w:t>__</w:t>
      </w:r>
    </w:p>
    <w:p w14:paraId="0E08ADEF" w14:textId="4248A096"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7E05708E" w14:textId="77777777"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color w:val="000000"/>
          <w:sz w:val="28"/>
          <w:szCs w:val="28"/>
          <w:lang w:eastAsia="pt-BR"/>
        </w:rPr>
        <w:t>entre</w:t>
      </w:r>
    </w:p>
    <w:p w14:paraId="31BBE369" w14:textId="774581D1"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100FF54F" w14:textId="40921B46"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4F429A16" w14:textId="4560B81B" w:rsidR="00003DCA" w:rsidRPr="00C20D59" w:rsidRDefault="0048203D"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color w:val="000000"/>
          <w:sz w:val="28"/>
          <w:szCs w:val="28"/>
          <w:lang w:eastAsia="pt-BR"/>
        </w:rPr>
        <w:t>_______________________________________</w:t>
      </w:r>
    </w:p>
    <w:p w14:paraId="22235C73" w14:textId="68E387CB"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i/>
          <w:iCs/>
          <w:color w:val="0070C0"/>
          <w:sz w:val="28"/>
          <w:szCs w:val="28"/>
          <w:lang w:eastAsia="pt-BR"/>
        </w:rPr>
        <w:t>[Nome do</w:t>
      </w:r>
      <w:r w:rsidR="0048203D" w:rsidRPr="00C20D59">
        <w:rPr>
          <w:rFonts w:ascii="Times New Roman" w:eastAsia="Times New Roman" w:hAnsi="Times New Roman" w:cs="Times New Roman"/>
          <w:b/>
          <w:bCs/>
          <w:i/>
          <w:iCs/>
          <w:color w:val="0070C0"/>
          <w:sz w:val="28"/>
          <w:szCs w:val="28"/>
          <w:lang w:eastAsia="pt-BR"/>
        </w:rPr>
        <w:t xml:space="preserve"> </w:t>
      </w:r>
      <w:r w:rsidR="00924B99" w:rsidRPr="00C20D59">
        <w:rPr>
          <w:rFonts w:ascii="Times New Roman" w:eastAsia="Times New Roman" w:hAnsi="Times New Roman" w:cs="Times New Roman"/>
          <w:b/>
          <w:bCs/>
          <w:i/>
          <w:iCs/>
          <w:color w:val="0070C0"/>
          <w:sz w:val="28"/>
          <w:szCs w:val="28"/>
          <w:lang w:eastAsia="pt-BR"/>
        </w:rPr>
        <w:t>Contratante</w:t>
      </w:r>
      <w:r w:rsidRPr="00C20D59">
        <w:rPr>
          <w:rFonts w:ascii="Times New Roman" w:eastAsia="Times New Roman" w:hAnsi="Times New Roman" w:cs="Times New Roman"/>
          <w:b/>
          <w:bCs/>
          <w:i/>
          <w:iCs/>
          <w:color w:val="0070C0"/>
          <w:sz w:val="28"/>
          <w:szCs w:val="28"/>
          <w:lang w:eastAsia="pt-BR"/>
        </w:rPr>
        <w:t>]</w:t>
      </w:r>
    </w:p>
    <w:p w14:paraId="419E73D4" w14:textId="33E99A31"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76CE73DD" w14:textId="23CD187A"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693FDC0B" w14:textId="0E30CF86"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51E98E74" w14:textId="0195FAEF"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080AC6AB" w14:textId="77777777" w:rsidR="00003DCA" w:rsidRPr="00C20D59" w:rsidRDefault="006C1A98"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color w:val="000000"/>
          <w:sz w:val="28"/>
          <w:szCs w:val="28"/>
          <w:lang w:eastAsia="pt-BR"/>
        </w:rPr>
        <w:t>E</w:t>
      </w:r>
    </w:p>
    <w:p w14:paraId="20744F63" w14:textId="53FFC37A"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29164476" w14:textId="15FB0DEB"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564D1EE2" w14:textId="5B51A7BE"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09AFED3F" w14:textId="77777777" w:rsidR="0048203D" w:rsidRPr="00C20D59" w:rsidRDefault="0048203D"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color w:val="000000"/>
          <w:sz w:val="28"/>
          <w:szCs w:val="28"/>
          <w:lang w:eastAsia="pt-BR"/>
        </w:rPr>
        <w:t>_______________________________________</w:t>
      </w:r>
    </w:p>
    <w:p w14:paraId="43E0DC9C" w14:textId="43FE1023"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i/>
          <w:iCs/>
          <w:color w:val="0070C0"/>
          <w:sz w:val="28"/>
          <w:szCs w:val="28"/>
          <w:lang w:eastAsia="pt-BR"/>
        </w:rPr>
        <w:t xml:space="preserve">[Nome </w:t>
      </w:r>
      <w:r w:rsidR="00BE68E9" w:rsidRPr="00C20D59">
        <w:rPr>
          <w:rFonts w:ascii="Times New Roman" w:eastAsia="Times New Roman" w:hAnsi="Times New Roman" w:cs="Times New Roman"/>
          <w:b/>
          <w:bCs/>
          <w:i/>
          <w:iCs/>
          <w:color w:val="0070C0"/>
          <w:sz w:val="28"/>
          <w:szCs w:val="28"/>
          <w:lang w:eastAsia="pt-BR"/>
        </w:rPr>
        <w:t>do Consultor</w:t>
      </w:r>
      <w:r w:rsidRPr="00C20D59">
        <w:rPr>
          <w:rFonts w:ascii="Times New Roman" w:eastAsia="Times New Roman" w:hAnsi="Times New Roman" w:cs="Times New Roman"/>
          <w:b/>
          <w:bCs/>
          <w:i/>
          <w:iCs/>
          <w:color w:val="0070C0"/>
          <w:sz w:val="28"/>
          <w:szCs w:val="28"/>
          <w:lang w:eastAsia="pt-BR"/>
        </w:rPr>
        <w:t>]</w:t>
      </w:r>
    </w:p>
    <w:p w14:paraId="247C1B46" w14:textId="31A3DB87"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482F14A9" w14:textId="76299A11"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51387521" w14:textId="35086338"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7DF255BE" w14:textId="1DD31FE8"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54D0434C" w14:textId="477BC279"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54B29C64" w14:textId="1D6D3829"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color w:val="000000"/>
          <w:sz w:val="28"/>
          <w:szCs w:val="28"/>
          <w:lang w:eastAsia="pt-BR"/>
        </w:rPr>
        <w:t>Data</w:t>
      </w:r>
      <w:r w:rsidR="0048203D" w:rsidRPr="00C20D59">
        <w:rPr>
          <w:rFonts w:ascii="Times New Roman" w:eastAsia="Times New Roman" w:hAnsi="Times New Roman" w:cs="Times New Roman"/>
          <w:b/>
          <w:bCs/>
          <w:color w:val="000000"/>
          <w:sz w:val="28"/>
          <w:szCs w:val="28"/>
          <w:lang w:eastAsia="pt-BR"/>
        </w:rPr>
        <w:t>:</w:t>
      </w:r>
      <w:r w:rsidR="0048203D" w:rsidRPr="00C20D59">
        <w:rPr>
          <w:rFonts w:ascii="Times New Roman" w:eastAsia="Times New Roman" w:hAnsi="Times New Roman" w:cs="Times New Roman"/>
          <w:color w:val="000000"/>
          <w:sz w:val="28"/>
          <w:szCs w:val="28"/>
          <w:lang w:eastAsia="pt-BR"/>
        </w:rPr>
        <w:t xml:space="preserve"> _________________</w:t>
      </w:r>
    </w:p>
    <w:p w14:paraId="632683BD" w14:textId="6A997683"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5798DA93" w14:textId="1C64699E" w:rsidR="00003DCA" w:rsidRPr="00C20D59" w:rsidRDefault="00003DCA" w:rsidP="001F6C69">
      <w:pPr>
        <w:spacing w:after="0" w:line="240" w:lineRule="auto"/>
        <w:jc w:val="center"/>
        <w:rPr>
          <w:rFonts w:ascii="Times New Roman" w:eastAsia="Times New Roman" w:hAnsi="Times New Roman" w:cs="Times New Roman"/>
          <w:color w:val="000000"/>
          <w:sz w:val="28"/>
          <w:szCs w:val="28"/>
          <w:lang w:eastAsia="pt-BR"/>
        </w:rPr>
      </w:pPr>
    </w:p>
    <w:p w14:paraId="1E062F58" w14:textId="533486B3" w:rsidR="00D6395E" w:rsidRPr="00C20D59" w:rsidRDefault="00D6395E" w:rsidP="001F6C69">
      <w:pPr>
        <w:spacing w:after="0" w:line="240" w:lineRule="auto"/>
        <w:jc w:val="center"/>
        <w:rPr>
          <w:rFonts w:ascii="Times New Roman" w:eastAsia="Times New Roman" w:hAnsi="Times New Roman" w:cs="Times New Roman"/>
          <w:color w:val="000000"/>
          <w:sz w:val="28"/>
          <w:szCs w:val="28"/>
          <w:lang w:eastAsia="pt-BR"/>
        </w:rPr>
      </w:pPr>
    </w:p>
    <w:p w14:paraId="6E52F2B2"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7F8C9658" w14:textId="4F70BB22" w:rsidR="008859D1" w:rsidRPr="00C20D59" w:rsidRDefault="00003DCA" w:rsidP="0074130A">
      <w:pPr>
        <w:pStyle w:val="Heading2"/>
        <w:numPr>
          <w:ilvl w:val="1"/>
          <w:numId w:val="33"/>
        </w:numPr>
        <w:jc w:val="center"/>
        <w:rPr>
          <w:sz w:val="32"/>
          <w:szCs w:val="32"/>
        </w:rPr>
      </w:pPr>
      <w:bookmarkStart w:id="353" w:name="_Toc350746351"/>
      <w:bookmarkStart w:id="354" w:name="_Toc350849371"/>
      <w:bookmarkStart w:id="355" w:name="_Toc351343668"/>
      <w:bookmarkStart w:id="356" w:name="_Toc300746741"/>
      <w:bookmarkStart w:id="357" w:name="_Toc325721737"/>
      <w:bookmarkStart w:id="358" w:name="_Toc73695526"/>
      <w:bookmarkStart w:id="359" w:name="_Toc26949463"/>
      <w:bookmarkEnd w:id="353"/>
      <w:bookmarkEnd w:id="354"/>
      <w:bookmarkEnd w:id="355"/>
      <w:bookmarkEnd w:id="356"/>
      <w:bookmarkEnd w:id="357"/>
      <w:r w:rsidRPr="00C20D59">
        <w:rPr>
          <w:sz w:val="32"/>
          <w:szCs w:val="32"/>
        </w:rPr>
        <w:t>Formulário d</w:t>
      </w:r>
      <w:r w:rsidR="00FA0F24" w:rsidRPr="00C20D59">
        <w:rPr>
          <w:sz w:val="32"/>
          <w:szCs w:val="32"/>
        </w:rPr>
        <w:t>o</w:t>
      </w:r>
      <w:r w:rsidR="008E5A80" w:rsidRPr="00C20D59">
        <w:rPr>
          <w:sz w:val="32"/>
          <w:szCs w:val="32"/>
        </w:rPr>
        <w:t xml:space="preserve"> </w:t>
      </w:r>
      <w:r w:rsidR="003E3946" w:rsidRPr="00C20D59">
        <w:rPr>
          <w:sz w:val="32"/>
          <w:szCs w:val="32"/>
        </w:rPr>
        <w:t>C</w:t>
      </w:r>
      <w:r w:rsidRPr="00C20D59">
        <w:rPr>
          <w:sz w:val="32"/>
          <w:szCs w:val="32"/>
        </w:rPr>
        <w:t>ontrato</w:t>
      </w:r>
      <w:bookmarkEnd w:id="358"/>
    </w:p>
    <w:p w14:paraId="7F358B8C" w14:textId="7675E412" w:rsidR="00003DCA" w:rsidRPr="00C20D59" w:rsidRDefault="00BE68E9" w:rsidP="008859D1">
      <w:pPr>
        <w:pStyle w:val="Heading2"/>
        <w:ind w:left="1800"/>
        <w:jc w:val="center"/>
        <w:rPr>
          <w:sz w:val="32"/>
          <w:szCs w:val="32"/>
        </w:rPr>
      </w:pPr>
      <w:bookmarkStart w:id="360" w:name="_Toc73695527"/>
      <w:bookmarkEnd w:id="359"/>
      <w:r w:rsidRPr="00C20D59">
        <w:rPr>
          <w:sz w:val="32"/>
          <w:szCs w:val="32"/>
        </w:rPr>
        <w:t xml:space="preserve">Com Base no </w:t>
      </w:r>
      <w:r w:rsidR="005D021B" w:rsidRPr="00C20D59">
        <w:rPr>
          <w:sz w:val="32"/>
          <w:szCs w:val="32"/>
        </w:rPr>
        <w:t>Tempo</w:t>
      </w:r>
      <w:bookmarkEnd w:id="360"/>
    </w:p>
    <w:p w14:paraId="443787D9" w14:textId="77777777"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216371C4" w14:textId="69318938" w:rsidR="00003DCA" w:rsidRPr="002C7FA0" w:rsidRDefault="00003DCA" w:rsidP="00543E38">
      <w:pPr>
        <w:spacing w:before="120" w:after="120" w:line="240" w:lineRule="auto"/>
        <w:jc w:val="both"/>
        <w:rPr>
          <w:rFonts w:ascii="Times New Roman" w:eastAsia="Times New Roman" w:hAnsi="Times New Roman" w:cs="Times New Roman"/>
          <w:i/>
          <w:iCs/>
          <w:color w:val="0066FF"/>
          <w:sz w:val="24"/>
          <w:szCs w:val="24"/>
          <w:lang w:eastAsia="pt-BR"/>
        </w:rPr>
      </w:pPr>
      <w:bookmarkStart w:id="361" w:name="_Hlk69982890"/>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O texto entre colchetes [</w:t>
      </w:r>
      <w:r w:rsidR="00AF66A7"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w:t>
      </w:r>
      <w:r w:rsidR="00AF66A7"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contém instruções sobre as informações relevantes para o projeto;</w:t>
      </w:r>
      <w:r w:rsidR="00AF66A7"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todas as notas devem ser removidas no texto final]</w:t>
      </w:r>
    </w:p>
    <w:p w14:paraId="02F121F0" w14:textId="77777777" w:rsidR="00080F45" w:rsidRPr="002C7FA0" w:rsidRDefault="00080F45" w:rsidP="00543E38">
      <w:pPr>
        <w:spacing w:before="120" w:after="120" w:line="240" w:lineRule="auto"/>
        <w:jc w:val="both"/>
        <w:rPr>
          <w:rFonts w:ascii="Times New Roman" w:eastAsia="Times New Roman" w:hAnsi="Times New Roman" w:cs="Times New Roman"/>
          <w:color w:val="000000"/>
          <w:sz w:val="24"/>
          <w:szCs w:val="24"/>
          <w:lang w:eastAsia="pt-BR"/>
        </w:rPr>
      </w:pPr>
    </w:p>
    <w:p w14:paraId="7F102F2F" w14:textId="3F20D3C1"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bookmarkStart w:id="362" w:name="_Hlk73768948"/>
      <w:r w:rsidRPr="002C7FA0">
        <w:rPr>
          <w:rFonts w:ascii="Times New Roman" w:eastAsia="Times New Roman" w:hAnsi="Times New Roman" w:cs="Times New Roman"/>
          <w:color w:val="000000"/>
          <w:sz w:val="24"/>
          <w:szCs w:val="24"/>
          <w:lang w:eastAsia="pt-BR"/>
        </w:rPr>
        <w:t>Este CONTRATO (doravante denominado "Contrato") é celebrado no</w:t>
      </w:r>
      <w:r w:rsidR="00AF66A7"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número]</w:t>
      </w:r>
      <w:r w:rsidR="00AF66A7"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color w:val="000000"/>
          <w:sz w:val="24"/>
          <w:szCs w:val="24"/>
          <w:lang w:eastAsia="pt-BR"/>
        </w:rPr>
        <w:t>dia do mês de</w:t>
      </w:r>
      <w:r w:rsidR="00AF66A7"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[mês</w:t>
      </w:r>
      <w:r w:rsidR="00AF66A7"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w:t>
      </w:r>
      <w:r w:rsidR="00AF66A7"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[ano</w:t>
      </w:r>
      <w:r w:rsidR="00AF66A7"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 entre, por um lado</w:t>
      </w:r>
      <w:r w:rsidR="00AF66A7"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w:t>
      </w:r>
      <w:r w:rsidR="00AF66A7" w:rsidRPr="002C7FA0">
        <w:rPr>
          <w:rFonts w:ascii="Times New Roman" w:eastAsia="Times New Roman" w:hAnsi="Times New Roman" w:cs="Times New Roman"/>
          <w:i/>
          <w:iCs/>
          <w:color w:val="0066FF"/>
          <w:sz w:val="24"/>
          <w:szCs w:val="24"/>
          <w:lang w:eastAsia="pt-BR"/>
        </w:rPr>
        <w:t xml:space="preserve">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70C0"/>
          <w:sz w:val="24"/>
          <w:szCs w:val="24"/>
          <w:lang w:eastAsia="pt-BR"/>
        </w:rPr>
        <w:t>]</w:t>
      </w:r>
      <w:r w:rsidR="00AF66A7"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(doravante denominado "</w:t>
      </w:r>
      <w:r w:rsidR="00924B99" w:rsidRPr="002C7FA0">
        <w:rPr>
          <w:rFonts w:ascii="Times New Roman" w:eastAsia="Times New Roman" w:hAnsi="Times New Roman" w:cs="Times New Roman"/>
          <w:color w:val="000000"/>
          <w:sz w:val="24"/>
          <w:szCs w:val="24"/>
          <w:lang w:eastAsia="pt-BR"/>
        </w:rPr>
        <w:t>Contratante</w:t>
      </w:r>
      <w:r w:rsidRPr="002C7FA0">
        <w:rPr>
          <w:rFonts w:ascii="Times New Roman" w:eastAsia="Times New Roman" w:hAnsi="Times New Roman" w:cs="Times New Roman"/>
          <w:color w:val="000000"/>
          <w:sz w:val="24"/>
          <w:szCs w:val="24"/>
          <w:lang w:eastAsia="pt-BR"/>
        </w:rPr>
        <w:t>") e, por outro lado,</w:t>
      </w:r>
      <w:r w:rsidR="00AF66A7"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Nome </w:t>
      </w:r>
      <w:r w:rsidR="00724504" w:rsidRPr="002C7FA0">
        <w:rPr>
          <w:rFonts w:ascii="Times New Roman" w:eastAsia="Times New Roman" w:hAnsi="Times New Roman" w:cs="Times New Roman"/>
          <w:i/>
          <w:iCs/>
          <w:color w:val="0066FF"/>
          <w:sz w:val="24"/>
          <w:szCs w:val="24"/>
          <w:lang w:eastAsia="pt-BR"/>
        </w:rPr>
        <w:t>do Consultor</w:t>
      </w:r>
      <w:r w:rsidRPr="002C7FA0">
        <w:rPr>
          <w:rFonts w:ascii="Times New Roman" w:eastAsia="Times New Roman" w:hAnsi="Times New Roman" w:cs="Times New Roman"/>
          <w:i/>
          <w:iCs/>
          <w:color w:val="0066FF"/>
          <w:sz w:val="24"/>
          <w:szCs w:val="24"/>
          <w:lang w:eastAsia="pt-BR"/>
        </w:rPr>
        <w:t>]</w:t>
      </w:r>
      <w:r w:rsidR="00AF66A7"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(doravante denominado "</w:t>
      </w:r>
      <w:r w:rsidR="007A25A1" w:rsidRPr="002C7FA0">
        <w:rPr>
          <w:rFonts w:ascii="Times New Roman" w:eastAsia="Times New Roman" w:hAnsi="Times New Roman" w:cs="Times New Roman"/>
          <w:color w:val="000000"/>
          <w:sz w:val="24"/>
          <w:szCs w:val="24"/>
          <w:lang w:eastAsia="pt-BR"/>
        </w:rPr>
        <w:t>Consultor</w:t>
      </w:r>
      <w:r w:rsidRPr="002C7FA0">
        <w:rPr>
          <w:rFonts w:ascii="Times New Roman" w:eastAsia="Times New Roman" w:hAnsi="Times New Roman" w:cs="Times New Roman"/>
          <w:color w:val="000000"/>
          <w:sz w:val="24"/>
          <w:szCs w:val="24"/>
          <w:lang w:eastAsia="pt-BR"/>
        </w:rPr>
        <w:t>").</w:t>
      </w:r>
    </w:p>
    <w:p w14:paraId="37C4E1E3" w14:textId="4B501CC9" w:rsidR="00E76983" w:rsidRPr="002C7FA0" w:rsidRDefault="000163C2" w:rsidP="002174DE">
      <w:pPr>
        <w:spacing w:before="120" w:after="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Se o Consultor for composto por mais de uma entidade, o texto acima deve ser parcialmente modificado para a seguinte redação:</w:t>
      </w:r>
      <w:r w:rsidR="00AF66A7" w:rsidRPr="002C7FA0">
        <w:rPr>
          <w:rFonts w:ascii="Times New Roman" w:eastAsia="Times New Roman" w:hAnsi="Times New Roman" w:cs="Times New Roman"/>
          <w:i/>
          <w:iCs/>
          <w:color w:val="0070C0"/>
          <w:sz w:val="24"/>
          <w:szCs w:val="24"/>
          <w:lang w:eastAsia="pt-BR"/>
        </w:rPr>
        <w:t xml:space="preserve"> </w:t>
      </w:r>
      <w:r w:rsidR="00003DCA" w:rsidRPr="002C7FA0">
        <w:rPr>
          <w:rFonts w:ascii="Times New Roman" w:eastAsia="Times New Roman" w:hAnsi="Times New Roman" w:cs="Times New Roman"/>
          <w:color w:val="000000"/>
          <w:sz w:val="24"/>
          <w:szCs w:val="24"/>
          <w:lang w:eastAsia="pt-BR"/>
        </w:rPr>
        <w:t xml:space="preserve">“… </w:t>
      </w:r>
      <w:r w:rsidR="00E76983" w:rsidRPr="002C7FA0">
        <w:rPr>
          <w:rFonts w:ascii="Times New Roman" w:eastAsia="Times New Roman" w:hAnsi="Times New Roman" w:cs="Times New Roman"/>
          <w:color w:val="000000"/>
          <w:sz w:val="24"/>
          <w:szCs w:val="24"/>
          <w:lang w:eastAsia="pt-BR"/>
        </w:rPr>
        <w:t xml:space="preserve">(doravante referido como “Contratante”) e, por outro lado, uma ACS </w:t>
      </w:r>
      <w:r w:rsidR="00E76983" w:rsidRPr="002C7FA0">
        <w:rPr>
          <w:rFonts w:ascii="Times New Roman" w:eastAsia="Times New Roman" w:hAnsi="Times New Roman" w:cs="Times New Roman"/>
          <w:i/>
          <w:iCs/>
          <w:color w:val="0070C0"/>
          <w:sz w:val="24"/>
          <w:szCs w:val="24"/>
          <w:lang w:eastAsia="pt-BR"/>
        </w:rPr>
        <w:t xml:space="preserve">[Nome da ACS] </w:t>
      </w:r>
      <w:r w:rsidR="00E76983" w:rsidRPr="002C7FA0">
        <w:rPr>
          <w:rFonts w:ascii="Times New Roman" w:eastAsia="Times New Roman" w:hAnsi="Times New Roman" w:cs="Times New Roman"/>
          <w:color w:val="000000"/>
          <w:sz w:val="24"/>
          <w:szCs w:val="24"/>
          <w:lang w:eastAsia="pt-BR"/>
        </w:rPr>
        <w:t xml:space="preserve">consistindo nas seguintes entidades, sendo cada membro solidariamente responsável perante o Contratante por todas as obrigações do Consultor nos termos deste Contrato, que são </w:t>
      </w:r>
      <w:r w:rsidR="00E76983" w:rsidRPr="002C7FA0">
        <w:rPr>
          <w:rFonts w:ascii="Times New Roman" w:eastAsia="Times New Roman" w:hAnsi="Times New Roman" w:cs="Times New Roman"/>
          <w:i/>
          <w:iCs/>
          <w:color w:val="0070C0"/>
          <w:sz w:val="24"/>
          <w:szCs w:val="24"/>
          <w:lang w:eastAsia="pt-BR"/>
        </w:rPr>
        <w:t>[</w:t>
      </w:r>
      <w:r w:rsidR="00E76983" w:rsidRPr="002C7FA0">
        <w:rPr>
          <w:rFonts w:ascii="Times New Roman" w:eastAsia="Times New Roman" w:hAnsi="Times New Roman" w:cs="Times New Roman"/>
          <w:i/>
          <w:iCs/>
          <w:color w:val="0066FF"/>
          <w:sz w:val="24"/>
          <w:szCs w:val="24"/>
          <w:lang w:eastAsia="pt-BR"/>
        </w:rPr>
        <w:t>Nome do membro</w:t>
      </w:r>
      <w:r w:rsidR="00E76983" w:rsidRPr="002C7FA0">
        <w:rPr>
          <w:rFonts w:ascii="Times New Roman" w:eastAsia="Times New Roman" w:hAnsi="Times New Roman" w:cs="Times New Roman"/>
          <w:i/>
          <w:iCs/>
          <w:color w:val="0070C0"/>
          <w:sz w:val="24"/>
          <w:szCs w:val="24"/>
          <w:lang w:eastAsia="pt-BR"/>
        </w:rPr>
        <w:t xml:space="preserve">] </w:t>
      </w:r>
      <w:r w:rsidR="00E76983" w:rsidRPr="002C7FA0">
        <w:rPr>
          <w:rFonts w:ascii="Times New Roman" w:eastAsia="Times New Roman" w:hAnsi="Times New Roman" w:cs="Times New Roman"/>
          <w:color w:val="000000"/>
          <w:sz w:val="24"/>
          <w:szCs w:val="24"/>
          <w:lang w:eastAsia="pt-BR"/>
        </w:rPr>
        <w:t xml:space="preserve">e </w:t>
      </w:r>
      <w:r w:rsidR="00E76983" w:rsidRPr="002C7FA0">
        <w:rPr>
          <w:rFonts w:ascii="Times New Roman" w:eastAsia="Times New Roman" w:hAnsi="Times New Roman" w:cs="Times New Roman"/>
          <w:i/>
          <w:iCs/>
          <w:color w:val="0070C0"/>
          <w:sz w:val="24"/>
          <w:szCs w:val="24"/>
          <w:lang w:eastAsia="pt-BR"/>
        </w:rPr>
        <w:t>[</w:t>
      </w:r>
      <w:r w:rsidR="00E76983" w:rsidRPr="002C7FA0">
        <w:rPr>
          <w:rFonts w:ascii="Times New Roman" w:eastAsia="Times New Roman" w:hAnsi="Times New Roman" w:cs="Times New Roman"/>
          <w:i/>
          <w:iCs/>
          <w:color w:val="0066FF"/>
          <w:sz w:val="24"/>
          <w:szCs w:val="24"/>
          <w:lang w:eastAsia="pt-BR"/>
        </w:rPr>
        <w:t>Nome do membro</w:t>
      </w:r>
      <w:r w:rsidR="00E76983" w:rsidRPr="002C7FA0">
        <w:rPr>
          <w:rFonts w:ascii="Times New Roman" w:eastAsia="Times New Roman" w:hAnsi="Times New Roman" w:cs="Times New Roman"/>
          <w:i/>
          <w:iCs/>
          <w:color w:val="0070C0"/>
          <w:sz w:val="24"/>
          <w:szCs w:val="24"/>
          <w:lang w:eastAsia="pt-BR"/>
        </w:rPr>
        <w:t xml:space="preserve">] </w:t>
      </w:r>
      <w:r w:rsidR="00E76983" w:rsidRPr="002C7FA0">
        <w:rPr>
          <w:rFonts w:ascii="Times New Roman" w:eastAsia="Times New Roman" w:hAnsi="Times New Roman" w:cs="Times New Roman"/>
          <w:color w:val="000000"/>
          <w:sz w:val="24"/>
          <w:szCs w:val="24"/>
          <w:lang w:eastAsia="pt-BR"/>
        </w:rPr>
        <w:t>(doravante referido como Consultor").]</w:t>
      </w:r>
    </w:p>
    <w:bookmarkEnd w:id="362"/>
    <w:p w14:paraId="2D862293" w14:textId="3B93AE5F" w:rsidR="00E76983" w:rsidRPr="002C7FA0" w:rsidRDefault="00E76983" w:rsidP="002174DE">
      <w:pPr>
        <w:spacing w:before="24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CONSIDERANDO QUE </w:t>
      </w:r>
    </w:p>
    <w:p w14:paraId="595F83D7" w14:textId="1F49988C" w:rsidR="00003DCA" w:rsidRPr="002C7FA0" w:rsidRDefault="00003DCA" w:rsidP="00BF0DB3">
      <w:pPr>
        <w:spacing w:before="120" w:after="120" w:line="240" w:lineRule="auto"/>
        <w:ind w:left="993"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00BF0DB3"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o</w:t>
      </w:r>
      <w:r w:rsidR="00F8632E"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solicitou </w:t>
      </w:r>
      <w:r w:rsidR="005D3070" w:rsidRPr="002C7FA0">
        <w:rPr>
          <w:rFonts w:ascii="Times New Roman" w:eastAsia="Times New Roman" w:hAnsi="Times New Roman" w:cs="Times New Roman"/>
          <w:color w:val="000000"/>
          <w:sz w:val="24"/>
          <w:szCs w:val="24"/>
          <w:lang w:eastAsia="pt-BR"/>
        </w:rPr>
        <w:t>ao</w:t>
      </w:r>
      <w:r w:rsidR="00A85FF1" w:rsidRPr="002C7FA0">
        <w:rPr>
          <w:rFonts w:ascii="Times New Roman" w:eastAsia="Times New Roman" w:hAnsi="Times New Roman" w:cs="Times New Roman"/>
          <w:color w:val="000000"/>
          <w:sz w:val="24"/>
          <w:szCs w:val="24"/>
          <w:lang w:eastAsia="pt-BR"/>
        </w:rPr>
        <w:t xml:space="preserve"> </w:t>
      </w:r>
      <w:r w:rsidR="005D3070" w:rsidRPr="002C7FA0">
        <w:rPr>
          <w:rFonts w:ascii="Times New Roman" w:eastAsia="Times New Roman" w:hAnsi="Times New Roman" w:cs="Times New Roman"/>
          <w:color w:val="000000"/>
          <w:sz w:val="24"/>
          <w:szCs w:val="24"/>
          <w:lang w:eastAsia="pt-BR"/>
        </w:rPr>
        <w:t>Consultor</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a prestação de </w:t>
      </w:r>
      <w:r w:rsidR="00482AB8">
        <w:rPr>
          <w:rFonts w:ascii="Times New Roman" w:eastAsia="Times New Roman" w:hAnsi="Times New Roman" w:cs="Times New Roman"/>
          <w:color w:val="000000"/>
          <w:sz w:val="24"/>
          <w:szCs w:val="24"/>
          <w:lang w:eastAsia="pt-BR"/>
        </w:rPr>
        <w:t>determinados</w:t>
      </w:r>
      <w:r w:rsidRPr="002C7FA0">
        <w:rPr>
          <w:rFonts w:ascii="Times New Roman" w:eastAsia="Times New Roman" w:hAnsi="Times New Roman" w:cs="Times New Roman"/>
          <w:color w:val="000000"/>
          <w:sz w:val="24"/>
          <w:szCs w:val="24"/>
          <w:lang w:eastAsia="pt-BR"/>
        </w:rPr>
        <w:t xml:space="preserve"> serviços de consultoria, conforme definido</w:t>
      </w:r>
      <w:r w:rsidR="007F12E5">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neste Contrato (doravante referidos como "Serviços");</w:t>
      </w:r>
    </w:p>
    <w:p w14:paraId="4051BD07" w14:textId="2882D8CE" w:rsidR="00003DCA" w:rsidRPr="002C7FA0" w:rsidRDefault="00003DCA" w:rsidP="00BF0DB3">
      <w:pPr>
        <w:spacing w:before="120" w:after="120" w:line="240" w:lineRule="auto"/>
        <w:ind w:left="993"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00BF0DB3" w:rsidRPr="002C7FA0">
        <w:rPr>
          <w:rFonts w:ascii="Times New Roman" w:eastAsia="Times New Roman" w:hAnsi="Times New Roman" w:cs="Times New Roman"/>
          <w:color w:val="000000"/>
          <w:sz w:val="24"/>
          <w:szCs w:val="24"/>
          <w:lang w:eastAsia="pt-BR"/>
        </w:rPr>
        <w:tab/>
      </w:r>
      <w:r w:rsidR="00F02B85" w:rsidRPr="002C7FA0">
        <w:rPr>
          <w:rFonts w:ascii="Times New Roman" w:eastAsia="Times New Roman" w:hAnsi="Times New Roman" w:cs="Times New Roman"/>
          <w:color w:val="000000"/>
          <w:sz w:val="24"/>
          <w:szCs w:val="24"/>
          <w:lang w:eastAsia="pt-BR"/>
        </w:rPr>
        <w:t>o</w:t>
      </w:r>
      <w:r w:rsidR="00A85FF1" w:rsidRPr="002C7FA0">
        <w:rPr>
          <w:rFonts w:ascii="Times New Roman" w:eastAsia="Times New Roman" w:hAnsi="Times New Roman" w:cs="Times New Roman"/>
          <w:color w:val="000000"/>
          <w:sz w:val="24"/>
          <w:szCs w:val="24"/>
          <w:lang w:eastAsia="pt-BR"/>
        </w:rPr>
        <w:t xml:space="preserve"> </w:t>
      </w:r>
      <w:r w:rsidR="00F02B85" w:rsidRPr="002C7FA0">
        <w:rPr>
          <w:rFonts w:ascii="Times New Roman" w:eastAsia="Times New Roman" w:hAnsi="Times New Roman" w:cs="Times New Roman"/>
          <w:color w:val="000000"/>
          <w:sz w:val="24"/>
          <w:szCs w:val="24"/>
          <w:lang w:eastAsia="pt-BR"/>
        </w:rPr>
        <w:t>Consultor</w:t>
      </w:r>
      <w:r w:rsidRPr="002C7FA0">
        <w:rPr>
          <w:rFonts w:ascii="Times New Roman" w:eastAsia="Times New Roman" w:hAnsi="Times New Roman" w:cs="Times New Roman"/>
          <w:color w:val="000000"/>
          <w:sz w:val="24"/>
          <w:szCs w:val="24"/>
          <w:lang w:eastAsia="pt-BR"/>
        </w:rPr>
        <w:t>, tendo declarado ao</w:t>
      </w:r>
      <w:r w:rsidR="00A85FF1"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que possui as capacidades profissionais, experiência e recursos técnicos, concordou em fornecer os Serviços de acordo com os termos e condições </w:t>
      </w:r>
      <w:r w:rsidR="007F12E5">
        <w:rPr>
          <w:rFonts w:ascii="Times New Roman" w:eastAsia="Times New Roman" w:hAnsi="Times New Roman" w:cs="Times New Roman"/>
          <w:color w:val="000000"/>
          <w:sz w:val="24"/>
          <w:szCs w:val="24"/>
          <w:lang w:eastAsia="pt-BR"/>
        </w:rPr>
        <w:t>estabelecidos</w:t>
      </w:r>
      <w:r w:rsidRPr="002C7FA0">
        <w:rPr>
          <w:rFonts w:ascii="Times New Roman" w:eastAsia="Times New Roman" w:hAnsi="Times New Roman" w:cs="Times New Roman"/>
          <w:color w:val="000000"/>
          <w:sz w:val="24"/>
          <w:szCs w:val="24"/>
          <w:lang w:eastAsia="pt-BR"/>
        </w:rPr>
        <w:t xml:space="preserve"> neste Contrato;</w:t>
      </w:r>
    </w:p>
    <w:p w14:paraId="1ACD7AEE" w14:textId="3DABB9AC" w:rsidR="00003DCA" w:rsidRPr="002C7FA0" w:rsidRDefault="00003DCA" w:rsidP="00BF0DB3">
      <w:pPr>
        <w:spacing w:before="120" w:after="120" w:line="240" w:lineRule="auto"/>
        <w:ind w:left="993"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w:t>
      </w:r>
      <w:r w:rsidR="00BF0DB3"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o</w:t>
      </w:r>
      <w:r w:rsidR="00F8632E"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00F8632E"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recebeu</w:t>
      </w:r>
      <w:r w:rsidR="00F8632E"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66FF"/>
          <w:sz w:val="24"/>
          <w:szCs w:val="24"/>
          <w:lang w:eastAsia="pt-BR"/>
        </w:rPr>
        <w:t>[ou</w:t>
      </w:r>
      <w:r w:rsidR="00F8632E"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solicitou]</w:t>
      </w:r>
      <w:r w:rsidR="00F8632E"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color w:val="000000"/>
          <w:sz w:val="24"/>
          <w:szCs w:val="24"/>
          <w:lang w:eastAsia="pt-BR"/>
        </w:rPr>
        <w:t>um empréstimo do Banco Interamericano de Desenvolvimento</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para cobrir os custos dos Serviços e pretende aplicar parte dos recursos des</w:t>
      </w:r>
      <w:r w:rsidR="00162E77"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e empréstimo aos pagamentos elegíveis </w:t>
      </w:r>
      <w:r w:rsidR="006F69DC" w:rsidRPr="002C7FA0">
        <w:rPr>
          <w:rFonts w:ascii="Times New Roman" w:eastAsia="Times New Roman" w:hAnsi="Times New Roman" w:cs="Times New Roman"/>
          <w:color w:val="000000"/>
          <w:sz w:val="24"/>
          <w:szCs w:val="24"/>
          <w:lang w:eastAsia="pt-BR"/>
        </w:rPr>
        <w:t>nos termos</w:t>
      </w:r>
      <w:r w:rsidRPr="002C7FA0">
        <w:rPr>
          <w:rFonts w:ascii="Times New Roman" w:eastAsia="Times New Roman" w:hAnsi="Times New Roman" w:cs="Times New Roman"/>
          <w:color w:val="000000"/>
          <w:sz w:val="24"/>
          <w:szCs w:val="24"/>
          <w:lang w:eastAsia="pt-BR"/>
        </w:rPr>
        <w:t xml:space="preserve"> </w:t>
      </w:r>
      <w:r w:rsidR="006F69DC" w:rsidRPr="002C7FA0">
        <w:rPr>
          <w:rFonts w:ascii="Times New Roman" w:eastAsia="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 xml:space="preserve">este Contrato, entendendo-se que (i) </w:t>
      </w:r>
      <w:r w:rsidR="00195EDC" w:rsidRPr="002C7FA0">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s pagamentos</w:t>
      </w:r>
      <w:r w:rsidR="00195EDC" w:rsidRPr="002C7FA0">
        <w:rPr>
          <w:rFonts w:ascii="Times New Roman" w:eastAsia="Times New Roman" w:hAnsi="Times New Roman" w:cs="Times New Roman"/>
          <w:color w:val="000000"/>
          <w:sz w:val="24"/>
          <w:szCs w:val="24"/>
          <w:lang w:eastAsia="pt-BR"/>
        </w:rPr>
        <w:t xml:space="preserve"> efetuados</w:t>
      </w:r>
      <w:r w:rsidRPr="002C7FA0">
        <w:rPr>
          <w:rFonts w:ascii="Times New Roman" w:eastAsia="Times New Roman" w:hAnsi="Times New Roman" w:cs="Times New Roman"/>
          <w:color w:val="000000"/>
          <w:sz w:val="24"/>
          <w:szCs w:val="24"/>
          <w:lang w:eastAsia="pt-BR"/>
        </w:rPr>
        <w:t xml:space="preserve"> pelo Banco serão </w:t>
      </w:r>
      <w:r w:rsidR="00195EDC" w:rsidRPr="002C7FA0">
        <w:rPr>
          <w:rFonts w:ascii="Times New Roman" w:eastAsia="Times New Roman" w:hAnsi="Times New Roman" w:cs="Times New Roman"/>
          <w:color w:val="000000"/>
          <w:sz w:val="24"/>
          <w:szCs w:val="24"/>
          <w:lang w:eastAsia="pt-BR"/>
        </w:rPr>
        <w:t>realizados</w:t>
      </w:r>
      <w:r w:rsidRPr="002C7FA0">
        <w:rPr>
          <w:rFonts w:ascii="Times New Roman" w:eastAsia="Times New Roman" w:hAnsi="Times New Roman" w:cs="Times New Roman"/>
          <w:color w:val="000000"/>
          <w:sz w:val="24"/>
          <w:szCs w:val="24"/>
          <w:lang w:eastAsia="pt-BR"/>
        </w:rPr>
        <w:t xml:space="preserve"> somente a pedido do</w:t>
      </w:r>
      <w:r w:rsidR="00A85FF1"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e mediante aprovação do Banco;</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(ii) os referidos pagamentos estarão sujeitos, em todos os aspectos, aos termos e condições do </w:t>
      </w:r>
      <w:r w:rsidR="00CB3C8B" w:rsidRPr="002C7FA0">
        <w:rPr>
          <w:rFonts w:ascii="Times New Roman" w:eastAsia="Times New Roman" w:hAnsi="Times New Roman" w:cs="Times New Roman"/>
          <w:color w:val="000000"/>
          <w:sz w:val="24"/>
          <w:szCs w:val="24"/>
          <w:lang w:eastAsia="pt-BR"/>
        </w:rPr>
        <w:t>acordo</w:t>
      </w:r>
      <w:r w:rsidR="00082EA0"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de</w:t>
      </w:r>
      <w:r w:rsidR="00A85FF1" w:rsidRPr="002C7FA0">
        <w:rPr>
          <w:rFonts w:ascii="Times New Roman" w:eastAsia="Times New Roman" w:hAnsi="Times New Roman" w:cs="Times New Roman"/>
          <w:color w:val="000000"/>
          <w:sz w:val="24"/>
          <w:szCs w:val="24"/>
          <w:lang w:eastAsia="pt-BR"/>
        </w:rPr>
        <w:t xml:space="preserve"> </w:t>
      </w:r>
      <w:r w:rsidR="00201B25" w:rsidRPr="002C7FA0">
        <w:rPr>
          <w:rFonts w:ascii="Times New Roman" w:eastAsia="Times New Roman" w:hAnsi="Times New Roman" w:cs="Times New Roman"/>
          <w:color w:val="000000"/>
          <w:sz w:val="24"/>
          <w:szCs w:val="24"/>
          <w:lang w:eastAsia="pt-BR"/>
        </w:rPr>
        <w:t>e</w:t>
      </w:r>
      <w:r w:rsidR="00082EA0" w:rsidRPr="002C7FA0">
        <w:rPr>
          <w:rFonts w:ascii="Times New Roman" w:eastAsia="Times New Roman" w:hAnsi="Times New Roman" w:cs="Times New Roman"/>
          <w:color w:val="000000"/>
          <w:sz w:val="24"/>
          <w:szCs w:val="24"/>
          <w:lang w:eastAsia="pt-BR"/>
        </w:rPr>
        <w:t>mpréstimo</w:t>
      </w:r>
      <w:r w:rsidRPr="002C7FA0">
        <w:rPr>
          <w:rFonts w:ascii="Times New Roman" w:eastAsia="Times New Roman" w:hAnsi="Times New Roman" w:cs="Times New Roman"/>
          <w:color w:val="000000"/>
          <w:sz w:val="24"/>
          <w:szCs w:val="24"/>
          <w:lang w:eastAsia="pt-BR"/>
        </w:rPr>
        <w:t>, inclu</w:t>
      </w:r>
      <w:r w:rsidR="00582FA3" w:rsidRPr="002C7FA0">
        <w:rPr>
          <w:rFonts w:ascii="Times New Roman" w:eastAsia="Times New Roman" w:hAnsi="Times New Roman" w:cs="Times New Roman"/>
          <w:color w:val="000000"/>
          <w:sz w:val="24"/>
          <w:szCs w:val="24"/>
          <w:lang w:eastAsia="pt-BR"/>
        </w:rPr>
        <w:t>sive</w:t>
      </w:r>
      <w:r w:rsidRPr="002C7FA0">
        <w:rPr>
          <w:rFonts w:ascii="Times New Roman" w:eastAsia="Times New Roman" w:hAnsi="Times New Roman" w:cs="Times New Roman"/>
          <w:color w:val="000000"/>
          <w:sz w:val="24"/>
          <w:szCs w:val="24"/>
          <w:lang w:eastAsia="pt-BR"/>
        </w:rPr>
        <w:t xml:space="preserve"> proibições de desembolso da conta do</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empréstimo</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para fins de qualquer pagamento a pessoas ou entidades ou </w:t>
      </w:r>
      <w:r w:rsidR="004A7859" w:rsidRPr="002C7FA0">
        <w:rPr>
          <w:rFonts w:ascii="Times New Roman" w:eastAsia="Times New Roman" w:hAnsi="Times New Roman" w:cs="Times New Roman"/>
          <w:color w:val="000000"/>
          <w:sz w:val="24"/>
          <w:szCs w:val="24"/>
          <w:lang w:eastAsia="pt-BR"/>
        </w:rPr>
        <w:t>para a</w:t>
      </w:r>
      <w:r w:rsidRPr="002C7FA0">
        <w:rPr>
          <w:rFonts w:ascii="Times New Roman" w:eastAsia="Times New Roman" w:hAnsi="Times New Roman" w:cs="Times New Roman"/>
          <w:color w:val="000000"/>
          <w:sz w:val="24"/>
          <w:szCs w:val="24"/>
          <w:lang w:eastAsia="pt-BR"/>
        </w:rPr>
        <w:t xml:space="preserve"> importação de </w:t>
      </w:r>
      <w:r w:rsidR="004A7859" w:rsidRPr="002C7FA0">
        <w:rPr>
          <w:rFonts w:ascii="Times New Roman" w:eastAsia="Times New Roman" w:hAnsi="Times New Roman" w:cs="Times New Roman"/>
          <w:color w:val="000000"/>
          <w:sz w:val="24"/>
          <w:szCs w:val="24"/>
          <w:lang w:eastAsia="pt-BR"/>
        </w:rPr>
        <w:t>bens</w:t>
      </w:r>
      <w:r w:rsidRPr="002C7FA0">
        <w:rPr>
          <w:rFonts w:ascii="Times New Roman" w:eastAsia="Times New Roman" w:hAnsi="Times New Roman" w:cs="Times New Roman"/>
          <w:color w:val="000000"/>
          <w:sz w:val="24"/>
          <w:szCs w:val="24"/>
          <w:lang w:eastAsia="pt-BR"/>
        </w:rPr>
        <w:t xml:space="preserve">, se </w:t>
      </w:r>
      <w:r w:rsidR="00CC7D71" w:rsidRPr="002C7FA0">
        <w:rPr>
          <w:rFonts w:ascii="Times New Roman" w:eastAsia="Times New Roman" w:hAnsi="Times New Roman" w:cs="Times New Roman"/>
          <w:color w:val="000000"/>
          <w:sz w:val="24"/>
          <w:szCs w:val="24"/>
          <w:lang w:eastAsia="pt-BR"/>
        </w:rPr>
        <w:t>tal</w:t>
      </w:r>
      <w:r w:rsidRPr="002C7FA0">
        <w:rPr>
          <w:rFonts w:ascii="Times New Roman" w:eastAsia="Times New Roman" w:hAnsi="Times New Roman" w:cs="Times New Roman"/>
          <w:color w:val="000000"/>
          <w:sz w:val="24"/>
          <w:szCs w:val="24"/>
          <w:lang w:eastAsia="pt-BR"/>
        </w:rPr>
        <w:t xml:space="preserve"> pagamento ou importação, </w:t>
      </w:r>
      <w:r w:rsidR="008205B2" w:rsidRPr="002C7FA0">
        <w:rPr>
          <w:rFonts w:ascii="Times New Roman" w:eastAsia="Times New Roman" w:hAnsi="Times New Roman" w:cs="Times New Roman"/>
          <w:color w:val="000000"/>
          <w:sz w:val="24"/>
          <w:szCs w:val="24"/>
          <w:lang w:eastAsia="pt-BR"/>
        </w:rPr>
        <w:t xml:space="preserve">que no entender do </w:t>
      </w:r>
      <w:r w:rsidRPr="002C7FA0">
        <w:rPr>
          <w:rFonts w:ascii="Times New Roman" w:eastAsia="Times New Roman" w:hAnsi="Times New Roman" w:cs="Times New Roman"/>
          <w:color w:val="000000"/>
          <w:sz w:val="24"/>
          <w:szCs w:val="24"/>
          <w:lang w:eastAsia="pt-BR"/>
        </w:rPr>
        <w:t xml:space="preserve">Banco, </w:t>
      </w:r>
      <w:r w:rsidR="007A4A77" w:rsidRPr="002C7FA0">
        <w:rPr>
          <w:rFonts w:ascii="Times New Roman" w:eastAsia="Times New Roman" w:hAnsi="Times New Roman" w:cs="Times New Roman"/>
          <w:color w:val="000000"/>
          <w:sz w:val="24"/>
          <w:szCs w:val="24"/>
          <w:lang w:eastAsia="pt-BR"/>
        </w:rPr>
        <w:t>seja</w:t>
      </w:r>
      <w:r w:rsidRPr="002C7FA0">
        <w:rPr>
          <w:rFonts w:ascii="Times New Roman" w:eastAsia="Times New Roman" w:hAnsi="Times New Roman" w:cs="Times New Roman"/>
          <w:color w:val="000000"/>
          <w:sz w:val="24"/>
          <w:szCs w:val="24"/>
          <w:lang w:eastAsia="pt-BR"/>
        </w:rPr>
        <w:t xml:space="preserve"> proibido </w:t>
      </w:r>
      <w:r w:rsidR="009F6A9C" w:rsidRPr="002C7FA0">
        <w:rPr>
          <w:rFonts w:ascii="Times New Roman" w:eastAsia="Times New Roman" w:hAnsi="Times New Roman" w:cs="Times New Roman"/>
          <w:color w:val="000000"/>
          <w:sz w:val="24"/>
          <w:szCs w:val="24"/>
          <w:lang w:eastAsia="pt-BR"/>
        </w:rPr>
        <w:t xml:space="preserve">em cumprimento a uma </w:t>
      </w:r>
      <w:r w:rsidRPr="002C7FA0">
        <w:rPr>
          <w:rFonts w:ascii="Times New Roman" w:eastAsia="Times New Roman" w:hAnsi="Times New Roman" w:cs="Times New Roman"/>
          <w:color w:val="000000"/>
          <w:sz w:val="24"/>
          <w:szCs w:val="24"/>
          <w:lang w:eastAsia="pt-BR"/>
        </w:rPr>
        <w:t xml:space="preserve">decisão do Conselho de Segurança das Nações Unidas, </w:t>
      </w:r>
      <w:r w:rsidR="003003D3" w:rsidRPr="002C7FA0">
        <w:rPr>
          <w:rFonts w:ascii="Times New Roman" w:eastAsia="Times New Roman" w:hAnsi="Times New Roman" w:cs="Times New Roman"/>
          <w:color w:val="000000"/>
          <w:sz w:val="24"/>
          <w:szCs w:val="24"/>
          <w:lang w:eastAsia="pt-BR"/>
        </w:rPr>
        <w:t xml:space="preserve">nos termos do </w:t>
      </w:r>
      <w:r w:rsidRPr="002C7FA0">
        <w:rPr>
          <w:rFonts w:ascii="Times New Roman" w:eastAsia="Times New Roman" w:hAnsi="Times New Roman" w:cs="Times New Roman"/>
          <w:color w:val="000000"/>
          <w:sz w:val="24"/>
          <w:szCs w:val="24"/>
          <w:lang w:eastAsia="pt-BR"/>
        </w:rPr>
        <w:t>Capítulo VII da Carta das Nações Unidas;</w:t>
      </w:r>
      <w:r w:rsidR="00A85FF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 (iii) nenhuma Parte, exceto </w:t>
      </w:r>
      <w:r w:rsidR="00BE5251" w:rsidRPr="002C7FA0">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Pr="002C7FA0">
        <w:rPr>
          <w:rFonts w:ascii="Times New Roman" w:eastAsia="Times New Roman" w:hAnsi="Times New Roman" w:cs="Times New Roman"/>
          <w:color w:val="000000"/>
          <w:sz w:val="24"/>
          <w:szCs w:val="24"/>
          <w:lang w:eastAsia="pt-BR"/>
        </w:rPr>
        <w:t>, poderá obter qua</w:t>
      </w:r>
      <w:r w:rsidR="00BE5251" w:rsidRPr="002C7FA0">
        <w:rPr>
          <w:rFonts w:ascii="Times New Roman" w:eastAsia="Times New Roman" w:hAnsi="Times New Roman" w:cs="Times New Roman"/>
          <w:color w:val="000000"/>
          <w:sz w:val="24"/>
          <w:szCs w:val="24"/>
          <w:lang w:eastAsia="pt-BR"/>
        </w:rPr>
        <w:t>is</w:t>
      </w:r>
      <w:r w:rsidRPr="002C7FA0">
        <w:rPr>
          <w:rFonts w:ascii="Times New Roman" w:eastAsia="Times New Roman" w:hAnsi="Times New Roman" w:cs="Times New Roman"/>
          <w:color w:val="000000"/>
          <w:sz w:val="24"/>
          <w:szCs w:val="24"/>
          <w:lang w:eastAsia="pt-BR"/>
        </w:rPr>
        <w:t>quer direito</w:t>
      </w:r>
      <w:r w:rsidR="00BE5251"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w:t>
      </w:r>
      <w:r w:rsidR="00BE5251" w:rsidRPr="002C7FA0">
        <w:rPr>
          <w:rFonts w:ascii="Times New Roman" w:eastAsia="Times New Roman" w:hAnsi="Times New Roman" w:cs="Times New Roman"/>
          <w:color w:val="000000"/>
          <w:sz w:val="24"/>
          <w:szCs w:val="24"/>
          <w:lang w:eastAsia="pt-BR"/>
        </w:rPr>
        <w:t>decorrentes</w:t>
      </w:r>
      <w:r w:rsidR="00ED43C7"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do </w:t>
      </w:r>
      <w:r w:rsidR="00ED43C7" w:rsidRPr="002C7FA0">
        <w:rPr>
          <w:rFonts w:ascii="Times New Roman" w:eastAsia="Times New Roman" w:hAnsi="Times New Roman" w:cs="Times New Roman"/>
          <w:color w:val="000000"/>
          <w:sz w:val="24"/>
          <w:szCs w:val="24"/>
          <w:lang w:eastAsia="pt-BR"/>
        </w:rPr>
        <w:t>Acordo</w:t>
      </w:r>
      <w:r w:rsidR="00082EA0"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de</w:t>
      </w:r>
      <w:r w:rsidR="00082EA0" w:rsidRPr="002C7FA0">
        <w:rPr>
          <w:rFonts w:ascii="Times New Roman" w:eastAsia="Times New Roman" w:hAnsi="Times New Roman" w:cs="Times New Roman"/>
          <w:color w:val="000000"/>
          <w:sz w:val="24"/>
          <w:szCs w:val="24"/>
          <w:lang w:eastAsia="pt-BR"/>
        </w:rPr>
        <w:t xml:space="preserve"> Empréstimo </w:t>
      </w:r>
      <w:r w:rsidRPr="002C7FA0">
        <w:rPr>
          <w:rFonts w:ascii="Times New Roman" w:eastAsia="Times New Roman" w:hAnsi="Times New Roman" w:cs="Times New Roman"/>
          <w:color w:val="000000"/>
          <w:sz w:val="24"/>
          <w:szCs w:val="24"/>
          <w:lang w:eastAsia="pt-BR"/>
        </w:rPr>
        <w:t xml:space="preserve">ou reivindicar </w:t>
      </w:r>
      <w:r w:rsidR="00ED43C7" w:rsidRPr="002C7FA0">
        <w:rPr>
          <w:rFonts w:ascii="Times New Roman" w:eastAsia="Times New Roman" w:hAnsi="Times New Roman" w:cs="Times New Roman"/>
          <w:color w:val="000000"/>
          <w:sz w:val="24"/>
          <w:szCs w:val="24"/>
          <w:lang w:eastAsia="pt-BR"/>
        </w:rPr>
        <w:t>qualquer</w:t>
      </w:r>
      <w:r w:rsidR="00701F0A" w:rsidRPr="002C7FA0">
        <w:rPr>
          <w:rFonts w:ascii="Times New Roman" w:eastAsia="Times New Roman" w:hAnsi="Times New Roman" w:cs="Times New Roman"/>
          <w:color w:val="000000"/>
          <w:sz w:val="24"/>
          <w:szCs w:val="24"/>
          <w:lang w:eastAsia="pt-BR"/>
        </w:rPr>
        <w:t xml:space="preserve"> recurso d</w:t>
      </w:r>
      <w:r w:rsidRPr="002C7FA0">
        <w:rPr>
          <w:rFonts w:ascii="Times New Roman" w:eastAsia="Times New Roman" w:hAnsi="Times New Roman" w:cs="Times New Roman"/>
          <w:color w:val="000000"/>
          <w:sz w:val="24"/>
          <w:szCs w:val="24"/>
          <w:lang w:eastAsia="pt-BR"/>
        </w:rPr>
        <w:t>o empréstimo;</w:t>
      </w:r>
    </w:p>
    <w:p w14:paraId="57F1B794" w14:textId="6E619AB0" w:rsidR="00003DCA" w:rsidRPr="002C7FA0" w:rsidRDefault="00003DCA" w:rsidP="008C5C47">
      <w:pPr>
        <w:spacing w:after="0" w:line="240" w:lineRule="auto"/>
        <w:jc w:val="both"/>
        <w:rPr>
          <w:rFonts w:ascii="Times New Roman" w:eastAsia="Times New Roman" w:hAnsi="Times New Roman" w:cs="Times New Roman"/>
          <w:color w:val="000000"/>
          <w:sz w:val="24"/>
          <w:szCs w:val="24"/>
          <w:lang w:eastAsia="pt-BR"/>
        </w:rPr>
      </w:pPr>
    </w:p>
    <w:p w14:paraId="6F1C8EAA" w14:textId="0A87AE8F" w:rsidR="00003DCA" w:rsidRPr="002C7FA0" w:rsidRDefault="00003DCA" w:rsidP="00AF2181">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POR</w:t>
      </w:r>
      <w:r w:rsidR="006A1E53" w:rsidRPr="002C7FA0">
        <w:rPr>
          <w:rFonts w:ascii="Times New Roman" w:eastAsia="Times New Roman" w:hAnsi="Times New Roman" w:cs="Times New Roman"/>
          <w:color w:val="000000"/>
          <w:sz w:val="24"/>
          <w:szCs w:val="24"/>
          <w:lang w:eastAsia="pt-BR"/>
        </w:rPr>
        <w:t xml:space="preserve"> CONSEGUINTE</w:t>
      </w:r>
      <w:r w:rsidRPr="002C7FA0">
        <w:rPr>
          <w:rFonts w:ascii="Times New Roman" w:eastAsia="Times New Roman" w:hAnsi="Times New Roman" w:cs="Times New Roman"/>
          <w:color w:val="000000"/>
          <w:sz w:val="24"/>
          <w:szCs w:val="24"/>
          <w:lang w:eastAsia="pt-BR"/>
        </w:rPr>
        <w:t xml:space="preserve">, as Partes </w:t>
      </w:r>
      <w:r w:rsidR="006A1E53" w:rsidRPr="002C7FA0">
        <w:rPr>
          <w:rFonts w:ascii="Times New Roman" w:eastAsia="Times New Roman" w:hAnsi="Times New Roman" w:cs="Times New Roman"/>
          <w:color w:val="000000"/>
          <w:sz w:val="24"/>
          <w:szCs w:val="24"/>
          <w:lang w:eastAsia="pt-BR"/>
        </w:rPr>
        <w:t>con</w:t>
      </w:r>
      <w:r w:rsidRPr="002C7FA0">
        <w:rPr>
          <w:rFonts w:ascii="Times New Roman" w:eastAsia="Times New Roman" w:hAnsi="Times New Roman" w:cs="Times New Roman"/>
          <w:color w:val="000000"/>
          <w:sz w:val="24"/>
          <w:szCs w:val="24"/>
          <w:lang w:eastAsia="pt-BR"/>
        </w:rPr>
        <w:t>cordam</w:t>
      </w:r>
      <w:r w:rsidR="006A1E53" w:rsidRPr="002C7FA0">
        <w:rPr>
          <w:rFonts w:ascii="Times New Roman" w:eastAsia="Times New Roman" w:hAnsi="Times New Roman" w:cs="Times New Roman"/>
          <w:color w:val="000000"/>
          <w:sz w:val="24"/>
          <w:szCs w:val="24"/>
          <w:lang w:eastAsia="pt-BR"/>
        </w:rPr>
        <w:t>:</w:t>
      </w:r>
    </w:p>
    <w:p w14:paraId="7291200B" w14:textId="39E8E2CC" w:rsidR="00003DCA" w:rsidRPr="002C7FA0" w:rsidRDefault="00003DCA" w:rsidP="0074130A">
      <w:pPr>
        <w:pStyle w:val="ListParagraph"/>
        <w:numPr>
          <w:ilvl w:val="1"/>
          <w:numId w:val="29"/>
        </w:numPr>
        <w:spacing w:before="120" w:after="120" w:line="240" w:lineRule="auto"/>
        <w:ind w:left="426"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Os seguintes documentos em anexo serão considerados </w:t>
      </w:r>
      <w:r w:rsidR="00A82F5D" w:rsidRPr="002C7FA0">
        <w:rPr>
          <w:rFonts w:ascii="Times New Roman" w:eastAsia="Times New Roman" w:hAnsi="Times New Roman" w:cs="Times New Roman"/>
          <w:color w:val="000000"/>
          <w:sz w:val="24"/>
          <w:szCs w:val="24"/>
          <w:lang w:eastAsia="pt-BR"/>
        </w:rPr>
        <w:t xml:space="preserve">como </w:t>
      </w:r>
      <w:r w:rsidRPr="002C7FA0">
        <w:rPr>
          <w:rFonts w:ascii="Times New Roman" w:eastAsia="Times New Roman" w:hAnsi="Times New Roman" w:cs="Times New Roman"/>
          <w:color w:val="000000"/>
          <w:sz w:val="24"/>
          <w:szCs w:val="24"/>
          <w:lang w:eastAsia="pt-BR"/>
        </w:rPr>
        <w:t>parte integrante d</w:t>
      </w:r>
      <w:r w:rsidR="00072476" w:rsidRPr="002C7FA0">
        <w:rPr>
          <w:rFonts w:ascii="Times New Roman" w:eastAsia="Times New Roman" w:hAnsi="Times New Roman" w:cs="Times New Roman"/>
          <w:color w:val="000000"/>
          <w:sz w:val="24"/>
          <w:szCs w:val="24"/>
          <w:lang w:eastAsia="pt-BR"/>
        </w:rPr>
        <w:t>este C</w:t>
      </w:r>
      <w:r w:rsidRPr="002C7FA0">
        <w:rPr>
          <w:rFonts w:ascii="Times New Roman" w:eastAsia="Times New Roman" w:hAnsi="Times New Roman" w:cs="Times New Roman"/>
          <w:color w:val="000000"/>
          <w:sz w:val="24"/>
          <w:szCs w:val="24"/>
          <w:lang w:eastAsia="pt-BR"/>
        </w:rPr>
        <w:t>ontrato</w:t>
      </w:r>
      <w:r w:rsidR="00C57D49" w:rsidRPr="002C7FA0">
        <w:rPr>
          <w:rFonts w:ascii="Times New Roman" w:eastAsia="Times New Roman" w:hAnsi="Times New Roman" w:cs="Times New Roman"/>
          <w:color w:val="000000"/>
          <w:sz w:val="24"/>
          <w:szCs w:val="24"/>
          <w:lang w:eastAsia="pt-BR"/>
        </w:rPr>
        <w:t>.</w:t>
      </w:r>
    </w:p>
    <w:p w14:paraId="44873125" w14:textId="52666D05" w:rsidR="00003DCA" w:rsidRPr="002C7FA0" w:rsidRDefault="00003DCA" w:rsidP="008C5C47">
      <w:pPr>
        <w:spacing w:before="120" w:after="12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008C5C47"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As </w:t>
      </w:r>
      <w:r w:rsidR="008C5C47"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 xml:space="preserve">ondições </w:t>
      </w:r>
      <w:r w:rsidR="008C5C47" w:rsidRPr="002C7FA0">
        <w:rPr>
          <w:rFonts w:ascii="Times New Roman" w:eastAsia="Times New Roman" w:hAnsi="Times New Roman" w:cs="Times New Roman"/>
          <w:color w:val="000000"/>
          <w:sz w:val="24"/>
          <w:szCs w:val="24"/>
          <w:lang w:eastAsia="pt-BR"/>
        </w:rPr>
        <w:t>G</w:t>
      </w:r>
      <w:r w:rsidRPr="002C7FA0">
        <w:rPr>
          <w:rFonts w:ascii="Times New Roman" w:eastAsia="Times New Roman" w:hAnsi="Times New Roman" w:cs="Times New Roman"/>
          <w:color w:val="000000"/>
          <w:sz w:val="24"/>
          <w:szCs w:val="24"/>
          <w:lang w:eastAsia="pt-BR"/>
        </w:rPr>
        <w:t xml:space="preserve">erais do </w:t>
      </w:r>
      <w:r w:rsidR="008C5C47"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ontrato</w:t>
      </w:r>
      <w:r w:rsidR="00C57D49" w:rsidRPr="002C7FA0">
        <w:rPr>
          <w:rFonts w:ascii="Times New Roman" w:eastAsia="Times New Roman" w:hAnsi="Times New Roman" w:cs="Times New Roman"/>
          <w:color w:val="000000"/>
          <w:sz w:val="24"/>
          <w:szCs w:val="24"/>
          <w:lang w:eastAsia="pt-BR"/>
        </w:rPr>
        <w:t>;</w:t>
      </w:r>
    </w:p>
    <w:p w14:paraId="117528B1" w14:textId="15CA2DC8" w:rsidR="00003DCA" w:rsidRPr="002C7FA0" w:rsidRDefault="00003DCA" w:rsidP="008C5C47">
      <w:pPr>
        <w:spacing w:before="120" w:after="12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008C5C47"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 xml:space="preserve">As </w:t>
      </w:r>
      <w:r w:rsidR="008C5C47"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 xml:space="preserve">ondições </w:t>
      </w:r>
      <w:r w:rsidR="008C5C47" w:rsidRPr="002C7FA0">
        <w:rPr>
          <w:rFonts w:ascii="Times New Roman" w:eastAsia="Times New Roman" w:hAnsi="Times New Roman" w:cs="Times New Roman"/>
          <w:color w:val="000000"/>
          <w:sz w:val="24"/>
          <w:szCs w:val="24"/>
          <w:lang w:eastAsia="pt-BR"/>
        </w:rPr>
        <w:t>E</w:t>
      </w:r>
      <w:r w:rsidRPr="002C7FA0">
        <w:rPr>
          <w:rFonts w:ascii="Times New Roman" w:eastAsia="Times New Roman" w:hAnsi="Times New Roman" w:cs="Times New Roman"/>
          <w:color w:val="000000"/>
          <w:sz w:val="24"/>
          <w:szCs w:val="24"/>
          <w:lang w:eastAsia="pt-BR"/>
        </w:rPr>
        <w:t xml:space="preserve">speciais do </w:t>
      </w:r>
      <w:r w:rsidR="008C5C47"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ontrato</w:t>
      </w:r>
      <w:r w:rsidR="00C57D49" w:rsidRPr="002C7FA0">
        <w:rPr>
          <w:rFonts w:ascii="Times New Roman" w:eastAsia="Times New Roman" w:hAnsi="Times New Roman" w:cs="Times New Roman"/>
          <w:color w:val="000000"/>
          <w:sz w:val="24"/>
          <w:szCs w:val="24"/>
          <w:lang w:eastAsia="pt-BR"/>
        </w:rPr>
        <w:t>;</w:t>
      </w:r>
    </w:p>
    <w:p w14:paraId="56A6D661" w14:textId="32AD36EE" w:rsidR="00003DCA" w:rsidRPr="002C7FA0" w:rsidRDefault="00003DCA" w:rsidP="008C5C47">
      <w:pPr>
        <w:spacing w:before="120" w:after="12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w:t>
      </w:r>
      <w:r w:rsidR="008C5C47"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Apêndices:</w:t>
      </w:r>
    </w:p>
    <w:p w14:paraId="597B3D66" w14:textId="1C645643" w:rsidR="00003DCA" w:rsidRPr="002C7FA0" w:rsidRDefault="00003DCA" w:rsidP="008C5C47">
      <w:pPr>
        <w:spacing w:before="120" w:after="120" w:line="240" w:lineRule="auto"/>
        <w:ind w:left="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A:</w:t>
      </w:r>
      <w:r w:rsidR="00C57D49"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Termos de Referênci</w:t>
      </w:r>
      <w:r w:rsidR="00C57D49" w:rsidRPr="002C7FA0">
        <w:rPr>
          <w:rFonts w:ascii="Times New Roman" w:eastAsia="Times New Roman" w:hAnsi="Times New Roman" w:cs="Times New Roman"/>
          <w:color w:val="000000"/>
          <w:sz w:val="24"/>
          <w:szCs w:val="24"/>
          <w:lang w:eastAsia="pt-BR"/>
        </w:rPr>
        <w:t>a</w:t>
      </w:r>
    </w:p>
    <w:p w14:paraId="67EF5D0D" w14:textId="2DCB4CAE" w:rsidR="00003DCA" w:rsidRPr="002C7FA0" w:rsidRDefault="00003DCA" w:rsidP="008C5C47">
      <w:pPr>
        <w:spacing w:before="120" w:after="120" w:line="240" w:lineRule="auto"/>
        <w:ind w:left="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B:</w:t>
      </w:r>
      <w:r w:rsidR="00E12B15" w:rsidRPr="002C7FA0">
        <w:rPr>
          <w:rFonts w:ascii="Times New Roman" w:eastAsia="Times New Roman" w:hAnsi="Times New Roman" w:cs="Times New Roman"/>
          <w:color w:val="000000"/>
          <w:sz w:val="24"/>
          <w:szCs w:val="24"/>
          <w:lang w:eastAsia="pt-BR"/>
        </w:rPr>
        <w:t xml:space="preserve"> </w:t>
      </w:r>
      <w:r w:rsidR="00A761D8" w:rsidRPr="002C7FA0">
        <w:rPr>
          <w:rFonts w:ascii="Times New Roman" w:eastAsia="Times New Roman" w:hAnsi="Times New Roman" w:cs="Times New Roman"/>
          <w:color w:val="000000"/>
          <w:sz w:val="24"/>
          <w:szCs w:val="24"/>
          <w:lang w:eastAsia="pt-BR"/>
        </w:rPr>
        <w:t>Es</w:t>
      </w:r>
      <w:r w:rsidR="00A02435" w:rsidRPr="002C7FA0">
        <w:rPr>
          <w:rFonts w:ascii="Times New Roman" w:eastAsia="Times New Roman" w:hAnsi="Times New Roman" w:cs="Times New Roman"/>
          <w:color w:val="000000"/>
          <w:sz w:val="24"/>
          <w:szCs w:val="24"/>
          <w:lang w:eastAsia="pt-BR"/>
        </w:rPr>
        <w:t>p</w:t>
      </w:r>
      <w:r w:rsidR="00A761D8" w:rsidRPr="002C7FA0">
        <w:rPr>
          <w:rFonts w:ascii="Times New Roman" w:eastAsia="Times New Roman" w:hAnsi="Times New Roman" w:cs="Times New Roman"/>
          <w:color w:val="000000"/>
          <w:sz w:val="24"/>
          <w:szCs w:val="24"/>
          <w:lang w:eastAsia="pt-BR"/>
        </w:rPr>
        <w:t>ecialistas-chave</w:t>
      </w:r>
    </w:p>
    <w:p w14:paraId="64D1A43F" w14:textId="1C9281E9" w:rsidR="00003DCA" w:rsidRPr="002C7FA0" w:rsidRDefault="00003DCA" w:rsidP="008C5C47">
      <w:pPr>
        <w:spacing w:before="120" w:after="120" w:line="240" w:lineRule="auto"/>
        <w:ind w:left="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C:</w:t>
      </w:r>
      <w:r w:rsidR="00C57D49"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Estimativa d</w:t>
      </w:r>
      <w:r w:rsidR="008C5C47" w:rsidRPr="002C7FA0">
        <w:rPr>
          <w:rFonts w:ascii="Times New Roman" w:eastAsia="Times New Roman" w:hAnsi="Times New Roman" w:cs="Times New Roman"/>
          <w:color w:val="000000"/>
          <w:sz w:val="24"/>
          <w:szCs w:val="24"/>
          <w:lang w:eastAsia="pt-BR"/>
        </w:rPr>
        <w:t>e</w:t>
      </w:r>
      <w:r w:rsidRPr="002C7FA0">
        <w:rPr>
          <w:rFonts w:ascii="Times New Roman" w:eastAsia="Times New Roman" w:hAnsi="Times New Roman" w:cs="Times New Roman"/>
          <w:color w:val="000000"/>
          <w:sz w:val="24"/>
          <w:szCs w:val="24"/>
          <w:lang w:eastAsia="pt-BR"/>
        </w:rPr>
        <w:t xml:space="preserve"> </w:t>
      </w:r>
      <w:r w:rsidR="00A30B20" w:rsidRPr="002C7FA0">
        <w:rPr>
          <w:rFonts w:ascii="Times New Roman" w:eastAsia="Times New Roman" w:hAnsi="Times New Roman" w:cs="Times New Roman"/>
          <w:color w:val="000000"/>
          <w:sz w:val="24"/>
          <w:szCs w:val="24"/>
          <w:lang w:eastAsia="pt-BR"/>
        </w:rPr>
        <w:t xml:space="preserve">Custo </w:t>
      </w:r>
      <w:r w:rsidRPr="002C7FA0">
        <w:rPr>
          <w:rFonts w:ascii="Times New Roman" w:eastAsia="Times New Roman" w:hAnsi="Times New Roman" w:cs="Times New Roman"/>
          <w:color w:val="000000"/>
          <w:sz w:val="24"/>
          <w:szCs w:val="24"/>
          <w:lang w:eastAsia="pt-BR"/>
        </w:rPr>
        <w:t xml:space="preserve">da </w:t>
      </w:r>
      <w:r w:rsidR="008C5C47" w:rsidRPr="002C7FA0">
        <w:rPr>
          <w:rFonts w:ascii="Times New Roman" w:eastAsia="Times New Roman" w:hAnsi="Times New Roman" w:cs="Times New Roman"/>
          <w:color w:val="000000"/>
          <w:sz w:val="24"/>
          <w:szCs w:val="24"/>
          <w:lang w:eastAsia="pt-BR"/>
        </w:rPr>
        <w:t>Remunera</w:t>
      </w:r>
      <w:r w:rsidR="00A30B20" w:rsidRPr="002C7FA0">
        <w:rPr>
          <w:rFonts w:ascii="Times New Roman" w:eastAsia="Times New Roman" w:hAnsi="Times New Roman" w:cs="Times New Roman"/>
          <w:color w:val="000000"/>
          <w:sz w:val="24"/>
          <w:szCs w:val="24"/>
          <w:lang w:eastAsia="pt-BR"/>
        </w:rPr>
        <w:t>ção</w:t>
      </w:r>
    </w:p>
    <w:p w14:paraId="5996EDA3" w14:textId="67E3820C" w:rsidR="00003DCA" w:rsidRPr="002C7FA0" w:rsidRDefault="00003DCA" w:rsidP="008C5C47">
      <w:pPr>
        <w:spacing w:before="120" w:after="120" w:line="240" w:lineRule="auto"/>
        <w:ind w:left="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D:</w:t>
      </w:r>
      <w:r w:rsidR="00C57D49" w:rsidRPr="002C7FA0">
        <w:rPr>
          <w:rFonts w:ascii="Times New Roman" w:eastAsia="Times New Roman" w:hAnsi="Times New Roman" w:cs="Times New Roman"/>
          <w:color w:val="000000"/>
          <w:sz w:val="24"/>
          <w:szCs w:val="24"/>
          <w:lang w:eastAsia="pt-BR"/>
        </w:rPr>
        <w:t xml:space="preserve"> </w:t>
      </w:r>
      <w:r w:rsidR="008C5C47" w:rsidRPr="002C7FA0">
        <w:rPr>
          <w:rFonts w:ascii="Times New Roman" w:eastAsia="Times New Roman" w:hAnsi="Times New Roman" w:cs="Times New Roman"/>
          <w:color w:val="000000"/>
          <w:sz w:val="24"/>
          <w:szCs w:val="24"/>
          <w:lang w:eastAsia="pt-BR"/>
        </w:rPr>
        <w:t>Estimativa de Custo</w:t>
      </w:r>
      <w:r w:rsidR="00A82F5D" w:rsidRPr="002C7FA0">
        <w:rPr>
          <w:rFonts w:ascii="Times New Roman" w:eastAsia="Times New Roman" w:hAnsi="Times New Roman" w:cs="Times New Roman"/>
          <w:color w:val="000000"/>
          <w:sz w:val="24"/>
          <w:szCs w:val="24"/>
          <w:lang w:eastAsia="pt-BR"/>
        </w:rPr>
        <w:t>s</w:t>
      </w:r>
      <w:r w:rsidR="008C5C47" w:rsidRPr="002C7FA0">
        <w:rPr>
          <w:rFonts w:ascii="Times New Roman" w:eastAsia="Times New Roman" w:hAnsi="Times New Roman" w:cs="Times New Roman"/>
          <w:color w:val="000000"/>
          <w:sz w:val="24"/>
          <w:szCs w:val="24"/>
          <w:lang w:eastAsia="pt-BR"/>
        </w:rPr>
        <w:t xml:space="preserve"> </w:t>
      </w:r>
      <w:r w:rsidR="00281153" w:rsidRPr="002C7FA0">
        <w:rPr>
          <w:rFonts w:ascii="Times New Roman" w:eastAsia="Times New Roman" w:hAnsi="Times New Roman" w:cs="Times New Roman"/>
          <w:color w:val="000000"/>
          <w:sz w:val="24"/>
          <w:szCs w:val="24"/>
          <w:lang w:eastAsia="pt-BR"/>
        </w:rPr>
        <w:t>Reembolsáveis</w:t>
      </w:r>
    </w:p>
    <w:p w14:paraId="0E275D82" w14:textId="5D990F83" w:rsidR="00003DCA" w:rsidRPr="002C7FA0" w:rsidRDefault="00003DCA" w:rsidP="008C5C47">
      <w:pPr>
        <w:spacing w:before="120" w:after="120" w:line="240" w:lineRule="auto"/>
        <w:ind w:left="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E:</w:t>
      </w:r>
      <w:r w:rsidR="00C57D49" w:rsidRPr="002C7FA0">
        <w:rPr>
          <w:rFonts w:ascii="Times New Roman" w:eastAsia="Times New Roman" w:hAnsi="Times New Roman" w:cs="Times New Roman"/>
          <w:color w:val="000000"/>
          <w:sz w:val="24"/>
          <w:szCs w:val="24"/>
          <w:lang w:eastAsia="pt-BR"/>
        </w:rPr>
        <w:t xml:space="preserve"> </w:t>
      </w:r>
      <w:r w:rsidR="000E7460" w:rsidRPr="002C7FA0">
        <w:rPr>
          <w:rFonts w:ascii="Times New Roman" w:eastAsia="Times New Roman" w:hAnsi="Times New Roman" w:cs="Times New Roman"/>
          <w:color w:val="000000"/>
          <w:sz w:val="24"/>
          <w:szCs w:val="24"/>
          <w:lang w:eastAsia="pt-BR"/>
        </w:rPr>
        <w:t>Modelo</w:t>
      </w:r>
      <w:r w:rsidRPr="002C7FA0">
        <w:rPr>
          <w:rFonts w:ascii="Times New Roman" w:eastAsia="Times New Roman" w:hAnsi="Times New Roman" w:cs="Times New Roman"/>
          <w:color w:val="000000"/>
          <w:sz w:val="24"/>
          <w:szCs w:val="24"/>
          <w:lang w:eastAsia="pt-BR"/>
        </w:rPr>
        <w:t xml:space="preserve"> de</w:t>
      </w:r>
      <w:r w:rsidR="0075636F" w:rsidRPr="002C7FA0">
        <w:rPr>
          <w:rFonts w:ascii="Times New Roman" w:eastAsia="Times New Roman" w:hAnsi="Times New Roman" w:cs="Times New Roman"/>
          <w:color w:val="000000"/>
          <w:sz w:val="24"/>
          <w:szCs w:val="24"/>
          <w:lang w:eastAsia="pt-BR"/>
        </w:rPr>
        <w:t xml:space="preserve"> </w:t>
      </w:r>
      <w:r w:rsidR="006E19FA" w:rsidRPr="002C7FA0">
        <w:rPr>
          <w:rFonts w:ascii="Times New Roman" w:eastAsia="Times New Roman" w:hAnsi="Times New Roman" w:cs="Times New Roman"/>
          <w:color w:val="000000"/>
          <w:sz w:val="24"/>
          <w:szCs w:val="24"/>
          <w:lang w:eastAsia="pt-BR"/>
        </w:rPr>
        <w:t xml:space="preserve">Garantia </w:t>
      </w:r>
      <w:r w:rsidR="000E7460" w:rsidRPr="002C7FA0">
        <w:rPr>
          <w:rFonts w:ascii="Times New Roman" w:eastAsia="Times New Roman" w:hAnsi="Times New Roman" w:cs="Times New Roman"/>
          <w:color w:val="000000"/>
          <w:sz w:val="24"/>
          <w:szCs w:val="24"/>
          <w:lang w:eastAsia="pt-BR"/>
        </w:rPr>
        <w:t>para</w:t>
      </w:r>
      <w:r w:rsidRPr="002C7FA0">
        <w:rPr>
          <w:rFonts w:ascii="Times New Roman" w:eastAsia="Times New Roman" w:hAnsi="Times New Roman" w:cs="Times New Roman"/>
          <w:color w:val="000000"/>
          <w:sz w:val="24"/>
          <w:szCs w:val="24"/>
          <w:lang w:eastAsia="pt-BR"/>
        </w:rPr>
        <w:t xml:space="preserve"> </w:t>
      </w:r>
      <w:r w:rsidR="006E19FA" w:rsidRPr="002C7FA0">
        <w:rPr>
          <w:rFonts w:ascii="Times New Roman" w:eastAsia="Times New Roman" w:hAnsi="Times New Roman" w:cs="Times New Roman"/>
          <w:color w:val="000000"/>
          <w:sz w:val="24"/>
          <w:szCs w:val="24"/>
          <w:lang w:eastAsia="pt-BR"/>
        </w:rPr>
        <w:t>Pagamento Antecipado</w:t>
      </w:r>
    </w:p>
    <w:p w14:paraId="173B0F28" w14:textId="3E3F6A8A" w:rsidR="00003DCA" w:rsidRPr="002C7FA0" w:rsidRDefault="00003DCA" w:rsidP="003A4411">
      <w:pPr>
        <w:spacing w:before="120" w:after="12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Em caso de </w:t>
      </w:r>
      <w:r w:rsidR="00A82F5D" w:rsidRPr="002C7FA0">
        <w:rPr>
          <w:rFonts w:ascii="Times New Roman" w:eastAsia="Times New Roman" w:hAnsi="Times New Roman" w:cs="Times New Roman"/>
          <w:color w:val="000000"/>
          <w:sz w:val="24"/>
          <w:szCs w:val="24"/>
          <w:lang w:eastAsia="pt-BR"/>
        </w:rPr>
        <w:t>inconsistência</w:t>
      </w:r>
      <w:r w:rsidRPr="002C7FA0">
        <w:rPr>
          <w:rFonts w:ascii="Times New Roman" w:eastAsia="Times New Roman" w:hAnsi="Times New Roman" w:cs="Times New Roman"/>
          <w:color w:val="000000"/>
          <w:sz w:val="24"/>
          <w:szCs w:val="24"/>
          <w:lang w:eastAsia="pt-BR"/>
        </w:rPr>
        <w:t xml:space="preserve"> entre os documentos, prevalecerá a seguinte ordem de precedência: as Condições Especiais do Contrato;</w:t>
      </w:r>
      <w:r w:rsidR="0075636F"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as Condições Gerais do Contrato;</w:t>
      </w:r>
      <w:r w:rsidR="0075636F"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Apêndice A;</w:t>
      </w:r>
      <w:r w:rsidR="0075636F"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Apêndice B</w:t>
      </w:r>
      <w:r w:rsidR="0075636F"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Apêndice C</w:t>
      </w:r>
      <w:r w:rsidR="0075636F"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Apêndice D</w:t>
      </w:r>
      <w:r w:rsidR="0075636F" w:rsidRPr="002C7FA0">
        <w:rPr>
          <w:rFonts w:ascii="Times New Roman" w:eastAsia="Times New Roman" w:hAnsi="Times New Roman" w:cs="Times New Roman"/>
          <w:color w:val="000000"/>
          <w:sz w:val="24"/>
          <w:szCs w:val="24"/>
          <w:lang w:eastAsia="pt-BR"/>
        </w:rPr>
        <w:t xml:space="preserve"> e </w:t>
      </w:r>
      <w:r w:rsidRPr="002C7FA0">
        <w:rPr>
          <w:rFonts w:ascii="Times New Roman" w:eastAsia="Times New Roman" w:hAnsi="Times New Roman" w:cs="Times New Roman"/>
          <w:color w:val="000000"/>
          <w:sz w:val="24"/>
          <w:szCs w:val="24"/>
          <w:lang w:eastAsia="pt-BR"/>
        </w:rPr>
        <w:t xml:space="preserve">Apêndice E. Qualquer referência a este Contrato incluirá, </w:t>
      </w:r>
      <w:r w:rsidR="00A82F5D" w:rsidRPr="002C7FA0">
        <w:rPr>
          <w:rFonts w:ascii="Times New Roman" w:eastAsia="Times New Roman" w:hAnsi="Times New Roman" w:cs="Times New Roman"/>
          <w:color w:val="000000"/>
          <w:sz w:val="24"/>
          <w:szCs w:val="24"/>
          <w:lang w:eastAsia="pt-BR"/>
        </w:rPr>
        <w:t>onde</w:t>
      </w:r>
      <w:r w:rsidRPr="002C7FA0">
        <w:rPr>
          <w:rFonts w:ascii="Times New Roman" w:eastAsia="Times New Roman" w:hAnsi="Times New Roman" w:cs="Times New Roman"/>
          <w:color w:val="000000"/>
          <w:sz w:val="24"/>
          <w:szCs w:val="24"/>
          <w:lang w:eastAsia="pt-BR"/>
        </w:rPr>
        <w:t xml:space="preserve"> o contexto permitir, uma referência a seus Apêndices.</w:t>
      </w:r>
    </w:p>
    <w:p w14:paraId="4FC13D95" w14:textId="040F46E6" w:rsidR="00003DCA" w:rsidRPr="002C7FA0" w:rsidRDefault="00003DCA" w:rsidP="00A82F5D">
      <w:pPr>
        <w:spacing w:before="120" w:after="120" w:line="240" w:lineRule="auto"/>
        <w:ind w:left="426"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2.</w:t>
      </w:r>
      <w:r w:rsidR="00A82F5D"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Os direitos e obrigações mútuos do</w:t>
      </w:r>
      <w:r w:rsidR="000B310B"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000B310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e d</w:t>
      </w:r>
      <w:r w:rsidR="00F02B85" w:rsidRPr="002C7FA0">
        <w:rPr>
          <w:rFonts w:ascii="Times New Roman" w:eastAsia="Times New Roman" w:hAnsi="Times New Roman" w:cs="Times New Roman"/>
          <w:color w:val="000000"/>
          <w:sz w:val="24"/>
          <w:szCs w:val="24"/>
          <w:lang w:eastAsia="pt-BR"/>
        </w:rPr>
        <w:t>o</w:t>
      </w:r>
      <w:r w:rsidR="00EB4372" w:rsidRPr="002C7FA0">
        <w:rPr>
          <w:rFonts w:ascii="Times New Roman" w:eastAsia="Times New Roman" w:hAnsi="Times New Roman" w:cs="Times New Roman"/>
          <w:color w:val="000000"/>
          <w:sz w:val="24"/>
          <w:szCs w:val="24"/>
          <w:lang w:eastAsia="pt-BR"/>
        </w:rPr>
        <w:t xml:space="preserve"> </w:t>
      </w:r>
      <w:r w:rsidR="00F02B85" w:rsidRPr="002C7FA0">
        <w:rPr>
          <w:rFonts w:ascii="Times New Roman" w:eastAsia="Times New Roman" w:hAnsi="Times New Roman" w:cs="Times New Roman"/>
          <w:color w:val="000000"/>
          <w:sz w:val="24"/>
          <w:szCs w:val="24"/>
          <w:lang w:eastAsia="pt-BR"/>
        </w:rPr>
        <w:t>Consultor</w:t>
      </w:r>
      <w:r w:rsidR="00EB437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serão </w:t>
      </w:r>
      <w:r w:rsidR="00A82F5D" w:rsidRPr="002C7FA0">
        <w:rPr>
          <w:rFonts w:ascii="Times New Roman" w:eastAsia="Times New Roman" w:hAnsi="Times New Roman" w:cs="Times New Roman"/>
          <w:color w:val="000000"/>
          <w:sz w:val="24"/>
          <w:szCs w:val="24"/>
          <w:lang w:eastAsia="pt-BR"/>
        </w:rPr>
        <w:t xml:space="preserve">aqueles </w:t>
      </w:r>
      <w:r w:rsidRPr="002C7FA0">
        <w:rPr>
          <w:rFonts w:ascii="Times New Roman" w:eastAsia="Times New Roman" w:hAnsi="Times New Roman" w:cs="Times New Roman"/>
          <w:color w:val="000000"/>
          <w:sz w:val="24"/>
          <w:szCs w:val="24"/>
          <w:lang w:eastAsia="pt-BR"/>
        </w:rPr>
        <w:t>estipulados neste Contrato, em particular:</w:t>
      </w:r>
    </w:p>
    <w:p w14:paraId="436464FB" w14:textId="6C453A1A" w:rsidR="00003DCA" w:rsidRPr="002C7FA0" w:rsidRDefault="00003DCA" w:rsidP="00A82F5D">
      <w:pPr>
        <w:spacing w:before="120" w:after="12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00A82F5D" w:rsidRPr="002C7FA0">
        <w:rPr>
          <w:rFonts w:ascii="Times New Roman" w:eastAsia="Times New Roman" w:hAnsi="Times New Roman" w:cs="Times New Roman"/>
          <w:color w:val="000000"/>
          <w:sz w:val="24"/>
          <w:szCs w:val="24"/>
          <w:lang w:eastAsia="pt-BR"/>
        </w:rPr>
        <w:tab/>
      </w:r>
      <w:r w:rsidR="00F02B85" w:rsidRPr="002C7FA0">
        <w:rPr>
          <w:rFonts w:ascii="Times New Roman" w:eastAsia="Times New Roman" w:hAnsi="Times New Roman" w:cs="Times New Roman"/>
          <w:color w:val="000000"/>
          <w:sz w:val="24"/>
          <w:szCs w:val="24"/>
          <w:lang w:eastAsia="pt-BR"/>
        </w:rPr>
        <w:t>o</w:t>
      </w:r>
      <w:r w:rsidR="00EB4372" w:rsidRPr="002C7FA0">
        <w:rPr>
          <w:rFonts w:ascii="Times New Roman" w:eastAsia="Times New Roman" w:hAnsi="Times New Roman" w:cs="Times New Roman"/>
          <w:color w:val="000000"/>
          <w:sz w:val="24"/>
          <w:szCs w:val="24"/>
          <w:lang w:eastAsia="pt-BR"/>
        </w:rPr>
        <w:t xml:space="preserve"> </w:t>
      </w:r>
      <w:r w:rsidR="00F02B85" w:rsidRPr="002C7FA0">
        <w:rPr>
          <w:rFonts w:ascii="Times New Roman" w:eastAsia="Times New Roman" w:hAnsi="Times New Roman" w:cs="Times New Roman"/>
          <w:color w:val="000000"/>
          <w:sz w:val="24"/>
          <w:szCs w:val="24"/>
          <w:lang w:eastAsia="pt-BR"/>
        </w:rPr>
        <w:t>Consultor</w:t>
      </w:r>
      <w:r w:rsidRPr="002C7FA0">
        <w:rPr>
          <w:rFonts w:ascii="Times New Roman" w:eastAsia="Times New Roman" w:hAnsi="Times New Roman" w:cs="Times New Roman"/>
          <w:color w:val="000000"/>
          <w:sz w:val="24"/>
          <w:szCs w:val="24"/>
          <w:lang w:eastAsia="pt-BR"/>
        </w:rPr>
        <w:t xml:space="preserve"> prestará os serviços de acordo com</w:t>
      </w:r>
      <w:r w:rsidR="00EB4372"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as disposições do </w:t>
      </w:r>
      <w:r w:rsidR="00162E77"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ontrato;</w:t>
      </w:r>
      <w:r w:rsidR="000B310B" w:rsidRPr="002C7FA0">
        <w:rPr>
          <w:rFonts w:ascii="Times New Roman" w:eastAsia="Times New Roman" w:hAnsi="Times New Roman" w:cs="Times New Roman"/>
          <w:color w:val="000000"/>
          <w:sz w:val="24"/>
          <w:szCs w:val="24"/>
          <w:lang w:eastAsia="pt-BR"/>
        </w:rPr>
        <w:t xml:space="preserve"> </w:t>
      </w:r>
      <w:r w:rsidR="006C1A98" w:rsidRPr="002C7FA0">
        <w:rPr>
          <w:rFonts w:ascii="Times New Roman" w:eastAsia="Times New Roman" w:hAnsi="Times New Roman" w:cs="Times New Roman"/>
          <w:color w:val="000000"/>
          <w:sz w:val="24"/>
          <w:szCs w:val="24"/>
          <w:lang w:eastAsia="pt-BR"/>
        </w:rPr>
        <w:t>e</w:t>
      </w:r>
    </w:p>
    <w:p w14:paraId="7D82C194" w14:textId="14ACF730" w:rsidR="00003DCA" w:rsidRPr="002C7FA0" w:rsidRDefault="00003DCA" w:rsidP="00A82F5D">
      <w:pPr>
        <w:spacing w:before="120" w:after="120" w:line="240" w:lineRule="auto"/>
        <w:ind w:left="709" w:hanging="283"/>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00A82F5D"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o</w:t>
      </w:r>
      <w:r w:rsidR="000B310B"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Pr="002C7FA0">
        <w:rPr>
          <w:rFonts w:ascii="Times New Roman" w:eastAsia="Times New Roman" w:hAnsi="Times New Roman" w:cs="Times New Roman"/>
          <w:color w:val="000000"/>
          <w:sz w:val="24"/>
          <w:szCs w:val="24"/>
          <w:lang w:eastAsia="pt-BR"/>
        </w:rPr>
        <w:t xml:space="preserve"> efetuará</w:t>
      </w:r>
      <w:r w:rsidR="000B310B" w:rsidRPr="002C7FA0">
        <w:rPr>
          <w:rFonts w:ascii="Times New Roman" w:eastAsia="Times New Roman" w:hAnsi="Times New Roman" w:cs="Times New Roman"/>
          <w:color w:val="000000"/>
          <w:sz w:val="24"/>
          <w:szCs w:val="24"/>
          <w:lang w:eastAsia="pt-BR"/>
        </w:rPr>
        <w:t xml:space="preserve"> </w:t>
      </w:r>
      <w:r w:rsidR="00A82F5D" w:rsidRPr="002C7FA0">
        <w:rPr>
          <w:rFonts w:ascii="Times New Roman" w:eastAsia="Times New Roman" w:hAnsi="Times New Roman" w:cs="Times New Roman"/>
          <w:color w:val="000000"/>
          <w:sz w:val="24"/>
          <w:szCs w:val="24"/>
          <w:lang w:eastAsia="pt-BR"/>
        </w:rPr>
        <w:t xml:space="preserve">os </w:t>
      </w:r>
      <w:r w:rsidRPr="002C7FA0">
        <w:rPr>
          <w:rFonts w:ascii="Times New Roman" w:eastAsia="Times New Roman" w:hAnsi="Times New Roman" w:cs="Times New Roman"/>
          <w:color w:val="000000"/>
          <w:sz w:val="24"/>
          <w:szCs w:val="24"/>
          <w:lang w:eastAsia="pt-BR"/>
        </w:rPr>
        <w:t xml:space="preserve">pagamentos </w:t>
      </w:r>
      <w:r w:rsidR="00A82F5D" w:rsidRPr="002C7FA0">
        <w:rPr>
          <w:rFonts w:ascii="Times New Roman" w:eastAsia="Times New Roman" w:hAnsi="Times New Roman" w:cs="Times New Roman"/>
          <w:color w:val="000000"/>
          <w:sz w:val="24"/>
          <w:szCs w:val="24"/>
          <w:lang w:eastAsia="pt-BR"/>
        </w:rPr>
        <w:t>ao Consultor</w:t>
      </w:r>
      <w:r w:rsidRPr="002C7FA0">
        <w:rPr>
          <w:rFonts w:ascii="Times New Roman" w:eastAsia="Times New Roman" w:hAnsi="Times New Roman" w:cs="Times New Roman"/>
          <w:color w:val="000000"/>
          <w:sz w:val="24"/>
          <w:szCs w:val="24"/>
          <w:lang w:eastAsia="pt-BR"/>
        </w:rPr>
        <w:t xml:space="preserve"> de acordo com as disposições do Contrato.</w:t>
      </w:r>
    </w:p>
    <w:p w14:paraId="1C494726" w14:textId="212322E0" w:rsidR="00003DCA" w:rsidRPr="002C7FA0" w:rsidRDefault="00003DCA" w:rsidP="00AF2181">
      <w:pPr>
        <w:spacing w:before="120" w:after="120" w:line="240" w:lineRule="auto"/>
        <w:jc w:val="both"/>
        <w:rPr>
          <w:rFonts w:ascii="Times New Roman" w:eastAsia="Times New Roman" w:hAnsi="Times New Roman" w:cs="Times New Roman"/>
          <w:color w:val="000000"/>
          <w:sz w:val="24"/>
          <w:szCs w:val="24"/>
          <w:lang w:eastAsia="pt-BR"/>
        </w:rPr>
      </w:pPr>
    </w:p>
    <w:p w14:paraId="423B445D" w14:textId="3918D9B3" w:rsidR="00003DCA" w:rsidRPr="002C7FA0" w:rsidRDefault="00A82F5D" w:rsidP="00AF2181">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EM TESTEMUNHO DO QUE</w:t>
      </w:r>
      <w:r w:rsidR="00003DCA" w:rsidRPr="002C7FA0">
        <w:rPr>
          <w:rFonts w:ascii="Times New Roman" w:eastAsia="Times New Roman" w:hAnsi="Times New Roman" w:cs="Times New Roman"/>
          <w:color w:val="000000"/>
          <w:sz w:val="24"/>
          <w:szCs w:val="24"/>
          <w:lang w:eastAsia="pt-BR"/>
        </w:rPr>
        <w:t>, as Partes fizeram com que este Contrato fosse assinado em seus respectivos nomes na data</w:t>
      </w:r>
      <w:r w:rsidR="00B43526" w:rsidRPr="002C7FA0">
        <w:rPr>
          <w:rFonts w:ascii="Times New Roman" w:eastAsia="Times New Roman" w:hAnsi="Times New Roman" w:cs="Times New Roman"/>
          <w:color w:val="000000"/>
          <w:sz w:val="24"/>
          <w:szCs w:val="24"/>
          <w:lang w:eastAsia="pt-BR"/>
        </w:rPr>
        <w:t xml:space="preserve"> acima indicados</w:t>
      </w:r>
      <w:r w:rsidR="00003DCA" w:rsidRPr="002C7FA0">
        <w:rPr>
          <w:rFonts w:ascii="Times New Roman" w:eastAsia="Times New Roman" w:hAnsi="Times New Roman" w:cs="Times New Roman"/>
          <w:color w:val="000000"/>
          <w:sz w:val="24"/>
          <w:szCs w:val="24"/>
          <w:lang w:eastAsia="pt-BR"/>
        </w:rPr>
        <w:t>.</w:t>
      </w:r>
    </w:p>
    <w:p w14:paraId="76BA692A" w14:textId="5BFDC058" w:rsidR="00003DCA" w:rsidRPr="002C7FA0" w:rsidRDefault="00003DCA" w:rsidP="00AF2181">
      <w:pPr>
        <w:spacing w:before="120" w:after="120" w:line="240" w:lineRule="auto"/>
        <w:jc w:val="both"/>
        <w:rPr>
          <w:rFonts w:ascii="Times New Roman" w:eastAsia="Times New Roman" w:hAnsi="Times New Roman" w:cs="Times New Roman"/>
          <w:color w:val="000000"/>
          <w:sz w:val="24"/>
          <w:szCs w:val="24"/>
          <w:lang w:eastAsia="pt-BR"/>
        </w:rPr>
      </w:pPr>
    </w:p>
    <w:p w14:paraId="6861781A" w14:textId="799825E3" w:rsidR="00003DCA" w:rsidRPr="002C7FA0" w:rsidRDefault="00003DCA" w:rsidP="00AF2181">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Por e em nome de</w:t>
      </w:r>
      <w:r w:rsidR="00F83775"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w:t>
      </w:r>
      <w:r w:rsidR="000B310B" w:rsidRPr="002C7FA0">
        <w:rPr>
          <w:rFonts w:ascii="Times New Roman" w:eastAsia="Times New Roman" w:hAnsi="Times New Roman" w:cs="Times New Roman"/>
          <w:i/>
          <w:iCs/>
          <w:color w:val="0066FF"/>
          <w:sz w:val="24"/>
          <w:szCs w:val="24"/>
          <w:lang w:eastAsia="pt-BR"/>
        </w:rPr>
        <w:t xml:space="preserve">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70C0"/>
          <w:sz w:val="24"/>
          <w:szCs w:val="24"/>
          <w:lang w:eastAsia="pt-BR"/>
        </w:rPr>
        <w:t>]</w:t>
      </w:r>
    </w:p>
    <w:p w14:paraId="2A7F18A8" w14:textId="77777777" w:rsidR="00EB4372" w:rsidRPr="002C7FA0" w:rsidRDefault="00EB4372" w:rsidP="00B43526">
      <w:pPr>
        <w:spacing w:before="120" w:after="0" w:line="240" w:lineRule="auto"/>
        <w:jc w:val="both"/>
        <w:rPr>
          <w:rFonts w:ascii="Times New Roman" w:eastAsia="Times New Roman" w:hAnsi="Times New Roman" w:cs="Times New Roman"/>
          <w:color w:val="000000"/>
          <w:sz w:val="24"/>
          <w:szCs w:val="24"/>
          <w:u w:val="single"/>
          <w:lang w:eastAsia="pt-BR"/>
        </w:rPr>
      </w:pPr>
      <w:r w:rsidRPr="002C7FA0">
        <w:rPr>
          <w:rFonts w:ascii="Times New Roman" w:eastAsia="Times New Roman" w:hAnsi="Times New Roman" w:cs="Times New Roman"/>
          <w:color w:val="000000"/>
          <w:sz w:val="24"/>
          <w:szCs w:val="24"/>
          <w:u w:val="single"/>
          <w:lang w:eastAsia="pt-BR"/>
        </w:rPr>
        <w:t>________________________________________________</w:t>
      </w:r>
    </w:p>
    <w:p w14:paraId="6078083D" w14:textId="6E7E02D6" w:rsidR="00003DCA" w:rsidRPr="002C7FA0" w:rsidRDefault="00003DCA" w:rsidP="00B43526">
      <w:pPr>
        <w:spacing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Representante Autorizado do</w:t>
      </w:r>
      <w:r w:rsidR="000B310B" w:rsidRPr="002C7FA0">
        <w:rPr>
          <w:rFonts w:ascii="Times New Roman" w:eastAsia="Times New Roman" w:hAnsi="Times New Roman" w:cs="Times New Roman"/>
          <w:i/>
          <w:iCs/>
          <w:color w:val="0066FF"/>
          <w:sz w:val="24"/>
          <w:szCs w:val="24"/>
          <w:lang w:eastAsia="pt-BR"/>
        </w:rPr>
        <w:t xml:space="preserve"> </w:t>
      </w:r>
      <w:r w:rsidR="00924B99" w:rsidRPr="002C7FA0">
        <w:rPr>
          <w:rFonts w:ascii="Times New Roman" w:eastAsia="Times New Roman" w:hAnsi="Times New Roman" w:cs="Times New Roman"/>
          <w:i/>
          <w:iCs/>
          <w:color w:val="0066FF"/>
          <w:sz w:val="24"/>
          <w:szCs w:val="24"/>
          <w:lang w:eastAsia="pt-BR"/>
        </w:rPr>
        <w:t>Contratante</w:t>
      </w:r>
      <w:r w:rsidR="000B310B"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 </w:t>
      </w:r>
      <w:r w:rsidR="00B43526" w:rsidRPr="002C7FA0">
        <w:rPr>
          <w:rFonts w:ascii="Times New Roman" w:eastAsia="Times New Roman" w:hAnsi="Times New Roman" w:cs="Times New Roman"/>
          <w:i/>
          <w:iCs/>
          <w:color w:val="0066FF"/>
          <w:sz w:val="24"/>
          <w:szCs w:val="24"/>
          <w:lang w:eastAsia="pt-BR"/>
        </w:rPr>
        <w:t>n</w:t>
      </w:r>
      <w:r w:rsidRPr="002C7FA0">
        <w:rPr>
          <w:rFonts w:ascii="Times New Roman" w:eastAsia="Times New Roman" w:hAnsi="Times New Roman" w:cs="Times New Roman"/>
          <w:i/>
          <w:iCs/>
          <w:color w:val="0066FF"/>
          <w:sz w:val="24"/>
          <w:szCs w:val="24"/>
          <w:lang w:eastAsia="pt-BR"/>
        </w:rPr>
        <w:t>ome, cargo e assinatura</w:t>
      </w:r>
      <w:r w:rsidRPr="002C7FA0">
        <w:rPr>
          <w:rFonts w:ascii="Times New Roman" w:eastAsia="Times New Roman" w:hAnsi="Times New Roman" w:cs="Times New Roman"/>
          <w:i/>
          <w:iCs/>
          <w:color w:val="0070C0"/>
          <w:sz w:val="24"/>
          <w:szCs w:val="24"/>
          <w:lang w:eastAsia="pt-BR"/>
        </w:rPr>
        <w:t>]</w:t>
      </w:r>
    </w:p>
    <w:p w14:paraId="4C1B1E96" w14:textId="77777777" w:rsidR="00B43526" w:rsidRPr="002C7FA0" w:rsidRDefault="00B43526" w:rsidP="00AF2181">
      <w:pPr>
        <w:spacing w:before="120" w:after="120" w:line="240" w:lineRule="auto"/>
        <w:jc w:val="both"/>
        <w:rPr>
          <w:rFonts w:ascii="Times New Roman" w:eastAsia="Times New Roman" w:hAnsi="Times New Roman" w:cs="Times New Roman"/>
          <w:color w:val="000000"/>
          <w:sz w:val="24"/>
          <w:szCs w:val="24"/>
          <w:lang w:eastAsia="pt-BR"/>
        </w:rPr>
      </w:pPr>
    </w:p>
    <w:p w14:paraId="77E0FC79" w14:textId="5B1F5F67" w:rsidR="00003DCA" w:rsidRPr="002C7FA0" w:rsidRDefault="00003DCA" w:rsidP="00AF2181">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Por e em nome de</w:t>
      </w:r>
      <w:r w:rsidR="000B310B"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Nome </w:t>
      </w:r>
      <w:r w:rsidR="00B43526" w:rsidRPr="002C7FA0">
        <w:rPr>
          <w:rFonts w:ascii="Times New Roman" w:eastAsia="Times New Roman" w:hAnsi="Times New Roman" w:cs="Times New Roman"/>
          <w:i/>
          <w:iCs/>
          <w:color w:val="0066FF"/>
          <w:sz w:val="24"/>
          <w:szCs w:val="24"/>
          <w:lang w:eastAsia="pt-BR"/>
        </w:rPr>
        <w:t>do Consultor</w:t>
      </w:r>
      <w:r w:rsidRPr="002C7FA0">
        <w:rPr>
          <w:rFonts w:ascii="Times New Roman" w:eastAsia="Times New Roman" w:hAnsi="Times New Roman" w:cs="Times New Roman"/>
          <w:i/>
          <w:iCs/>
          <w:color w:val="0066FF"/>
          <w:sz w:val="24"/>
          <w:szCs w:val="24"/>
          <w:lang w:eastAsia="pt-BR"/>
        </w:rPr>
        <w:t xml:space="preserve"> ou Nome de uma</w:t>
      </w:r>
      <w:r w:rsidR="000B310B" w:rsidRPr="002C7FA0">
        <w:rPr>
          <w:rFonts w:ascii="Times New Roman" w:eastAsia="Times New Roman" w:hAnsi="Times New Roman" w:cs="Times New Roman"/>
          <w:i/>
          <w:iCs/>
          <w:color w:val="0066FF"/>
          <w:sz w:val="24"/>
          <w:szCs w:val="24"/>
          <w:lang w:eastAsia="pt-BR"/>
        </w:rPr>
        <w:t xml:space="preserve"> </w:t>
      </w:r>
      <w:r w:rsidR="00D47BB5" w:rsidRPr="002C7FA0">
        <w:rPr>
          <w:rFonts w:ascii="Times New Roman" w:eastAsia="Times New Roman" w:hAnsi="Times New Roman" w:cs="Times New Roman"/>
          <w:i/>
          <w:iCs/>
          <w:color w:val="0066FF"/>
          <w:sz w:val="24"/>
          <w:szCs w:val="24"/>
          <w:lang w:eastAsia="pt-BR"/>
        </w:rPr>
        <w:t>ACS</w:t>
      </w:r>
      <w:r w:rsidRPr="002C7FA0">
        <w:rPr>
          <w:rFonts w:ascii="Times New Roman" w:eastAsia="Times New Roman" w:hAnsi="Times New Roman" w:cs="Times New Roman"/>
          <w:i/>
          <w:iCs/>
          <w:color w:val="0066FF"/>
          <w:sz w:val="24"/>
          <w:szCs w:val="24"/>
          <w:lang w:eastAsia="pt-BR"/>
        </w:rPr>
        <w:t>]</w:t>
      </w:r>
    </w:p>
    <w:p w14:paraId="7257B9C8" w14:textId="77777777" w:rsidR="00EB4372" w:rsidRPr="002C7FA0" w:rsidRDefault="00EB4372" w:rsidP="00B43526">
      <w:pPr>
        <w:spacing w:before="120" w:after="0" w:line="240" w:lineRule="auto"/>
        <w:jc w:val="both"/>
        <w:rPr>
          <w:rFonts w:ascii="Times New Roman" w:eastAsia="Times New Roman" w:hAnsi="Times New Roman" w:cs="Times New Roman"/>
          <w:color w:val="000000"/>
          <w:sz w:val="24"/>
          <w:szCs w:val="24"/>
          <w:u w:val="single"/>
          <w:lang w:eastAsia="pt-BR"/>
        </w:rPr>
      </w:pPr>
      <w:r w:rsidRPr="002C7FA0">
        <w:rPr>
          <w:rFonts w:ascii="Times New Roman" w:eastAsia="Times New Roman" w:hAnsi="Times New Roman" w:cs="Times New Roman"/>
          <w:color w:val="000000"/>
          <w:sz w:val="24"/>
          <w:szCs w:val="24"/>
          <w:u w:val="single"/>
          <w:lang w:eastAsia="pt-BR"/>
        </w:rPr>
        <w:t>________________________________________________</w:t>
      </w:r>
    </w:p>
    <w:p w14:paraId="53BB3A39" w14:textId="27B9D83D" w:rsidR="00003DCA" w:rsidRPr="002C7FA0" w:rsidRDefault="00003DCA" w:rsidP="00BB66CD">
      <w:pPr>
        <w:spacing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Representante Autorizado </w:t>
      </w:r>
      <w:r w:rsidR="006F0563" w:rsidRPr="002C7FA0">
        <w:rPr>
          <w:rFonts w:ascii="Times New Roman" w:eastAsia="Times New Roman" w:hAnsi="Times New Roman" w:cs="Times New Roman"/>
          <w:i/>
          <w:iCs/>
          <w:color w:val="0066FF"/>
          <w:sz w:val="24"/>
          <w:szCs w:val="24"/>
          <w:lang w:eastAsia="pt-BR"/>
        </w:rPr>
        <w:t>d</w:t>
      </w:r>
      <w:r w:rsidR="002B287E" w:rsidRPr="002C7FA0">
        <w:rPr>
          <w:rFonts w:ascii="Times New Roman" w:eastAsia="Times New Roman" w:hAnsi="Times New Roman" w:cs="Times New Roman"/>
          <w:i/>
          <w:iCs/>
          <w:color w:val="0066FF"/>
          <w:sz w:val="24"/>
          <w:szCs w:val="24"/>
          <w:lang w:eastAsia="pt-BR"/>
        </w:rPr>
        <w:t>o Consultor</w:t>
      </w:r>
      <w:r w:rsidRPr="002C7FA0">
        <w:rPr>
          <w:rFonts w:ascii="Times New Roman" w:eastAsia="Times New Roman" w:hAnsi="Times New Roman" w:cs="Times New Roman"/>
          <w:i/>
          <w:iCs/>
          <w:color w:val="0066FF"/>
          <w:sz w:val="24"/>
          <w:szCs w:val="24"/>
          <w:lang w:eastAsia="pt-BR"/>
        </w:rPr>
        <w:t xml:space="preserve"> - Nome e assinatura]</w:t>
      </w:r>
    </w:p>
    <w:p w14:paraId="502CF6D7" w14:textId="77777777" w:rsidR="00BB66CD" w:rsidRPr="002C7FA0" w:rsidRDefault="00BB66CD" w:rsidP="00AF2181">
      <w:pPr>
        <w:spacing w:before="120" w:after="120" w:line="240" w:lineRule="auto"/>
        <w:jc w:val="both"/>
        <w:rPr>
          <w:rFonts w:ascii="Times New Roman" w:eastAsia="Times New Roman" w:hAnsi="Times New Roman" w:cs="Times New Roman"/>
          <w:i/>
          <w:iCs/>
          <w:color w:val="0066FF"/>
          <w:sz w:val="24"/>
          <w:szCs w:val="24"/>
          <w:lang w:eastAsia="pt-BR"/>
        </w:rPr>
      </w:pPr>
    </w:p>
    <w:p w14:paraId="50B5762C" w14:textId="0CC187C3" w:rsidR="00003DCA" w:rsidRPr="002C7FA0" w:rsidRDefault="00003DCA" w:rsidP="00172565">
      <w:pPr>
        <w:spacing w:after="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b/>
          <w:bCs/>
          <w:i/>
          <w:iCs/>
          <w:color w:val="0066FF"/>
          <w:sz w:val="24"/>
          <w:szCs w:val="24"/>
          <w:lang w:eastAsia="pt-BR"/>
        </w:rPr>
        <w:t>Nota:</w:t>
      </w:r>
      <w:r w:rsidR="00EB437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Para</w:t>
      </w:r>
      <w:r w:rsidR="00EB4372"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uma</w:t>
      </w:r>
      <w:r w:rsidR="00EB4372" w:rsidRPr="002C7FA0">
        <w:rPr>
          <w:rFonts w:ascii="Times New Roman" w:eastAsia="Times New Roman" w:hAnsi="Times New Roman" w:cs="Times New Roman"/>
          <w:i/>
          <w:iCs/>
          <w:color w:val="0066FF"/>
          <w:sz w:val="24"/>
          <w:szCs w:val="24"/>
          <w:lang w:eastAsia="pt-BR"/>
        </w:rPr>
        <w:t xml:space="preserve"> </w:t>
      </w:r>
      <w:r w:rsidR="00D47BB5" w:rsidRPr="002C7FA0">
        <w:rPr>
          <w:rFonts w:ascii="Times New Roman" w:eastAsia="Times New Roman" w:hAnsi="Times New Roman" w:cs="Times New Roman"/>
          <w:i/>
          <w:iCs/>
          <w:color w:val="0066FF"/>
          <w:sz w:val="24"/>
          <w:szCs w:val="24"/>
          <w:lang w:eastAsia="pt-BR"/>
        </w:rPr>
        <w:t>ACS</w:t>
      </w:r>
      <w:r w:rsidRPr="002C7FA0">
        <w:rPr>
          <w:rFonts w:ascii="Times New Roman" w:eastAsia="Times New Roman" w:hAnsi="Times New Roman" w:cs="Times New Roman"/>
          <w:i/>
          <w:iCs/>
          <w:color w:val="0066FF"/>
          <w:sz w:val="24"/>
          <w:szCs w:val="24"/>
          <w:lang w:eastAsia="pt-BR"/>
        </w:rPr>
        <w:t xml:space="preserve">, todos os membros ou apenas o membro </w:t>
      </w:r>
      <w:r w:rsidR="00BB66CD" w:rsidRPr="002C7FA0">
        <w:rPr>
          <w:rFonts w:ascii="Times New Roman" w:eastAsia="Times New Roman" w:hAnsi="Times New Roman" w:cs="Times New Roman"/>
          <w:i/>
          <w:iCs/>
          <w:color w:val="0066FF"/>
          <w:sz w:val="24"/>
          <w:szCs w:val="24"/>
          <w:lang w:eastAsia="pt-BR"/>
        </w:rPr>
        <w:t xml:space="preserve">líder </w:t>
      </w:r>
      <w:r w:rsidRPr="002C7FA0">
        <w:rPr>
          <w:rFonts w:ascii="Times New Roman" w:eastAsia="Times New Roman" w:hAnsi="Times New Roman" w:cs="Times New Roman"/>
          <w:i/>
          <w:iCs/>
          <w:color w:val="0066FF"/>
          <w:sz w:val="24"/>
          <w:szCs w:val="24"/>
          <w:lang w:eastAsia="pt-BR"/>
        </w:rPr>
        <w:t xml:space="preserve">assinarão; nesse caso, </w:t>
      </w:r>
      <w:r w:rsidR="00172565" w:rsidRPr="002C7FA0">
        <w:rPr>
          <w:rFonts w:ascii="Times New Roman" w:eastAsia="Times New Roman" w:hAnsi="Times New Roman" w:cs="Times New Roman"/>
          <w:i/>
          <w:iCs/>
          <w:color w:val="0066FF"/>
          <w:sz w:val="24"/>
          <w:szCs w:val="24"/>
          <w:lang w:eastAsia="pt-BR"/>
        </w:rPr>
        <w:t>a</w:t>
      </w:r>
      <w:r w:rsidRPr="002C7FA0">
        <w:rPr>
          <w:rFonts w:ascii="Times New Roman" w:eastAsia="Times New Roman" w:hAnsi="Times New Roman" w:cs="Times New Roman"/>
          <w:i/>
          <w:iCs/>
          <w:color w:val="0066FF"/>
          <w:sz w:val="24"/>
          <w:szCs w:val="24"/>
          <w:lang w:eastAsia="pt-BR"/>
        </w:rPr>
        <w:t xml:space="preserve"> p</w:t>
      </w:r>
      <w:r w:rsidR="00172565" w:rsidRPr="002C7FA0">
        <w:rPr>
          <w:rFonts w:ascii="Times New Roman" w:eastAsia="Times New Roman" w:hAnsi="Times New Roman" w:cs="Times New Roman"/>
          <w:i/>
          <w:iCs/>
          <w:color w:val="0066FF"/>
          <w:sz w:val="24"/>
          <w:szCs w:val="24"/>
          <w:lang w:eastAsia="pt-BR"/>
        </w:rPr>
        <w:t>rocuração para</w:t>
      </w:r>
      <w:r w:rsidRPr="002C7FA0">
        <w:rPr>
          <w:rFonts w:ascii="Times New Roman" w:eastAsia="Times New Roman" w:hAnsi="Times New Roman" w:cs="Times New Roman"/>
          <w:i/>
          <w:iCs/>
          <w:color w:val="0066FF"/>
          <w:sz w:val="24"/>
          <w:szCs w:val="24"/>
          <w:lang w:eastAsia="pt-BR"/>
        </w:rPr>
        <w:t xml:space="preserve"> assinar em nome de todos os membros será anexad</w:t>
      </w:r>
      <w:r w:rsidR="00172565" w:rsidRPr="002C7FA0">
        <w:rPr>
          <w:rFonts w:ascii="Times New Roman" w:eastAsia="Times New Roman" w:hAnsi="Times New Roman" w:cs="Times New Roman"/>
          <w:i/>
          <w:iCs/>
          <w:color w:val="0066FF"/>
          <w:sz w:val="24"/>
          <w:szCs w:val="24"/>
          <w:lang w:eastAsia="pt-BR"/>
        </w:rPr>
        <w:t>a</w:t>
      </w:r>
      <w:r w:rsidR="006F0563"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66FF"/>
          <w:sz w:val="24"/>
          <w:szCs w:val="24"/>
          <w:lang w:eastAsia="pt-BR"/>
        </w:rPr>
        <w:t>.</w:t>
      </w:r>
    </w:p>
    <w:p w14:paraId="7781ECD3" w14:textId="77777777" w:rsidR="00172565" w:rsidRPr="002C7FA0" w:rsidRDefault="00172565" w:rsidP="00172565">
      <w:pPr>
        <w:spacing w:after="0" w:line="240" w:lineRule="auto"/>
        <w:jc w:val="both"/>
        <w:rPr>
          <w:rFonts w:ascii="Times New Roman" w:eastAsia="Times New Roman" w:hAnsi="Times New Roman" w:cs="Times New Roman"/>
          <w:i/>
          <w:iCs/>
          <w:color w:val="0066FF"/>
          <w:sz w:val="24"/>
          <w:szCs w:val="24"/>
          <w:lang w:eastAsia="pt-BR"/>
        </w:rPr>
      </w:pPr>
    </w:p>
    <w:p w14:paraId="5C834B2D" w14:textId="389C0A75" w:rsidR="00003DCA" w:rsidRPr="002C7FA0" w:rsidRDefault="00003DCA" w:rsidP="00AF2181">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Por e em nome dos membros </w:t>
      </w:r>
      <w:r w:rsidR="00172565" w:rsidRPr="002C7FA0">
        <w:rPr>
          <w:rFonts w:ascii="Times New Roman" w:eastAsia="Times New Roman" w:hAnsi="Times New Roman" w:cs="Times New Roman"/>
          <w:color w:val="000000"/>
          <w:sz w:val="24"/>
          <w:szCs w:val="24"/>
          <w:lang w:eastAsia="pt-BR"/>
        </w:rPr>
        <w:t>do Consultor</w:t>
      </w:r>
      <w:r w:rsidR="006F0563"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da</w:t>
      </w:r>
      <w:r w:rsidR="00F83775" w:rsidRPr="002C7FA0">
        <w:rPr>
          <w:rFonts w:ascii="Times New Roman" w:eastAsia="Times New Roman" w:hAnsi="Times New Roman" w:cs="Times New Roman"/>
          <w:i/>
          <w:iCs/>
          <w:color w:val="0066FF"/>
          <w:sz w:val="24"/>
          <w:szCs w:val="24"/>
          <w:lang w:eastAsia="pt-BR"/>
        </w:rPr>
        <w:t xml:space="preserve"> </w:t>
      </w:r>
      <w:r w:rsidR="00D47BB5" w:rsidRPr="002C7FA0">
        <w:rPr>
          <w:rFonts w:ascii="Times New Roman" w:eastAsia="Times New Roman" w:hAnsi="Times New Roman" w:cs="Times New Roman"/>
          <w:i/>
          <w:iCs/>
          <w:color w:val="0066FF"/>
          <w:sz w:val="24"/>
          <w:szCs w:val="24"/>
          <w:lang w:eastAsia="pt-BR"/>
        </w:rPr>
        <w:t>ACS</w:t>
      </w:r>
      <w:r w:rsidRPr="002C7FA0">
        <w:rPr>
          <w:rFonts w:ascii="Times New Roman" w:eastAsia="Times New Roman" w:hAnsi="Times New Roman" w:cs="Times New Roman"/>
          <w:i/>
          <w:iCs/>
          <w:color w:val="0066FF"/>
          <w:sz w:val="24"/>
          <w:szCs w:val="24"/>
          <w:lang w:eastAsia="pt-BR"/>
        </w:rPr>
        <w:t>]</w:t>
      </w:r>
    </w:p>
    <w:p w14:paraId="33E7EB58" w14:textId="4BAD8FDB" w:rsidR="00003DCA" w:rsidRPr="002C7FA0" w:rsidRDefault="00003DCA" w:rsidP="00AF2181">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 xml:space="preserve">[Nome do membro </w:t>
      </w:r>
      <w:r w:rsidR="00172565" w:rsidRPr="002C7FA0">
        <w:rPr>
          <w:rFonts w:ascii="Times New Roman" w:eastAsia="Times New Roman" w:hAnsi="Times New Roman" w:cs="Times New Roman"/>
          <w:i/>
          <w:iCs/>
          <w:color w:val="0066FF"/>
          <w:sz w:val="24"/>
          <w:szCs w:val="24"/>
          <w:lang w:eastAsia="pt-BR"/>
        </w:rPr>
        <w:t>líder</w:t>
      </w:r>
      <w:r w:rsidRPr="002C7FA0">
        <w:rPr>
          <w:rFonts w:ascii="Times New Roman" w:eastAsia="Times New Roman" w:hAnsi="Times New Roman" w:cs="Times New Roman"/>
          <w:i/>
          <w:iCs/>
          <w:color w:val="0066FF"/>
          <w:sz w:val="24"/>
          <w:szCs w:val="24"/>
          <w:lang w:eastAsia="pt-BR"/>
        </w:rPr>
        <w:t>]</w:t>
      </w:r>
    </w:p>
    <w:p w14:paraId="3EC840F1" w14:textId="34F91D4A" w:rsidR="00F83775" w:rsidRPr="002C7FA0" w:rsidRDefault="00F83775" w:rsidP="00172565">
      <w:pPr>
        <w:spacing w:before="120" w:after="0" w:line="240" w:lineRule="auto"/>
        <w:jc w:val="both"/>
        <w:rPr>
          <w:rFonts w:ascii="Times New Roman" w:eastAsia="Times New Roman" w:hAnsi="Times New Roman" w:cs="Times New Roman"/>
          <w:color w:val="000000"/>
          <w:sz w:val="24"/>
          <w:szCs w:val="24"/>
          <w:u w:val="single"/>
          <w:lang w:eastAsia="pt-BR"/>
        </w:rPr>
      </w:pPr>
      <w:r w:rsidRPr="002C7FA0">
        <w:rPr>
          <w:rFonts w:ascii="Times New Roman" w:eastAsia="Times New Roman" w:hAnsi="Times New Roman" w:cs="Times New Roman"/>
          <w:color w:val="000000"/>
          <w:sz w:val="24"/>
          <w:szCs w:val="24"/>
          <w:u w:val="single"/>
          <w:lang w:eastAsia="pt-BR"/>
        </w:rPr>
        <w:t>________________________________________________</w:t>
      </w:r>
    </w:p>
    <w:p w14:paraId="1D883627" w14:textId="1EC88619" w:rsidR="00003DCA" w:rsidRPr="002C7FA0" w:rsidRDefault="00003DCA" w:rsidP="00172565">
      <w:pPr>
        <w:spacing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Representante autorizado em nome </w:t>
      </w:r>
      <w:r w:rsidR="00172565" w:rsidRPr="002C7FA0">
        <w:rPr>
          <w:rFonts w:ascii="Times New Roman" w:eastAsia="Times New Roman" w:hAnsi="Times New Roman" w:cs="Times New Roman"/>
          <w:i/>
          <w:iCs/>
          <w:color w:val="0066FF"/>
          <w:sz w:val="24"/>
          <w:szCs w:val="24"/>
          <w:lang w:eastAsia="pt-BR"/>
        </w:rPr>
        <w:t>da</w:t>
      </w:r>
      <w:r w:rsidR="000B310B" w:rsidRPr="002C7FA0">
        <w:rPr>
          <w:rFonts w:ascii="Times New Roman" w:eastAsia="Times New Roman" w:hAnsi="Times New Roman" w:cs="Times New Roman"/>
          <w:i/>
          <w:iCs/>
          <w:color w:val="0066FF"/>
          <w:sz w:val="24"/>
          <w:szCs w:val="24"/>
          <w:lang w:eastAsia="pt-BR"/>
        </w:rPr>
        <w:t xml:space="preserve"> </w:t>
      </w:r>
      <w:r w:rsidR="00D47BB5" w:rsidRPr="002C7FA0">
        <w:rPr>
          <w:rFonts w:ascii="Times New Roman" w:eastAsia="Times New Roman" w:hAnsi="Times New Roman" w:cs="Times New Roman"/>
          <w:i/>
          <w:iCs/>
          <w:color w:val="0066FF"/>
          <w:sz w:val="24"/>
          <w:szCs w:val="24"/>
          <w:lang w:eastAsia="pt-BR"/>
        </w:rPr>
        <w:t>ACS</w:t>
      </w:r>
      <w:r w:rsidRPr="002C7FA0">
        <w:rPr>
          <w:rFonts w:ascii="Times New Roman" w:eastAsia="Times New Roman" w:hAnsi="Times New Roman" w:cs="Times New Roman"/>
          <w:i/>
          <w:iCs/>
          <w:color w:val="0066FF"/>
          <w:sz w:val="24"/>
          <w:szCs w:val="24"/>
          <w:lang w:eastAsia="pt-BR"/>
        </w:rPr>
        <w:t>]</w:t>
      </w:r>
    </w:p>
    <w:p w14:paraId="0DCD40C8" w14:textId="77777777" w:rsidR="00172565" w:rsidRPr="002C7FA0" w:rsidRDefault="00172565" w:rsidP="00172565">
      <w:pPr>
        <w:spacing w:after="120" w:line="240" w:lineRule="auto"/>
        <w:jc w:val="both"/>
        <w:rPr>
          <w:rFonts w:ascii="Times New Roman" w:eastAsia="Times New Roman" w:hAnsi="Times New Roman" w:cs="Times New Roman"/>
          <w:i/>
          <w:iCs/>
          <w:color w:val="0066FF"/>
          <w:sz w:val="24"/>
          <w:szCs w:val="24"/>
          <w:lang w:eastAsia="pt-BR"/>
        </w:rPr>
      </w:pPr>
    </w:p>
    <w:p w14:paraId="0D923616" w14:textId="5D94851D" w:rsidR="00003DCA" w:rsidRPr="002C7FA0" w:rsidRDefault="00003DCA" w:rsidP="00AF2181">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w:t>
      </w:r>
      <w:r w:rsidR="00172565" w:rsidRPr="002C7FA0">
        <w:rPr>
          <w:rFonts w:ascii="Times New Roman" w:eastAsia="Times New Roman" w:hAnsi="Times New Roman" w:cs="Times New Roman"/>
          <w:i/>
          <w:iCs/>
          <w:color w:val="0066FF"/>
          <w:sz w:val="24"/>
          <w:szCs w:val="24"/>
          <w:lang w:eastAsia="pt-BR"/>
        </w:rPr>
        <w:t>Acrescente campo para</w:t>
      </w:r>
      <w:r w:rsidRPr="002C7FA0">
        <w:rPr>
          <w:rFonts w:ascii="Times New Roman" w:eastAsia="Times New Roman" w:hAnsi="Times New Roman" w:cs="Times New Roman"/>
          <w:i/>
          <w:iCs/>
          <w:color w:val="0066FF"/>
          <w:sz w:val="24"/>
          <w:szCs w:val="24"/>
          <w:lang w:eastAsia="pt-BR"/>
        </w:rPr>
        <w:t xml:space="preserve"> assinatura para cada membro se todos assinarem]</w:t>
      </w:r>
    </w:p>
    <w:p w14:paraId="3D319B25" w14:textId="30C8C90F" w:rsidR="00003DCA" w:rsidRPr="002C7FA0" w:rsidRDefault="00003DCA" w:rsidP="00AF2181">
      <w:pPr>
        <w:spacing w:after="200" w:line="253" w:lineRule="atLeast"/>
        <w:jc w:val="both"/>
        <w:rPr>
          <w:rFonts w:ascii="Times New Roman" w:eastAsia="Times New Roman" w:hAnsi="Times New Roman" w:cs="Times New Roman"/>
          <w:i/>
          <w:iCs/>
          <w:color w:val="0066FF"/>
          <w:sz w:val="24"/>
          <w:szCs w:val="24"/>
          <w:lang w:eastAsia="pt-BR"/>
        </w:rPr>
      </w:pPr>
    </w:p>
    <w:bookmarkEnd w:id="361"/>
    <w:p w14:paraId="3319BA47" w14:textId="21D61D2B" w:rsidR="00003DCA" w:rsidRPr="002C7FA0" w:rsidRDefault="00003DCA" w:rsidP="00AF2181">
      <w:pPr>
        <w:spacing w:after="0" w:line="240" w:lineRule="auto"/>
        <w:jc w:val="both"/>
        <w:rPr>
          <w:rFonts w:ascii="Times New Roman" w:eastAsia="Times New Roman" w:hAnsi="Times New Roman" w:cs="Times New Roman"/>
          <w:color w:val="000000"/>
          <w:sz w:val="24"/>
          <w:szCs w:val="24"/>
          <w:lang w:eastAsia="pt-BR"/>
        </w:rPr>
      </w:pPr>
    </w:p>
    <w:p w14:paraId="7D0BF57B" w14:textId="2E29B07F" w:rsidR="00D6395E" w:rsidRPr="002C7FA0" w:rsidRDefault="00D6395E" w:rsidP="00AF2181">
      <w:pPr>
        <w:spacing w:after="0" w:line="240" w:lineRule="auto"/>
        <w:jc w:val="both"/>
        <w:rPr>
          <w:rFonts w:ascii="Times New Roman" w:eastAsia="Times New Roman" w:hAnsi="Times New Roman" w:cs="Times New Roman"/>
          <w:color w:val="000000"/>
          <w:sz w:val="24"/>
          <w:szCs w:val="24"/>
          <w:lang w:eastAsia="pt-BR"/>
        </w:rPr>
      </w:pPr>
    </w:p>
    <w:p w14:paraId="4ED558A8"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69B7114D" w14:textId="0AFC9D58" w:rsidR="00003DCA" w:rsidRPr="00C20D59" w:rsidRDefault="00003DCA" w:rsidP="009F4182">
      <w:pPr>
        <w:pStyle w:val="Heading2"/>
        <w:numPr>
          <w:ilvl w:val="1"/>
          <w:numId w:val="33"/>
        </w:numPr>
        <w:jc w:val="center"/>
        <w:rPr>
          <w:sz w:val="32"/>
          <w:szCs w:val="32"/>
        </w:rPr>
      </w:pPr>
      <w:bookmarkStart w:id="363" w:name="_Toc26949464"/>
      <w:bookmarkStart w:id="364" w:name="_Toc73695528"/>
      <w:bookmarkStart w:id="365" w:name="_Hlk73955996"/>
      <w:r w:rsidRPr="00C20D59">
        <w:rPr>
          <w:sz w:val="32"/>
          <w:szCs w:val="32"/>
        </w:rPr>
        <w:t xml:space="preserve">Condições Gerais do Contrato </w:t>
      </w:r>
      <w:r w:rsidR="001D4857" w:rsidRPr="00C20D59">
        <w:rPr>
          <w:sz w:val="32"/>
          <w:szCs w:val="32"/>
        </w:rPr>
        <w:t>–</w:t>
      </w:r>
      <w:r w:rsidRPr="00C20D59">
        <w:rPr>
          <w:sz w:val="32"/>
          <w:szCs w:val="32"/>
        </w:rPr>
        <w:t xml:space="preserve"> </w:t>
      </w:r>
      <w:r w:rsidR="001D4857" w:rsidRPr="00C20D59">
        <w:rPr>
          <w:sz w:val="32"/>
          <w:szCs w:val="32"/>
        </w:rPr>
        <w:t xml:space="preserve">Com Base no </w:t>
      </w:r>
      <w:r w:rsidRPr="00C20D59">
        <w:rPr>
          <w:sz w:val="32"/>
          <w:szCs w:val="32"/>
        </w:rPr>
        <w:t>Tempo</w:t>
      </w:r>
      <w:bookmarkEnd w:id="363"/>
      <w:bookmarkEnd w:id="364"/>
    </w:p>
    <w:p w14:paraId="3CD6796A" w14:textId="77777777" w:rsidR="009F4182" w:rsidRPr="00C20D59" w:rsidRDefault="009F4182" w:rsidP="009F4182">
      <w:pPr>
        <w:pStyle w:val="ListParagraph"/>
        <w:ind w:left="1800"/>
        <w:rPr>
          <w:rFonts w:ascii="Times New Roman" w:hAnsi="Times New Roman" w:cs="Times New Roman"/>
          <w:sz w:val="32"/>
          <w:szCs w:val="32"/>
          <w:lang w:eastAsia="pt-BR"/>
        </w:rPr>
      </w:pPr>
    </w:p>
    <w:p w14:paraId="2F1FA2DF" w14:textId="77777777" w:rsidR="00003DCA" w:rsidRPr="00C20D59" w:rsidRDefault="00003DCA" w:rsidP="0074130A">
      <w:pPr>
        <w:pStyle w:val="Heading3"/>
        <w:numPr>
          <w:ilvl w:val="1"/>
          <w:numId w:val="34"/>
        </w:numPr>
        <w:ind w:left="0" w:firstLine="0"/>
        <w:jc w:val="center"/>
        <w:rPr>
          <w:sz w:val="28"/>
          <w:szCs w:val="28"/>
        </w:rPr>
      </w:pPr>
      <w:bookmarkStart w:id="366" w:name="_Toc73695529"/>
      <w:r w:rsidRPr="00C20D59">
        <w:rPr>
          <w:sz w:val="28"/>
          <w:szCs w:val="28"/>
        </w:rPr>
        <w:t>Disposições gerais</w:t>
      </w:r>
      <w:bookmarkEnd w:id="366"/>
    </w:p>
    <w:p w14:paraId="725FB24A" w14:textId="0BF8811F" w:rsidR="00A05341" w:rsidRPr="002C7FA0" w:rsidRDefault="00003DCA" w:rsidP="0074130A">
      <w:pPr>
        <w:pStyle w:val="Heading4"/>
        <w:numPr>
          <w:ilvl w:val="0"/>
          <w:numId w:val="62"/>
        </w:numPr>
        <w:ind w:left="0" w:firstLine="0"/>
        <w:rPr>
          <w:sz w:val="24"/>
          <w:szCs w:val="24"/>
        </w:rPr>
      </w:pPr>
      <w:bookmarkStart w:id="367" w:name="_Toc26949465"/>
      <w:bookmarkStart w:id="368" w:name="_Toc73695530"/>
      <w:r w:rsidRPr="002C7FA0">
        <w:rPr>
          <w:sz w:val="24"/>
          <w:szCs w:val="24"/>
        </w:rPr>
        <w:t>Definições</w:t>
      </w:r>
      <w:bookmarkEnd w:id="367"/>
      <w:bookmarkEnd w:id="368"/>
    </w:p>
    <w:p w14:paraId="0F007FD7" w14:textId="12BAE165" w:rsidR="00003DCA" w:rsidRPr="002C7FA0" w:rsidRDefault="00003DCA" w:rsidP="0074130A">
      <w:pPr>
        <w:pStyle w:val="ListParagraph"/>
        <w:numPr>
          <w:ilvl w:val="1"/>
          <w:numId w:val="186"/>
        </w:numPr>
        <w:spacing w:before="120" w:after="120" w:line="240" w:lineRule="auto"/>
        <w:ind w:left="709" w:hanging="709"/>
        <w:contextualSpacing w:val="0"/>
        <w:jc w:val="both"/>
        <w:rPr>
          <w:rFonts w:ascii="Times New Roman" w:hAnsi="Times New Roman" w:cs="Times New Roman"/>
          <w:sz w:val="24"/>
          <w:szCs w:val="24"/>
        </w:rPr>
      </w:pPr>
      <w:r w:rsidRPr="002C7FA0">
        <w:rPr>
          <w:rFonts w:ascii="Times New Roman" w:hAnsi="Times New Roman" w:cs="Times New Roman"/>
          <w:sz w:val="24"/>
          <w:szCs w:val="24"/>
        </w:rPr>
        <w:t>A menos que</w:t>
      </w:r>
      <w:r w:rsidR="0085105C" w:rsidRPr="002C7FA0">
        <w:rPr>
          <w:rFonts w:ascii="Times New Roman" w:hAnsi="Times New Roman" w:cs="Times New Roman"/>
          <w:sz w:val="24"/>
          <w:szCs w:val="24"/>
        </w:rPr>
        <w:t xml:space="preserve"> </w:t>
      </w:r>
      <w:r w:rsidRPr="002C7FA0">
        <w:rPr>
          <w:rFonts w:ascii="Times New Roman" w:hAnsi="Times New Roman" w:cs="Times New Roman"/>
          <w:sz w:val="24"/>
          <w:szCs w:val="24"/>
        </w:rPr>
        <w:t>o contexto exija de outra forma, os seguintes termos terão os significados indicados abaixo</w:t>
      </w:r>
      <w:r w:rsidR="0085105C" w:rsidRPr="002C7FA0">
        <w:rPr>
          <w:rFonts w:ascii="Times New Roman" w:hAnsi="Times New Roman" w:cs="Times New Roman"/>
          <w:sz w:val="24"/>
          <w:szCs w:val="24"/>
        </w:rPr>
        <w:t>:</w:t>
      </w:r>
    </w:p>
    <w:p w14:paraId="4F0B66AB" w14:textId="07C1AC3B"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bookmarkStart w:id="369" w:name="_Hlk73769384"/>
      <w:r w:rsidRPr="002C7FA0">
        <w:rPr>
          <w:rFonts w:ascii="Times New Roman" w:eastAsia="Times New Roman" w:hAnsi="Times New Roman" w:cs="Times New Roman"/>
          <w:sz w:val="24"/>
          <w:szCs w:val="24"/>
          <w:lang w:eastAsia="pt-BR"/>
        </w:rPr>
        <w:t xml:space="preserve">(a) </w:t>
      </w:r>
      <w:r w:rsidRPr="002C7FA0">
        <w:rPr>
          <w:rFonts w:ascii="Times New Roman" w:eastAsia="Times New Roman" w:hAnsi="Times New Roman" w:cs="Times New Roman"/>
          <w:sz w:val="24"/>
          <w:szCs w:val="24"/>
          <w:lang w:eastAsia="pt-BR"/>
        </w:rPr>
        <w:tab/>
        <w:t>“Associação, Consórcio ou Sociedade (ACS)” significa uma associação/consórcio/</w:t>
      </w:r>
      <w:r w:rsidR="002A5C66">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sociedade com personalidade jurídica distinta da de seus membros, de mais de um Consultor, em que um membro está autorizado a realizar todas as atividades comerciais para e em nome de todos os membros da ACS e onde os membros da ACS são solidariamente responsáveis pela execução do Contrato.</w:t>
      </w:r>
    </w:p>
    <w:p w14:paraId="036E8292" w14:textId="473D85F7"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(b) </w:t>
      </w:r>
      <w:r w:rsidRPr="002C7FA0">
        <w:rPr>
          <w:rFonts w:ascii="Times New Roman" w:eastAsia="Times New Roman" w:hAnsi="Times New Roman" w:cs="Times New Roman"/>
          <w:sz w:val="24"/>
          <w:szCs w:val="24"/>
          <w:lang w:eastAsia="pt-BR"/>
        </w:rPr>
        <w:tab/>
        <w:t>"Banco" significa o Banco Interamericano de Desenvolvimento.</w:t>
      </w:r>
    </w:p>
    <w:p w14:paraId="4193C35A" w14:textId="3D64697D"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(c) </w:t>
      </w:r>
      <w:r w:rsidRPr="002C7FA0">
        <w:rPr>
          <w:rFonts w:ascii="Times New Roman" w:eastAsia="Times New Roman" w:hAnsi="Times New Roman" w:cs="Times New Roman"/>
          <w:sz w:val="24"/>
          <w:szCs w:val="24"/>
          <w:lang w:eastAsia="pt-BR"/>
        </w:rPr>
        <w:tab/>
        <w:t xml:space="preserve">"CEC" significa as Condições Especiais do Contrato pelas quais </w:t>
      </w:r>
      <w:r w:rsidR="002A5C66">
        <w:rPr>
          <w:rFonts w:ascii="Times New Roman" w:eastAsia="Times New Roman" w:hAnsi="Times New Roman" w:cs="Times New Roman"/>
          <w:sz w:val="24"/>
          <w:szCs w:val="24"/>
          <w:lang w:eastAsia="pt-BR"/>
        </w:rPr>
        <w:t>as</w:t>
      </w:r>
      <w:r w:rsidRPr="002C7FA0">
        <w:rPr>
          <w:rFonts w:ascii="Times New Roman" w:eastAsia="Times New Roman" w:hAnsi="Times New Roman" w:cs="Times New Roman"/>
          <w:sz w:val="24"/>
          <w:szCs w:val="24"/>
          <w:lang w:eastAsia="pt-BR"/>
        </w:rPr>
        <w:t xml:space="preserve"> CGC pode</w:t>
      </w:r>
      <w:r w:rsidR="002A5C66">
        <w:rPr>
          <w:rFonts w:ascii="Times New Roman" w:eastAsia="Times New Roman" w:hAnsi="Times New Roman" w:cs="Times New Roman"/>
          <w:sz w:val="24"/>
          <w:szCs w:val="24"/>
          <w:lang w:eastAsia="pt-BR"/>
        </w:rPr>
        <w:t>m</w:t>
      </w:r>
      <w:r w:rsidRPr="002C7FA0">
        <w:rPr>
          <w:rFonts w:ascii="Times New Roman" w:eastAsia="Times New Roman" w:hAnsi="Times New Roman" w:cs="Times New Roman"/>
          <w:sz w:val="24"/>
          <w:szCs w:val="24"/>
          <w:lang w:eastAsia="pt-BR"/>
        </w:rPr>
        <w:t xml:space="preserve"> ser modificad</w:t>
      </w:r>
      <w:r w:rsidR="002A5C66">
        <w:rPr>
          <w:rFonts w:ascii="Times New Roman" w:eastAsia="Times New Roman" w:hAnsi="Times New Roman" w:cs="Times New Roman"/>
          <w:sz w:val="24"/>
          <w:szCs w:val="24"/>
          <w:lang w:eastAsia="pt-BR"/>
        </w:rPr>
        <w:t>as</w:t>
      </w:r>
      <w:r w:rsidRPr="002C7FA0">
        <w:rPr>
          <w:rFonts w:ascii="Times New Roman" w:eastAsia="Times New Roman" w:hAnsi="Times New Roman" w:cs="Times New Roman"/>
          <w:sz w:val="24"/>
          <w:szCs w:val="24"/>
          <w:lang w:eastAsia="pt-BR"/>
        </w:rPr>
        <w:t xml:space="preserve"> ou adicionad</w:t>
      </w:r>
      <w:r w:rsidR="002A5C66">
        <w:rPr>
          <w:rFonts w:ascii="Times New Roman" w:eastAsia="Times New Roman" w:hAnsi="Times New Roman" w:cs="Times New Roman"/>
          <w:sz w:val="24"/>
          <w:szCs w:val="24"/>
          <w:lang w:eastAsia="pt-BR"/>
        </w:rPr>
        <w:t>as</w:t>
      </w:r>
      <w:r w:rsidRPr="002C7FA0">
        <w:rPr>
          <w:rFonts w:ascii="Times New Roman" w:eastAsia="Times New Roman" w:hAnsi="Times New Roman" w:cs="Times New Roman"/>
          <w:sz w:val="24"/>
          <w:szCs w:val="24"/>
          <w:lang w:eastAsia="pt-BR"/>
        </w:rPr>
        <w:t>, mas não substituíd</w:t>
      </w:r>
      <w:r w:rsidR="002A5C66">
        <w:rPr>
          <w:rFonts w:ascii="Times New Roman" w:eastAsia="Times New Roman" w:hAnsi="Times New Roman" w:cs="Times New Roman"/>
          <w:sz w:val="24"/>
          <w:szCs w:val="24"/>
          <w:lang w:eastAsia="pt-BR"/>
        </w:rPr>
        <w:t>as</w:t>
      </w:r>
      <w:r w:rsidRPr="002C7FA0">
        <w:rPr>
          <w:rFonts w:ascii="Times New Roman" w:eastAsia="Times New Roman" w:hAnsi="Times New Roman" w:cs="Times New Roman"/>
          <w:sz w:val="24"/>
          <w:szCs w:val="24"/>
          <w:lang w:eastAsia="pt-BR"/>
        </w:rPr>
        <w:t>.</w:t>
      </w:r>
    </w:p>
    <w:p w14:paraId="5CBA22E5" w14:textId="77777777"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(d) </w:t>
      </w:r>
      <w:r w:rsidRPr="002C7FA0">
        <w:rPr>
          <w:rFonts w:ascii="Times New Roman" w:eastAsia="Times New Roman" w:hAnsi="Times New Roman" w:cs="Times New Roman"/>
          <w:sz w:val="24"/>
          <w:szCs w:val="24"/>
          <w:lang w:eastAsia="pt-BR"/>
        </w:rPr>
        <w:tab/>
        <w:t>"CGC" significa estas Condições Gerais do Contrato.</w:t>
      </w:r>
    </w:p>
    <w:p w14:paraId="6BD984CE" w14:textId="06EB134A"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(e) </w:t>
      </w:r>
      <w:r w:rsidRPr="002C7FA0">
        <w:rPr>
          <w:rFonts w:ascii="Times New Roman" w:eastAsia="Times New Roman" w:hAnsi="Times New Roman" w:cs="Times New Roman"/>
          <w:sz w:val="24"/>
          <w:szCs w:val="24"/>
          <w:lang w:eastAsia="pt-BR"/>
        </w:rPr>
        <w:tab/>
        <w:t>“Consultor” significa um</w:t>
      </w:r>
      <w:r w:rsidR="002B287E" w:rsidRPr="002C7FA0">
        <w:rPr>
          <w:rFonts w:ascii="Times New Roman" w:eastAsia="Times New Roman" w:hAnsi="Times New Roman" w:cs="Times New Roman"/>
          <w:sz w:val="24"/>
          <w:szCs w:val="24"/>
          <w:lang w:eastAsia="pt-BR"/>
        </w:rPr>
        <w:t xml:space="preserve"> Consultor</w:t>
      </w:r>
      <w:r w:rsidRPr="002C7FA0">
        <w:rPr>
          <w:rFonts w:ascii="Times New Roman" w:eastAsia="Times New Roman" w:hAnsi="Times New Roman" w:cs="Times New Roman"/>
          <w:sz w:val="24"/>
          <w:szCs w:val="24"/>
          <w:lang w:eastAsia="pt-BR"/>
        </w:rPr>
        <w:t xml:space="preserve"> profissional legalmente estabelecid</w:t>
      </w:r>
      <w:r w:rsidR="00563312"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selecionad</w:t>
      </w:r>
      <w:r w:rsidR="00563312"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pelo Contratante para prestar os Serviços de acordo com o Contrato assinado.</w:t>
      </w:r>
    </w:p>
    <w:p w14:paraId="12C8B5F8" w14:textId="1815BE45"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(f) </w:t>
      </w:r>
      <w:r w:rsidRPr="002C7FA0">
        <w:rPr>
          <w:rFonts w:ascii="Times New Roman" w:eastAsia="Times New Roman" w:hAnsi="Times New Roman" w:cs="Times New Roman"/>
          <w:sz w:val="24"/>
          <w:szCs w:val="24"/>
          <w:lang w:eastAsia="pt-BR"/>
        </w:rPr>
        <w:tab/>
        <w:t xml:space="preserve">“Contratante" significa a </w:t>
      </w:r>
      <w:r w:rsidR="00685150"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gência </w:t>
      </w:r>
      <w:r w:rsidR="00685150" w:rsidRPr="002C7FA0">
        <w:rPr>
          <w:rFonts w:ascii="Times New Roman" w:eastAsia="Times New Roman" w:hAnsi="Times New Roman" w:cs="Times New Roman"/>
          <w:sz w:val="24"/>
          <w:szCs w:val="24"/>
          <w:lang w:eastAsia="pt-BR"/>
        </w:rPr>
        <w:t>e</w:t>
      </w:r>
      <w:r w:rsidRPr="002C7FA0">
        <w:rPr>
          <w:rFonts w:ascii="Times New Roman" w:eastAsia="Times New Roman" w:hAnsi="Times New Roman" w:cs="Times New Roman"/>
          <w:sz w:val="24"/>
          <w:szCs w:val="24"/>
          <w:lang w:eastAsia="pt-BR"/>
        </w:rPr>
        <w:t xml:space="preserve">xecutora que celebra o Contrato com o Consultor </w:t>
      </w:r>
      <w:r w:rsidR="002A5C66">
        <w:rPr>
          <w:rFonts w:ascii="Times New Roman" w:eastAsia="Times New Roman" w:hAnsi="Times New Roman" w:cs="Times New Roman"/>
          <w:sz w:val="24"/>
          <w:szCs w:val="24"/>
          <w:lang w:eastAsia="pt-BR"/>
        </w:rPr>
        <w:t>selecionado</w:t>
      </w:r>
      <w:r w:rsidRPr="002C7FA0">
        <w:rPr>
          <w:rFonts w:ascii="Times New Roman" w:eastAsia="Times New Roman" w:hAnsi="Times New Roman" w:cs="Times New Roman"/>
          <w:sz w:val="24"/>
          <w:szCs w:val="24"/>
          <w:lang w:eastAsia="pt-BR"/>
        </w:rPr>
        <w:t>.</w:t>
      </w:r>
    </w:p>
    <w:p w14:paraId="38F9AA8F" w14:textId="44977CB6"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(g) </w:t>
      </w:r>
      <w:r w:rsidRPr="002C7FA0">
        <w:rPr>
          <w:rFonts w:ascii="Times New Roman" w:eastAsia="Times New Roman" w:hAnsi="Times New Roman" w:cs="Times New Roman"/>
          <w:sz w:val="24"/>
          <w:szCs w:val="24"/>
          <w:lang w:eastAsia="pt-BR"/>
        </w:rPr>
        <w:tab/>
        <w:t>"Contrato" significa o acordo legalmente obrigatório assinado entre o Contratante e o Consultor</w:t>
      </w:r>
      <w:r w:rsidR="002A5C66">
        <w:rPr>
          <w:rFonts w:ascii="Times New Roman" w:eastAsia="Times New Roman" w:hAnsi="Times New Roman" w:cs="Times New Roman"/>
          <w:sz w:val="24"/>
          <w:szCs w:val="24"/>
          <w:lang w:eastAsia="pt-BR"/>
        </w:rPr>
        <w:t xml:space="preserve"> e</w:t>
      </w:r>
      <w:r w:rsidRPr="002C7FA0">
        <w:rPr>
          <w:rFonts w:ascii="Times New Roman" w:eastAsia="Times New Roman" w:hAnsi="Times New Roman" w:cs="Times New Roman"/>
          <w:sz w:val="24"/>
          <w:szCs w:val="24"/>
          <w:lang w:eastAsia="pt-BR"/>
        </w:rPr>
        <w:t xml:space="preserve"> que inclui todos os documentos listados no Parágrafo 1 do Formulário do Contrato (as Condições Gerais (GCC), as Condições Especiais (</w:t>
      </w:r>
      <w:r w:rsidRPr="002C7FA0">
        <w:rPr>
          <w:rFonts w:ascii="Times New Roman" w:eastAsia="Times New Roman" w:hAnsi="Times New Roman" w:cs="Times New Roman"/>
          <w:b/>
          <w:bCs/>
          <w:sz w:val="24"/>
          <w:szCs w:val="24"/>
          <w:lang w:eastAsia="pt-BR"/>
        </w:rPr>
        <w:t>CEC</w:t>
      </w:r>
      <w:r w:rsidRPr="002C7FA0">
        <w:rPr>
          <w:rFonts w:ascii="Times New Roman" w:eastAsia="Times New Roman" w:hAnsi="Times New Roman" w:cs="Times New Roman"/>
          <w:sz w:val="24"/>
          <w:szCs w:val="24"/>
          <w:lang w:eastAsia="pt-BR"/>
        </w:rPr>
        <w:t>) e os Apêndices).</w:t>
      </w:r>
    </w:p>
    <w:p w14:paraId="5D110404" w14:textId="3F397B64"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(h) </w:t>
      </w:r>
      <w:r w:rsidRPr="002C7FA0">
        <w:rPr>
          <w:rFonts w:ascii="Times New Roman" w:eastAsia="Times New Roman" w:hAnsi="Times New Roman" w:cs="Times New Roman"/>
          <w:sz w:val="24"/>
          <w:szCs w:val="24"/>
          <w:lang w:eastAsia="pt-BR"/>
        </w:rPr>
        <w:tab/>
        <w:t>“Data Efetiva" significa a data em que este Contrato entra em vigor de acordo com a Cláusula CGC 11.</w:t>
      </w:r>
    </w:p>
    <w:p w14:paraId="70D40603" w14:textId="70ECDCE2"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(i) </w:t>
      </w:r>
      <w:r w:rsidRPr="002C7FA0">
        <w:rPr>
          <w:rFonts w:ascii="Times New Roman" w:eastAsia="Times New Roman" w:hAnsi="Times New Roman" w:cs="Times New Roman"/>
          <w:sz w:val="24"/>
          <w:szCs w:val="24"/>
          <w:lang w:eastAsia="pt-BR"/>
        </w:rPr>
        <w:tab/>
        <w:t>"Dia" significa um dia útil, salvo indicação em contrário.</w:t>
      </w:r>
    </w:p>
    <w:p w14:paraId="10F784E6" w14:textId="7BB9EC8B"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(j) </w:t>
      </w:r>
      <w:r w:rsidRPr="002C7FA0">
        <w:rPr>
          <w:rFonts w:ascii="Times New Roman" w:eastAsia="Times New Roman" w:hAnsi="Times New Roman" w:cs="Times New Roman"/>
          <w:sz w:val="24"/>
          <w:szCs w:val="24"/>
          <w:lang w:eastAsia="pt-BR"/>
        </w:rPr>
        <w:tab/>
        <w:t xml:space="preserve">“Especialista” significa, coletivamente, </w:t>
      </w:r>
      <w:r w:rsidR="00155618" w:rsidRPr="002C7FA0">
        <w:rPr>
          <w:rFonts w:ascii="Times New Roman" w:eastAsia="Times New Roman" w:hAnsi="Times New Roman" w:cs="Times New Roman"/>
          <w:sz w:val="24"/>
          <w:szCs w:val="24"/>
          <w:lang w:eastAsia="pt-BR"/>
        </w:rPr>
        <w:t>Especialistas</w:t>
      </w:r>
      <w:r w:rsidR="00A761D8" w:rsidRPr="002C7FA0">
        <w:rPr>
          <w:rFonts w:ascii="Times New Roman" w:eastAsia="Times New Roman" w:hAnsi="Times New Roman" w:cs="Times New Roman"/>
          <w:sz w:val="24"/>
          <w:szCs w:val="24"/>
          <w:lang w:eastAsia="pt-BR"/>
        </w:rPr>
        <w:t>-chave</w:t>
      </w:r>
      <w:r w:rsidRPr="002C7FA0">
        <w:rPr>
          <w:rFonts w:ascii="Times New Roman" w:eastAsia="Times New Roman" w:hAnsi="Times New Roman" w:cs="Times New Roman"/>
          <w:sz w:val="24"/>
          <w:szCs w:val="24"/>
          <w:lang w:eastAsia="pt-BR"/>
        </w:rPr>
        <w:t>, Especialistas de Apoio ou qualquer ou outro pessoal do Consultor. Um Subconsultor ou membros de uma ACS designado pelo Consultor para executar os Serviços ou qualquer parte dele nos termos do Contrato.</w:t>
      </w:r>
    </w:p>
    <w:p w14:paraId="02B21CF0" w14:textId="646C7244"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(k) </w:t>
      </w:r>
      <w:r w:rsidRPr="002C7FA0">
        <w:rPr>
          <w:rFonts w:ascii="Times New Roman" w:eastAsia="Times New Roman" w:hAnsi="Times New Roman" w:cs="Times New Roman"/>
          <w:sz w:val="24"/>
          <w:szCs w:val="24"/>
          <w:lang w:eastAsia="pt-BR"/>
        </w:rPr>
        <w:tab/>
        <w:t>“Especialista</w:t>
      </w:r>
      <w:r w:rsidR="00513A29"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w:t>
      </w:r>
      <w:r w:rsidR="00162E77" w:rsidRPr="002C7FA0">
        <w:rPr>
          <w:rFonts w:ascii="Times New Roman" w:eastAsia="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have” significa profissiona</w:t>
      </w:r>
      <w:r w:rsidR="00513A29" w:rsidRPr="002C7FA0">
        <w:rPr>
          <w:rFonts w:ascii="Times New Roman" w:eastAsia="Times New Roman" w:hAnsi="Times New Roman" w:cs="Times New Roman"/>
          <w:sz w:val="24"/>
          <w:szCs w:val="24"/>
          <w:lang w:eastAsia="pt-BR"/>
        </w:rPr>
        <w:t>is</w:t>
      </w:r>
      <w:r w:rsidRPr="002C7FA0">
        <w:rPr>
          <w:rFonts w:ascii="Times New Roman" w:eastAsia="Times New Roman" w:hAnsi="Times New Roman" w:cs="Times New Roman"/>
          <w:sz w:val="24"/>
          <w:szCs w:val="24"/>
          <w:lang w:eastAsia="pt-BR"/>
        </w:rPr>
        <w:t xml:space="preserve"> individua</w:t>
      </w:r>
      <w:r w:rsidR="00513A29" w:rsidRPr="002C7FA0">
        <w:rPr>
          <w:rFonts w:ascii="Times New Roman" w:eastAsia="Times New Roman" w:hAnsi="Times New Roman" w:cs="Times New Roman"/>
          <w:sz w:val="24"/>
          <w:szCs w:val="24"/>
          <w:lang w:eastAsia="pt-BR"/>
        </w:rPr>
        <w:t>is</w:t>
      </w:r>
      <w:r w:rsidRPr="002C7FA0">
        <w:rPr>
          <w:rFonts w:ascii="Times New Roman" w:eastAsia="Times New Roman" w:hAnsi="Times New Roman" w:cs="Times New Roman"/>
          <w:sz w:val="24"/>
          <w:szCs w:val="24"/>
          <w:lang w:eastAsia="pt-BR"/>
        </w:rPr>
        <w:t xml:space="preserve"> cujas habilidades, qualificações, conhecimentos e experiência são essenciais para a execução dos Serviços nos termos do Contrato e cujo</w:t>
      </w:r>
      <w:r w:rsidR="00513A29"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CV</w:t>
      </w:r>
      <w:r w:rsidR="00513A29"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foram levados em consideração na avaliação técnica da Proposta do Consultor.</w:t>
      </w:r>
    </w:p>
    <w:p w14:paraId="060CCB34" w14:textId="44D22D88"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(l) </w:t>
      </w:r>
      <w:r w:rsidRPr="002C7FA0">
        <w:rPr>
          <w:rFonts w:ascii="Times New Roman" w:eastAsia="Times New Roman" w:hAnsi="Times New Roman" w:cs="Times New Roman"/>
          <w:sz w:val="24"/>
          <w:szCs w:val="24"/>
          <w:lang w:eastAsia="pt-BR"/>
        </w:rPr>
        <w:tab/>
        <w:t>“Especialista de Apoio” significa um profissional individual fornecido pelo Consultor ou seu Subconsultor designado para executar os Serviços ou qualquer parte deles nos termos do Contrato.</w:t>
      </w:r>
    </w:p>
    <w:p w14:paraId="33DC3D38" w14:textId="2B994D07"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(m) </w:t>
      </w:r>
      <w:r w:rsidRPr="002C7FA0">
        <w:rPr>
          <w:rFonts w:ascii="Times New Roman" w:eastAsia="Times New Roman" w:hAnsi="Times New Roman" w:cs="Times New Roman"/>
          <w:sz w:val="24"/>
          <w:szCs w:val="24"/>
          <w:lang w:eastAsia="pt-BR"/>
        </w:rPr>
        <w:tab/>
        <w:t>"Governo" significa o governo do país do Contratante.</w:t>
      </w:r>
    </w:p>
    <w:p w14:paraId="23256813" w14:textId="57D3AEB1"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bookmarkStart w:id="370" w:name="_Hlk73785637"/>
      <w:r w:rsidRPr="002C7FA0">
        <w:rPr>
          <w:rFonts w:ascii="Times New Roman" w:eastAsia="Times New Roman" w:hAnsi="Times New Roman" w:cs="Times New Roman"/>
          <w:sz w:val="24"/>
          <w:szCs w:val="24"/>
          <w:lang w:eastAsia="pt-BR"/>
        </w:rPr>
        <w:t xml:space="preserve">(n) </w:t>
      </w:r>
      <w:r w:rsidRPr="002C7FA0">
        <w:rPr>
          <w:rFonts w:ascii="Times New Roman" w:eastAsia="Times New Roman" w:hAnsi="Times New Roman" w:cs="Times New Roman"/>
          <w:sz w:val="24"/>
          <w:szCs w:val="24"/>
          <w:lang w:eastAsia="pt-BR"/>
        </w:rPr>
        <w:tab/>
        <w:t>"Lei aplicável" significa as leis e quaisquer outros instrumentos que tenham força de lei no país do Governo especificado nas Condições Especiais do Contrato (</w:t>
      </w:r>
      <w:r w:rsidRPr="002C7FA0">
        <w:rPr>
          <w:rFonts w:ascii="Times New Roman" w:eastAsia="Times New Roman" w:hAnsi="Times New Roman" w:cs="Times New Roman"/>
          <w:b/>
          <w:bCs/>
          <w:sz w:val="24"/>
          <w:szCs w:val="24"/>
          <w:lang w:eastAsia="pt-BR"/>
        </w:rPr>
        <w:t>CEC</w:t>
      </w:r>
      <w:r w:rsidRPr="002C7FA0">
        <w:rPr>
          <w:rFonts w:ascii="Times New Roman" w:eastAsia="Times New Roman" w:hAnsi="Times New Roman" w:cs="Times New Roman"/>
          <w:sz w:val="24"/>
          <w:szCs w:val="24"/>
          <w:lang w:eastAsia="pt-BR"/>
        </w:rPr>
        <w:t>) e que, de tempos em tempo, possam ser promulgadas e estejam vigentes.</w:t>
      </w:r>
    </w:p>
    <w:bookmarkEnd w:id="370"/>
    <w:p w14:paraId="6D166A38" w14:textId="60916601"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w:t>
      </w:r>
      <w:r w:rsidRPr="002C7FA0">
        <w:rPr>
          <w:rFonts w:ascii="Times New Roman" w:eastAsia="Times New Roman" w:hAnsi="Times New Roman" w:cs="Times New Roman"/>
          <w:sz w:val="24"/>
          <w:szCs w:val="24"/>
          <w:lang w:eastAsia="pt-BR"/>
        </w:rPr>
        <w:tab/>
        <w:t>“Moeda Estrangeira” significa qualquer moeda que não seja a Moeda do país do Contratante.</w:t>
      </w:r>
    </w:p>
    <w:p w14:paraId="0FF5C937" w14:textId="30F7701E"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 </w:t>
      </w:r>
      <w:r w:rsidRPr="002C7FA0">
        <w:rPr>
          <w:rFonts w:ascii="Times New Roman" w:eastAsia="Times New Roman" w:hAnsi="Times New Roman" w:cs="Times New Roman"/>
          <w:sz w:val="24"/>
          <w:szCs w:val="24"/>
          <w:lang w:eastAsia="pt-BR"/>
        </w:rPr>
        <w:tab/>
        <w:t xml:space="preserve">"Moeda </w:t>
      </w:r>
      <w:r w:rsidR="006029C5" w:rsidRPr="002C7FA0">
        <w:rPr>
          <w:rFonts w:ascii="Times New Roman" w:eastAsia="Times New Roman" w:hAnsi="Times New Roman" w:cs="Times New Roman"/>
          <w:sz w:val="24"/>
          <w:szCs w:val="24"/>
          <w:lang w:eastAsia="pt-BR"/>
        </w:rPr>
        <w:t>N</w:t>
      </w:r>
      <w:r w:rsidRPr="002C7FA0">
        <w:rPr>
          <w:rFonts w:ascii="Times New Roman" w:eastAsia="Times New Roman" w:hAnsi="Times New Roman" w:cs="Times New Roman"/>
          <w:sz w:val="24"/>
          <w:szCs w:val="24"/>
          <w:lang w:eastAsia="pt-BR"/>
        </w:rPr>
        <w:t>acional" significa a moeda do país do Contratante.</w:t>
      </w:r>
    </w:p>
    <w:p w14:paraId="6334FD33" w14:textId="2B59682A"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 </w:t>
      </w:r>
      <w:r w:rsidRPr="002C7FA0">
        <w:rPr>
          <w:rFonts w:ascii="Times New Roman" w:eastAsia="Times New Roman" w:hAnsi="Times New Roman" w:cs="Times New Roman"/>
          <w:sz w:val="24"/>
          <w:szCs w:val="24"/>
          <w:lang w:eastAsia="pt-BR"/>
        </w:rPr>
        <w:tab/>
        <w:t xml:space="preserve">"Mutuário" significa o Governo, agência governamental ou outra entidade que assina o </w:t>
      </w:r>
      <w:r w:rsidR="0063771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cordo de </w:t>
      </w:r>
      <w:r w:rsidR="00637710">
        <w:rPr>
          <w:rFonts w:ascii="Times New Roman" w:eastAsia="Times New Roman" w:hAnsi="Times New Roman" w:cs="Times New Roman"/>
          <w:sz w:val="24"/>
          <w:szCs w:val="24"/>
          <w:lang w:eastAsia="pt-BR"/>
        </w:rPr>
        <w:t>E</w:t>
      </w:r>
      <w:r w:rsidRPr="002C7FA0">
        <w:rPr>
          <w:rFonts w:ascii="Times New Roman" w:eastAsia="Times New Roman" w:hAnsi="Times New Roman" w:cs="Times New Roman"/>
          <w:sz w:val="24"/>
          <w:szCs w:val="24"/>
          <w:lang w:eastAsia="pt-BR"/>
        </w:rPr>
        <w:t>mpréstimo com o Banco</w:t>
      </w:r>
    </w:p>
    <w:p w14:paraId="02E26C8A" w14:textId="52C19B98"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(r) </w:t>
      </w:r>
      <w:r w:rsidRPr="002C7FA0">
        <w:rPr>
          <w:rFonts w:ascii="Times New Roman" w:eastAsia="Times New Roman" w:hAnsi="Times New Roman" w:cs="Times New Roman"/>
          <w:sz w:val="24"/>
          <w:szCs w:val="24"/>
          <w:lang w:eastAsia="pt-BR"/>
        </w:rPr>
        <w:tab/>
        <w:t>"Parte" significa o Contratante ou o Consultor, conforme o caso, e "Partes" significa ambos.</w:t>
      </w:r>
    </w:p>
    <w:p w14:paraId="436AA9E6" w14:textId="4DD71273"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 </w:t>
      </w:r>
      <w:r w:rsidRPr="002C7FA0">
        <w:rPr>
          <w:rFonts w:ascii="Times New Roman" w:eastAsia="Times New Roman" w:hAnsi="Times New Roman" w:cs="Times New Roman"/>
          <w:sz w:val="24"/>
          <w:szCs w:val="24"/>
          <w:lang w:eastAsia="pt-BR"/>
        </w:rPr>
        <w:tab/>
        <w:t>"Políticas Aplicáveis" significam as Políticas de Seleção e Contratação de Serviços de Consultoria</w:t>
      </w:r>
    </w:p>
    <w:p w14:paraId="6E04A622" w14:textId="0EA16C2B"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 </w:t>
      </w:r>
      <w:r w:rsidRPr="002C7FA0">
        <w:rPr>
          <w:rFonts w:ascii="Times New Roman" w:eastAsia="Times New Roman" w:hAnsi="Times New Roman" w:cs="Times New Roman"/>
          <w:sz w:val="24"/>
          <w:szCs w:val="24"/>
          <w:lang w:eastAsia="pt-BR"/>
        </w:rPr>
        <w:tab/>
        <w:t xml:space="preserve">"Serviços" significa o trabalho a ser realizado pelo Consultor de acordo com este Contrato, conforme descrito no Apêndice </w:t>
      </w:r>
      <w:r w:rsidR="008C60D1" w:rsidRPr="002C7FA0">
        <w:rPr>
          <w:rFonts w:ascii="Times New Roman" w:eastAsia="Times New Roman" w:hAnsi="Times New Roman" w:cs="Times New Roman"/>
          <w:sz w:val="24"/>
          <w:szCs w:val="24"/>
          <w:lang w:eastAsia="pt-BR"/>
        </w:rPr>
        <w:t xml:space="preserve">A </w:t>
      </w:r>
      <w:r w:rsidRPr="002C7FA0">
        <w:rPr>
          <w:rFonts w:ascii="Times New Roman" w:eastAsia="Times New Roman" w:hAnsi="Times New Roman" w:cs="Times New Roman"/>
          <w:sz w:val="24"/>
          <w:szCs w:val="24"/>
          <w:lang w:eastAsia="pt-BR"/>
        </w:rPr>
        <w:t>em anexo.</w:t>
      </w:r>
    </w:p>
    <w:p w14:paraId="4366656E" w14:textId="637F4F31"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(u) </w:t>
      </w:r>
      <w:r w:rsidRPr="002C7FA0">
        <w:rPr>
          <w:rFonts w:ascii="Times New Roman" w:eastAsia="Times New Roman" w:hAnsi="Times New Roman" w:cs="Times New Roman"/>
          <w:sz w:val="24"/>
          <w:szCs w:val="24"/>
          <w:lang w:eastAsia="pt-BR"/>
        </w:rPr>
        <w:tab/>
        <w:t xml:space="preserve">"Subconsultores" significa </w:t>
      </w:r>
      <w:r w:rsidR="00637710" w:rsidRPr="0059395E">
        <w:rPr>
          <w:rFonts w:ascii="Times New Roman" w:hAnsi="Times New Roman" w:cs="Times New Roman"/>
          <w:sz w:val="24"/>
          <w:szCs w:val="24"/>
        </w:rPr>
        <w:t xml:space="preserve">uma entidade com a qual o Consultor subcontrata uma parte dos Serviços, </w:t>
      </w:r>
      <w:r w:rsidR="00637710">
        <w:rPr>
          <w:rFonts w:ascii="Times New Roman" w:hAnsi="Times New Roman" w:cs="Times New Roman"/>
          <w:sz w:val="24"/>
          <w:szCs w:val="24"/>
        </w:rPr>
        <w:t xml:space="preserve">embora continue </w:t>
      </w:r>
      <w:r w:rsidR="00637710" w:rsidRPr="0059395E">
        <w:rPr>
          <w:rFonts w:ascii="Times New Roman" w:hAnsi="Times New Roman" w:cs="Times New Roman"/>
          <w:sz w:val="24"/>
          <w:szCs w:val="24"/>
        </w:rPr>
        <w:t xml:space="preserve">sendo </w:t>
      </w:r>
      <w:r w:rsidR="00637710">
        <w:rPr>
          <w:rFonts w:ascii="Times New Roman" w:hAnsi="Times New Roman" w:cs="Times New Roman"/>
          <w:sz w:val="24"/>
          <w:szCs w:val="24"/>
        </w:rPr>
        <w:t xml:space="preserve">exclusivamente o responsável perante o Contratante durante </w:t>
      </w:r>
      <w:r w:rsidR="00637710" w:rsidRPr="0059395E">
        <w:rPr>
          <w:rFonts w:ascii="Times New Roman" w:hAnsi="Times New Roman" w:cs="Times New Roman"/>
          <w:sz w:val="24"/>
          <w:szCs w:val="24"/>
        </w:rPr>
        <w:t>a execução do Contrato</w:t>
      </w:r>
      <w:r w:rsidRPr="002C7FA0">
        <w:rPr>
          <w:rFonts w:ascii="Times New Roman" w:eastAsia="Times New Roman" w:hAnsi="Times New Roman" w:cs="Times New Roman"/>
          <w:sz w:val="24"/>
          <w:szCs w:val="24"/>
          <w:lang w:eastAsia="pt-BR"/>
        </w:rPr>
        <w:t>.</w:t>
      </w:r>
    </w:p>
    <w:p w14:paraId="4A4E0933" w14:textId="7BC1F6B7" w:rsidR="00581661" w:rsidRPr="002C7FA0" w:rsidRDefault="00581661" w:rsidP="005B103A">
      <w:pPr>
        <w:spacing w:before="120"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(v) </w:t>
      </w:r>
      <w:r w:rsidRPr="002C7FA0">
        <w:rPr>
          <w:rFonts w:ascii="Times New Roman" w:eastAsia="Times New Roman" w:hAnsi="Times New Roman" w:cs="Times New Roman"/>
          <w:sz w:val="24"/>
          <w:szCs w:val="24"/>
          <w:lang w:eastAsia="pt-BR"/>
        </w:rPr>
        <w:tab/>
        <w:t xml:space="preserve">"Terceiro" significa qualquer pessoa ou entidade, exceto o Governo, o Contratante, </w:t>
      </w:r>
      <w:r w:rsidR="006029C5"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w:t>
      </w:r>
      <w:r w:rsidR="006029C5" w:rsidRPr="002C7FA0">
        <w:rPr>
          <w:rFonts w:ascii="Times New Roman" w:eastAsia="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 xml:space="preserve">onsultor ou </w:t>
      </w:r>
      <w:r w:rsidR="00A264B5">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Subconsultor</w:t>
      </w:r>
    </w:p>
    <w:p w14:paraId="6C60B498" w14:textId="77777777" w:rsidR="002F5785" w:rsidRPr="002C7FA0" w:rsidRDefault="002F5785" w:rsidP="002F5785">
      <w:pPr>
        <w:spacing w:before="120" w:after="0" w:line="240" w:lineRule="auto"/>
        <w:ind w:left="1276" w:hanging="567"/>
        <w:jc w:val="both"/>
        <w:rPr>
          <w:rFonts w:ascii="Times New Roman" w:eastAsia="Times New Roman" w:hAnsi="Times New Roman" w:cs="Times New Roman"/>
          <w:sz w:val="24"/>
          <w:szCs w:val="24"/>
          <w:lang w:eastAsia="pt-BR"/>
        </w:rPr>
      </w:pPr>
      <w:bookmarkStart w:id="371" w:name="_Toc73695533"/>
      <w:bookmarkEnd w:id="369"/>
    </w:p>
    <w:p w14:paraId="54FD16E4" w14:textId="77777777" w:rsidR="002F5785" w:rsidRPr="002C7FA0" w:rsidRDefault="002F5785" w:rsidP="002F5785">
      <w:pPr>
        <w:pStyle w:val="Heading4"/>
        <w:numPr>
          <w:ilvl w:val="0"/>
          <w:numId w:val="62"/>
        </w:numPr>
        <w:tabs>
          <w:tab w:val="num" w:pos="720"/>
        </w:tabs>
        <w:spacing w:before="0"/>
        <w:ind w:left="0" w:firstLine="0"/>
        <w:rPr>
          <w:sz w:val="24"/>
          <w:szCs w:val="24"/>
        </w:rPr>
      </w:pPr>
      <w:bookmarkStart w:id="372" w:name="_Toc73695531"/>
      <w:bookmarkStart w:id="373" w:name="_Toc26949467"/>
      <w:r w:rsidRPr="002C7FA0">
        <w:rPr>
          <w:sz w:val="24"/>
          <w:szCs w:val="24"/>
        </w:rPr>
        <w:t>Relações entre as Partes</w:t>
      </w:r>
      <w:bookmarkEnd w:id="372"/>
    </w:p>
    <w:p w14:paraId="0C64036B" w14:textId="77777777" w:rsidR="002F5785" w:rsidRPr="002C7FA0" w:rsidRDefault="002F5785" w:rsidP="002F5785">
      <w:pPr>
        <w:rPr>
          <w:rFonts w:ascii="Times New Roman" w:hAnsi="Times New Roman" w:cs="Times New Roman"/>
          <w:sz w:val="24"/>
          <w:szCs w:val="24"/>
          <w:lang w:eastAsia="pt-BR"/>
        </w:rPr>
      </w:pPr>
    </w:p>
    <w:p w14:paraId="73E3EA7F" w14:textId="77777777" w:rsidR="002F5785" w:rsidRPr="002C7FA0" w:rsidRDefault="002F5785" w:rsidP="002F5785">
      <w:pPr>
        <w:pStyle w:val="ListParagraph"/>
        <w:numPr>
          <w:ilvl w:val="1"/>
          <w:numId w:val="187"/>
        </w:numPr>
        <w:spacing w:before="120" w:after="120" w:line="240" w:lineRule="auto"/>
        <w:ind w:left="709" w:hanging="709"/>
        <w:jc w:val="both"/>
        <w:rPr>
          <w:rFonts w:ascii="Times New Roman" w:eastAsia="Times New Roman" w:hAnsi="Times New Roman" w:cs="Times New Roman"/>
          <w:color w:val="000000"/>
          <w:sz w:val="24"/>
          <w:szCs w:val="24"/>
          <w:lang w:eastAsia="pt-BR"/>
        </w:rPr>
      </w:pPr>
      <w:bookmarkStart w:id="374" w:name="_Hlk69388264"/>
      <w:r w:rsidRPr="002C7FA0">
        <w:rPr>
          <w:rFonts w:ascii="Times New Roman" w:eastAsia="Times New Roman" w:hAnsi="Times New Roman" w:cs="Times New Roman"/>
          <w:color w:val="000000"/>
          <w:sz w:val="24"/>
          <w:szCs w:val="24"/>
          <w:lang w:eastAsia="pt-BR"/>
        </w:rPr>
        <w:t xml:space="preserve">Nada do que está incluído aqui deve ser interpretado como estabelecendo uma relação de </w:t>
      </w:r>
      <w:r>
        <w:rPr>
          <w:rFonts w:ascii="Times New Roman" w:eastAsia="Times New Roman" w:hAnsi="Times New Roman" w:cs="Times New Roman"/>
          <w:color w:val="000000"/>
          <w:sz w:val="24"/>
          <w:szCs w:val="24"/>
          <w:lang w:eastAsia="pt-BR"/>
        </w:rPr>
        <w:t>patrão</w:t>
      </w:r>
      <w:r w:rsidRPr="002C7FA0">
        <w:rPr>
          <w:rFonts w:ascii="Times New Roman" w:eastAsia="Times New Roman" w:hAnsi="Times New Roman" w:cs="Times New Roman"/>
          <w:color w:val="000000"/>
          <w:sz w:val="24"/>
          <w:szCs w:val="24"/>
          <w:lang w:eastAsia="pt-BR"/>
        </w:rPr>
        <w:t xml:space="preserve"> e </w:t>
      </w:r>
      <w:r>
        <w:rPr>
          <w:rFonts w:ascii="Times New Roman" w:eastAsia="Times New Roman" w:hAnsi="Times New Roman" w:cs="Times New Roman"/>
          <w:color w:val="000000"/>
          <w:sz w:val="24"/>
          <w:szCs w:val="24"/>
          <w:lang w:eastAsia="pt-BR"/>
        </w:rPr>
        <w:t>empregado</w:t>
      </w:r>
      <w:r w:rsidRPr="002C7FA0">
        <w:rPr>
          <w:rFonts w:ascii="Times New Roman" w:eastAsia="Times New Roman" w:hAnsi="Times New Roman" w:cs="Times New Roman"/>
          <w:color w:val="000000"/>
          <w:sz w:val="24"/>
          <w:szCs w:val="24"/>
          <w:lang w:eastAsia="pt-BR"/>
        </w:rPr>
        <w:t xml:space="preserve"> ou de </w:t>
      </w:r>
      <w:r>
        <w:rPr>
          <w:rFonts w:ascii="Times New Roman" w:eastAsia="Times New Roman" w:hAnsi="Times New Roman" w:cs="Times New Roman"/>
          <w:color w:val="000000"/>
          <w:sz w:val="24"/>
          <w:szCs w:val="24"/>
          <w:lang w:eastAsia="pt-BR"/>
        </w:rPr>
        <w:t>chefe</w:t>
      </w:r>
      <w:r w:rsidRPr="002C7FA0">
        <w:rPr>
          <w:rFonts w:ascii="Times New Roman" w:eastAsia="Times New Roman" w:hAnsi="Times New Roman" w:cs="Times New Roman"/>
          <w:color w:val="000000"/>
          <w:sz w:val="24"/>
          <w:szCs w:val="24"/>
          <w:lang w:eastAsia="pt-BR"/>
        </w:rPr>
        <w:t xml:space="preserve"> e </w:t>
      </w:r>
      <w:r>
        <w:rPr>
          <w:rFonts w:ascii="Times New Roman" w:eastAsia="Times New Roman" w:hAnsi="Times New Roman" w:cs="Times New Roman"/>
          <w:color w:val="000000"/>
          <w:sz w:val="24"/>
          <w:szCs w:val="24"/>
          <w:lang w:eastAsia="pt-BR"/>
        </w:rPr>
        <w:t>subordinado</w:t>
      </w:r>
      <w:r w:rsidRPr="002C7FA0">
        <w:rPr>
          <w:rFonts w:ascii="Times New Roman" w:eastAsia="Times New Roman" w:hAnsi="Times New Roman" w:cs="Times New Roman"/>
          <w:color w:val="000000"/>
          <w:sz w:val="24"/>
          <w:szCs w:val="24"/>
          <w:lang w:eastAsia="pt-BR"/>
        </w:rPr>
        <w:t xml:space="preserve"> entre o Contratante e o Consultor. </w:t>
      </w:r>
      <w:r>
        <w:rPr>
          <w:rFonts w:ascii="Times New Roman" w:eastAsia="Times New Roman" w:hAnsi="Times New Roman" w:cs="Times New Roman"/>
          <w:color w:val="000000"/>
          <w:sz w:val="24"/>
          <w:szCs w:val="24"/>
          <w:lang w:eastAsia="pt-BR"/>
        </w:rPr>
        <w:t xml:space="preserve">No âmbito deste </w:t>
      </w:r>
      <w:r w:rsidRPr="002C7FA0">
        <w:rPr>
          <w:rFonts w:ascii="Times New Roman" w:eastAsia="Times New Roman" w:hAnsi="Times New Roman" w:cs="Times New Roman"/>
          <w:color w:val="000000"/>
          <w:sz w:val="24"/>
          <w:szCs w:val="24"/>
          <w:lang w:eastAsia="pt-BR"/>
        </w:rPr>
        <w:t xml:space="preserve">Contrato, </w:t>
      </w:r>
      <w:r>
        <w:rPr>
          <w:rFonts w:ascii="Times New Roman" w:eastAsia="Times New Roman" w:hAnsi="Times New Roman" w:cs="Times New Roman"/>
          <w:color w:val="000000"/>
          <w:sz w:val="24"/>
          <w:szCs w:val="24"/>
          <w:lang w:eastAsia="pt-BR"/>
        </w:rPr>
        <w:t xml:space="preserve">o Consultor </w:t>
      </w:r>
      <w:r w:rsidRPr="002C7FA0">
        <w:rPr>
          <w:rFonts w:ascii="Times New Roman" w:eastAsia="Times New Roman" w:hAnsi="Times New Roman" w:cs="Times New Roman"/>
          <w:color w:val="000000"/>
          <w:sz w:val="24"/>
          <w:szCs w:val="24"/>
          <w:lang w:eastAsia="pt-BR"/>
        </w:rPr>
        <w:t xml:space="preserve">tem </w:t>
      </w:r>
      <w:r>
        <w:rPr>
          <w:rFonts w:ascii="Times New Roman" w:eastAsia="Times New Roman" w:hAnsi="Times New Roman" w:cs="Times New Roman"/>
          <w:color w:val="000000"/>
          <w:sz w:val="24"/>
          <w:szCs w:val="24"/>
          <w:lang w:eastAsia="pt-BR"/>
        </w:rPr>
        <w:t xml:space="preserve">a </w:t>
      </w:r>
      <w:r w:rsidRPr="002C7FA0">
        <w:rPr>
          <w:rFonts w:ascii="Times New Roman" w:eastAsia="Times New Roman" w:hAnsi="Times New Roman" w:cs="Times New Roman"/>
          <w:color w:val="000000"/>
          <w:sz w:val="24"/>
          <w:szCs w:val="24"/>
          <w:lang w:eastAsia="pt-BR"/>
        </w:rPr>
        <w:t>total responsabilidade sobre os Especialistas e Subconsultores, se houver, pela execução dos Serviços e será totalmente responsável pelos Serviços executados por eles ou em seu nome.</w:t>
      </w:r>
    </w:p>
    <w:p w14:paraId="09A8070C" w14:textId="77777777" w:rsidR="002F5785" w:rsidRPr="002C7FA0" w:rsidRDefault="002F5785" w:rsidP="002F5785">
      <w:pPr>
        <w:pStyle w:val="Heading4"/>
        <w:numPr>
          <w:ilvl w:val="0"/>
          <w:numId w:val="62"/>
        </w:numPr>
        <w:tabs>
          <w:tab w:val="num" w:pos="720"/>
        </w:tabs>
        <w:spacing w:after="120"/>
        <w:ind w:left="0" w:firstLine="0"/>
        <w:rPr>
          <w:sz w:val="24"/>
          <w:szCs w:val="24"/>
        </w:rPr>
      </w:pPr>
      <w:bookmarkStart w:id="375" w:name="_Toc73695532"/>
      <w:bookmarkEnd w:id="373"/>
      <w:r w:rsidRPr="002C7FA0">
        <w:rPr>
          <w:sz w:val="24"/>
          <w:szCs w:val="24"/>
        </w:rPr>
        <w:t>Lei que rege o Contrato</w:t>
      </w:r>
      <w:bookmarkEnd w:id="375"/>
    </w:p>
    <w:p w14:paraId="4A3D5C05" w14:textId="77777777" w:rsidR="002F5785" w:rsidRPr="002C7FA0" w:rsidRDefault="002F5785" w:rsidP="002F5785">
      <w:pPr>
        <w:pStyle w:val="ListParagraph"/>
        <w:numPr>
          <w:ilvl w:val="1"/>
          <w:numId w:val="6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Este Contrato, seu significado, interpretação e o relacionamento entre as Partes serão regidos pela Lei Aplicável.</w:t>
      </w:r>
      <w:bookmarkStart w:id="376" w:name="_Toc26949472"/>
      <w:bookmarkStart w:id="377" w:name="_Hlk73770497"/>
      <w:bookmarkEnd w:id="371"/>
      <w:bookmarkEnd w:id="374"/>
    </w:p>
    <w:p w14:paraId="2F00170A" w14:textId="77777777" w:rsidR="002F5785" w:rsidRPr="002C7FA0" w:rsidRDefault="002F5785" w:rsidP="002F5785">
      <w:pPr>
        <w:pStyle w:val="Heading4"/>
        <w:numPr>
          <w:ilvl w:val="0"/>
          <w:numId w:val="62"/>
        </w:numPr>
        <w:tabs>
          <w:tab w:val="num" w:pos="720"/>
        </w:tabs>
        <w:spacing w:after="120"/>
        <w:ind w:left="0" w:firstLine="0"/>
        <w:rPr>
          <w:sz w:val="24"/>
          <w:szCs w:val="24"/>
        </w:rPr>
      </w:pPr>
      <w:r w:rsidRPr="002C7FA0">
        <w:rPr>
          <w:sz w:val="24"/>
          <w:szCs w:val="24"/>
        </w:rPr>
        <w:t>Idioma</w:t>
      </w:r>
    </w:p>
    <w:p w14:paraId="3180B1B3" w14:textId="77777777" w:rsidR="002F5785" w:rsidRPr="002C7FA0" w:rsidRDefault="002F5785" w:rsidP="002F5785">
      <w:pPr>
        <w:pStyle w:val="ListParagraph"/>
        <w:numPr>
          <w:ilvl w:val="1"/>
          <w:numId w:val="6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Este Contrato foi assinado no idioma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que será obrigatório e</w:t>
      </w:r>
      <w:r w:rsidRPr="002C7FA0">
        <w:rPr>
          <w:rFonts w:ascii="Times New Roman" w:eastAsia="Times New Roman" w:hAnsi="Times New Roman" w:cs="Times New Roman"/>
          <w:color w:val="000000"/>
          <w:sz w:val="24"/>
          <w:szCs w:val="24"/>
          <w:lang w:eastAsia="pt-BR"/>
        </w:rPr>
        <w:t xml:space="preserve"> reg</w:t>
      </w:r>
      <w:r>
        <w:rPr>
          <w:rFonts w:ascii="Times New Roman" w:eastAsia="Times New Roman" w:hAnsi="Times New Roman" w:cs="Times New Roman"/>
          <w:color w:val="000000"/>
          <w:sz w:val="24"/>
          <w:szCs w:val="24"/>
          <w:lang w:eastAsia="pt-BR"/>
        </w:rPr>
        <w:t>erá</w:t>
      </w:r>
      <w:r w:rsidRPr="002C7FA0">
        <w:rPr>
          <w:rFonts w:ascii="Times New Roman" w:eastAsia="Times New Roman" w:hAnsi="Times New Roman" w:cs="Times New Roman"/>
          <w:color w:val="000000"/>
          <w:sz w:val="24"/>
          <w:szCs w:val="24"/>
          <w:lang w:eastAsia="pt-BR"/>
        </w:rPr>
        <w:t xml:space="preserve"> tod</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s </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s </w:t>
      </w:r>
      <w:r>
        <w:rPr>
          <w:rFonts w:ascii="Times New Roman" w:eastAsia="Times New Roman" w:hAnsi="Times New Roman" w:cs="Times New Roman"/>
          <w:color w:val="000000"/>
          <w:sz w:val="24"/>
          <w:szCs w:val="24"/>
          <w:lang w:eastAsia="pt-BR"/>
        </w:rPr>
        <w:t>questõe</w:t>
      </w:r>
      <w:r w:rsidRPr="002C7FA0">
        <w:rPr>
          <w:rFonts w:ascii="Times New Roman" w:eastAsia="Times New Roman" w:hAnsi="Times New Roman" w:cs="Times New Roman"/>
          <w:color w:val="000000"/>
          <w:sz w:val="24"/>
          <w:szCs w:val="24"/>
          <w:lang w:eastAsia="pt-BR"/>
        </w:rPr>
        <w:t>s relacionad</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s </w:t>
      </w:r>
      <w:r>
        <w:rPr>
          <w:rFonts w:ascii="Times New Roman" w:eastAsia="Times New Roman" w:hAnsi="Times New Roman" w:cs="Times New Roman"/>
          <w:color w:val="000000"/>
          <w:sz w:val="24"/>
          <w:szCs w:val="24"/>
          <w:lang w:eastAsia="pt-BR"/>
        </w:rPr>
        <w:t>ao</w:t>
      </w:r>
      <w:r w:rsidRPr="002C7FA0">
        <w:rPr>
          <w:rFonts w:ascii="Times New Roman" w:eastAsia="Times New Roman" w:hAnsi="Times New Roman" w:cs="Times New Roman"/>
          <w:color w:val="000000"/>
          <w:sz w:val="24"/>
          <w:szCs w:val="24"/>
          <w:lang w:eastAsia="pt-BR"/>
        </w:rPr>
        <w:t xml:space="preserve"> seu significado ou à sua interpretação.</w:t>
      </w:r>
    </w:p>
    <w:p w14:paraId="312DFC6A" w14:textId="77777777" w:rsidR="002F5785" w:rsidRPr="002C7FA0" w:rsidRDefault="002F5785" w:rsidP="002F5785">
      <w:pPr>
        <w:pStyle w:val="Heading4"/>
        <w:numPr>
          <w:ilvl w:val="0"/>
          <w:numId w:val="62"/>
        </w:numPr>
        <w:tabs>
          <w:tab w:val="num" w:pos="720"/>
        </w:tabs>
        <w:spacing w:after="120"/>
        <w:ind w:left="0" w:firstLine="0"/>
        <w:rPr>
          <w:sz w:val="24"/>
          <w:szCs w:val="24"/>
        </w:rPr>
      </w:pPr>
      <w:bookmarkStart w:id="378" w:name="_Toc73695534"/>
      <w:r w:rsidRPr="002C7FA0">
        <w:rPr>
          <w:sz w:val="24"/>
          <w:szCs w:val="24"/>
        </w:rPr>
        <w:t>Títulos</w:t>
      </w:r>
      <w:bookmarkEnd w:id="378"/>
    </w:p>
    <w:p w14:paraId="4C3946EC" w14:textId="77777777" w:rsidR="002F5785" w:rsidRPr="002C7FA0" w:rsidRDefault="002F5785" w:rsidP="002F5785">
      <w:pPr>
        <w:pStyle w:val="ListParagraph"/>
        <w:numPr>
          <w:ilvl w:val="1"/>
          <w:numId w:val="6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Os títulos não dev</w:t>
      </w:r>
      <w:r>
        <w:rPr>
          <w:rFonts w:ascii="Times New Roman" w:eastAsia="Times New Roman" w:hAnsi="Times New Roman" w:cs="Times New Roman"/>
          <w:color w:val="000000"/>
          <w:sz w:val="24"/>
          <w:szCs w:val="24"/>
          <w:lang w:eastAsia="pt-BR"/>
        </w:rPr>
        <w:t>erão</w:t>
      </w:r>
      <w:r w:rsidRPr="002C7FA0">
        <w:rPr>
          <w:rFonts w:ascii="Times New Roman" w:eastAsia="Times New Roman" w:hAnsi="Times New Roman" w:cs="Times New Roman"/>
          <w:color w:val="000000"/>
          <w:sz w:val="24"/>
          <w:szCs w:val="24"/>
          <w:lang w:eastAsia="pt-BR"/>
        </w:rPr>
        <w:t xml:space="preserve"> limitar, alterar ou afetar o significado deste Contrato.</w:t>
      </w:r>
    </w:p>
    <w:p w14:paraId="4C62B276" w14:textId="77777777" w:rsidR="002F5785" w:rsidRPr="002C7FA0" w:rsidRDefault="002F5785" w:rsidP="002F5785">
      <w:pPr>
        <w:pStyle w:val="Heading4"/>
        <w:numPr>
          <w:ilvl w:val="0"/>
          <w:numId w:val="62"/>
        </w:numPr>
        <w:tabs>
          <w:tab w:val="num" w:pos="720"/>
        </w:tabs>
        <w:spacing w:after="120"/>
        <w:ind w:left="0" w:firstLine="0"/>
        <w:rPr>
          <w:sz w:val="24"/>
          <w:szCs w:val="24"/>
        </w:rPr>
      </w:pPr>
      <w:bookmarkStart w:id="379" w:name="_Toc73695535"/>
      <w:r w:rsidRPr="002C7FA0">
        <w:rPr>
          <w:sz w:val="24"/>
          <w:szCs w:val="24"/>
        </w:rPr>
        <w:t>Comunicações</w:t>
      </w:r>
      <w:bookmarkEnd w:id="379"/>
    </w:p>
    <w:p w14:paraId="016533D6" w14:textId="77777777" w:rsidR="002F5785" w:rsidRPr="002C7FA0" w:rsidRDefault="002F5785" w:rsidP="002F5785">
      <w:pPr>
        <w:pStyle w:val="ListParagraph"/>
        <w:numPr>
          <w:ilvl w:val="1"/>
          <w:numId w:val="6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Qualquer comunicação exigida ou permitida a ser </w:t>
      </w:r>
      <w:r>
        <w:rPr>
          <w:rFonts w:ascii="Times New Roman" w:eastAsia="Times New Roman" w:hAnsi="Times New Roman" w:cs="Times New Roman"/>
          <w:color w:val="000000"/>
          <w:sz w:val="24"/>
          <w:szCs w:val="24"/>
          <w:lang w:eastAsia="pt-BR"/>
        </w:rPr>
        <w:t>divulgada</w:t>
      </w:r>
      <w:r w:rsidRPr="002C7FA0">
        <w:rPr>
          <w:rFonts w:ascii="Times New Roman" w:eastAsia="Times New Roman" w:hAnsi="Times New Roman" w:cs="Times New Roman"/>
          <w:color w:val="000000"/>
          <w:sz w:val="24"/>
          <w:szCs w:val="24"/>
          <w:lang w:eastAsia="pt-BR"/>
        </w:rPr>
        <w:t xml:space="preserve"> ou feita nos termos deste Contrato, deverá ser feita por escrito no idioma especificado na Cláusula CGC 4. Qualquer comunicação, solicitação ou autorização serão considerados dados ou feitos quando houver sido entregue pessoalmente a um representante autorizado da Parte a quem a comunicação é endereçada ou quando enviado a essa Parte no endereço especificado nas </w:t>
      </w:r>
      <w:r w:rsidRPr="002C7FA0">
        <w:rPr>
          <w:rFonts w:ascii="Times New Roman" w:eastAsia="Times New Roman" w:hAnsi="Times New Roman" w:cs="Times New Roman"/>
          <w:b/>
          <w:bCs/>
          <w:color w:val="000000"/>
          <w:sz w:val="24"/>
          <w:szCs w:val="24"/>
          <w:lang w:eastAsia="pt-BR"/>
        </w:rPr>
        <w:t>CEC</w:t>
      </w:r>
    </w:p>
    <w:p w14:paraId="2282397D" w14:textId="77777777" w:rsidR="002F5785" w:rsidRPr="002C7FA0" w:rsidRDefault="002F5785" w:rsidP="002F5785">
      <w:pPr>
        <w:pStyle w:val="ListParagraph"/>
        <w:numPr>
          <w:ilvl w:val="1"/>
          <w:numId w:val="6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Uma Parte pode alterar seu endereço para recebimento d</w:t>
      </w:r>
      <w:r>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xml:space="preserve"> notificações mediante comunicação por escrito à outra Parte sobre a mudança do endereço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w:t>
      </w:r>
    </w:p>
    <w:p w14:paraId="78E43258" w14:textId="77777777" w:rsidR="002F5785" w:rsidRPr="002C7FA0" w:rsidRDefault="002F5785" w:rsidP="002F5785">
      <w:pPr>
        <w:pStyle w:val="Heading4"/>
        <w:numPr>
          <w:ilvl w:val="0"/>
          <w:numId w:val="62"/>
        </w:numPr>
        <w:tabs>
          <w:tab w:val="num" w:pos="720"/>
        </w:tabs>
        <w:spacing w:after="120"/>
        <w:ind w:left="0" w:firstLine="0"/>
        <w:rPr>
          <w:sz w:val="24"/>
          <w:szCs w:val="24"/>
        </w:rPr>
      </w:pPr>
      <w:bookmarkStart w:id="380" w:name="_Toc73695536"/>
      <w:r w:rsidRPr="002C7FA0">
        <w:rPr>
          <w:sz w:val="24"/>
          <w:szCs w:val="24"/>
        </w:rPr>
        <w:t>Local</w:t>
      </w:r>
      <w:bookmarkEnd w:id="380"/>
    </w:p>
    <w:p w14:paraId="6C79DD63" w14:textId="77777777" w:rsidR="002F5785" w:rsidRPr="002C7FA0" w:rsidRDefault="002F5785" w:rsidP="002F5785">
      <w:pPr>
        <w:pStyle w:val="ListParagraph"/>
        <w:numPr>
          <w:ilvl w:val="1"/>
          <w:numId w:val="6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Os Serviços serão prestados no(s) local(is) indicados no Apêndice A e, quando o local de uma tarefa específica não for indicado onde deve ser realizada, esta será realizada no local que o Contratante aprovar, seja no país do Governo ou em outro local</w:t>
      </w:r>
      <w:r w:rsidR="000D20C6" w:rsidRPr="002C7FA0">
        <w:rPr>
          <w:rFonts w:ascii="Times New Roman" w:eastAsia="Times New Roman" w:hAnsi="Times New Roman" w:cs="Times New Roman"/>
          <w:color w:val="000000"/>
          <w:sz w:val="24"/>
          <w:szCs w:val="24"/>
          <w:lang w:eastAsia="pt-BR"/>
        </w:rPr>
        <w:t>.</w:t>
      </w:r>
      <w:bookmarkEnd w:id="376"/>
      <w:bookmarkEnd w:id="377"/>
    </w:p>
    <w:p w14:paraId="1A2F0B04" w14:textId="77777777" w:rsidR="002F5785" w:rsidRPr="002C7FA0" w:rsidRDefault="002F5785" w:rsidP="002F5785">
      <w:pPr>
        <w:pStyle w:val="Heading4"/>
        <w:numPr>
          <w:ilvl w:val="0"/>
          <w:numId w:val="62"/>
        </w:numPr>
        <w:tabs>
          <w:tab w:val="num" w:pos="720"/>
        </w:tabs>
        <w:spacing w:after="120"/>
        <w:ind w:left="0" w:firstLine="0"/>
        <w:rPr>
          <w:sz w:val="24"/>
          <w:szCs w:val="24"/>
        </w:rPr>
      </w:pPr>
      <w:bookmarkStart w:id="381" w:name="_Toc73695537"/>
      <w:r w:rsidRPr="002C7FA0">
        <w:rPr>
          <w:sz w:val="24"/>
          <w:szCs w:val="24"/>
        </w:rPr>
        <w:t>Autoridade do Membro Líder</w:t>
      </w:r>
      <w:bookmarkEnd w:id="381"/>
    </w:p>
    <w:p w14:paraId="19C6493C" w14:textId="77777777" w:rsidR="002F5785" w:rsidRPr="002C7FA0" w:rsidRDefault="002F5785" w:rsidP="002F5785">
      <w:pPr>
        <w:pStyle w:val="ListParagraph"/>
        <w:numPr>
          <w:ilvl w:val="1"/>
          <w:numId w:val="6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382" w:name="_Toc26949473"/>
      <w:r w:rsidRPr="002C7FA0">
        <w:rPr>
          <w:rFonts w:ascii="Times New Roman" w:eastAsia="Times New Roman" w:hAnsi="Times New Roman" w:cs="Times New Roman"/>
          <w:color w:val="000000"/>
          <w:sz w:val="24"/>
          <w:szCs w:val="24"/>
          <w:lang w:eastAsia="pt-BR"/>
        </w:rPr>
        <w:t xml:space="preserve">No caso de o Consultor ser uma ACS, os membros autorizam o membro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a atuar em seus nomes e representação no exercício de todos os direitos e obrigações do Consultor junto ao Contratante, nos termos deste Contrato, incluindo, sem limitação, o recebimento de instruções e pagamentos do Contratante.</w:t>
      </w:r>
    </w:p>
    <w:p w14:paraId="66F43FC9" w14:textId="77777777" w:rsidR="002F5785" w:rsidRPr="002C7FA0" w:rsidRDefault="002F5785" w:rsidP="002F5785">
      <w:pPr>
        <w:pStyle w:val="Heading4"/>
        <w:numPr>
          <w:ilvl w:val="0"/>
          <w:numId w:val="62"/>
        </w:numPr>
        <w:tabs>
          <w:tab w:val="num" w:pos="720"/>
        </w:tabs>
        <w:spacing w:after="120"/>
        <w:ind w:left="0" w:firstLine="0"/>
        <w:rPr>
          <w:sz w:val="24"/>
          <w:szCs w:val="24"/>
        </w:rPr>
      </w:pPr>
      <w:bookmarkStart w:id="383" w:name="_Toc73695538"/>
      <w:r w:rsidRPr="002C7FA0">
        <w:rPr>
          <w:sz w:val="24"/>
          <w:szCs w:val="24"/>
        </w:rPr>
        <w:t>Representantes Autorizados</w:t>
      </w:r>
      <w:bookmarkEnd w:id="382"/>
      <w:bookmarkEnd w:id="383"/>
    </w:p>
    <w:p w14:paraId="687E71D3" w14:textId="77777777" w:rsidR="002F5785" w:rsidRPr="002C7FA0" w:rsidRDefault="002F5785" w:rsidP="002F5785">
      <w:pPr>
        <w:pStyle w:val="ListParagraph"/>
        <w:numPr>
          <w:ilvl w:val="1"/>
          <w:numId w:val="6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Qualquer </w:t>
      </w:r>
      <w:r>
        <w:rPr>
          <w:rFonts w:ascii="Times New Roman" w:eastAsia="Times New Roman" w:hAnsi="Times New Roman" w:cs="Times New Roman"/>
          <w:color w:val="000000"/>
          <w:sz w:val="24"/>
          <w:szCs w:val="24"/>
          <w:lang w:eastAsia="pt-BR"/>
        </w:rPr>
        <w:t>ação</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exigida ou permitida a</w:t>
      </w:r>
      <w:r w:rsidRPr="002C7FA0">
        <w:rPr>
          <w:rFonts w:ascii="Times New Roman" w:eastAsia="Times New Roman" w:hAnsi="Times New Roman" w:cs="Times New Roman"/>
          <w:color w:val="000000"/>
          <w:sz w:val="24"/>
          <w:szCs w:val="24"/>
          <w:lang w:eastAsia="pt-BR"/>
        </w:rPr>
        <w:t xml:space="preserve"> ser </w:t>
      </w:r>
      <w:r>
        <w:rPr>
          <w:rFonts w:ascii="Times New Roman" w:eastAsia="Times New Roman" w:hAnsi="Times New Roman" w:cs="Times New Roman"/>
          <w:color w:val="000000"/>
          <w:sz w:val="24"/>
          <w:szCs w:val="24"/>
          <w:lang w:eastAsia="pt-BR"/>
        </w:rPr>
        <w:t>tomad</w:t>
      </w:r>
      <w:r w:rsidRPr="002C7FA0">
        <w:rPr>
          <w:rFonts w:ascii="Times New Roman" w:eastAsia="Times New Roman" w:hAnsi="Times New Roman" w:cs="Times New Roman"/>
          <w:color w:val="000000"/>
          <w:sz w:val="24"/>
          <w:szCs w:val="24"/>
          <w:lang w:eastAsia="pt-BR"/>
        </w:rPr>
        <w:t>a e qualquer documento que o Contratante ou o Consultor deva ou possa emitir de acordo com este Contrato, pode</w:t>
      </w:r>
      <w:r>
        <w:rPr>
          <w:rFonts w:ascii="Times New Roman" w:eastAsia="Times New Roman" w:hAnsi="Times New Roman" w:cs="Times New Roman"/>
          <w:color w:val="000000"/>
          <w:sz w:val="24"/>
          <w:szCs w:val="24"/>
          <w:lang w:eastAsia="pt-BR"/>
        </w:rPr>
        <w:t>rá</w:t>
      </w:r>
      <w:r w:rsidRPr="002C7FA0">
        <w:rPr>
          <w:rFonts w:ascii="Times New Roman" w:eastAsia="Times New Roman" w:hAnsi="Times New Roman" w:cs="Times New Roman"/>
          <w:color w:val="000000"/>
          <w:sz w:val="24"/>
          <w:szCs w:val="24"/>
          <w:lang w:eastAsia="pt-BR"/>
        </w:rPr>
        <w:t xml:space="preserve"> ser </w:t>
      </w:r>
      <w:r>
        <w:rPr>
          <w:rFonts w:ascii="Times New Roman" w:eastAsia="Times New Roman" w:hAnsi="Times New Roman" w:cs="Times New Roman"/>
          <w:color w:val="000000"/>
          <w:sz w:val="24"/>
          <w:szCs w:val="24"/>
          <w:lang w:eastAsia="pt-BR"/>
        </w:rPr>
        <w:t>tomada</w:t>
      </w:r>
      <w:r w:rsidRPr="002C7FA0">
        <w:rPr>
          <w:rFonts w:ascii="Times New Roman" w:eastAsia="Times New Roman" w:hAnsi="Times New Roman" w:cs="Times New Roman"/>
          <w:color w:val="000000"/>
          <w:sz w:val="24"/>
          <w:szCs w:val="24"/>
          <w:lang w:eastAsia="pt-BR"/>
        </w:rPr>
        <w:t xml:space="preserve"> ou </w:t>
      </w:r>
      <w:r>
        <w:rPr>
          <w:rFonts w:ascii="Times New Roman" w:eastAsia="Times New Roman" w:hAnsi="Times New Roman" w:cs="Times New Roman"/>
          <w:color w:val="000000"/>
          <w:sz w:val="24"/>
          <w:szCs w:val="24"/>
          <w:lang w:eastAsia="pt-BR"/>
        </w:rPr>
        <w:t>permitida</w:t>
      </w:r>
      <w:r w:rsidRPr="002C7FA0">
        <w:rPr>
          <w:rFonts w:ascii="Times New Roman" w:eastAsia="Times New Roman" w:hAnsi="Times New Roman" w:cs="Times New Roman"/>
          <w:color w:val="000000"/>
          <w:sz w:val="24"/>
          <w:szCs w:val="24"/>
          <w:lang w:eastAsia="pt-BR"/>
        </w:rPr>
        <w:t xml:space="preserve"> pelos funcionários </w:t>
      </w:r>
      <w:r>
        <w:rPr>
          <w:rFonts w:ascii="Times New Roman" w:eastAsia="Times New Roman" w:hAnsi="Times New Roman" w:cs="Times New Roman"/>
          <w:color w:val="000000"/>
          <w:sz w:val="24"/>
          <w:szCs w:val="24"/>
          <w:lang w:eastAsia="pt-BR"/>
        </w:rPr>
        <w:t>especifica</w:t>
      </w:r>
      <w:r w:rsidRPr="002C7FA0">
        <w:rPr>
          <w:rFonts w:ascii="Times New Roman" w:eastAsia="Times New Roman" w:hAnsi="Times New Roman" w:cs="Times New Roman"/>
          <w:color w:val="000000"/>
          <w:sz w:val="24"/>
          <w:szCs w:val="24"/>
          <w:lang w:eastAsia="pt-BR"/>
        </w:rPr>
        <w:t>dos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w:t>
      </w:r>
      <w:bookmarkStart w:id="384" w:name="_Hlk73809222"/>
    </w:p>
    <w:p w14:paraId="55E189C3" w14:textId="77777777" w:rsidR="002F5785" w:rsidRPr="002C7FA0" w:rsidRDefault="002F5785" w:rsidP="002F5785">
      <w:pPr>
        <w:pStyle w:val="Heading4"/>
        <w:numPr>
          <w:ilvl w:val="0"/>
          <w:numId w:val="62"/>
        </w:numPr>
        <w:tabs>
          <w:tab w:val="num" w:pos="720"/>
        </w:tabs>
        <w:spacing w:after="120"/>
        <w:ind w:left="0" w:firstLine="0"/>
        <w:rPr>
          <w:sz w:val="24"/>
          <w:szCs w:val="24"/>
        </w:rPr>
      </w:pPr>
      <w:bookmarkStart w:id="385" w:name="_Toc73695539"/>
      <w:r w:rsidRPr="002C7FA0">
        <w:rPr>
          <w:sz w:val="24"/>
          <w:szCs w:val="24"/>
        </w:rPr>
        <w:t>Práticas Proibidas</w:t>
      </w:r>
      <w:bookmarkEnd w:id="385"/>
    </w:p>
    <w:p w14:paraId="486EDD13" w14:textId="24465EDE" w:rsidR="002F5785" w:rsidRPr="008D623F" w:rsidRDefault="002F5785" w:rsidP="002F5785">
      <w:pPr>
        <w:spacing w:after="200" w:line="240" w:lineRule="auto"/>
        <w:ind w:left="709" w:hanging="70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10.1</w:t>
      </w:r>
      <w:r w:rsidRPr="002C7FA0">
        <w:rPr>
          <w:rFonts w:ascii="Times New Roman" w:eastAsia="Times New Roman" w:hAnsi="Times New Roman" w:cs="Times New Roman"/>
          <w:sz w:val="24"/>
          <w:szCs w:val="24"/>
          <w:lang w:eastAsia="pt-BR"/>
        </w:rPr>
        <w:tab/>
      </w:r>
      <w:bookmarkStart w:id="386" w:name="_Hlk74157786"/>
      <w:r w:rsidR="00046DB8" w:rsidRPr="001872FF">
        <w:rPr>
          <w:rFonts w:ascii="Times New Roman" w:eastAsia="Times New Roman" w:hAnsi="Times New Roman" w:cs="Times New Roman"/>
          <w:sz w:val="24"/>
          <w:szCs w:val="24"/>
          <w:lang w:eastAsia="pt-BR"/>
        </w:rPr>
        <w:t xml:space="preserve">O Banco exige que todos os Mutuários (incluindo os beneficiários de doações), Agências Executoras e Agências Contratantes, bem como, todas as empresas, entidades ou indivíduos que estejam atuando como proponentes ou participando de atividades financiadas pelo Banco, inclusive, entre outros, requerentes, licitantes, proponentes, empreiteiros, empresas de consultoria, consultores individuais, funcionários, subempreiteiros, subconsultores, prestadores de serviços ou fornecedores de bens </w:t>
      </w:r>
      <w:r w:rsidR="00046DB8" w:rsidRPr="001872FF">
        <w:rPr>
          <w:rFonts w:ascii="Times New Roman" w:eastAsia="Times New Roman" w:hAnsi="Times New Roman" w:cs="Times New Roman"/>
          <w:color w:val="222222"/>
          <w:spacing w:val="-1"/>
          <w:sz w:val="24"/>
          <w:szCs w:val="24"/>
          <w:lang w:eastAsia="pt-BR"/>
        </w:rPr>
        <w:t>(incluindo seus respectivos dirigentes, funcionários e agentes, independentemente de a agência ser expressa ou implícita)</w:t>
      </w:r>
      <w:r w:rsidR="00046DB8" w:rsidRPr="001872FF">
        <w:rPr>
          <w:rFonts w:ascii="Times New Roman" w:hAnsi="Times New Roman" w:cs="Times New Roman"/>
          <w:spacing w:val="-3"/>
          <w:sz w:val="24"/>
          <w:szCs w:val="24"/>
        </w:rPr>
        <w:t>,</w:t>
      </w:r>
      <w:r w:rsidR="00046DB8" w:rsidRPr="001872FF">
        <w:rPr>
          <w:rFonts w:ascii="Times New Roman" w:eastAsia="Times New Roman" w:hAnsi="Times New Roman" w:cs="Times New Roman"/>
          <w:sz w:val="24"/>
          <w:szCs w:val="24"/>
          <w:lang w:eastAsia="pt-BR"/>
        </w:rPr>
        <w:t xml:space="preserve"> aderem os mais altos padrões éticos e denunciem ao Banco</w:t>
      </w:r>
      <w:r w:rsidR="00046DB8" w:rsidRPr="001872FF">
        <w:rPr>
          <w:rStyle w:val="FootnoteReference"/>
          <w:rFonts w:ascii="Times New Roman" w:hAnsi="Times New Roman" w:cs="Times New Roman"/>
          <w:sz w:val="24"/>
          <w:szCs w:val="24"/>
        </w:rPr>
        <w:footnoteReference w:id="4"/>
      </w:r>
      <w:r w:rsidR="00046DB8" w:rsidRPr="001872FF">
        <w:rPr>
          <w:rFonts w:ascii="Times New Roman" w:eastAsia="Times New Roman" w:hAnsi="Times New Roman" w:cs="Times New Roman"/>
          <w:sz w:val="24"/>
          <w:szCs w:val="24"/>
          <w:lang w:eastAsia="pt-BR"/>
        </w:rPr>
        <w:t xml:space="preserve"> qualquer ato suspeito de Práticas Proibidas sobre as quais tenham conhecimento ou venham tomar conhecimento tanto durante o processo de seleção, como durante a negociação ou na execução de um contrato. As Práticas Proibidas compreendem: (i) práticas corruptas; (ii) práticas fraudulentas; (iii) práticas coercitivas; (iv) práticas colusivas; (v) práticas obstrutivas e (vi) apropriação indébita. O Banco estabeleceu mecanismos para a denúncia de suspeitas de Práticas Proibidas. Qualquer denúncia deverá ser encaminhada ao Escritório de Integridade Institucional (EII) do Banco para que se realize a devida investigação. O Banco adotou procedimentos para sancionar aqueles que incorrerem em Práticas Proibidas. Além disso, o Banco firmou com outras Instituições Financeiras Internacionais (IFIs) um acordo de reconhecimento mútuo de decisões de exclusão</w:t>
      </w:r>
      <w:r w:rsidR="00046DB8" w:rsidRPr="00D70B1C">
        <w:rPr>
          <w:rFonts w:cstheme="minorHAnsi"/>
          <w:spacing w:val="-3"/>
          <w:sz w:val="24"/>
          <w:szCs w:val="24"/>
        </w:rPr>
        <w:t>.</w:t>
      </w:r>
      <w:bookmarkEnd w:id="386"/>
    </w:p>
    <w:p w14:paraId="6023F692" w14:textId="72D8D98A" w:rsidR="002F5785" w:rsidRPr="002C7FA0" w:rsidRDefault="002F5785" w:rsidP="002F5785">
      <w:pPr>
        <w:spacing w:after="20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ab/>
      </w:r>
      <w:r w:rsidR="00046DB8" w:rsidRPr="00480DDD">
        <w:rPr>
          <w:rFonts w:ascii="Times New Roman" w:hAnsi="Times New Roman" w:cs="Times New Roman"/>
          <w:sz w:val="24"/>
          <w:szCs w:val="24"/>
        </w:rPr>
        <w:t>Para os propósitos desta disposição, as definições de Práticas Proibidas são as seguintes</w:t>
      </w:r>
      <w:r w:rsidRPr="002C7FA0">
        <w:rPr>
          <w:rFonts w:ascii="Times New Roman" w:eastAsia="Times New Roman" w:hAnsi="Times New Roman" w:cs="Times New Roman"/>
          <w:sz w:val="24"/>
          <w:szCs w:val="24"/>
          <w:lang w:eastAsia="pt-BR"/>
        </w:rPr>
        <w:t>:</w:t>
      </w:r>
    </w:p>
    <w:p w14:paraId="5EB7229E" w14:textId="117EB384" w:rsidR="002F5785" w:rsidRPr="0015798C" w:rsidRDefault="002F5785" w:rsidP="002F5785">
      <w:pPr>
        <w:spacing w:after="200" w:line="240" w:lineRule="auto"/>
        <w:ind w:left="1843"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(i) </w:t>
      </w:r>
      <w:r w:rsidRPr="002C7FA0">
        <w:rPr>
          <w:rFonts w:ascii="Times New Roman" w:eastAsia="Times New Roman" w:hAnsi="Times New Roman" w:cs="Times New Roman"/>
          <w:sz w:val="24"/>
          <w:szCs w:val="24"/>
          <w:lang w:eastAsia="pt-BR"/>
        </w:rPr>
        <w:tab/>
      </w:r>
      <w:r w:rsidR="00046DB8" w:rsidRPr="00480DDD">
        <w:rPr>
          <w:rFonts w:ascii="Times New Roman" w:eastAsia="Times New Roman" w:hAnsi="Times New Roman" w:cs="Times New Roman"/>
          <w:sz w:val="24"/>
          <w:szCs w:val="24"/>
          <w:lang w:eastAsia="pt-BR"/>
        </w:rPr>
        <w:t xml:space="preserve">uma </w:t>
      </w:r>
      <w:r w:rsidR="00046DB8" w:rsidRPr="00480DDD">
        <w:rPr>
          <w:rFonts w:ascii="Times New Roman" w:eastAsia="Times New Roman" w:hAnsi="Times New Roman" w:cs="Times New Roman"/>
          <w:i/>
          <w:iCs/>
          <w:sz w:val="24"/>
          <w:szCs w:val="24"/>
          <w:lang w:eastAsia="pt-BR"/>
        </w:rPr>
        <w:t xml:space="preserve">prática corrupta </w:t>
      </w:r>
      <w:r w:rsidR="00046DB8" w:rsidRPr="00480DDD">
        <w:rPr>
          <w:rFonts w:ascii="Times New Roman" w:eastAsia="Times New Roman" w:hAnsi="Times New Roman" w:cs="Times New Roman"/>
          <w:sz w:val="24"/>
          <w:szCs w:val="24"/>
          <w:lang w:eastAsia="pt-BR"/>
        </w:rPr>
        <w:t>consiste em oferecer, dar, receber ou solicitar, direta ou indiretamente, qualquer coisa de valor para influenciar indevidamente as ações de outra parte</w:t>
      </w:r>
      <w:r w:rsidR="00046DB8" w:rsidRPr="00480DDD">
        <w:rPr>
          <w:rFonts w:ascii="Times New Roman" w:hAnsi="Times New Roman" w:cs="Times New Roman"/>
          <w:spacing w:val="-1"/>
          <w:sz w:val="24"/>
          <w:szCs w:val="24"/>
        </w:rPr>
        <w:t>;</w:t>
      </w:r>
    </w:p>
    <w:p w14:paraId="32B7F099" w14:textId="24E6301C" w:rsidR="002F5785" w:rsidRPr="0015798C" w:rsidRDefault="002F5785" w:rsidP="002F5785">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(ii)</w:t>
      </w:r>
      <w:r w:rsidRPr="0015798C">
        <w:rPr>
          <w:rFonts w:ascii="Times New Roman" w:eastAsia="Times New Roman" w:hAnsi="Times New Roman" w:cs="Times New Roman"/>
          <w:sz w:val="24"/>
          <w:szCs w:val="24"/>
          <w:lang w:eastAsia="pt-BR"/>
        </w:rPr>
        <w:tab/>
      </w:r>
      <w:r w:rsidR="00046DB8" w:rsidRPr="00480DDD">
        <w:rPr>
          <w:rFonts w:ascii="Times New Roman" w:eastAsia="Times New Roman" w:hAnsi="Times New Roman" w:cs="Times New Roman"/>
          <w:sz w:val="24"/>
          <w:szCs w:val="24"/>
          <w:lang w:eastAsia="pt-BR"/>
        </w:rPr>
        <w:t xml:space="preserve">uma </w:t>
      </w:r>
      <w:r w:rsidR="00046DB8" w:rsidRPr="00480DDD">
        <w:rPr>
          <w:rFonts w:ascii="Times New Roman" w:eastAsia="Times New Roman" w:hAnsi="Times New Roman" w:cs="Times New Roman"/>
          <w:i/>
          <w:iCs/>
          <w:sz w:val="24"/>
          <w:szCs w:val="24"/>
          <w:lang w:eastAsia="pt-BR"/>
        </w:rPr>
        <w:t xml:space="preserve">prática fraudulenta </w:t>
      </w:r>
      <w:r w:rsidR="00046DB8" w:rsidRPr="00480DDD">
        <w:rPr>
          <w:rFonts w:ascii="Times New Roman" w:eastAsia="Times New Roman" w:hAnsi="Times New Roman" w:cs="Times New Roman"/>
          <w:sz w:val="24"/>
          <w:szCs w:val="24"/>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00046DB8" w:rsidRPr="00480DDD">
        <w:rPr>
          <w:rFonts w:ascii="Times New Roman" w:hAnsi="Times New Roman" w:cs="Times New Roman"/>
          <w:spacing w:val="-1"/>
          <w:sz w:val="24"/>
          <w:szCs w:val="24"/>
        </w:rPr>
        <w:t>;</w:t>
      </w:r>
    </w:p>
    <w:p w14:paraId="5595F852" w14:textId="2ECD45DE" w:rsidR="002F5785" w:rsidRPr="0015798C" w:rsidRDefault="002F5785" w:rsidP="002F5785">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(iii)</w:t>
      </w:r>
      <w:r w:rsidRPr="0015798C">
        <w:rPr>
          <w:rFonts w:ascii="Times New Roman" w:eastAsia="Times New Roman" w:hAnsi="Times New Roman" w:cs="Times New Roman"/>
          <w:sz w:val="24"/>
          <w:szCs w:val="24"/>
          <w:lang w:eastAsia="pt-BR"/>
        </w:rPr>
        <w:tab/>
      </w:r>
      <w:bookmarkStart w:id="387" w:name="_Hlk74160037"/>
      <w:r w:rsidR="00046DB8" w:rsidRPr="00480DDD">
        <w:rPr>
          <w:rFonts w:ascii="Times New Roman" w:eastAsia="Times New Roman" w:hAnsi="Times New Roman" w:cs="Times New Roman"/>
          <w:sz w:val="24"/>
          <w:szCs w:val="24"/>
          <w:lang w:eastAsia="pt-BR"/>
        </w:rPr>
        <w:t xml:space="preserve">uma </w:t>
      </w:r>
      <w:r w:rsidR="00046DB8" w:rsidRPr="00480DDD">
        <w:rPr>
          <w:rFonts w:ascii="Times New Roman" w:eastAsia="Times New Roman" w:hAnsi="Times New Roman" w:cs="Times New Roman"/>
          <w:i/>
          <w:iCs/>
          <w:sz w:val="24"/>
          <w:szCs w:val="24"/>
          <w:lang w:eastAsia="pt-BR"/>
        </w:rPr>
        <w:t>prática</w:t>
      </w:r>
      <w:r w:rsidR="00046DB8" w:rsidRPr="00F909BF">
        <w:rPr>
          <w:rFonts w:ascii="Times New Roman" w:eastAsia="Times New Roman" w:hAnsi="Times New Roman" w:cs="Times New Roman"/>
          <w:i/>
          <w:iCs/>
          <w:sz w:val="24"/>
          <w:szCs w:val="24"/>
          <w:lang w:eastAsia="pt-BR"/>
        </w:rPr>
        <w:t xml:space="preserve"> coercitiva</w:t>
      </w:r>
      <w:r w:rsidR="00046DB8" w:rsidRPr="00480DDD">
        <w:rPr>
          <w:rFonts w:ascii="Times New Roman" w:eastAsia="Times New Roman" w:hAnsi="Times New Roman" w:cs="Times New Roman"/>
          <w:sz w:val="24"/>
          <w:szCs w:val="24"/>
          <w:lang w:eastAsia="pt-BR"/>
        </w:rPr>
        <w:t xml:space="preserve"> consiste em prejudicar ou causar dano, ou ameaçar prejudicar ou causar dano, direta ou indiretamente, a qualquer parte interessada ou à sua propriedade, para influenciar indevidamente as ações de uma parte</w:t>
      </w:r>
      <w:r w:rsidR="00046DB8" w:rsidRPr="00480DDD">
        <w:rPr>
          <w:rFonts w:ascii="Times New Roman" w:hAnsi="Times New Roman" w:cs="Times New Roman"/>
          <w:spacing w:val="-1"/>
          <w:sz w:val="24"/>
          <w:szCs w:val="24"/>
        </w:rPr>
        <w:t>;</w:t>
      </w:r>
    </w:p>
    <w:bookmarkEnd w:id="387"/>
    <w:p w14:paraId="75643A5A" w14:textId="31F69122" w:rsidR="002F5785" w:rsidRPr="0015798C" w:rsidRDefault="002F5785" w:rsidP="002F5785">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(iv) </w:t>
      </w:r>
      <w:r w:rsidRPr="0015798C">
        <w:rPr>
          <w:rFonts w:ascii="Times New Roman" w:eastAsia="Times New Roman" w:hAnsi="Times New Roman" w:cs="Times New Roman"/>
          <w:sz w:val="24"/>
          <w:szCs w:val="24"/>
          <w:lang w:eastAsia="pt-BR"/>
        </w:rPr>
        <w:tab/>
      </w:r>
      <w:bookmarkStart w:id="388" w:name="_Hlk74160191"/>
      <w:r w:rsidR="00046DB8" w:rsidRPr="00480DDD">
        <w:rPr>
          <w:rFonts w:ascii="Times New Roman" w:eastAsia="Times New Roman" w:hAnsi="Times New Roman" w:cs="Times New Roman"/>
          <w:sz w:val="24"/>
          <w:szCs w:val="24"/>
          <w:lang w:eastAsia="pt-BR"/>
        </w:rPr>
        <w:t xml:space="preserve">uma </w:t>
      </w:r>
      <w:r w:rsidR="00046DB8" w:rsidRPr="00480DDD">
        <w:rPr>
          <w:rFonts w:ascii="Times New Roman" w:eastAsia="Times New Roman" w:hAnsi="Times New Roman" w:cs="Times New Roman"/>
          <w:i/>
          <w:iCs/>
          <w:sz w:val="24"/>
          <w:szCs w:val="24"/>
          <w:lang w:eastAsia="pt-BR"/>
        </w:rPr>
        <w:t>prática colusiva</w:t>
      </w:r>
      <w:r w:rsidR="00046DB8" w:rsidRPr="00480DDD">
        <w:rPr>
          <w:rFonts w:ascii="Times New Roman" w:eastAsia="Times New Roman" w:hAnsi="Times New Roman" w:cs="Times New Roman"/>
          <w:sz w:val="24"/>
          <w:szCs w:val="24"/>
          <w:lang w:eastAsia="pt-BR"/>
        </w:rPr>
        <w:t xml:space="preserve"> é um acordo entre duas ou mais partes com o intuito de alcançar um propósito impróprio, inclusive influenciar inapropriadamente as ações de outra parte; e</w:t>
      </w:r>
      <w:bookmarkEnd w:id="388"/>
    </w:p>
    <w:p w14:paraId="211F835C" w14:textId="77777777" w:rsidR="002F5785" w:rsidRPr="0015798C" w:rsidRDefault="002F5785" w:rsidP="002F5785">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(v) </w:t>
      </w:r>
      <w:r w:rsidRPr="0015798C">
        <w:rPr>
          <w:rFonts w:ascii="Times New Roman" w:eastAsia="Times New Roman" w:hAnsi="Times New Roman" w:cs="Times New Roman"/>
          <w:sz w:val="24"/>
          <w:szCs w:val="24"/>
          <w:lang w:eastAsia="pt-BR"/>
        </w:rPr>
        <w:tab/>
      </w:r>
      <w:bookmarkStart w:id="389" w:name="_Hlk74201535"/>
      <w:r w:rsidRPr="0015798C">
        <w:rPr>
          <w:rFonts w:ascii="Times New Roman" w:hAnsi="Times New Roman" w:cs="Times New Roman"/>
          <w:spacing w:val="-1"/>
          <w:sz w:val="24"/>
          <w:szCs w:val="24"/>
        </w:rPr>
        <w:t>uma “</w:t>
      </w:r>
      <w:r w:rsidRPr="0015798C">
        <w:rPr>
          <w:rFonts w:ascii="Times New Roman" w:hAnsi="Times New Roman" w:cs="Times New Roman"/>
          <w:i/>
          <w:iCs/>
          <w:spacing w:val="-1"/>
          <w:sz w:val="24"/>
          <w:szCs w:val="24"/>
        </w:rPr>
        <w:t>prática obstrutiva</w:t>
      </w:r>
      <w:r w:rsidRPr="0015798C">
        <w:rPr>
          <w:rFonts w:ascii="Times New Roman" w:hAnsi="Times New Roman" w:cs="Times New Roman"/>
          <w:spacing w:val="-1"/>
          <w:sz w:val="24"/>
          <w:szCs w:val="24"/>
        </w:rPr>
        <w:t>” é</w:t>
      </w:r>
      <w:bookmarkEnd w:id="389"/>
      <w:r w:rsidRPr="0015798C">
        <w:rPr>
          <w:rFonts w:ascii="Times New Roman" w:eastAsia="Times New Roman" w:hAnsi="Times New Roman" w:cs="Times New Roman"/>
          <w:sz w:val="24"/>
          <w:szCs w:val="24"/>
          <w:lang w:eastAsia="pt-BR"/>
        </w:rPr>
        <w:t>:</w:t>
      </w:r>
    </w:p>
    <w:p w14:paraId="50FF3338" w14:textId="186DCFFC" w:rsidR="002F5785" w:rsidRPr="0015798C" w:rsidRDefault="00046DB8" w:rsidP="002F5785">
      <w:pPr>
        <w:numPr>
          <w:ilvl w:val="0"/>
          <w:numId w:val="213"/>
        </w:numPr>
        <w:tabs>
          <w:tab w:val="clear" w:pos="720"/>
        </w:tabs>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eastAsia="Times New Roman" w:hAnsi="Times New Roman" w:cs="Times New Roman"/>
          <w:sz w:val="24"/>
          <w:szCs w:val="24"/>
          <w:lang w:eastAsia="pt-BR"/>
        </w:rPr>
        <w:t>destruir, falsificar, alterar ou ocultar evidências significativas de uma investigação do Grupo BID ou prestar declarações falsas aos investigadores com a intenção de obstruir uma investigação do Grupo BID</w:t>
      </w:r>
      <w:r w:rsidRPr="00480DDD">
        <w:rPr>
          <w:rFonts w:ascii="Times New Roman" w:hAnsi="Times New Roman" w:cs="Times New Roman"/>
          <w:spacing w:val="-1"/>
          <w:sz w:val="24"/>
          <w:szCs w:val="24"/>
        </w:rPr>
        <w:t>;</w:t>
      </w:r>
    </w:p>
    <w:p w14:paraId="695CBA2B" w14:textId="781701CF" w:rsidR="002F5785" w:rsidRPr="0015798C" w:rsidRDefault="00046DB8" w:rsidP="002F5785">
      <w:pPr>
        <w:numPr>
          <w:ilvl w:val="0"/>
          <w:numId w:val="213"/>
        </w:numPr>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pacing w:val="-1"/>
          <w:sz w:val="24"/>
          <w:szCs w:val="24"/>
        </w:rPr>
        <w:t>ameaçar, assediar ou intimidar qualquer parte para impedi-la de revelar seu conhecimento sobre assuntos relevantes para uma investigação do Grupo BID ou ao seu prosseguimento; ou</w:t>
      </w:r>
    </w:p>
    <w:p w14:paraId="255EE0C2" w14:textId="109E7ECD" w:rsidR="002F5785" w:rsidRPr="0015798C" w:rsidRDefault="00046DB8" w:rsidP="002F5785">
      <w:pPr>
        <w:numPr>
          <w:ilvl w:val="0"/>
          <w:numId w:val="213"/>
        </w:numPr>
        <w:tabs>
          <w:tab w:val="clear" w:pos="720"/>
        </w:tabs>
        <w:spacing w:after="200" w:line="240" w:lineRule="auto"/>
        <w:ind w:left="2268" w:hanging="283"/>
        <w:jc w:val="both"/>
        <w:rPr>
          <w:rFonts w:ascii="Times New Roman" w:eastAsia="Times New Roman" w:hAnsi="Times New Roman" w:cs="Times New Roman"/>
          <w:sz w:val="24"/>
          <w:szCs w:val="24"/>
          <w:lang w:eastAsia="pt-BR"/>
        </w:rPr>
      </w:pPr>
      <w:bookmarkStart w:id="390" w:name="_Hlk74201633"/>
      <w:r w:rsidRPr="00480DDD">
        <w:rPr>
          <w:rFonts w:ascii="Times New Roman" w:hAnsi="Times New Roman" w:cs="Times New Roman"/>
          <w:spacing w:val="-1"/>
          <w:sz w:val="24"/>
          <w:szCs w:val="24"/>
        </w:rPr>
        <w:t>atos que visem impedir o exercício dos direitos contratuais de auditoria ou inspeção do Grupo BID previstos no parágrafo 1</w:t>
      </w:r>
      <w:r>
        <w:rPr>
          <w:rFonts w:ascii="Times New Roman" w:hAnsi="Times New Roman" w:cs="Times New Roman"/>
          <w:spacing w:val="-1"/>
          <w:sz w:val="24"/>
          <w:szCs w:val="24"/>
        </w:rPr>
        <w:t>0</w:t>
      </w:r>
      <w:r w:rsidRPr="00480DDD">
        <w:rPr>
          <w:rFonts w:ascii="Times New Roman" w:hAnsi="Times New Roman" w:cs="Times New Roman"/>
          <w:spacing w:val="-1"/>
          <w:sz w:val="24"/>
          <w:szCs w:val="24"/>
        </w:rPr>
        <w:t>.</w:t>
      </w:r>
      <w:r>
        <w:rPr>
          <w:rFonts w:ascii="Times New Roman" w:hAnsi="Times New Roman" w:cs="Times New Roman"/>
          <w:spacing w:val="-1"/>
          <w:sz w:val="24"/>
          <w:szCs w:val="24"/>
        </w:rPr>
        <w:t xml:space="preserve">1 </w:t>
      </w:r>
      <w:r w:rsidRPr="00480DDD">
        <w:rPr>
          <w:rFonts w:ascii="Times New Roman" w:hAnsi="Times New Roman" w:cs="Times New Roman"/>
          <w:spacing w:val="-1"/>
          <w:sz w:val="24"/>
          <w:szCs w:val="24"/>
        </w:rPr>
        <w:t>(f) abaixo ou seus direitos de acesso à informação;</w:t>
      </w:r>
      <w:bookmarkEnd w:id="390"/>
    </w:p>
    <w:p w14:paraId="43E143D9" w14:textId="2586BD3F" w:rsidR="002F5785" w:rsidRPr="0015798C" w:rsidRDefault="002F5785" w:rsidP="002F5785">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(vi) </w:t>
      </w:r>
      <w:r w:rsidRPr="0015798C">
        <w:rPr>
          <w:rFonts w:ascii="Times New Roman" w:eastAsia="Times New Roman" w:hAnsi="Times New Roman" w:cs="Times New Roman"/>
          <w:sz w:val="24"/>
          <w:szCs w:val="24"/>
          <w:lang w:eastAsia="pt-BR"/>
        </w:rPr>
        <w:tab/>
      </w:r>
      <w:r w:rsidR="00046DB8" w:rsidRPr="00480DDD">
        <w:rPr>
          <w:rFonts w:ascii="Times New Roman" w:hAnsi="Times New Roman" w:cs="Times New Roman"/>
          <w:spacing w:val="-1"/>
          <w:sz w:val="24"/>
          <w:szCs w:val="24"/>
        </w:rPr>
        <w:t xml:space="preserve">uma </w:t>
      </w:r>
      <w:r w:rsidR="00046DB8" w:rsidRPr="00480DDD">
        <w:rPr>
          <w:rFonts w:ascii="Times New Roman" w:hAnsi="Times New Roman" w:cs="Times New Roman"/>
          <w:i/>
          <w:iCs/>
          <w:spacing w:val="-1"/>
          <w:sz w:val="24"/>
          <w:szCs w:val="24"/>
        </w:rPr>
        <w:t>apropriação indébita</w:t>
      </w:r>
      <w:r w:rsidR="00046DB8" w:rsidRPr="00480DDD">
        <w:rPr>
          <w:rFonts w:ascii="Times New Roman" w:hAnsi="Times New Roman" w:cs="Times New Roman"/>
          <w:spacing w:val="-1"/>
          <w:sz w:val="24"/>
          <w:szCs w:val="24"/>
        </w:rPr>
        <w:t xml:space="preserve"> consiste no uso de fundos ou recursos do Grupo BID para um propósito impróprio ou não autorizado, cometido intencionalmente ou por negligência grave</w:t>
      </w:r>
      <w:r w:rsidR="00046DB8" w:rsidRPr="00480DDD">
        <w:rPr>
          <w:rFonts w:ascii="Times New Roman" w:eastAsia="Times New Roman" w:hAnsi="Times New Roman" w:cs="Times New Roman"/>
          <w:sz w:val="24"/>
          <w:szCs w:val="24"/>
          <w:lang w:eastAsia="pt-BR"/>
        </w:rPr>
        <w:t>.</w:t>
      </w:r>
    </w:p>
    <w:p w14:paraId="33F4BFB6" w14:textId="322CDACD" w:rsidR="002F5785" w:rsidRPr="0015798C" w:rsidRDefault="002F5785" w:rsidP="002F5785">
      <w:pPr>
        <w:spacing w:after="200" w:line="240" w:lineRule="auto"/>
        <w:ind w:left="993" w:hanging="633"/>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(b) </w:t>
      </w:r>
      <w:r w:rsidRPr="0015798C">
        <w:rPr>
          <w:rFonts w:ascii="Times New Roman" w:eastAsia="Times New Roman" w:hAnsi="Times New Roman" w:cs="Times New Roman"/>
          <w:sz w:val="24"/>
          <w:szCs w:val="24"/>
          <w:lang w:eastAsia="pt-BR"/>
        </w:rPr>
        <w:tab/>
      </w:r>
      <w:bookmarkStart w:id="391" w:name="_Hlk74161597"/>
      <w:r w:rsidR="008337C0" w:rsidRPr="00480DDD">
        <w:rPr>
          <w:rFonts w:ascii="Times New Roman" w:hAnsi="Times New Roman" w:cs="Times New Roman"/>
          <w:sz w:val="24"/>
          <w:szCs w:val="24"/>
        </w:rPr>
        <w:t>Se o Banco determinar que em qualquer estágio da aquisição ou da execução de um contrato qualquer empresa, entidade ou indivíduo que concorra ou participe de uma atividade financiada pelo Banco, incluindo, entre outros, requerentes, licitantes, proponentes, empreiteiros, empresas de consultoria e consultores individuais, funcionários, subempreiteiros, subconsultores, prestadores de serviços ou fornecedores de bens, Mutuários (incluindo Beneficiários de doações), Agências Executoras ou Agências Contratantes (incluindo seus respectivos dirigentes, funcionários e agentes, independentemente de a agência ser expressa ou implícita) envolvidos em uma Prática Proibida, o Banco poderá:</w:t>
      </w:r>
    </w:p>
    <w:bookmarkEnd w:id="391"/>
    <w:p w14:paraId="4F6B87D3" w14:textId="4982790E" w:rsidR="002F5785" w:rsidRPr="0015798C" w:rsidRDefault="008337C0" w:rsidP="002F5785">
      <w:pPr>
        <w:numPr>
          <w:ilvl w:val="0"/>
          <w:numId w:val="214"/>
        </w:numPr>
        <w:tabs>
          <w:tab w:val="clear" w:pos="720"/>
        </w:tabs>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z w:val="24"/>
          <w:szCs w:val="24"/>
        </w:rPr>
        <w:t>não financiar nenhuma recomendação de adjudicação de um contrato para serviços de consultoria financiados pelo Banco;</w:t>
      </w:r>
    </w:p>
    <w:p w14:paraId="6B469A44" w14:textId="6ADB8DC1" w:rsidR="002F5785" w:rsidRPr="0015798C" w:rsidRDefault="008337C0" w:rsidP="002F5785">
      <w:pPr>
        <w:numPr>
          <w:ilvl w:val="0"/>
          <w:numId w:val="214"/>
        </w:numPr>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z w:val="24"/>
          <w:szCs w:val="24"/>
        </w:rPr>
        <w:t>suspender os desembolsos da operação se for determinado, em qualquer estágio, que um funcionário, agente ou representante do Mutuário, da Agência Executora ou da Agência Contratante se envolveu em uma das Prática Proibida;</w:t>
      </w:r>
    </w:p>
    <w:p w14:paraId="0E992322" w14:textId="186B1CAA" w:rsidR="002F5785" w:rsidRPr="0015798C" w:rsidRDefault="008337C0" w:rsidP="002F5785">
      <w:pPr>
        <w:numPr>
          <w:ilvl w:val="0"/>
          <w:numId w:val="214"/>
        </w:numPr>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z w:val="24"/>
          <w:szCs w:val="24"/>
        </w:rPr>
        <w:t>declarar</w:t>
      </w:r>
      <w:r w:rsidRPr="00480DDD">
        <w:rPr>
          <w:rFonts w:ascii="Times New Roman" w:hAnsi="Times New Roman" w:cs="Times New Roman"/>
          <w:spacing w:val="20"/>
          <w:sz w:val="24"/>
          <w:szCs w:val="24"/>
        </w:rPr>
        <w:t xml:space="preserve"> </w:t>
      </w:r>
      <w:r w:rsidRPr="00480DDD">
        <w:rPr>
          <w:rFonts w:ascii="Times New Roman" w:hAnsi="Times New Roman" w:cs="Times New Roman"/>
          <w:sz w:val="24"/>
          <w:szCs w:val="24"/>
        </w:rPr>
        <w:t>a Seleção Viciada (</w:t>
      </w:r>
      <w:r w:rsidRPr="00480DDD">
        <w:rPr>
          <w:rFonts w:ascii="Times New Roman" w:hAnsi="Times New Roman" w:cs="Times New Roman"/>
          <w:i/>
          <w:iCs/>
          <w:sz w:val="24"/>
          <w:szCs w:val="24"/>
        </w:rPr>
        <w:t>Misprocurement</w:t>
      </w:r>
      <w:r w:rsidRPr="00480DDD">
        <w:rPr>
          <w:rFonts w:ascii="Times New Roman" w:hAnsi="Times New Roman" w:cs="Times New Roman"/>
          <w:sz w:val="24"/>
          <w:szCs w:val="24"/>
        </w:rPr>
        <w:t>) e cancelar e/ou declarar vencido antecipadamente o pagamento da parte do empréstimo ou da doação destinada a um contrato, quando houver evidências de que o representante do Mutuário ou do Beneficiário de uma doação não tomou as medidas corretivas adequadas (incluindo, entre outras, fornecer a notificação adequada ao Banco após tomar conhecimento da Prática Proibida) dentro de um prazo que o Banco considere razoável;</w:t>
      </w:r>
    </w:p>
    <w:p w14:paraId="23E58FB8" w14:textId="1587AD7A" w:rsidR="002F5785" w:rsidRPr="0015798C" w:rsidRDefault="008337C0" w:rsidP="002F5785">
      <w:pPr>
        <w:numPr>
          <w:ilvl w:val="0"/>
          <w:numId w:val="214"/>
        </w:numPr>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z w:val="24"/>
          <w:szCs w:val="24"/>
        </w:rPr>
        <w:t>emitir uma advertência à empresa, entidade ou indivíduo através de uma carta formal de censura por sua conduta;</w:t>
      </w:r>
    </w:p>
    <w:p w14:paraId="38C73A72" w14:textId="18666777" w:rsidR="002F5785" w:rsidRPr="0015798C" w:rsidRDefault="008337C0" w:rsidP="002F5785">
      <w:pPr>
        <w:numPr>
          <w:ilvl w:val="0"/>
          <w:numId w:val="214"/>
        </w:numPr>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pacing w:val="-1"/>
          <w:sz w:val="24"/>
          <w:szCs w:val="24"/>
        </w:rPr>
        <w:t xml:space="preserve">declarar que uma empresa, entidade ou indivíduo é inelegível, permanentemente ou por um prazo determinado, para: (i) receber ou participar em atividades financiadas pelo Banco; e (ii) ser designado </w:t>
      </w:r>
      <w:r w:rsidRPr="00480DDD">
        <w:rPr>
          <w:rFonts w:ascii="Times New Roman" w:hAnsi="Times New Roman" w:cs="Times New Roman"/>
          <w:spacing w:val="-1"/>
          <w:sz w:val="24"/>
          <w:szCs w:val="24"/>
          <w:vertAlign w:val="superscript"/>
        </w:rPr>
        <w:footnoteReference w:id="5"/>
      </w:r>
      <w:r w:rsidRPr="00480DDD">
        <w:rPr>
          <w:rFonts w:ascii="Times New Roman" w:hAnsi="Times New Roman" w:cs="Times New Roman"/>
          <w:spacing w:val="-1"/>
          <w:sz w:val="24"/>
          <w:szCs w:val="24"/>
        </w:rPr>
        <w:t xml:space="preserve"> como subconsultor, subempreiteiro, fornecedor de bens ou prestador de serviços de uma empresa elegível à qual tenha sido adjudicado um contrato financiado pelo Banco;</w:t>
      </w:r>
    </w:p>
    <w:p w14:paraId="4E19EE85" w14:textId="2F799663" w:rsidR="002F5785" w:rsidRPr="0015798C" w:rsidRDefault="008337C0" w:rsidP="002F5785">
      <w:pPr>
        <w:numPr>
          <w:ilvl w:val="0"/>
          <w:numId w:val="214"/>
        </w:numPr>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pacing w:val="-1"/>
          <w:sz w:val="24"/>
          <w:szCs w:val="24"/>
        </w:rPr>
        <w:t>encaminhar o assunto às autoridades competentes, encarregadas de fazer cumprir as leis; e/ou</w:t>
      </w:r>
    </w:p>
    <w:p w14:paraId="53E04C9E" w14:textId="485D6513" w:rsidR="002F5785" w:rsidRPr="0015798C" w:rsidRDefault="008337C0" w:rsidP="002F5785">
      <w:pPr>
        <w:numPr>
          <w:ilvl w:val="0"/>
          <w:numId w:val="214"/>
        </w:numPr>
        <w:spacing w:after="200" w:line="240" w:lineRule="auto"/>
        <w:ind w:left="2268" w:hanging="283"/>
        <w:jc w:val="both"/>
        <w:rPr>
          <w:rFonts w:ascii="Times New Roman" w:eastAsia="Times New Roman" w:hAnsi="Times New Roman" w:cs="Times New Roman"/>
          <w:sz w:val="24"/>
          <w:szCs w:val="24"/>
          <w:lang w:eastAsia="pt-BR"/>
        </w:rPr>
      </w:pPr>
      <w:r w:rsidRPr="00480DDD">
        <w:rPr>
          <w:rFonts w:ascii="Times New Roman" w:hAnsi="Times New Roman" w:cs="Times New Roman"/>
          <w:sz w:val="24"/>
          <w:szCs w:val="24"/>
        </w:rPr>
        <w:t>impor</w:t>
      </w:r>
      <w:r w:rsidRPr="00480DDD">
        <w:rPr>
          <w:rFonts w:ascii="Times New Roman" w:hAnsi="Times New Roman" w:cs="Times New Roman"/>
          <w:spacing w:val="37"/>
          <w:sz w:val="24"/>
          <w:szCs w:val="24"/>
        </w:rPr>
        <w:t xml:space="preserve"> </w:t>
      </w:r>
      <w:r w:rsidRPr="00480DDD">
        <w:rPr>
          <w:rFonts w:ascii="Times New Roman" w:hAnsi="Times New Roman" w:cs="Times New Roman"/>
          <w:sz w:val="24"/>
          <w:szCs w:val="24"/>
        </w:rPr>
        <w:t>outras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2"/>
          <w:sz w:val="24"/>
          <w:szCs w:val="24"/>
        </w:rPr>
        <w:t>sanções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que</w:t>
      </w:r>
      <w:r w:rsidRPr="00480DDD">
        <w:rPr>
          <w:rFonts w:ascii="Times New Roman" w:hAnsi="Times New Roman" w:cs="Times New Roman"/>
          <w:spacing w:val="38"/>
          <w:sz w:val="24"/>
          <w:szCs w:val="24"/>
        </w:rPr>
        <w:t xml:space="preserve"> </w:t>
      </w:r>
      <w:r w:rsidRPr="00480DDD">
        <w:rPr>
          <w:rFonts w:ascii="Times New Roman" w:hAnsi="Times New Roman" w:cs="Times New Roman"/>
          <w:spacing w:val="-1"/>
          <w:sz w:val="24"/>
          <w:szCs w:val="24"/>
        </w:rPr>
        <w:t>julgar</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apropriadas</w:t>
      </w:r>
      <w:r w:rsidRPr="00480DDD">
        <w:rPr>
          <w:rFonts w:ascii="Times New Roman" w:hAnsi="Times New Roman" w:cs="Times New Roman"/>
          <w:spacing w:val="41"/>
          <w:sz w:val="24"/>
          <w:szCs w:val="24"/>
        </w:rPr>
        <w:t xml:space="preserve"> </w:t>
      </w:r>
      <w:r w:rsidRPr="00480DDD">
        <w:rPr>
          <w:rFonts w:ascii="Times New Roman" w:hAnsi="Times New Roman" w:cs="Times New Roman"/>
          <w:sz w:val="24"/>
          <w:szCs w:val="24"/>
        </w:rPr>
        <w:t>sob 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circunstâncias,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incluindo</w:t>
      </w:r>
      <w:r w:rsidRPr="00480DDD">
        <w:rPr>
          <w:rFonts w:ascii="Times New Roman" w:hAnsi="Times New Roman" w:cs="Times New Roman"/>
          <w:spacing w:val="51"/>
          <w:sz w:val="24"/>
          <w:szCs w:val="24"/>
        </w:rPr>
        <w:t xml:space="preserve"> </w:t>
      </w:r>
      <w:r w:rsidRPr="00480DDD">
        <w:rPr>
          <w:rFonts w:ascii="Times New Roman" w:hAnsi="Times New Roman" w:cs="Times New Roman"/>
          <w:spacing w:val="-1"/>
          <w:sz w:val="24"/>
          <w:szCs w:val="24"/>
        </w:rPr>
        <w:t>a imposição de multas que representem</w:t>
      </w:r>
      <w:r w:rsidRPr="00480DDD">
        <w:rPr>
          <w:rFonts w:ascii="Times New Roman" w:hAnsi="Times New Roman" w:cs="Times New Roman"/>
          <w:sz w:val="24"/>
          <w:szCs w:val="24"/>
        </w:rPr>
        <w:t xml:space="preserve"> </w:t>
      </w:r>
      <w:r w:rsidRPr="00480DDD">
        <w:rPr>
          <w:rFonts w:ascii="Times New Roman" w:hAnsi="Times New Roman" w:cs="Times New Roman"/>
          <w:spacing w:val="2"/>
          <w:sz w:val="24"/>
          <w:szCs w:val="24"/>
        </w:rPr>
        <w:t xml:space="preserve">o </w:t>
      </w:r>
      <w:r w:rsidRPr="00480DDD">
        <w:rPr>
          <w:rFonts w:ascii="Times New Roman" w:hAnsi="Times New Roman" w:cs="Times New Roman"/>
          <w:spacing w:val="-1"/>
          <w:sz w:val="24"/>
          <w:szCs w:val="24"/>
        </w:rPr>
        <w:t>reembolso</w:t>
      </w:r>
      <w:r w:rsidRPr="00480DDD">
        <w:rPr>
          <w:rFonts w:ascii="Times New Roman" w:hAnsi="Times New Roman" w:cs="Times New Roman"/>
          <w:spacing w:val="1"/>
          <w:sz w:val="24"/>
          <w:szCs w:val="24"/>
        </w:rPr>
        <w:t xml:space="preserve"> </w:t>
      </w:r>
      <w:r w:rsidRPr="00480DDD">
        <w:rPr>
          <w:rFonts w:ascii="Times New Roman" w:hAnsi="Times New Roman" w:cs="Times New Roman"/>
          <w:spacing w:val="-1"/>
          <w:sz w:val="24"/>
          <w:szCs w:val="24"/>
        </w:rPr>
        <w:t>d</w:t>
      </w:r>
      <w:r w:rsidRPr="00480DDD">
        <w:rPr>
          <w:rFonts w:ascii="Times New Roman" w:hAnsi="Times New Roman" w:cs="Times New Roman"/>
          <w:sz w:val="24"/>
          <w:szCs w:val="24"/>
        </w:rPr>
        <w:t>o</w:t>
      </w:r>
      <w:r w:rsidRPr="00480DDD">
        <w:rPr>
          <w:rFonts w:ascii="Times New Roman" w:hAnsi="Times New Roman" w:cs="Times New Roman"/>
          <w:spacing w:val="2"/>
          <w:sz w:val="24"/>
          <w:szCs w:val="24"/>
        </w:rPr>
        <w:t xml:space="preserve"> </w:t>
      </w:r>
      <w:r w:rsidRPr="00480DDD">
        <w:rPr>
          <w:rFonts w:ascii="Times New Roman" w:hAnsi="Times New Roman" w:cs="Times New Roman"/>
          <w:spacing w:val="-1"/>
          <w:sz w:val="24"/>
          <w:szCs w:val="24"/>
        </w:rPr>
        <w:t>Banco</w:t>
      </w:r>
      <w:r w:rsidRPr="00480DDD">
        <w:rPr>
          <w:rFonts w:ascii="Times New Roman" w:hAnsi="Times New Roman" w:cs="Times New Roman"/>
          <w:spacing w:val="2"/>
          <w:sz w:val="24"/>
          <w:szCs w:val="24"/>
        </w:rPr>
        <w:t xml:space="preserve"> </w:t>
      </w:r>
      <w:r w:rsidRPr="00480DDD">
        <w:rPr>
          <w:rFonts w:ascii="Times New Roman" w:hAnsi="Times New Roman" w:cs="Times New Roman"/>
          <w:sz w:val="24"/>
          <w:szCs w:val="24"/>
        </w:rPr>
        <w:t>pelos</w:t>
      </w:r>
      <w:r w:rsidRPr="00480DDD">
        <w:rPr>
          <w:rFonts w:ascii="Times New Roman" w:hAnsi="Times New Roman" w:cs="Times New Roman"/>
          <w:spacing w:val="1"/>
          <w:sz w:val="24"/>
          <w:szCs w:val="24"/>
        </w:rPr>
        <w:t xml:space="preserve"> </w:t>
      </w:r>
      <w:r w:rsidRPr="00480DDD">
        <w:rPr>
          <w:rFonts w:ascii="Times New Roman" w:hAnsi="Times New Roman" w:cs="Times New Roman"/>
          <w:sz w:val="24"/>
          <w:szCs w:val="24"/>
        </w:rPr>
        <w:t>custos</w:t>
      </w:r>
      <w:r w:rsidRPr="00480DDD">
        <w:rPr>
          <w:rFonts w:ascii="Times New Roman" w:hAnsi="Times New Roman" w:cs="Times New Roman"/>
          <w:spacing w:val="3"/>
          <w:sz w:val="24"/>
          <w:szCs w:val="24"/>
        </w:rPr>
        <w:t xml:space="preserve"> </w:t>
      </w:r>
      <w:r w:rsidRPr="00480DDD">
        <w:rPr>
          <w:rFonts w:ascii="Times New Roman" w:hAnsi="Times New Roman" w:cs="Times New Roman"/>
          <w:spacing w:val="-1"/>
          <w:sz w:val="24"/>
          <w:szCs w:val="24"/>
        </w:rPr>
        <w:t>associados</w:t>
      </w:r>
      <w:r w:rsidRPr="00480DDD">
        <w:rPr>
          <w:rFonts w:ascii="Times New Roman" w:hAnsi="Times New Roman" w:cs="Times New Roman"/>
          <w:spacing w:val="3"/>
          <w:sz w:val="24"/>
          <w:szCs w:val="24"/>
        </w:rPr>
        <w:t xml:space="preserve"> </w:t>
      </w:r>
      <w:r w:rsidRPr="00480DDD">
        <w:rPr>
          <w:rFonts w:ascii="Times New Roman" w:hAnsi="Times New Roman" w:cs="Times New Roman"/>
          <w:sz w:val="24"/>
          <w:szCs w:val="24"/>
        </w:rPr>
        <w:t>às</w:t>
      </w:r>
      <w:r w:rsidRPr="00480DDD">
        <w:rPr>
          <w:rFonts w:ascii="Times New Roman" w:hAnsi="Times New Roman" w:cs="Times New Roman"/>
          <w:spacing w:val="53"/>
          <w:sz w:val="24"/>
          <w:szCs w:val="24"/>
        </w:rPr>
        <w:t xml:space="preserve"> </w:t>
      </w:r>
      <w:r w:rsidRPr="00480DDD">
        <w:rPr>
          <w:rFonts w:ascii="Times New Roman" w:hAnsi="Times New Roman" w:cs="Times New Roman"/>
          <w:spacing w:val="-1"/>
          <w:sz w:val="24"/>
          <w:szCs w:val="24"/>
        </w:rPr>
        <w:t>investigações</w:t>
      </w:r>
      <w:r w:rsidRPr="00480DDD">
        <w:rPr>
          <w:rFonts w:ascii="Times New Roman" w:hAnsi="Times New Roman" w:cs="Times New Roman"/>
          <w:spacing w:val="10"/>
          <w:sz w:val="24"/>
          <w:szCs w:val="24"/>
        </w:rPr>
        <w:t xml:space="preserve"> </w:t>
      </w:r>
      <w:r w:rsidRPr="00480DDD">
        <w:rPr>
          <w:rFonts w:ascii="Times New Roman" w:hAnsi="Times New Roman" w:cs="Times New Roman"/>
          <w:sz w:val="24"/>
          <w:szCs w:val="24"/>
        </w:rPr>
        <w:t>e</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procedimentos.</w:t>
      </w:r>
      <w:r w:rsidRPr="00480DDD">
        <w:rPr>
          <w:rFonts w:ascii="Times New Roman" w:hAnsi="Times New Roman" w:cs="Times New Roman"/>
          <w:spacing w:val="9"/>
          <w:sz w:val="24"/>
          <w:szCs w:val="24"/>
        </w:rPr>
        <w:t xml:space="preserve"> </w:t>
      </w:r>
      <w:r w:rsidRPr="00480DDD">
        <w:rPr>
          <w:rFonts w:ascii="Times New Roman" w:hAnsi="Times New Roman" w:cs="Times New Roman"/>
          <w:spacing w:val="-2"/>
          <w:sz w:val="24"/>
          <w:szCs w:val="24"/>
        </w:rPr>
        <w:t>Essas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sanções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2"/>
          <w:sz w:val="24"/>
          <w:szCs w:val="24"/>
        </w:rPr>
        <w:t>podem</w:t>
      </w:r>
      <w:r w:rsidRPr="00480DDD">
        <w:rPr>
          <w:rFonts w:ascii="Times New Roman" w:hAnsi="Times New Roman" w:cs="Times New Roman"/>
          <w:spacing w:val="11"/>
          <w:sz w:val="24"/>
          <w:szCs w:val="24"/>
        </w:rPr>
        <w:t xml:space="preserve"> </w:t>
      </w:r>
      <w:r w:rsidRPr="00480DDD">
        <w:rPr>
          <w:rFonts w:ascii="Times New Roman" w:hAnsi="Times New Roman" w:cs="Times New Roman"/>
          <w:spacing w:val="-1"/>
          <w:sz w:val="24"/>
          <w:szCs w:val="24"/>
        </w:rPr>
        <w:t>ser</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impostas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adicionalmente</w:t>
      </w:r>
      <w:r w:rsidRPr="00480DDD">
        <w:rPr>
          <w:rFonts w:ascii="Times New Roman" w:hAnsi="Times New Roman" w:cs="Times New Roman"/>
          <w:spacing w:val="10"/>
          <w:sz w:val="24"/>
          <w:szCs w:val="24"/>
        </w:rPr>
        <w:t xml:space="preserve"> </w:t>
      </w:r>
      <w:r w:rsidRPr="00480DDD">
        <w:rPr>
          <w:rFonts w:ascii="Times New Roman" w:hAnsi="Times New Roman" w:cs="Times New Roman"/>
          <w:sz w:val="24"/>
          <w:szCs w:val="24"/>
        </w:rPr>
        <w:t>ou</w:t>
      </w:r>
      <w:r w:rsidRPr="00480DDD">
        <w:rPr>
          <w:rFonts w:ascii="Times New Roman" w:hAnsi="Times New Roman" w:cs="Times New Roman"/>
          <w:spacing w:val="6"/>
          <w:sz w:val="24"/>
          <w:szCs w:val="24"/>
        </w:rPr>
        <w:t xml:space="preserve"> </w:t>
      </w:r>
      <w:r w:rsidRPr="00480DDD">
        <w:rPr>
          <w:rFonts w:ascii="Times New Roman" w:hAnsi="Times New Roman" w:cs="Times New Roman"/>
          <w:spacing w:val="-1"/>
          <w:sz w:val="24"/>
          <w:szCs w:val="24"/>
        </w:rPr>
        <w:t>em</w:t>
      </w:r>
      <w:r w:rsidRPr="00480DDD">
        <w:rPr>
          <w:rFonts w:ascii="Times New Roman" w:hAnsi="Times New Roman" w:cs="Times New Roman"/>
          <w:spacing w:val="51"/>
          <w:sz w:val="24"/>
          <w:szCs w:val="24"/>
        </w:rPr>
        <w:t xml:space="preserve"> </w:t>
      </w:r>
      <w:r w:rsidRPr="00480DDD">
        <w:rPr>
          <w:rFonts w:ascii="Times New Roman" w:hAnsi="Times New Roman" w:cs="Times New Roman"/>
          <w:spacing w:val="-1"/>
          <w:sz w:val="24"/>
          <w:szCs w:val="24"/>
        </w:rPr>
        <w:t>substituição</w:t>
      </w:r>
      <w:r w:rsidRPr="00480DDD">
        <w:rPr>
          <w:rFonts w:ascii="Times New Roman" w:hAnsi="Times New Roman" w:cs="Times New Roman"/>
          <w:spacing w:val="-2"/>
          <w:sz w:val="24"/>
          <w:szCs w:val="24"/>
        </w:rPr>
        <w:t xml:space="preserve"> </w:t>
      </w:r>
      <w:r w:rsidRPr="00480DDD">
        <w:rPr>
          <w:rFonts w:ascii="Times New Roman" w:hAnsi="Times New Roman" w:cs="Times New Roman"/>
          <w:sz w:val="24"/>
          <w:szCs w:val="24"/>
        </w:rPr>
        <w:t xml:space="preserve">às </w:t>
      </w:r>
      <w:r w:rsidRPr="00480DDD">
        <w:rPr>
          <w:rFonts w:ascii="Times New Roman" w:hAnsi="Times New Roman" w:cs="Times New Roman"/>
          <w:spacing w:val="-1"/>
          <w:sz w:val="24"/>
          <w:szCs w:val="24"/>
        </w:rPr>
        <w:t>sanções</w:t>
      </w:r>
      <w:r w:rsidRPr="00480DDD">
        <w:rPr>
          <w:rFonts w:ascii="Times New Roman" w:hAnsi="Times New Roman" w:cs="Times New Roman"/>
          <w:sz w:val="24"/>
          <w:szCs w:val="24"/>
        </w:rPr>
        <w:t xml:space="preserve"> </w:t>
      </w:r>
      <w:r w:rsidRPr="00480DDD">
        <w:rPr>
          <w:rFonts w:ascii="Times New Roman" w:hAnsi="Times New Roman" w:cs="Times New Roman"/>
          <w:spacing w:val="-1"/>
          <w:sz w:val="24"/>
          <w:szCs w:val="24"/>
        </w:rPr>
        <w:t>mencionadas acima.</w:t>
      </w:r>
    </w:p>
    <w:p w14:paraId="5EE81D3E" w14:textId="63718B89" w:rsidR="002F5785" w:rsidRPr="0015798C" w:rsidRDefault="002F5785" w:rsidP="002F5785">
      <w:pPr>
        <w:spacing w:after="200" w:line="240" w:lineRule="auto"/>
        <w:ind w:left="851" w:hanging="491"/>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(c) </w:t>
      </w:r>
      <w:r w:rsidRPr="0015798C">
        <w:rPr>
          <w:rFonts w:ascii="Times New Roman" w:eastAsia="Times New Roman" w:hAnsi="Times New Roman" w:cs="Times New Roman"/>
          <w:sz w:val="24"/>
          <w:szCs w:val="24"/>
          <w:lang w:eastAsia="pt-BR"/>
        </w:rPr>
        <w:tab/>
      </w:r>
      <w:bookmarkStart w:id="392" w:name="_Hlk74216434"/>
      <w:r w:rsidR="008337C0" w:rsidRPr="00480DDD">
        <w:rPr>
          <w:rFonts w:ascii="Times New Roman" w:hAnsi="Times New Roman" w:cs="Times New Roman"/>
          <w:sz w:val="24"/>
          <w:szCs w:val="24"/>
        </w:rPr>
        <w:t>As disposições dos incisos (i) e (ii) do parágrafo 1</w:t>
      </w:r>
      <w:r w:rsidR="008337C0">
        <w:rPr>
          <w:rFonts w:ascii="Times New Roman" w:hAnsi="Times New Roman" w:cs="Times New Roman"/>
          <w:sz w:val="24"/>
          <w:szCs w:val="24"/>
        </w:rPr>
        <w:t>0</w:t>
      </w:r>
      <w:r w:rsidR="008337C0" w:rsidRPr="00480DDD">
        <w:rPr>
          <w:rFonts w:ascii="Times New Roman" w:hAnsi="Times New Roman" w:cs="Times New Roman"/>
          <w:sz w:val="24"/>
          <w:szCs w:val="24"/>
        </w:rPr>
        <w:t xml:space="preserve">.1 (b) </w:t>
      </w:r>
      <w:bookmarkEnd w:id="392"/>
      <w:r w:rsidR="008337C0" w:rsidRPr="00480DDD">
        <w:rPr>
          <w:rFonts w:ascii="Times New Roman" w:hAnsi="Times New Roman" w:cs="Times New Roman"/>
          <w:sz w:val="24"/>
          <w:szCs w:val="24"/>
        </w:rPr>
        <w:t>serão aplicadas, também, quando tais partes tiverem sido temporariamente declaradas inelegíveis para a adjudicação de novos contratos, enquanto aguardam a decisão definitiva de um processo de sanção ou de qualquer outra resolução</w:t>
      </w:r>
      <w:r w:rsidR="00847943" w:rsidRPr="00B83973">
        <w:rPr>
          <w:rFonts w:ascii="Times New Roman" w:hAnsi="Times New Roman" w:cs="Times New Roman"/>
          <w:sz w:val="24"/>
          <w:szCs w:val="24"/>
        </w:rPr>
        <w:t>.</w:t>
      </w:r>
    </w:p>
    <w:p w14:paraId="09B6B72F" w14:textId="30E7921D" w:rsidR="002F5785" w:rsidRPr="0015798C" w:rsidRDefault="002F5785" w:rsidP="002F5785">
      <w:pPr>
        <w:spacing w:after="200" w:line="240" w:lineRule="auto"/>
        <w:ind w:left="851" w:hanging="491"/>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(d) </w:t>
      </w:r>
      <w:r w:rsidRPr="0015798C">
        <w:rPr>
          <w:rFonts w:ascii="Times New Roman" w:eastAsia="Times New Roman" w:hAnsi="Times New Roman" w:cs="Times New Roman"/>
          <w:sz w:val="24"/>
          <w:szCs w:val="24"/>
          <w:lang w:eastAsia="pt-BR"/>
        </w:rPr>
        <w:tab/>
      </w:r>
      <w:r w:rsidR="008337C0" w:rsidRPr="00480DDD">
        <w:rPr>
          <w:rFonts w:ascii="Times New Roman" w:hAnsi="Times New Roman" w:cs="Times New Roman"/>
          <w:sz w:val="24"/>
          <w:szCs w:val="24"/>
        </w:rPr>
        <w:t>Qualquer ação a ser tomada pelo Banco de acordo com as disposições acima mencionadas, será pública</w:t>
      </w:r>
      <w:r w:rsidR="00847943" w:rsidRPr="00B83973">
        <w:rPr>
          <w:rFonts w:ascii="Times New Roman" w:hAnsi="Times New Roman" w:cs="Times New Roman"/>
          <w:sz w:val="24"/>
          <w:szCs w:val="24"/>
        </w:rPr>
        <w:t>.</w:t>
      </w:r>
    </w:p>
    <w:p w14:paraId="419E2984" w14:textId="016E3759" w:rsidR="002F5785" w:rsidRPr="0015798C" w:rsidRDefault="002F5785" w:rsidP="002F5785">
      <w:pPr>
        <w:spacing w:after="200" w:line="240" w:lineRule="auto"/>
        <w:ind w:left="851" w:hanging="491"/>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(e) </w:t>
      </w:r>
      <w:r w:rsidRPr="0015798C">
        <w:rPr>
          <w:rFonts w:ascii="Times New Roman" w:eastAsia="Times New Roman" w:hAnsi="Times New Roman" w:cs="Times New Roman"/>
          <w:sz w:val="24"/>
          <w:szCs w:val="24"/>
          <w:lang w:eastAsia="pt-BR"/>
        </w:rPr>
        <w:tab/>
      </w:r>
      <w:r w:rsidR="008337C0" w:rsidRPr="00480DDD">
        <w:rPr>
          <w:rFonts w:ascii="Times New Roman" w:eastAsia="Times New Roman" w:hAnsi="Times New Roman" w:cs="Times New Roman"/>
          <w:color w:val="222222"/>
          <w:spacing w:val="-1"/>
          <w:sz w:val="24"/>
          <w:szCs w:val="24"/>
          <w:lang w:eastAsia="pt-BR"/>
        </w:rPr>
        <w:t>Além disso, qualquer empresa, entidade ou indivíduo que concorra ou participe de uma atividade financiada pelo Banco incluindo, entre outros, requerentes, licitantes, proponentes, empreiteiros, empresas de consultoria e consultores individuais, funcionários, subempreiteiros, subconsultores, prestadores de serviços ou fornecedores de bens, Mutuários (incluindo Beneficiários de doações), Agências Executoras ou Agências Contratante (incluindo seus respectivos dirigentes, funcionários e agentes, independentemente de a agência ser expressa ou implícita), podem estar sujeitos a sanções baseadas nos acordos que o Banco possa ter com outras IFIs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p>
    <w:p w14:paraId="6BAB8391" w14:textId="2353B33D" w:rsidR="002F5785" w:rsidRPr="0015798C" w:rsidRDefault="002F5785" w:rsidP="002F5785">
      <w:pPr>
        <w:ind w:left="851" w:hanging="491"/>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(f) </w:t>
      </w:r>
      <w:r w:rsidRPr="0015798C">
        <w:rPr>
          <w:rFonts w:ascii="Times New Roman" w:eastAsia="Times New Roman" w:hAnsi="Times New Roman" w:cs="Times New Roman"/>
          <w:sz w:val="24"/>
          <w:szCs w:val="24"/>
          <w:lang w:eastAsia="pt-BR"/>
        </w:rPr>
        <w:tab/>
      </w:r>
      <w:r w:rsidR="008337C0" w:rsidRPr="00480DDD">
        <w:rPr>
          <w:rFonts w:ascii="Times New Roman" w:hAnsi="Times New Roman" w:cs="Times New Roman"/>
          <w:spacing w:val="-3"/>
          <w:sz w:val="24"/>
          <w:szCs w:val="24"/>
        </w:rPr>
        <w:t>O Banco exige que seja incluída uma disposição na SDP e nos contratos financiados com um empréstimo ou doação do Banco, exigindo que os requerentes, licitantes, proponentes, agentes, funcionários, subconsultores, subempreiteiros, prestadores de serviços ou fornecedores de bens, permitam que o Banco inspecione todas e quaisquer contas, registros e outros documentos relativos à apresentação de propostas e execução de contrato bem como que sejam auditados por auditores nomeados pelo Banco. No âmbito desta política, os consultores e seus agentes, funcionários, subconsultores, subempreiteiros, prestadores de serviços ou fornecedores de bens devem prestar plena assistência ao Banco em sua investigação. O Banco terá também o direito de requerer que, nos contratos por ele financiados com um empréstimo ou doação incluam uma disposição que obrigue os consultores e seus agentes, funcionários, subconsultores, empreiteiros, subempreiteiros, prestadores de serviços ou fornecedores de bens a: (i) mantenham todos os documentos e registros referentes às atividades financiadas pelo Banco por sete (7) anos após a conclusão do trabalho contemplado no respectivo contrato; e (ii) ) exigir a entrega de qualquer documento necessário para a investigação de alegações de Práticas Proibidas; e assegurem que funcionários ou agentes do, consultor que tenha conhecimento das atividades financiadas pelo Banco esteja disponível para responder às questões dos funcionários do Banco ou de qualquer investigador, agente, auditor ou consultor relacionado com a investigação devidamente designado. Caso o consultor, seu agente, funcionários, subconsultor, subempreiteiro, prestador de serviços, fornecedor de bens se recusem a cooperar e/ou descumpram o exigido pelo Banco ou obstruam de qualquer forma, a investigação, o Banco, a seu critério exclusivo, pode tomar as medidas apropriadas contra o consultor, seu agente, funcionários, subconsultor, subempreiteiro, prestador de serviços ou fornecedor de bens.</w:t>
      </w:r>
      <w:r w:rsidRPr="0015798C">
        <w:rPr>
          <w:rFonts w:ascii="Times New Roman" w:hAnsi="Times New Roman" w:cs="Times New Roman"/>
          <w:sz w:val="24"/>
          <w:szCs w:val="24"/>
        </w:rPr>
        <w:t xml:space="preserve"> </w:t>
      </w:r>
    </w:p>
    <w:p w14:paraId="35D3E156" w14:textId="107D5784" w:rsidR="002F5785" w:rsidRPr="0015798C" w:rsidRDefault="002F5785" w:rsidP="002F5785">
      <w:pPr>
        <w:spacing w:after="200" w:line="240" w:lineRule="auto"/>
        <w:ind w:left="851" w:hanging="491"/>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(g) </w:t>
      </w:r>
      <w:r w:rsidRPr="0015798C">
        <w:rPr>
          <w:rFonts w:ascii="Times New Roman" w:eastAsia="Times New Roman" w:hAnsi="Times New Roman" w:cs="Times New Roman"/>
          <w:sz w:val="24"/>
          <w:szCs w:val="24"/>
          <w:lang w:eastAsia="pt-BR"/>
        </w:rPr>
        <w:tab/>
      </w:r>
      <w:r w:rsidR="008337C0" w:rsidRPr="00480DDD">
        <w:rPr>
          <w:rFonts w:ascii="Times New Roman" w:hAnsi="Times New Roman" w:cs="Times New Roman"/>
          <w:sz w:val="24"/>
          <w:szCs w:val="24"/>
        </w:rPr>
        <w:t xml:space="preserve">O Banco exigirá que, quando um Mutuário selecionar uma agência especializada para fornecer serviços de assistência técnica, todas as disposições relacionadas às Práticas Proibidas e as sanções correspondentes, </w:t>
      </w:r>
      <w:r w:rsidR="008337C0" w:rsidRPr="00480DDD">
        <w:rPr>
          <w:rFonts w:ascii="Times New Roman" w:hAnsi="Times New Roman" w:cs="Times New Roman"/>
          <w:spacing w:val="-3"/>
          <w:sz w:val="24"/>
          <w:szCs w:val="24"/>
        </w:rPr>
        <w:t xml:space="preserve">serão aplicadas integralmente aos requerentes, licitantes, </w:t>
      </w:r>
      <w:r w:rsidR="00F36BAA">
        <w:rPr>
          <w:rFonts w:ascii="Times New Roman" w:hAnsi="Times New Roman" w:cs="Times New Roman"/>
          <w:spacing w:val="-3"/>
          <w:sz w:val="24"/>
          <w:szCs w:val="24"/>
        </w:rPr>
        <w:t xml:space="preserve">proponentes, </w:t>
      </w:r>
      <w:r w:rsidR="008337C0" w:rsidRPr="00480DDD">
        <w:rPr>
          <w:rFonts w:ascii="Times New Roman" w:hAnsi="Times New Roman" w:cs="Times New Roman"/>
          <w:spacing w:val="-3"/>
          <w:sz w:val="24"/>
          <w:szCs w:val="24"/>
        </w:rPr>
        <w:t>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bookmarkEnd w:id="384"/>
    </w:p>
    <w:p w14:paraId="1C786D0C" w14:textId="4653723E" w:rsidR="002F5785" w:rsidRPr="002C7FA0" w:rsidRDefault="002F5785" w:rsidP="002F5785">
      <w:pPr>
        <w:spacing w:after="0" w:line="240" w:lineRule="auto"/>
        <w:ind w:left="709" w:hanging="67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10.2</w:t>
      </w:r>
      <w:r w:rsidRPr="002C7FA0">
        <w:rPr>
          <w:rFonts w:ascii="Times New Roman" w:eastAsia="Times New Roman" w:hAnsi="Times New Roman" w:cs="Times New Roman"/>
          <w:sz w:val="24"/>
          <w:szCs w:val="24"/>
          <w:lang w:eastAsia="pt-BR"/>
        </w:rPr>
        <w:tab/>
        <w:t xml:space="preserve">O Consultor </w:t>
      </w:r>
      <w:r>
        <w:rPr>
          <w:rFonts w:ascii="Times New Roman" w:eastAsia="Times New Roman" w:hAnsi="Times New Roman" w:cs="Times New Roman"/>
          <w:sz w:val="24"/>
          <w:szCs w:val="24"/>
          <w:lang w:eastAsia="pt-BR"/>
        </w:rPr>
        <w:t>declara</w:t>
      </w:r>
      <w:r w:rsidRPr="002C7FA0">
        <w:rPr>
          <w:rFonts w:ascii="Times New Roman" w:eastAsia="Times New Roman" w:hAnsi="Times New Roman" w:cs="Times New Roman"/>
          <w:sz w:val="24"/>
          <w:szCs w:val="24"/>
          <w:lang w:eastAsia="pt-BR"/>
        </w:rPr>
        <w:t xml:space="preserve"> e garante:</w:t>
      </w:r>
    </w:p>
    <w:p w14:paraId="52FC1FCD" w14:textId="77777777" w:rsidR="002F5785" w:rsidRPr="002C7FA0" w:rsidRDefault="002F5785" w:rsidP="002F5785">
      <w:pPr>
        <w:spacing w:after="0" w:line="240" w:lineRule="auto"/>
        <w:ind w:left="495" w:hanging="426"/>
        <w:jc w:val="both"/>
        <w:rPr>
          <w:rFonts w:ascii="Times New Roman" w:eastAsia="Times New Roman" w:hAnsi="Times New Roman" w:cs="Times New Roman"/>
          <w:sz w:val="24"/>
          <w:szCs w:val="24"/>
          <w:lang w:eastAsia="pt-BR"/>
        </w:rPr>
      </w:pPr>
    </w:p>
    <w:p w14:paraId="2D5CEF63" w14:textId="77777777" w:rsidR="002F5785" w:rsidRPr="002C7FA0" w:rsidRDefault="002F5785" w:rsidP="002F5785">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ab/>
        <w:t>que leu e entendeu as definições de Práticas Proibidas do Banco e as sanções aplicáveis de acordo com os Procedimentos de Sanções;</w:t>
      </w:r>
    </w:p>
    <w:p w14:paraId="615882BA" w14:textId="77777777" w:rsidR="002F5785" w:rsidRPr="002C7FA0" w:rsidRDefault="002F5785" w:rsidP="002F5785">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Pr="002C7FA0">
        <w:rPr>
          <w:rFonts w:ascii="Times New Roman" w:eastAsia="Times New Roman" w:hAnsi="Times New Roman" w:cs="Times New Roman"/>
          <w:sz w:val="24"/>
          <w:szCs w:val="24"/>
          <w:lang w:eastAsia="pt-BR"/>
        </w:rPr>
        <w:tab/>
        <w:t>que não incorreu nem incorrerá em nenhuma Prática Proibida descrita neste documento durante os processos de seleção, negociação, adjudicação ou execução deste contrato;</w:t>
      </w:r>
    </w:p>
    <w:p w14:paraId="1B9C0AA4" w14:textId="77777777" w:rsidR="002F5785" w:rsidRPr="002C7FA0" w:rsidRDefault="002F5785" w:rsidP="002F5785">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ab/>
        <w:t>que não adulterou ou ocultou quaisquer fatos materiais durante os processos de seleção, negociação, adjudicação ou execução deste contrato;</w:t>
      </w:r>
    </w:p>
    <w:p w14:paraId="4C50ECBA" w14:textId="77777777" w:rsidR="002F5785" w:rsidRPr="002C7FA0" w:rsidRDefault="002F5785" w:rsidP="002F5785">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w:t>
      </w:r>
      <w:r w:rsidRPr="002C7FA0">
        <w:rPr>
          <w:rFonts w:ascii="Times New Roman" w:eastAsia="Times New Roman" w:hAnsi="Times New Roman" w:cs="Times New Roman"/>
          <w:sz w:val="24"/>
          <w:szCs w:val="24"/>
          <w:lang w:eastAsia="pt-BR"/>
        </w:rPr>
        <w:tab/>
        <w:t xml:space="preserve">que </w:t>
      </w:r>
      <w:r>
        <w:rPr>
          <w:rFonts w:ascii="Times New Roman" w:eastAsia="Times New Roman" w:hAnsi="Times New Roman" w:cs="Times New Roman"/>
          <w:sz w:val="24"/>
          <w:szCs w:val="24"/>
          <w:lang w:eastAsia="pt-BR"/>
        </w:rPr>
        <w:t>não foi,</w:t>
      </w:r>
      <w:r w:rsidRPr="002C7FA0">
        <w:rPr>
          <w:rFonts w:ascii="Times New Roman" w:eastAsia="Times New Roman" w:hAnsi="Times New Roman" w:cs="Times New Roman"/>
          <w:sz w:val="24"/>
          <w:szCs w:val="24"/>
          <w:lang w:eastAsia="pt-BR"/>
        </w:rPr>
        <w:t xml:space="preserve"> nem seus representantes ou agentes, subempreiteiros, subconsultores, diretores, pessoal-chave ou principais acionistas foram declarados inelegíveis para a adjudicação de um contrato financiado pelo Banco;</w:t>
      </w:r>
    </w:p>
    <w:p w14:paraId="5796696B" w14:textId="77777777" w:rsidR="002F5785" w:rsidRPr="002C7FA0" w:rsidRDefault="002F5785" w:rsidP="002F5785">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w:t>
      </w:r>
      <w:r w:rsidRPr="002C7FA0">
        <w:rPr>
          <w:rFonts w:ascii="Times New Roman" w:eastAsia="Times New Roman" w:hAnsi="Times New Roman" w:cs="Times New Roman"/>
          <w:sz w:val="24"/>
          <w:szCs w:val="24"/>
          <w:lang w:eastAsia="pt-BR"/>
        </w:rPr>
        <w:tab/>
        <w:t>que todas a comissões, honorários de representantes ou agentes, pagamentos a facilitadores ou acordos de compartilhamento de receitas relacionados com as atividades financiadas pelo Banco tenham sido divulgados; e</w:t>
      </w:r>
    </w:p>
    <w:p w14:paraId="457129FD" w14:textId="77777777" w:rsidR="00AC6C05" w:rsidRPr="002C7FA0" w:rsidRDefault="002F5785" w:rsidP="00AC6C05">
      <w:pPr>
        <w:spacing w:after="0" w:line="240" w:lineRule="auto"/>
        <w:ind w:left="1276"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(f)</w:t>
      </w:r>
      <w:r w:rsidRPr="002C7FA0">
        <w:rPr>
          <w:rFonts w:ascii="Times New Roman" w:eastAsia="Times New Roman" w:hAnsi="Times New Roman" w:cs="Times New Roman"/>
          <w:sz w:val="24"/>
          <w:szCs w:val="24"/>
          <w:lang w:eastAsia="pt-BR"/>
        </w:rPr>
        <w:tab/>
        <w:t>que reconhece que a violação de qualquer uma destas garantias pode constituir fundamento para a adoção, pelo Banco, de uma ou mais das medidas estabelecidas na Subcláusula 10.1 (b).</w:t>
      </w:r>
    </w:p>
    <w:p w14:paraId="2164AEF8" w14:textId="77777777" w:rsidR="00AC6C05" w:rsidRPr="002C7FA0" w:rsidRDefault="00AC6C05" w:rsidP="00AC6C05">
      <w:pPr>
        <w:spacing w:before="120" w:after="120" w:line="240" w:lineRule="auto"/>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Comissões e Honorários</w:t>
      </w:r>
    </w:p>
    <w:p w14:paraId="2E9D888F" w14:textId="1187CD83" w:rsidR="00753D10" w:rsidRPr="002C7FA0" w:rsidRDefault="00AC6C05" w:rsidP="00AC6C05">
      <w:pPr>
        <w:pStyle w:val="ListParagraph"/>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10.3</w:t>
      </w:r>
      <w:r w:rsidRPr="002C7FA0">
        <w:rPr>
          <w:rFonts w:ascii="Times New Roman" w:eastAsia="Times New Roman" w:hAnsi="Times New Roman" w:cs="Times New Roman"/>
          <w:sz w:val="24"/>
          <w:szCs w:val="24"/>
          <w:lang w:eastAsia="pt-BR"/>
        </w:rPr>
        <w:tab/>
      </w:r>
      <w:r w:rsidRPr="002C7FA0">
        <w:rPr>
          <w:rFonts w:ascii="Times New Roman" w:eastAsia="Times New Roman" w:hAnsi="Times New Roman" w:cs="Times New Roman"/>
          <w:color w:val="000000"/>
          <w:sz w:val="24"/>
          <w:szCs w:val="24"/>
          <w:lang w:eastAsia="pt-BR"/>
        </w:rPr>
        <w:t>O Contratante exige que o Consultor revele quaisquer comissões, gratificações ou honorários que possam ter sido pagos ou devam ser pagos aos agentes, ou a qualquer outra parte com respeito ao processo de seleção ou execução do Contrato.  Essas informações devem incluir pelo menos o nome e endereço do agente ou outra parte, o valor e a moeda, e a finalidade da comissão, gratificação ou honorários. A não divulgação de tais comissões, gratificações ou honorários poderá resultar na rescisão do Contrato e/ou sanções por parte do Banco.</w:t>
      </w:r>
    </w:p>
    <w:p w14:paraId="1F220C9B" w14:textId="21D800B8" w:rsidR="00003DCA" w:rsidRPr="00C20D59" w:rsidRDefault="00003DCA" w:rsidP="0074130A">
      <w:pPr>
        <w:pStyle w:val="Heading3"/>
        <w:numPr>
          <w:ilvl w:val="1"/>
          <w:numId w:val="34"/>
        </w:numPr>
        <w:spacing w:before="240" w:after="160"/>
        <w:ind w:left="0" w:firstLine="0"/>
        <w:jc w:val="center"/>
        <w:rPr>
          <w:sz w:val="28"/>
          <w:szCs w:val="28"/>
        </w:rPr>
      </w:pPr>
      <w:bookmarkStart w:id="393" w:name="_Toc73695540"/>
      <w:r w:rsidRPr="00C20D59">
        <w:rPr>
          <w:sz w:val="28"/>
          <w:szCs w:val="28"/>
        </w:rPr>
        <w:t xml:space="preserve">Início, Rescisão, Modificação e </w:t>
      </w:r>
      <w:r w:rsidR="003B41C8" w:rsidRPr="00C20D59">
        <w:rPr>
          <w:sz w:val="28"/>
          <w:szCs w:val="28"/>
        </w:rPr>
        <w:t>Conclu</w:t>
      </w:r>
      <w:r w:rsidRPr="00C20D59">
        <w:rPr>
          <w:sz w:val="28"/>
          <w:szCs w:val="28"/>
        </w:rPr>
        <w:t>são do Contrato</w:t>
      </w:r>
      <w:bookmarkEnd w:id="393"/>
    </w:p>
    <w:p w14:paraId="73B1762C" w14:textId="26FCB90D" w:rsidR="00761EC7" w:rsidRPr="002C7FA0" w:rsidRDefault="00750E3A" w:rsidP="00761EC7">
      <w:pPr>
        <w:pStyle w:val="Heading4"/>
        <w:numPr>
          <w:ilvl w:val="0"/>
          <w:numId w:val="62"/>
        </w:numPr>
        <w:tabs>
          <w:tab w:val="num" w:pos="720"/>
        </w:tabs>
        <w:spacing w:after="120"/>
        <w:ind w:left="0" w:firstLine="0"/>
        <w:rPr>
          <w:sz w:val="24"/>
          <w:szCs w:val="24"/>
        </w:rPr>
      </w:pPr>
      <w:bookmarkStart w:id="394" w:name="_Toc26949475"/>
      <w:bookmarkStart w:id="395" w:name="_Toc73695541"/>
      <w:bookmarkStart w:id="396" w:name="_Hlk69401579"/>
      <w:r>
        <w:rPr>
          <w:sz w:val="24"/>
          <w:szCs w:val="24"/>
        </w:rPr>
        <w:t>Entrada em Vigor</w:t>
      </w:r>
      <w:r w:rsidR="00761EC7" w:rsidRPr="002C7FA0">
        <w:rPr>
          <w:sz w:val="24"/>
          <w:szCs w:val="24"/>
        </w:rPr>
        <w:t xml:space="preserve"> do Contrato</w:t>
      </w:r>
      <w:bookmarkEnd w:id="394"/>
      <w:bookmarkEnd w:id="395"/>
    </w:p>
    <w:p w14:paraId="7A0F5A9C" w14:textId="77777777" w:rsidR="00761EC7" w:rsidRPr="002C7FA0" w:rsidRDefault="00761EC7" w:rsidP="00761EC7">
      <w:pPr>
        <w:pStyle w:val="ListParagraph"/>
        <w:numPr>
          <w:ilvl w:val="1"/>
          <w:numId w:val="7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Este Contrato entrará em vigor na data (a"Data Efetiva") da notificação do Contratante ao Consultor instruindo o Consultor a iniciar a execução dos Serviços. Esta notificação deverá confirmar que as condições de início estabelecidas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 xml:space="preserve"> foram cumpridas.</w:t>
      </w:r>
    </w:p>
    <w:p w14:paraId="3A1410C7" w14:textId="77777777" w:rsidR="00761EC7" w:rsidRPr="002C7FA0" w:rsidRDefault="00761EC7" w:rsidP="00761EC7">
      <w:pPr>
        <w:pStyle w:val="Heading4"/>
        <w:numPr>
          <w:ilvl w:val="0"/>
          <w:numId w:val="62"/>
        </w:numPr>
        <w:tabs>
          <w:tab w:val="num" w:pos="720"/>
        </w:tabs>
        <w:spacing w:after="120"/>
        <w:ind w:left="567" w:hanging="567"/>
        <w:rPr>
          <w:sz w:val="24"/>
          <w:szCs w:val="24"/>
        </w:rPr>
      </w:pPr>
      <w:bookmarkStart w:id="397" w:name="_Toc26949476"/>
      <w:bookmarkStart w:id="398" w:name="_Toc73695542"/>
      <w:bookmarkStart w:id="399" w:name="_Hlk69400396"/>
      <w:r w:rsidRPr="002C7FA0">
        <w:rPr>
          <w:sz w:val="24"/>
          <w:szCs w:val="24"/>
        </w:rPr>
        <w:t>Rescisão do Contrato por Falta de Entrada em Vigor</w:t>
      </w:r>
      <w:bookmarkEnd w:id="397"/>
      <w:bookmarkEnd w:id="398"/>
    </w:p>
    <w:p w14:paraId="2ED470BF" w14:textId="77777777" w:rsidR="00761EC7" w:rsidRPr="002C7FA0" w:rsidRDefault="00761EC7" w:rsidP="00761EC7">
      <w:pPr>
        <w:pStyle w:val="ListParagraph"/>
        <w:numPr>
          <w:ilvl w:val="1"/>
          <w:numId w:val="72"/>
        </w:numPr>
        <w:spacing w:before="120" w:after="120" w:line="240" w:lineRule="auto"/>
        <w:ind w:left="567"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este Contrato não entrar em vigor no </w:t>
      </w:r>
      <w:r>
        <w:rPr>
          <w:rFonts w:ascii="Times New Roman" w:eastAsia="Times New Roman" w:hAnsi="Times New Roman" w:cs="Times New Roman"/>
          <w:color w:val="000000"/>
          <w:sz w:val="24"/>
          <w:szCs w:val="24"/>
          <w:lang w:eastAsia="pt-BR"/>
        </w:rPr>
        <w:t>prazo</w:t>
      </w:r>
      <w:r w:rsidRPr="002C7FA0">
        <w:rPr>
          <w:rFonts w:ascii="Times New Roman" w:eastAsia="Times New Roman" w:hAnsi="Times New Roman" w:cs="Times New Roman"/>
          <w:color w:val="000000"/>
          <w:sz w:val="24"/>
          <w:szCs w:val="24"/>
          <w:lang w:eastAsia="pt-BR"/>
        </w:rPr>
        <w:t xml:space="preserve"> subsequente à sua assinatura, conforme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qualquer uma das Partes poderá, por meio de notificação escrita à outra Parte, com pelo menos vinte e dois (22) dias de antecedência, declarar este Contrato nulo e sem efeito. No caso de tal declaração por uma das Partes, nenhuma delas poderá fazer qualquer reivindicação contra a outra Parte com respeito a este Contrato.</w:t>
      </w:r>
    </w:p>
    <w:p w14:paraId="26F609AF" w14:textId="77777777" w:rsidR="00761EC7" w:rsidRPr="002C7FA0" w:rsidRDefault="00761EC7" w:rsidP="00761EC7">
      <w:pPr>
        <w:pStyle w:val="Heading4"/>
        <w:numPr>
          <w:ilvl w:val="0"/>
          <w:numId w:val="62"/>
        </w:numPr>
        <w:tabs>
          <w:tab w:val="num" w:pos="720"/>
        </w:tabs>
        <w:spacing w:after="120"/>
        <w:ind w:left="567" w:hanging="567"/>
        <w:rPr>
          <w:sz w:val="24"/>
          <w:szCs w:val="24"/>
        </w:rPr>
      </w:pPr>
      <w:bookmarkStart w:id="400" w:name="_Toc26949477"/>
      <w:bookmarkStart w:id="401" w:name="_Toc73695543"/>
      <w:bookmarkEnd w:id="399"/>
      <w:r w:rsidRPr="002C7FA0">
        <w:rPr>
          <w:sz w:val="24"/>
          <w:szCs w:val="24"/>
        </w:rPr>
        <w:t>Início dos Serviços</w:t>
      </w:r>
      <w:bookmarkEnd w:id="400"/>
      <w:bookmarkEnd w:id="401"/>
    </w:p>
    <w:p w14:paraId="2240D5C7" w14:textId="77777777" w:rsidR="0070660F" w:rsidRPr="002C7FA0" w:rsidRDefault="00761EC7" w:rsidP="0070660F">
      <w:pPr>
        <w:pStyle w:val="ListParagraph"/>
        <w:numPr>
          <w:ilvl w:val="1"/>
          <w:numId w:val="7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confirmar a disponibilidade dos Especialistas-chave e deverá iniciar a execução dos Serviços o mais tardar no número de dias após a Data Efetiva indicada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w:t>
      </w:r>
      <w:bookmarkEnd w:id="396"/>
    </w:p>
    <w:p w14:paraId="2C55F60E" w14:textId="77777777" w:rsidR="0070660F" w:rsidRPr="002C7FA0" w:rsidRDefault="0070660F" w:rsidP="0070660F">
      <w:pPr>
        <w:pStyle w:val="Heading4"/>
        <w:numPr>
          <w:ilvl w:val="0"/>
          <w:numId w:val="62"/>
        </w:numPr>
        <w:tabs>
          <w:tab w:val="num" w:pos="720"/>
        </w:tabs>
        <w:spacing w:after="120"/>
        <w:ind w:left="709" w:hanging="709"/>
        <w:rPr>
          <w:sz w:val="24"/>
          <w:szCs w:val="24"/>
        </w:rPr>
      </w:pPr>
      <w:bookmarkStart w:id="402" w:name="_Toc26949478"/>
      <w:bookmarkStart w:id="403" w:name="_Toc73695544"/>
      <w:r w:rsidRPr="002C7FA0">
        <w:rPr>
          <w:sz w:val="24"/>
          <w:szCs w:val="24"/>
        </w:rPr>
        <w:t>Encerramento do Contrato</w:t>
      </w:r>
      <w:bookmarkEnd w:id="402"/>
      <w:bookmarkEnd w:id="403"/>
    </w:p>
    <w:p w14:paraId="78CD4ADA" w14:textId="77777777" w:rsidR="0070660F" w:rsidRPr="002C7FA0" w:rsidRDefault="0070660F" w:rsidP="0070660F">
      <w:pPr>
        <w:pStyle w:val="ListParagraph"/>
        <w:numPr>
          <w:ilvl w:val="1"/>
          <w:numId w:val="7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Exceto quando rescindido em data anterior, de acordo com a Cláusula CGC 19, este Contrato </w:t>
      </w:r>
      <w:r>
        <w:rPr>
          <w:rFonts w:ascii="Times New Roman" w:eastAsia="Times New Roman" w:hAnsi="Times New Roman" w:cs="Times New Roman"/>
          <w:color w:val="000000"/>
          <w:sz w:val="24"/>
          <w:szCs w:val="24"/>
          <w:lang w:eastAsia="pt-BR"/>
        </w:rPr>
        <w:t>encerra</w:t>
      </w:r>
      <w:r w:rsidRPr="002C7FA0">
        <w:rPr>
          <w:rFonts w:ascii="Times New Roman" w:eastAsia="Times New Roman" w:hAnsi="Times New Roman" w:cs="Times New Roman"/>
          <w:color w:val="000000"/>
          <w:sz w:val="24"/>
          <w:szCs w:val="24"/>
          <w:lang w:eastAsia="pt-BR"/>
        </w:rPr>
        <w:t>rá no final do prazo após a Data Efetiva especificada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w:t>
      </w:r>
    </w:p>
    <w:p w14:paraId="76BD903E" w14:textId="77777777" w:rsidR="0070660F" w:rsidRPr="002C7FA0" w:rsidRDefault="0070660F" w:rsidP="0070660F">
      <w:pPr>
        <w:pStyle w:val="Heading4"/>
        <w:numPr>
          <w:ilvl w:val="0"/>
          <w:numId w:val="62"/>
        </w:numPr>
        <w:tabs>
          <w:tab w:val="num" w:pos="720"/>
        </w:tabs>
        <w:spacing w:after="120"/>
        <w:ind w:left="709" w:hanging="709"/>
        <w:rPr>
          <w:sz w:val="24"/>
          <w:szCs w:val="24"/>
        </w:rPr>
      </w:pPr>
      <w:bookmarkStart w:id="404" w:name="_Toc26949479"/>
      <w:bookmarkStart w:id="405" w:name="_Toc73695545"/>
      <w:r w:rsidRPr="002C7FA0">
        <w:rPr>
          <w:sz w:val="24"/>
          <w:szCs w:val="24"/>
        </w:rPr>
        <w:t>Totalidade do Acordo</w:t>
      </w:r>
      <w:bookmarkEnd w:id="404"/>
      <w:bookmarkEnd w:id="405"/>
    </w:p>
    <w:p w14:paraId="61538EE3" w14:textId="77777777" w:rsidR="0070660F" w:rsidRPr="002C7FA0" w:rsidRDefault="0070660F" w:rsidP="0070660F">
      <w:pPr>
        <w:pStyle w:val="ListParagraph"/>
        <w:numPr>
          <w:ilvl w:val="1"/>
          <w:numId w:val="7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06" w:name="_Hlk69402344"/>
      <w:r w:rsidRPr="002C7FA0">
        <w:rPr>
          <w:rFonts w:ascii="Times New Roman" w:eastAsia="Times New Roman" w:hAnsi="Times New Roman" w:cs="Times New Roman"/>
          <w:color w:val="000000"/>
          <w:sz w:val="24"/>
          <w:szCs w:val="24"/>
          <w:lang w:eastAsia="pt-BR"/>
        </w:rPr>
        <w:t xml:space="preserve">Este Contrato contém todos os acordos, estipulações e disposições acordadas pelas Partes. Nenhum agente ou representante de qualquer das Partes está autorizado a fazer, e as Partes não serão obrigadas ou responsáveis por qualquer declaração, representação, promessa ou acordo não estabelecido neste Contrato.  </w:t>
      </w:r>
    </w:p>
    <w:p w14:paraId="5D9D77C0" w14:textId="77777777" w:rsidR="0070660F" w:rsidRPr="002C7FA0" w:rsidRDefault="0070660F" w:rsidP="0070660F">
      <w:pPr>
        <w:pStyle w:val="Heading4"/>
        <w:numPr>
          <w:ilvl w:val="0"/>
          <w:numId w:val="62"/>
        </w:numPr>
        <w:tabs>
          <w:tab w:val="num" w:pos="720"/>
        </w:tabs>
        <w:spacing w:after="120"/>
        <w:ind w:left="709" w:hanging="709"/>
        <w:rPr>
          <w:sz w:val="24"/>
          <w:szCs w:val="24"/>
        </w:rPr>
      </w:pPr>
      <w:bookmarkStart w:id="407" w:name="_Toc26949480"/>
      <w:bookmarkStart w:id="408" w:name="_Toc73695546"/>
      <w:bookmarkEnd w:id="406"/>
      <w:r w:rsidRPr="002C7FA0">
        <w:rPr>
          <w:sz w:val="24"/>
          <w:szCs w:val="24"/>
        </w:rPr>
        <w:t>Modificações ou Variações</w:t>
      </w:r>
      <w:bookmarkEnd w:id="407"/>
      <w:bookmarkEnd w:id="408"/>
    </w:p>
    <w:p w14:paraId="7D07E00E" w14:textId="77777777" w:rsidR="0070660F" w:rsidRPr="002C7FA0" w:rsidRDefault="0070660F" w:rsidP="0070660F">
      <w:pPr>
        <w:pStyle w:val="ListParagraph"/>
        <w:numPr>
          <w:ilvl w:val="1"/>
          <w:numId w:val="7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Qualquer modificação ou variação </w:t>
      </w:r>
      <w:r>
        <w:rPr>
          <w:rFonts w:ascii="Times New Roman" w:eastAsia="Times New Roman" w:hAnsi="Times New Roman" w:cs="Times New Roman"/>
          <w:color w:val="000000"/>
          <w:sz w:val="24"/>
          <w:szCs w:val="24"/>
          <w:lang w:eastAsia="pt-BR"/>
        </w:rPr>
        <w:t>n</w:t>
      </w:r>
      <w:r w:rsidRPr="002C7FA0">
        <w:rPr>
          <w:rFonts w:ascii="Times New Roman" w:eastAsia="Times New Roman" w:hAnsi="Times New Roman" w:cs="Times New Roman"/>
          <w:color w:val="000000"/>
          <w:sz w:val="24"/>
          <w:szCs w:val="24"/>
          <w:lang w:eastAsia="pt-BR"/>
        </w:rPr>
        <w:t>os termos e condições deste Contrato, incluindo qualquer modificação ou variação do escopo dos Serviços, somente poderá ser feita mediante acordo escrito entre as Partes. Entretanto, cada Parte dará a devida consideração a quaisquer propostas de modificação ou variação feitas pela outra Parte.</w:t>
      </w:r>
    </w:p>
    <w:p w14:paraId="322B7B16" w14:textId="77777777" w:rsidR="0070660F" w:rsidRPr="002C7FA0" w:rsidRDefault="0070660F" w:rsidP="0070660F">
      <w:pPr>
        <w:pStyle w:val="ListParagraph"/>
        <w:numPr>
          <w:ilvl w:val="1"/>
          <w:numId w:val="7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Nos casos de modificações ou variações substanciais, será necessário obter o prévio consentimento do Banco.</w:t>
      </w:r>
    </w:p>
    <w:p w14:paraId="491DDA87" w14:textId="77777777" w:rsidR="0070660F" w:rsidRPr="002C7FA0" w:rsidRDefault="0070660F" w:rsidP="0070660F">
      <w:pPr>
        <w:pStyle w:val="Heading4"/>
        <w:numPr>
          <w:ilvl w:val="0"/>
          <w:numId w:val="62"/>
        </w:numPr>
        <w:tabs>
          <w:tab w:val="num" w:pos="720"/>
        </w:tabs>
        <w:spacing w:after="120"/>
        <w:ind w:left="0" w:firstLine="0"/>
        <w:rPr>
          <w:sz w:val="24"/>
          <w:szCs w:val="24"/>
        </w:rPr>
      </w:pPr>
      <w:bookmarkStart w:id="409" w:name="_Toc26949481"/>
      <w:bookmarkStart w:id="410" w:name="_Toc73695547"/>
      <w:r w:rsidRPr="002C7FA0">
        <w:rPr>
          <w:sz w:val="24"/>
          <w:szCs w:val="24"/>
        </w:rPr>
        <w:t>Força Maior</w:t>
      </w:r>
      <w:bookmarkEnd w:id="409"/>
      <w:bookmarkEnd w:id="410"/>
    </w:p>
    <w:p w14:paraId="1955373A" w14:textId="77777777" w:rsidR="0070660F" w:rsidRPr="002C7FA0" w:rsidRDefault="0070660F" w:rsidP="0070660F">
      <w:pPr>
        <w:numPr>
          <w:ilvl w:val="0"/>
          <w:numId w:val="37"/>
        </w:numPr>
        <w:tabs>
          <w:tab w:val="clear" w:pos="720"/>
          <w:tab w:val="num" w:pos="1134"/>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Definição</w:t>
      </w:r>
    </w:p>
    <w:p w14:paraId="753458CD" w14:textId="77777777" w:rsidR="0070660F" w:rsidRPr="002C7FA0" w:rsidRDefault="0070660F" w:rsidP="0070660F">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Para os fins deste Contrato, "Força Maior" significa um evento que está além do controle razoável de uma Parte que é imprevisível, inevitável e torna o cumprimento das obrigações por uma Parte impossível ou tão impraticável quanto razoavelmente considerado nas circunstâncias e</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sujeito a tais exigências, inclui, mas não se limita a, guerra, motins, comoção civil, terremoto, incêndio, explosão, tempestade, inundação ou outras condições climáticas adversas, greves, fechamentos (</w:t>
      </w:r>
      <w:r w:rsidRPr="002C7FA0">
        <w:rPr>
          <w:rFonts w:ascii="Times New Roman" w:eastAsia="Times New Roman" w:hAnsi="Times New Roman" w:cs="Times New Roman"/>
          <w:i/>
          <w:iCs/>
          <w:color w:val="000000"/>
          <w:sz w:val="24"/>
          <w:szCs w:val="24"/>
          <w:lang w:eastAsia="pt-BR"/>
        </w:rPr>
        <w:t>lockouts</w:t>
      </w:r>
      <w:r w:rsidRPr="002C7FA0">
        <w:rPr>
          <w:rFonts w:ascii="Times New Roman" w:eastAsia="Times New Roman" w:hAnsi="Times New Roman" w:cs="Times New Roman"/>
          <w:color w:val="000000"/>
          <w:sz w:val="24"/>
          <w:szCs w:val="24"/>
          <w:lang w:eastAsia="pt-BR"/>
        </w:rPr>
        <w:t>) ou outra</w:t>
      </w:r>
      <w:r>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ações sindicais, confisco ou qualquer outra medida tomada por agências governamentais.</w:t>
      </w:r>
    </w:p>
    <w:p w14:paraId="743F9B2B" w14:textId="77777777" w:rsidR="0070660F" w:rsidRPr="002C7FA0" w:rsidRDefault="0070660F" w:rsidP="0070660F">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Força Maior não incluirá (i) qualquer evento que seja causado pela negligência ou ação intencional de uma Parte ou dos Especialistas, Subconsultores, agentes, representantes ou funcionários dessa Parte, nem (ii) qualquer evento que uma Parte diligente possa razoavelmente ter previsto tanto para levar em consideração no momento da conclusão deste Contrato quanto para evitar ou superar o desempenho e cumprimento de suas obrigações nos termos deste Contrato.</w:t>
      </w:r>
    </w:p>
    <w:p w14:paraId="6CAB7D62" w14:textId="614C6651" w:rsidR="00003DCA" w:rsidRPr="002C7FA0" w:rsidRDefault="0070660F" w:rsidP="0070660F">
      <w:pPr>
        <w:pStyle w:val="ListParagraph"/>
        <w:numPr>
          <w:ilvl w:val="1"/>
          <w:numId w:val="7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Não constitui motivo de Força Maior a insuficiência de fundos ou falta de qualquer pagamento previsto neste Contrato.</w:t>
      </w:r>
    </w:p>
    <w:p w14:paraId="060EBDEF" w14:textId="77777777" w:rsidR="008E7358" w:rsidRPr="002C7FA0" w:rsidRDefault="008E7358" w:rsidP="008E7358">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11" w:name="_Hlk69466168"/>
    </w:p>
    <w:p w14:paraId="7E991C36" w14:textId="77777777" w:rsidR="008E7358" w:rsidRPr="002C7FA0" w:rsidRDefault="008E7358" w:rsidP="008E7358">
      <w:pPr>
        <w:numPr>
          <w:ilvl w:val="0"/>
          <w:numId w:val="37"/>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Não Constitui Violação do Contrato</w:t>
      </w:r>
    </w:p>
    <w:p w14:paraId="52DC5221" w14:textId="77777777" w:rsidR="008E7358" w:rsidRPr="002C7FA0" w:rsidRDefault="008E7358" w:rsidP="008E7358">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descumprimento de quaisquer obrigações por uma das Partes estabelecidas neste Contrato, não será considerada violação ou negligência, na medida que tal descumprimento surja de um evento de Força Maior, desde que a Parte afetada por esse evento tenha tomado todas as precauções razoáveis, o devido cuidado ou medidas alternativas legítimas, todas com o objetivo de cumprir os termos e condições deste Contrato.</w:t>
      </w:r>
    </w:p>
    <w:p w14:paraId="6947A868" w14:textId="77777777" w:rsidR="008E7358" w:rsidRPr="002C7FA0" w:rsidRDefault="008E7358" w:rsidP="008E7358">
      <w:pPr>
        <w:numPr>
          <w:ilvl w:val="0"/>
          <w:numId w:val="38"/>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bookmarkStart w:id="412" w:name="_Hlk69454073"/>
      <w:r w:rsidRPr="002C7FA0">
        <w:rPr>
          <w:rFonts w:ascii="Times New Roman" w:eastAsia="Times New Roman" w:hAnsi="Times New Roman" w:cs="Times New Roman"/>
          <w:b/>
          <w:bCs/>
          <w:color w:val="000000"/>
          <w:sz w:val="24"/>
          <w:szCs w:val="24"/>
          <w:lang w:eastAsia="pt-BR"/>
        </w:rPr>
        <w:t>Medidas a Serem Tomadas</w:t>
      </w:r>
    </w:p>
    <w:p w14:paraId="7D14979C" w14:textId="77777777" w:rsidR="008E7358" w:rsidRPr="002C7FA0" w:rsidRDefault="008E7358" w:rsidP="008E7358">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 Parte afetada por um evento de Força Maior deverá continuar a cumprir suas obrigações nos termos do Contrato, na medida do possível, e tomará todas as providências razoáveis para minimizar as consequências de qualquer evento de Força Maior.</w:t>
      </w:r>
    </w:p>
    <w:p w14:paraId="1A094937" w14:textId="77777777" w:rsidR="008E7358" w:rsidRPr="002C7FA0" w:rsidRDefault="008E7358" w:rsidP="008E7358">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 Parte afetada por um evento de Força Maior deverá notificar a outra Parte de tal evento assim que possível e, em qualquer caso, o mais tardar quatorze (14) dias seguintes à ocorrência de tais fatos, deverá apresentar, por escrito, evidências de sua natureza e causa como também notificará a volta às condições normais tão logo seja possível.</w:t>
      </w:r>
    </w:p>
    <w:p w14:paraId="714A7B19" w14:textId="77777777" w:rsidR="008E7358" w:rsidRPr="002C7FA0" w:rsidRDefault="008E7358" w:rsidP="008E7358">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Qualquer prazo em que uma Parte deva concluir qualquer ação ou tarefa, de acordo com este Contrato</w:t>
      </w:r>
      <w:r>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será prorrogado por um período igual àquele durante o qual a referida Parte foi incapaz de executar tal ação como resultado de Força Maior.</w:t>
      </w:r>
    </w:p>
    <w:p w14:paraId="51617028" w14:textId="77777777" w:rsidR="008E7358" w:rsidRPr="002C7FA0" w:rsidRDefault="008E7358" w:rsidP="008E7358">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Durante o período de sua incapacidade para prestar os Serviços devido a um evento de Força Maior, o Consultor, instruído pelo Contratante, deve:</w:t>
      </w:r>
    </w:p>
    <w:p w14:paraId="221894F6" w14:textId="77777777" w:rsidR="008E7358" w:rsidRPr="002C7FA0" w:rsidRDefault="008E7358" w:rsidP="008E7358">
      <w:pPr>
        <w:pStyle w:val="ListParagraph"/>
        <w:numPr>
          <w:ilvl w:val="0"/>
          <w:numId w:val="111"/>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desmobilizar-se e, nesse caso, o Consultor será reembolsado por quaisquer custos adicionais que tenha razoável e necessariamente assumidos pelo Consultor e, se exigido pelo Contratante, ao reativar os Serviços; ou</w:t>
      </w:r>
    </w:p>
    <w:p w14:paraId="24176075" w14:textId="77777777" w:rsidR="008E7358" w:rsidRPr="002C7FA0" w:rsidRDefault="008E7358" w:rsidP="008E7358">
      <w:pPr>
        <w:pStyle w:val="ListParagraph"/>
        <w:numPr>
          <w:ilvl w:val="0"/>
          <w:numId w:val="111"/>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prosseguir com os Serviços na medida do possível e, nesse caso, o Consultor continuará a ser pago de acordo com os termos e condições deste Contrato e será reembolsado pelos custos adicionais assumidos por necessidade e de forma razoável.</w:t>
      </w:r>
    </w:p>
    <w:p w14:paraId="2FDC4019" w14:textId="77777777" w:rsidR="008E7358" w:rsidRPr="002C7FA0" w:rsidRDefault="008E7358" w:rsidP="008E7358">
      <w:pPr>
        <w:pStyle w:val="ListParagraph"/>
        <w:numPr>
          <w:ilvl w:val="1"/>
          <w:numId w:val="7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 caso de desacordo entre as Partes quanto à existência ou extensão de um evento de Força Maior, a questão será resolvida de acordo com as Cláusulas CGC 48 e 49.</w:t>
      </w:r>
    </w:p>
    <w:p w14:paraId="2F93BF86" w14:textId="77777777" w:rsidR="008E7358" w:rsidRPr="002C7FA0" w:rsidRDefault="008E7358" w:rsidP="008E7358">
      <w:pPr>
        <w:pStyle w:val="Heading4"/>
        <w:numPr>
          <w:ilvl w:val="0"/>
          <w:numId w:val="62"/>
        </w:numPr>
        <w:tabs>
          <w:tab w:val="num" w:pos="720"/>
        </w:tabs>
        <w:spacing w:after="120"/>
        <w:ind w:left="709" w:hanging="709"/>
        <w:rPr>
          <w:sz w:val="24"/>
          <w:szCs w:val="24"/>
        </w:rPr>
      </w:pPr>
      <w:bookmarkStart w:id="413" w:name="_Toc26949482"/>
      <w:bookmarkStart w:id="414" w:name="_Toc73695548"/>
      <w:r w:rsidRPr="002C7FA0">
        <w:rPr>
          <w:sz w:val="24"/>
          <w:szCs w:val="24"/>
        </w:rPr>
        <w:t>Suspensão</w:t>
      </w:r>
      <w:bookmarkEnd w:id="413"/>
      <w:bookmarkEnd w:id="414"/>
    </w:p>
    <w:bookmarkEnd w:id="412"/>
    <w:p w14:paraId="5227333F" w14:textId="77777777" w:rsidR="008E7358" w:rsidRPr="002C7FA0" w:rsidRDefault="008E7358" w:rsidP="008E7358">
      <w:pPr>
        <w:pStyle w:val="ListParagraph"/>
        <w:numPr>
          <w:ilvl w:val="1"/>
          <w:numId w:val="7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poderá, por meio de uma notificação por escrito, informar ao Consultor da suspensão de todos os pagamentos nos termos deste Contrato se o Consultor deixar de cumprir qualquer uma de suas obrigações, incluindo a execução dos Serviços, desde que tal notificação de suspensão (i) especifique a natureza do descumprimento e (ii) exija que o Consultor corrija tal descumprimento dentro de um prazo não superior a trinta (30) dias corridos após o recebimento da notificação.</w:t>
      </w:r>
    </w:p>
    <w:p w14:paraId="44E5E13C" w14:textId="77777777" w:rsidR="008E7358" w:rsidRPr="002C7FA0" w:rsidRDefault="008E7358" w:rsidP="008E7358">
      <w:pPr>
        <w:pStyle w:val="Heading4"/>
        <w:numPr>
          <w:ilvl w:val="0"/>
          <w:numId w:val="62"/>
        </w:numPr>
        <w:tabs>
          <w:tab w:val="num" w:pos="720"/>
        </w:tabs>
        <w:spacing w:after="120"/>
        <w:ind w:left="709" w:hanging="709"/>
        <w:rPr>
          <w:sz w:val="24"/>
          <w:szCs w:val="24"/>
        </w:rPr>
      </w:pPr>
      <w:bookmarkStart w:id="415" w:name="_Toc26949483"/>
      <w:bookmarkStart w:id="416" w:name="_Toc73695549"/>
      <w:r w:rsidRPr="002C7FA0">
        <w:rPr>
          <w:sz w:val="24"/>
          <w:szCs w:val="24"/>
        </w:rPr>
        <w:t>Rescisão</w:t>
      </w:r>
      <w:bookmarkEnd w:id="415"/>
      <w:bookmarkEnd w:id="416"/>
    </w:p>
    <w:p w14:paraId="41FEA379" w14:textId="77777777" w:rsidR="008E7358" w:rsidRPr="002C7FA0" w:rsidRDefault="008E7358" w:rsidP="008E7358">
      <w:pPr>
        <w:pStyle w:val="ListParagraph"/>
        <w:numPr>
          <w:ilvl w:val="1"/>
          <w:numId w:val="7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Este Contrato pode ser rescindido por qualquer uma das partes de acordo com as disposições estabelecidas abaixo.</w:t>
      </w:r>
    </w:p>
    <w:p w14:paraId="60D22947" w14:textId="77777777" w:rsidR="008E7358" w:rsidRPr="002C7FA0" w:rsidRDefault="008E7358" w:rsidP="008E7358">
      <w:pPr>
        <w:numPr>
          <w:ilvl w:val="0"/>
          <w:numId w:val="39"/>
        </w:numPr>
        <w:tabs>
          <w:tab w:val="clear" w:pos="720"/>
          <w:tab w:val="num" w:pos="1134"/>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Pelo Contratante</w:t>
      </w:r>
    </w:p>
    <w:p w14:paraId="79867E34" w14:textId="77777777" w:rsidR="008E7358" w:rsidRPr="002C7FA0" w:rsidRDefault="008E7358" w:rsidP="008E7358">
      <w:pPr>
        <w:pStyle w:val="ListParagraph"/>
        <w:numPr>
          <w:ilvl w:val="2"/>
          <w:numId w:val="7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pode rescindir este Contrato no caso de ocorrer qualquer um dos eventos especificados nos parágrafos (a) até (f) desta Cláusula. Nesse caso, o Contratante deverá notificar o Consultor, por escrito, da rescisão do Contrato com pelo menos trinta (30) dias de antecedência no caso dos eventos mencionados nos parágrafos (a) até (d); e de pelo menos sessenta (60) dias corridos de antecedência no caso mencionado no parágrafo (e); e pelo menos cinco (5) dias corridos da notificação, no caso do evento referido no parágrafo (f):</w:t>
      </w:r>
    </w:p>
    <w:p w14:paraId="37A482EF" w14:textId="77777777" w:rsidR="008E7358" w:rsidRPr="002C7FA0" w:rsidRDefault="008E7358" w:rsidP="008E7358">
      <w:pPr>
        <w:pStyle w:val="ListParagraph"/>
        <w:numPr>
          <w:ilvl w:val="0"/>
          <w:numId w:val="112"/>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Consultor deixar de corrigir uma falha no cumprimento de suas obrigações, conforme especificado </w:t>
      </w:r>
      <w:r>
        <w:rPr>
          <w:rFonts w:ascii="Times New Roman" w:eastAsia="Times New Roman" w:hAnsi="Times New Roman" w:cs="Times New Roman"/>
          <w:color w:val="000000"/>
          <w:sz w:val="24"/>
          <w:szCs w:val="24"/>
          <w:lang w:eastAsia="pt-BR"/>
        </w:rPr>
        <w:t>na</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notificação</w:t>
      </w:r>
      <w:r w:rsidRPr="002C7FA0">
        <w:rPr>
          <w:rFonts w:ascii="Times New Roman" w:eastAsia="Times New Roman" w:hAnsi="Times New Roman" w:cs="Times New Roman"/>
          <w:color w:val="000000"/>
          <w:sz w:val="24"/>
          <w:szCs w:val="24"/>
          <w:lang w:eastAsia="pt-BR"/>
        </w:rPr>
        <w:t xml:space="preserve"> de suspensão, de acordo com a Cláusula das CGC 18;</w:t>
      </w:r>
    </w:p>
    <w:p w14:paraId="3D3FCFFC" w14:textId="77777777" w:rsidR="008E7358" w:rsidRPr="002C7FA0" w:rsidRDefault="008E7358" w:rsidP="008E7358">
      <w:pPr>
        <w:pStyle w:val="ListParagraph"/>
        <w:numPr>
          <w:ilvl w:val="0"/>
          <w:numId w:val="112"/>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Consultor se tornar (ou se o Consultor consistir em mais de uma entidade, se qualquer um de seus membros) entrar em processo de insolvência ou falência, ou celebrar acordos com seus credores para redução de suas dívidas ou se valer de qualquer lei em benefício de devedores ou</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ainda, entrar em liquidação ou recuperação judicial, seja ela compulsória ou voluntária;</w:t>
      </w:r>
    </w:p>
    <w:p w14:paraId="541AC31F" w14:textId="7E969809" w:rsidR="008E7358" w:rsidRPr="002C7FA0" w:rsidRDefault="008E7358" w:rsidP="008E7358">
      <w:pPr>
        <w:pStyle w:val="ListParagraph"/>
        <w:numPr>
          <w:ilvl w:val="0"/>
          <w:numId w:val="112"/>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Consultor deixar de cumprir com qualquer decisão final resultante de um processo de arbitragem </w:t>
      </w:r>
      <w:r w:rsidR="00695DD2">
        <w:rPr>
          <w:rFonts w:ascii="Times New Roman" w:eastAsia="Times New Roman" w:hAnsi="Times New Roman" w:cs="Times New Roman"/>
          <w:color w:val="000000"/>
          <w:sz w:val="24"/>
          <w:szCs w:val="24"/>
          <w:lang w:eastAsia="pt-BR"/>
        </w:rPr>
        <w:t>de acordo com</w:t>
      </w:r>
      <w:r w:rsidR="00D10A83">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a Cláusula CGC 49.1;</w:t>
      </w:r>
      <w:r>
        <w:rPr>
          <w:rFonts w:ascii="Times New Roman" w:eastAsia="Times New Roman" w:hAnsi="Times New Roman" w:cs="Times New Roman"/>
          <w:color w:val="000000"/>
          <w:sz w:val="24"/>
          <w:szCs w:val="24"/>
          <w:lang w:eastAsia="pt-BR"/>
        </w:rPr>
        <w:t xml:space="preserve"> </w:t>
      </w:r>
    </w:p>
    <w:p w14:paraId="21BC6E88" w14:textId="77777777" w:rsidR="008E7358" w:rsidRPr="002C7FA0" w:rsidRDefault="008E7358" w:rsidP="008E7358">
      <w:pPr>
        <w:pStyle w:val="ListParagraph"/>
        <w:numPr>
          <w:ilvl w:val="0"/>
          <w:numId w:val="112"/>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por motivo de Força Maior, o Consultor não puder executar uma parte essencial dos Serviços por um período não inferior a sessenta (60) dias corridos;</w:t>
      </w:r>
    </w:p>
    <w:p w14:paraId="54E90AF5" w14:textId="77777777" w:rsidR="008E7358" w:rsidRPr="002C7FA0" w:rsidRDefault="008E7358" w:rsidP="008E7358">
      <w:pPr>
        <w:pStyle w:val="ListParagraph"/>
        <w:numPr>
          <w:ilvl w:val="0"/>
          <w:numId w:val="112"/>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Contratante, a seu exclusivo critério e por qualquer motivo, decidir rescindir este Contrato;</w:t>
      </w:r>
    </w:p>
    <w:p w14:paraId="0B5631A6" w14:textId="77777777" w:rsidR="008E7358" w:rsidRPr="002C7FA0" w:rsidRDefault="008E7358" w:rsidP="008E7358">
      <w:pPr>
        <w:pStyle w:val="ListParagraph"/>
        <w:numPr>
          <w:ilvl w:val="0"/>
          <w:numId w:val="112"/>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Consultor deixar de confirmar a disponibilidade dos Especialistas-chave, conforme requerido na Cláusula CGC 13.</w:t>
      </w:r>
    </w:p>
    <w:p w14:paraId="45772AFD" w14:textId="77777777" w:rsidR="00A7422C" w:rsidRDefault="008E7358" w:rsidP="00A7422C">
      <w:pPr>
        <w:pStyle w:val="ListParagraph"/>
        <w:numPr>
          <w:ilvl w:val="2"/>
          <w:numId w:val="7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Além disso, se o Contratante estabelecer que o Consultor se envolveu em práticas corruptas, fraudulentas, colusivas, coercitivas ou obstrutivas para competir ou executar o Contrato, </w:t>
      </w:r>
      <w:r>
        <w:rPr>
          <w:rFonts w:ascii="Times New Roman" w:eastAsia="Times New Roman" w:hAnsi="Times New Roman" w:cs="Times New Roman"/>
          <w:color w:val="000000"/>
          <w:sz w:val="24"/>
          <w:szCs w:val="24"/>
          <w:lang w:eastAsia="pt-BR"/>
        </w:rPr>
        <w:t>então,</w:t>
      </w:r>
      <w:r w:rsidRPr="002C7FA0">
        <w:rPr>
          <w:rFonts w:ascii="Times New Roman" w:eastAsia="Times New Roman" w:hAnsi="Times New Roman" w:cs="Times New Roman"/>
          <w:color w:val="000000"/>
          <w:sz w:val="24"/>
          <w:szCs w:val="24"/>
          <w:lang w:eastAsia="pt-BR"/>
        </w:rPr>
        <w:t xml:space="preserve"> o Contratante</w:t>
      </w:r>
      <w:r>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poderá, quatorze (14) dias após enviar </w:t>
      </w:r>
      <w:r>
        <w:rPr>
          <w:rFonts w:ascii="Times New Roman" w:eastAsia="Times New Roman" w:hAnsi="Times New Roman" w:cs="Times New Roman"/>
          <w:color w:val="000000"/>
          <w:sz w:val="24"/>
          <w:szCs w:val="24"/>
          <w:lang w:eastAsia="pt-BR"/>
        </w:rPr>
        <w:t xml:space="preserve">a </w:t>
      </w:r>
      <w:r w:rsidRPr="002C7FA0">
        <w:rPr>
          <w:rFonts w:ascii="Times New Roman" w:eastAsia="Times New Roman" w:hAnsi="Times New Roman" w:cs="Times New Roman"/>
          <w:color w:val="000000"/>
          <w:sz w:val="24"/>
          <w:szCs w:val="24"/>
          <w:lang w:eastAsia="pt-BR"/>
        </w:rPr>
        <w:t xml:space="preserve">notificação por escrito ao Consultor, rescindir </w:t>
      </w:r>
      <w:r>
        <w:rPr>
          <w:rFonts w:ascii="Times New Roman" w:eastAsia="Times New Roman" w:hAnsi="Times New Roman" w:cs="Times New Roman"/>
          <w:color w:val="000000"/>
          <w:sz w:val="24"/>
          <w:szCs w:val="24"/>
          <w:lang w:eastAsia="pt-BR"/>
        </w:rPr>
        <w:t>seu</w:t>
      </w:r>
      <w:r w:rsidRPr="002C7FA0">
        <w:rPr>
          <w:rFonts w:ascii="Times New Roman" w:eastAsia="Times New Roman" w:hAnsi="Times New Roman" w:cs="Times New Roman"/>
          <w:color w:val="000000"/>
          <w:sz w:val="24"/>
          <w:szCs w:val="24"/>
          <w:lang w:eastAsia="pt-BR"/>
        </w:rPr>
        <w:t xml:space="preserve"> Contrato</w:t>
      </w:r>
      <w:r>
        <w:rPr>
          <w:rFonts w:ascii="Times New Roman" w:eastAsia="Times New Roman" w:hAnsi="Times New Roman" w:cs="Times New Roman"/>
          <w:color w:val="000000"/>
          <w:sz w:val="24"/>
          <w:szCs w:val="24"/>
          <w:lang w:eastAsia="pt-BR"/>
        </w:rPr>
        <w:t>.</w:t>
      </w:r>
      <w:bookmarkEnd w:id="411"/>
    </w:p>
    <w:p w14:paraId="07B908E6" w14:textId="77777777" w:rsidR="00A7422C" w:rsidRPr="002C7FA0" w:rsidRDefault="00A7422C" w:rsidP="00A7422C">
      <w:pPr>
        <w:numPr>
          <w:ilvl w:val="0"/>
          <w:numId w:val="40"/>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Pelo Consultor</w:t>
      </w:r>
    </w:p>
    <w:p w14:paraId="609722FD" w14:textId="77777777" w:rsidR="00A7422C" w:rsidRPr="002C7FA0" w:rsidRDefault="00A7422C" w:rsidP="00A7422C">
      <w:pPr>
        <w:pStyle w:val="ListParagraph"/>
        <w:numPr>
          <w:ilvl w:val="2"/>
          <w:numId w:val="7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poderá rescindir este Contrato mediante notificação por escrito ao Contratante com, pelo menos, trinta (30) dias corridos, caso ocorra algum dos eventos indicados nos parágrafos (a) a (d) desta Cláusula.</w:t>
      </w:r>
    </w:p>
    <w:p w14:paraId="21263009" w14:textId="42FFEC81" w:rsidR="00A7422C" w:rsidRPr="002C7FA0" w:rsidRDefault="00A7422C" w:rsidP="00A7422C">
      <w:pPr>
        <w:pStyle w:val="ListParagraph"/>
        <w:numPr>
          <w:ilvl w:val="0"/>
          <w:numId w:val="113"/>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bookmarkStart w:id="417" w:name="_Hlk74402042"/>
      <w:r w:rsidRPr="002C7FA0">
        <w:rPr>
          <w:rFonts w:ascii="Times New Roman" w:eastAsia="Times New Roman" w:hAnsi="Times New Roman" w:cs="Times New Roman"/>
          <w:color w:val="000000"/>
          <w:sz w:val="24"/>
          <w:szCs w:val="24"/>
          <w:lang w:eastAsia="pt-BR"/>
        </w:rPr>
        <w:t xml:space="preserve">se o Contratante deixar de pagar qualquer quantia devida ao Consultor nos termos deste Contrato e não estiver </w:t>
      </w:r>
      <w:r>
        <w:rPr>
          <w:rFonts w:ascii="Times New Roman" w:eastAsia="Times New Roman" w:hAnsi="Times New Roman" w:cs="Times New Roman"/>
          <w:color w:val="000000"/>
          <w:sz w:val="24"/>
          <w:szCs w:val="24"/>
          <w:lang w:eastAsia="pt-BR"/>
        </w:rPr>
        <w:t>em disputa</w:t>
      </w:r>
      <w:r w:rsidRPr="002C7FA0">
        <w:rPr>
          <w:rFonts w:ascii="Times New Roman" w:eastAsia="Times New Roman" w:hAnsi="Times New Roman" w:cs="Times New Roman"/>
          <w:color w:val="000000"/>
          <w:sz w:val="24"/>
          <w:szCs w:val="24"/>
          <w:lang w:eastAsia="pt-BR"/>
        </w:rPr>
        <w:t xml:space="preserve"> nos termos da Cláusula CGC 4</w:t>
      </w:r>
      <w:r w:rsidR="00DF269C">
        <w:rPr>
          <w:rFonts w:ascii="Times New Roman" w:eastAsia="Times New Roman" w:hAnsi="Times New Roman" w:cs="Times New Roman"/>
          <w:color w:val="000000"/>
          <w:sz w:val="24"/>
          <w:szCs w:val="24"/>
          <w:lang w:eastAsia="pt-BR"/>
        </w:rPr>
        <w:t>9</w:t>
      </w:r>
      <w:r w:rsidRPr="002C7FA0">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dentro de quarenta e cinco (45) dias após o recebimento da notificação por escrito do Consultor de que tal pagamento </w:t>
      </w:r>
      <w:r>
        <w:rPr>
          <w:rFonts w:ascii="Times New Roman" w:eastAsia="Times New Roman" w:hAnsi="Times New Roman" w:cs="Times New Roman"/>
          <w:color w:val="000000"/>
          <w:sz w:val="24"/>
          <w:szCs w:val="24"/>
          <w:lang w:eastAsia="pt-BR"/>
        </w:rPr>
        <w:t xml:space="preserve">lhe </w:t>
      </w:r>
      <w:r w:rsidRPr="002C7FA0">
        <w:rPr>
          <w:rFonts w:ascii="Times New Roman" w:eastAsia="Times New Roman" w:hAnsi="Times New Roman" w:cs="Times New Roman"/>
          <w:color w:val="000000"/>
          <w:sz w:val="24"/>
          <w:szCs w:val="24"/>
          <w:lang w:eastAsia="pt-BR"/>
        </w:rPr>
        <w:t>é devido;</w:t>
      </w:r>
    </w:p>
    <w:bookmarkEnd w:id="417"/>
    <w:p w14:paraId="510D80DE" w14:textId="77777777" w:rsidR="00A7422C" w:rsidRPr="002C7FA0" w:rsidRDefault="00A7422C" w:rsidP="00A7422C">
      <w:pPr>
        <w:pStyle w:val="ListParagraph"/>
        <w:numPr>
          <w:ilvl w:val="0"/>
          <w:numId w:val="113"/>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w:t>
      </w:r>
      <w:r>
        <w:rPr>
          <w:rFonts w:ascii="Times New Roman" w:eastAsia="Times New Roman" w:hAnsi="Times New Roman" w:cs="Times New Roman"/>
          <w:color w:val="000000"/>
          <w:sz w:val="24"/>
          <w:szCs w:val="24"/>
          <w:lang w:eastAsia="pt-BR"/>
        </w:rPr>
        <w:t>como resultado de um evento de</w:t>
      </w:r>
      <w:r w:rsidRPr="002C7FA0">
        <w:rPr>
          <w:rFonts w:ascii="Times New Roman" w:eastAsia="Times New Roman" w:hAnsi="Times New Roman" w:cs="Times New Roman"/>
          <w:color w:val="000000"/>
          <w:sz w:val="24"/>
          <w:szCs w:val="24"/>
          <w:lang w:eastAsia="pt-BR"/>
        </w:rPr>
        <w:t xml:space="preserve"> Força Maior, o Consultor não puder fornecer uma parte essencial dos Serviços durante um período não inferior a sessenta (60) dias corridos</w:t>
      </w:r>
      <w:r>
        <w:rPr>
          <w:rFonts w:ascii="Times New Roman" w:eastAsia="Times New Roman" w:hAnsi="Times New Roman" w:cs="Times New Roman"/>
          <w:color w:val="000000"/>
          <w:sz w:val="24"/>
          <w:szCs w:val="24"/>
          <w:lang w:eastAsia="pt-BR"/>
        </w:rPr>
        <w:t>;</w:t>
      </w:r>
    </w:p>
    <w:p w14:paraId="0E1595F3" w14:textId="77777777" w:rsidR="00A7422C" w:rsidRPr="002C7FA0" w:rsidRDefault="00A7422C" w:rsidP="00A7422C">
      <w:pPr>
        <w:pStyle w:val="ListParagraph"/>
        <w:numPr>
          <w:ilvl w:val="0"/>
          <w:numId w:val="113"/>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Contratante deixar de cumprir qualquer decisão final resultante de arbitragem, de acordo com a Cláusula CGC 49.1.</w:t>
      </w:r>
    </w:p>
    <w:p w14:paraId="6D2641D3" w14:textId="77777777" w:rsidR="00A7422C" w:rsidRPr="002C7FA0" w:rsidRDefault="00A7422C" w:rsidP="00A7422C">
      <w:pPr>
        <w:pStyle w:val="ListParagraph"/>
        <w:numPr>
          <w:ilvl w:val="0"/>
          <w:numId w:val="113"/>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w:t>
      </w:r>
      <w:r>
        <w:rPr>
          <w:rFonts w:ascii="Times New Roman" w:eastAsia="Times New Roman" w:hAnsi="Times New Roman" w:cs="Times New Roman"/>
          <w:color w:val="000000"/>
          <w:sz w:val="24"/>
          <w:szCs w:val="24"/>
          <w:lang w:eastAsia="pt-BR"/>
        </w:rPr>
        <w:t>cometer uma</w:t>
      </w:r>
      <w:r w:rsidRPr="002C7FA0">
        <w:rPr>
          <w:rFonts w:ascii="Times New Roman" w:eastAsia="Times New Roman" w:hAnsi="Times New Roman" w:cs="Times New Roman"/>
          <w:color w:val="000000"/>
          <w:sz w:val="24"/>
          <w:szCs w:val="24"/>
          <w:lang w:eastAsia="pt-BR"/>
        </w:rPr>
        <w:t xml:space="preserve"> violação substancial de suas obrigações </w:t>
      </w:r>
      <w:r>
        <w:rPr>
          <w:rFonts w:ascii="Times New Roman" w:eastAsia="Times New Roman" w:hAnsi="Times New Roman" w:cs="Times New Roman"/>
          <w:color w:val="000000"/>
          <w:sz w:val="24"/>
          <w:szCs w:val="24"/>
          <w:lang w:eastAsia="pt-BR"/>
        </w:rPr>
        <w:t>nos termos d</w:t>
      </w:r>
      <w:r w:rsidRPr="002C7FA0">
        <w:rPr>
          <w:rFonts w:ascii="Times New Roman" w:eastAsia="Times New Roman" w:hAnsi="Times New Roman" w:cs="Times New Roman"/>
          <w:color w:val="000000"/>
          <w:sz w:val="24"/>
          <w:szCs w:val="24"/>
          <w:lang w:eastAsia="pt-BR"/>
        </w:rPr>
        <w:t xml:space="preserve">este Contrato e não tiver remediado tal violação dentro de quarenta e cinco (45) dias (ou um prazo </w:t>
      </w:r>
      <w:r>
        <w:rPr>
          <w:rFonts w:ascii="Times New Roman" w:eastAsia="Times New Roman" w:hAnsi="Times New Roman" w:cs="Times New Roman"/>
          <w:color w:val="000000"/>
          <w:sz w:val="24"/>
          <w:szCs w:val="24"/>
          <w:lang w:eastAsia="pt-BR"/>
        </w:rPr>
        <w:t>maior</w:t>
      </w:r>
      <w:r w:rsidRPr="002C7FA0">
        <w:rPr>
          <w:rFonts w:ascii="Times New Roman" w:eastAsia="Times New Roman" w:hAnsi="Times New Roman" w:cs="Times New Roman"/>
          <w:color w:val="000000"/>
          <w:sz w:val="24"/>
          <w:szCs w:val="24"/>
          <w:lang w:eastAsia="pt-BR"/>
        </w:rPr>
        <w:t xml:space="preserve"> que o Consultor </w:t>
      </w:r>
      <w:r>
        <w:rPr>
          <w:rFonts w:ascii="Times New Roman" w:eastAsia="Times New Roman" w:hAnsi="Times New Roman" w:cs="Times New Roman"/>
          <w:color w:val="000000"/>
          <w:sz w:val="24"/>
          <w:szCs w:val="24"/>
          <w:lang w:eastAsia="pt-BR"/>
        </w:rPr>
        <w:t>tenha</w:t>
      </w:r>
      <w:r w:rsidRPr="002C7FA0">
        <w:rPr>
          <w:rFonts w:ascii="Times New Roman" w:eastAsia="Times New Roman" w:hAnsi="Times New Roman" w:cs="Times New Roman"/>
          <w:color w:val="000000"/>
          <w:sz w:val="24"/>
          <w:szCs w:val="24"/>
          <w:lang w:eastAsia="pt-BR"/>
        </w:rPr>
        <w:t xml:space="preserve"> aprovado por escrito) após o recebimento</w:t>
      </w:r>
      <w:r>
        <w:rPr>
          <w:rFonts w:ascii="Times New Roman" w:eastAsia="Times New Roman" w:hAnsi="Times New Roman" w:cs="Times New Roman"/>
          <w:color w:val="000000"/>
          <w:sz w:val="24"/>
          <w:szCs w:val="24"/>
          <w:lang w:eastAsia="pt-BR"/>
        </w:rPr>
        <w:t>, pelo Contratante,</w:t>
      </w:r>
      <w:r w:rsidRPr="002C7FA0">
        <w:rPr>
          <w:rFonts w:ascii="Times New Roman" w:eastAsia="Times New Roman" w:hAnsi="Times New Roman" w:cs="Times New Roman"/>
          <w:color w:val="000000"/>
          <w:sz w:val="24"/>
          <w:szCs w:val="24"/>
          <w:lang w:eastAsia="pt-BR"/>
        </w:rPr>
        <w:t xml:space="preserve"> da notificação especificando tal violação.</w:t>
      </w:r>
    </w:p>
    <w:p w14:paraId="6FB81E7B" w14:textId="77777777" w:rsidR="00A7422C" w:rsidRPr="002C7FA0" w:rsidRDefault="00A7422C" w:rsidP="00A7422C">
      <w:pPr>
        <w:numPr>
          <w:ilvl w:val="0"/>
          <w:numId w:val="41"/>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Cessação dos Direitos e Obrigações</w:t>
      </w:r>
    </w:p>
    <w:p w14:paraId="05764501" w14:textId="77777777" w:rsidR="00A7422C" w:rsidRPr="002C7FA0" w:rsidRDefault="00A7422C" w:rsidP="00A7422C">
      <w:pPr>
        <w:pStyle w:val="ListParagraph"/>
        <w:numPr>
          <w:ilvl w:val="2"/>
          <w:numId w:val="7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Uma vez</w:t>
      </w:r>
      <w:r w:rsidRPr="002C7FA0">
        <w:rPr>
          <w:rFonts w:ascii="Times New Roman" w:eastAsia="Times New Roman" w:hAnsi="Times New Roman" w:cs="Times New Roman"/>
          <w:color w:val="000000"/>
          <w:sz w:val="24"/>
          <w:szCs w:val="24"/>
          <w:lang w:eastAsia="pt-BR"/>
        </w:rPr>
        <w:t xml:space="preserve"> resci</w:t>
      </w:r>
      <w:r>
        <w:rPr>
          <w:rFonts w:ascii="Times New Roman" w:eastAsia="Times New Roman" w:hAnsi="Times New Roman" w:cs="Times New Roman"/>
          <w:color w:val="000000"/>
          <w:sz w:val="24"/>
          <w:szCs w:val="24"/>
          <w:lang w:eastAsia="pt-BR"/>
        </w:rPr>
        <w:t>ndido</w:t>
      </w:r>
      <w:r w:rsidRPr="002C7FA0">
        <w:rPr>
          <w:rFonts w:ascii="Times New Roman" w:eastAsia="Times New Roman" w:hAnsi="Times New Roman" w:cs="Times New Roman"/>
          <w:color w:val="000000"/>
          <w:sz w:val="24"/>
          <w:szCs w:val="24"/>
          <w:lang w:eastAsia="pt-BR"/>
        </w:rPr>
        <w:t xml:space="preserve"> este Contrato de acordo com as Cláusulas CGC 12 ou CGC 19, ou </w:t>
      </w:r>
      <w:r>
        <w:rPr>
          <w:rFonts w:ascii="Times New Roman" w:eastAsia="Times New Roman" w:hAnsi="Times New Roman" w:cs="Times New Roman"/>
          <w:color w:val="000000"/>
          <w:sz w:val="24"/>
          <w:szCs w:val="24"/>
          <w:lang w:eastAsia="pt-BR"/>
        </w:rPr>
        <w:t xml:space="preserve">encerrado conforme </w:t>
      </w:r>
      <w:r w:rsidRPr="002C7FA0">
        <w:rPr>
          <w:rFonts w:ascii="Times New Roman" w:eastAsia="Times New Roman" w:hAnsi="Times New Roman" w:cs="Times New Roman"/>
          <w:color w:val="000000"/>
          <w:sz w:val="24"/>
          <w:szCs w:val="24"/>
          <w:lang w:eastAsia="pt-BR"/>
        </w:rPr>
        <w:t xml:space="preserve">a Cláusula CGC 14, todos os direitos e obrigações das Partes cessarão, exceto (i) os direitos e obrigações que possam ter </w:t>
      </w:r>
      <w:r>
        <w:rPr>
          <w:rFonts w:ascii="Times New Roman" w:eastAsia="Times New Roman" w:hAnsi="Times New Roman" w:cs="Times New Roman"/>
          <w:color w:val="000000"/>
          <w:sz w:val="24"/>
          <w:szCs w:val="24"/>
          <w:lang w:eastAsia="pt-BR"/>
        </w:rPr>
        <w:t>acumulado</w:t>
      </w:r>
      <w:r w:rsidRPr="002C7FA0">
        <w:rPr>
          <w:rFonts w:ascii="Times New Roman" w:eastAsia="Times New Roman" w:hAnsi="Times New Roman" w:cs="Times New Roman"/>
          <w:color w:val="000000"/>
          <w:sz w:val="24"/>
          <w:szCs w:val="24"/>
          <w:lang w:eastAsia="pt-BR"/>
        </w:rPr>
        <w:t xml:space="preserve"> na data de rescisão ou </w:t>
      </w:r>
      <w:r>
        <w:rPr>
          <w:rFonts w:ascii="Times New Roman" w:eastAsia="Times New Roman" w:hAnsi="Times New Roman" w:cs="Times New Roman"/>
          <w:color w:val="000000"/>
          <w:sz w:val="24"/>
          <w:szCs w:val="24"/>
          <w:lang w:eastAsia="pt-BR"/>
        </w:rPr>
        <w:t>conclus</w:t>
      </w:r>
      <w:r w:rsidRPr="002C7FA0">
        <w:rPr>
          <w:rFonts w:ascii="Times New Roman" w:eastAsia="Times New Roman" w:hAnsi="Times New Roman" w:cs="Times New Roman"/>
          <w:color w:val="000000"/>
          <w:sz w:val="24"/>
          <w:szCs w:val="24"/>
          <w:lang w:eastAsia="pt-BR"/>
        </w:rPr>
        <w:t xml:space="preserve">ão, (ii) a obrigação de confidencialidade estabelecida na Cláusula </w:t>
      </w:r>
      <w:r>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GC 22, (iii) a obrigação do Consultor de permitir a inspeção e auditoria de suas contas e registros, conforme estabelecido na Cláusula CGC 25 e (iv) qualquer direito que uma Parte possa ter nos termos da Lei Aplicável.</w:t>
      </w:r>
    </w:p>
    <w:p w14:paraId="2541F5A1" w14:textId="77777777" w:rsidR="00A7422C" w:rsidRPr="002C7FA0" w:rsidRDefault="00A7422C" w:rsidP="00A7422C">
      <w:pPr>
        <w:numPr>
          <w:ilvl w:val="0"/>
          <w:numId w:val="42"/>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Cessação dos Serviços</w:t>
      </w:r>
    </w:p>
    <w:p w14:paraId="6E78F927" w14:textId="77777777" w:rsidR="00A7422C" w:rsidRPr="002C7FA0" w:rsidRDefault="00A7422C" w:rsidP="00A7422C">
      <w:pPr>
        <w:pStyle w:val="ListParagraph"/>
        <w:numPr>
          <w:ilvl w:val="2"/>
          <w:numId w:val="7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18" w:name="_Hlk73784774"/>
      <w:r>
        <w:rPr>
          <w:rFonts w:ascii="Times New Roman" w:hAnsi="Times New Roman" w:cs="Times New Roman"/>
          <w:sz w:val="24"/>
          <w:szCs w:val="24"/>
        </w:rPr>
        <w:t xml:space="preserve">Uma vez </w:t>
      </w:r>
      <w:r w:rsidRPr="00160A9D">
        <w:rPr>
          <w:rFonts w:ascii="Times New Roman" w:hAnsi="Times New Roman" w:cs="Times New Roman"/>
          <w:sz w:val="24"/>
          <w:szCs w:val="24"/>
        </w:rPr>
        <w:t>rescindi</w:t>
      </w:r>
      <w:r>
        <w:rPr>
          <w:rFonts w:ascii="Times New Roman" w:hAnsi="Times New Roman" w:cs="Times New Roman"/>
          <w:sz w:val="24"/>
          <w:szCs w:val="24"/>
        </w:rPr>
        <w:t>do</w:t>
      </w:r>
      <w:r w:rsidRPr="00160A9D">
        <w:rPr>
          <w:rFonts w:ascii="Times New Roman" w:hAnsi="Times New Roman" w:cs="Times New Roman"/>
          <w:sz w:val="24"/>
          <w:szCs w:val="24"/>
        </w:rPr>
        <w:t xml:space="preserve"> este Contrato mediante</w:t>
      </w:r>
      <w:r>
        <w:rPr>
          <w:rFonts w:ascii="Times New Roman" w:hAnsi="Times New Roman" w:cs="Times New Roman"/>
          <w:sz w:val="24"/>
          <w:szCs w:val="24"/>
        </w:rPr>
        <w:t xml:space="preserve"> notificação de uma Parte à outra</w:t>
      </w:r>
      <w:r w:rsidRPr="00160A9D">
        <w:rPr>
          <w:rFonts w:ascii="Times New Roman" w:hAnsi="Times New Roman" w:cs="Times New Roman"/>
          <w:sz w:val="24"/>
          <w:szCs w:val="24"/>
        </w:rPr>
        <w:t xml:space="preserve"> </w:t>
      </w:r>
      <w:r>
        <w:rPr>
          <w:rFonts w:ascii="Times New Roman" w:hAnsi="Times New Roman" w:cs="Times New Roman"/>
          <w:sz w:val="24"/>
          <w:szCs w:val="24"/>
        </w:rPr>
        <w:t xml:space="preserve">de acordo com as Cláusulas CGC </w:t>
      </w:r>
      <w:r w:rsidRPr="00160A9D">
        <w:rPr>
          <w:rFonts w:ascii="Times New Roman" w:hAnsi="Times New Roman" w:cs="Times New Roman"/>
          <w:sz w:val="24"/>
          <w:szCs w:val="24"/>
        </w:rPr>
        <w:t xml:space="preserve">GCC 19a ou GCC 19b, o Consultor deverá, imediatamente após o despacho ou recebimento de tal notificação, tomar todas as medidas necessárias para encerrar os Serviços de forma rápida e ordenada e envidará seus melhores esforços para manter as despesas para este fim a um nível mínimo. Com </w:t>
      </w:r>
      <w:r>
        <w:rPr>
          <w:rFonts w:ascii="Times New Roman" w:hAnsi="Times New Roman" w:cs="Times New Roman"/>
          <w:sz w:val="24"/>
          <w:szCs w:val="24"/>
        </w:rPr>
        <w:t>relação</w:t>
      </w:r>
      <w:r w:rsidRPr="00160A9D">
        <w:rPr>
          <w:rFonts w:ascii="Times New Roman" w:hAnsi="Times New Roman" w:cs="Times New Roman"/>
          <w:sz w:val="24"/>
          <w:szCs w:val="24"/>
        </w:rPr>
        <w:t xml:space="preserve"> aos documentos preparados pelo Consultor e aos equipamentos e materiais </w:t>
      </w:r>
      <w:r>
        <w:rPr>
          <w:rFonts w:ascii="Times New Roman" w:hAnsi="Times New Roman" w:cs="Times New Roman"/>
          <w:sz w:val="24"/>
          <w:szCs w:val="24"/>
        </w:rPr>
        <w:t>entregue</w:t>
      </w:r>
      <w:r w:rsidRPr="00160A9D">
        <w:rPr>
          <w:rFonts w:ascii="Times New Roman" w:hAnsi="Times New Roman" w:cs="Times New Roman"/>
          <w:sz w:val="24"/>
          <w:szCs w:val="24"/>
        </w:rPr>
        <w:t>s pelo Contratante, o Consultor deverá proceder conforme previsto, respectivamente, nas Cláusulas GCC 27 ou GCC 28</w:t>
      </w:r>
      <w:r w:rsidRPr="002C7FA0">
        <w:rPr>
          <w:rFonts w:ascii="Times New Roman" w:eastAsia="Times New Roman" w:hAnsi="Times New Roman" w:cs="Times New Roman"/>
          <w:color w:val="000000"/>
          <w:sz w:val="24"/>
          <w:szCs w:val="24"/>
          <w:lang w:eastAsia="pt-BR"/>
        </w:rPr>
        <w:t>.</w:t>
      </w:r>
    </w:p>
    <w:bookmarkEnd w:id="418"/>
    <w:p w14:paraId="31FB3AF0" w14:textId="77777777" w:rsidR="00A7422C" w:rsidRPr="002C7FA0" w:rsidRDefault="00A7422C" w:rsidP="00A7422C">
      <w:pPr>
        <w:numPr>
          <w:ilvl w:val="0"/>
          <w:numId w:val="43"/>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Pagamento na </w:t>
      </w:r>
      <w:r>
        <w:rPr>
          <w:rFonts w:ascii="Times New Roman" w:eastAsia="Times New Roman" w:hAnsi="Times New Roman" w:cs="Times New Roman"/>
          <w:b/>
          <w:bCs/>
          <w:color w:val="000000"/>
          <w:sz w:val="24"/>
          <w:szCs w:val="24"/>
          <w:lang w:eastAsia="pt-BR"/>
        </w:rPr>
        <w:t>Conclu</w:t>
      </w:r>
      <w:r w:rsidRPr="002C7FA0">
        <w:rPr>
          <w:rFonts w:ascii="Times New Roman" w:eastAsia="Times New Roman" w:hAnsi="Times New Roman" w:cs="Times New Roman"/>
          <w:b/>
          <w:bCs/>
          <w:color w:val="000000"/>
          <w:sz w:val="24"/>
          <w:szCs w:val="24"/>
          <w:lang w:eastAsia="pt-BR"/>
        </w:rPr>
        <w:t>são do Contrato</w:t>
      </w:r>
    </w:p>
    <w:p w14:paraId="0E10E713" w14:textId="77777777" w:rsidR="00A7422C" w:rsidRPr="002C7FA0" w:rsidRDefault="00A7422C" w:rsidP="00A7422C">
      <w:pPr>
        <w:pStyle w:val="ListParagraph"/>
        <w:numPr>
          <w:ilvl w:val="2"/>
          <w:numId w:val="7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19" w:name="_Hlk69479597"/>
      <w:r w:rsidRPr="002C7FA0">
        <w:rPr>
          <w:rFonts w:ascii="Times New Roman" w:eastAsia="Times New Roman" w:hAnsi="Times New Roman" w:cs="Times New Roman"/>
          <w:color w:val="000000"/>
          <w:sz w:val="24"/>
          <w:szCs w:val="24"/>
          <w:lang w:eastAsia="pt-BR"/>
        </w:rPr>
        <w:t xml:space="preserve">Uma vez </w:t>
      </w:r>
      <w:r>
        <w:rPr>
          <w:rFonts w:ascii="Times New Roman" w:eastAsia="Times New Roman" w:hAnsi="Times New Roman" w:cs="Times New Roman"/>
          <w:color w:val="000000"/>
          <w:sz w:val="24"/>
          <w:szCs w:val="24"/>
          <w:lang w:eastAsia="pt-BR"/>
        </w:rPr>
        <w:t>concluído</w:t>
      </w:r>
      <w:r w:rsidRPr="002C7FA0">
        <w:rPr>
          <w:rFonts w:ascii="Times New Roman" w:eastAsia="Times New Roman" w:hAnsi="Times New Roman" w:cs="Times New Roman"/>
          <w:color w:val="000000"/>
          <w:sz w:val="24"/>
          <w:szCs w:val="24"/>
          <w:lang w:eastAsia="pt-BR"/>
        </w:rPr>
        <w:t xml:space="preserve"> este Contrato, o Contratante deverá fazer os seguintes pagamentos </w:t>
      </w:r>
      <w:bookmarkEnd w:id="419"/>
      <w:r w:rsidRPr="002C7FA0">
        <w:rPr>
          <w:rFonts w:ascii="Times New Roman" w:eastAsia="Times New Roman" w:hAnsi="Times New Roman" w:cs="Times New Roman"/>
          <w:color w:val="000000"/>
          <w:sz w:val="24"/>
          <w:szCs w:val="24"/>
          <w:lang w:eastAsia="pt-BR"/>
        </w:rPr>
        <w:t>ao Consultor:</w:t>
      </w:r>
    </w:p>
    <w:p w14:paraId="397D8E3B" w14:textId="77777777" w:rsidR="00A7422C" w:rsidRPr="002C7FA0" w:rsidRDefault="00A7422C" w:rsidP="00A7422C">
      <w:pPr>
        <w:pStyle w:val="ListParagraph"/>
        <w:numPr>
          <w:ilvl w:val="0"/>
          <w:numId w:val="114"/>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remuner</w:t>
      </w:r>
      <w:r>
        <w:rPr>
          <w:rFonts w:ascii="Times New Roman" w:eastAsia="Times New Roman" w:hAnsi="Times New Roman" w:cs="Times New Roman"/>
          <w:color w:val="000000"/>
          <w:sz w:val="24"/>
          <w:szCs w:val="24"/>
          <w:lang w:eastAsia="pt-BR"/>
        </w:rPr>
        <w:t>ar</w:t>
      </w:r>
      <w:r w:rsidRPr="002C7FA0">
        <w:rPr>
          <w:rFonts w:ascii="Times New Roman" w:eastAsia="Times New Roman" w:hAnsi="Times New Roman" w:cs="Times New Roman"/>
          <w:color w:val="000000"/>
          <w:sz w:val="24"/>
          <w:szCs w:val="24"/>
          <w:lang w:eastAsia="pt-BR"/>
        </w:rPr>
        <w:t xml:space="preserve"> pelos Serviços realizados satisfatoriamente antes da data efetiva de </w:t>
      </w:r>
      <w:r>
        <w:rPr>
          <w:rFonts w:ascii="Times New Roman" w:eastAsia="Times New Roman" w:hAnsi="Times New Roman" w:cs="Times New Roman"/>
          <w:color w:val="000000"/>
          <w:sz w:val="24"/>
          <w:szCs w:val="24"/>
          <w:lang w:eastAsia="pt-BR"/>
        </w:rPr>
        <w:t>conclu</w:t>
      </w:r>
      <w:r w:rsidRPr="002C7FA0">
        <w:rPr>
          <w:rFonts w:ascii="Times New Roman" w:eastAsia="Times New Roman" w:hAnsi="Times New Roman" w:cs="Times New Roman"/>
          <w:color w:val="000000"/>
          <w:sz w:val="24"/>
          <w:szCs w:val="24"/>
          <w:lang w:eastAsia="pt-BR"/>
        </w:rPr>
        <w:t xml:space="preserve">são e despesas reembolsáveis por despesas efetivamente incorridas antes da data efetiva da </w:t>
      </w:r>
      <w:r>
        <w:rPr>
          <w:rFonts w:ascii="Times New Roman" w:eastAsia="Times New Roman" w:hAnsi="Times New Roman" w:cs="Times New Roman"/>
          <w:color w:val="000000"/>
          <w:sz w:val="24"/>
          <w:szCs w:val="24"/>
          <w:lang w:eastAsia="pt-BR"/>
        </w:rPr>
        <w:t>conclu</w:t>
      </w:r>
      <w:r w:rsidRPr="002C7FA0">
        <w:rPr>
          <w:rFonts w:ascii="Times New Roman" w:eastAsia="Times New Roman" w:hAnsi="Times New Roman" w:cs="Times New Roman"/>
          <w:color w:val="000000"/>
          <w:sz w:val="24"/>
          <w:szCs w:val="24"/>
          <w:lang w:eastAsia="pt-BR"/>
        </w:rPr>
        <w:t>são; e de acordo com a Cláusula 42;</w:t>
      </w:r>
    </w:p>
    <w:p w14:paraId="372DB85B" w14:textId="21226786" w:rsidR="00003DCA" w:rsidRPr="00A7422C" w:rsidRDefault="00A7422C" w:rsidP="00A7422C">
      <w:pPr>
        <w:pStyle w:val="ListParagraph"/>
        <w:numPr>
          <w:ilvl w:val="0"/>
          <w:numId w:val="114"/>
        </w:numPr>
        <w:spacing w:before="120" w:after="120" w:line="240" w:lineRule="auto"/>
        <w:ind w:left="1134" w:hanging="425"/>
        <w:jc w:val="both"/>
        <w:rPr>
          <w:rFonts w:ascii="Times New Roman" w:eastAsia="Times New Roman" w:hAnsi="Times New Roman" w:cs="Times New Roman"/>
          <w:color w:val="000000"/>
          <w:sz w:val="24"/>
          <w:szCs w:val="24"/>
          <w:lang w:eastAsia="pt-BR"/>
        </w:rPr>
      </w:pPr>
      <w:r w:rsidRPr="00A7422C">
        <w:rPr>
          <w:rFonts w:ascii="Times New Roman" w:eastAsia="Times New Roman" w:hAnsi="Times New Roman" w:cs="Times New Roman"/>
          <w:color w:val="000000"/>
          <w:sz w:val="24"/>
          <w:szCs w:val="24"/>
          <w:lang w:eastAsia="pt-BR"/>
        </w:rPr>
        <w:t>no caso de rescisão de acordo com as alíneas (d) e (e) da Subcláusula CGC 19.1.1, o reembolso de quaisquer custos razoáveis decorrentes da rescisão imediata e ordenada deste Contrato, incluindo o custo da viagem de retorno dos Especialistas</w:t>
      </w:r>
    </w:p>
    <w:p w14:paraId="70065DE3" w14:textId="72F9A7CF" w:rsidR="00003DCA" w:rsidRPr="00C20D59" w:rsidRDefault="00003DCA" w:rsidP="0074130A">
      <w:pPr>
        <w:pStyle w:val="Heading3"/>
        <w:numPr>
          <w:ilvl w:val="1"/>
          <w:numId w:val="34"/>
        </w:numPr>
        <w:spacing w:after="240"/>
        <w:ind w:left="0" w:firstLine="0"/>
        <w:jc w:val="center"/>
        <w:rPr>
          <w:color w:val="000000"/>
          <w:sz w:val="28"/>
          <w:szCs w:val="28"/>
        </w:rPr>
      </w:pPr>
      <w:bookmarkStart w:id="420" w:name="_Toc73695550"/>
      <w:r w:rsidRPr="00251CE7">
        <w:rPr>
          <w:sz w:val="28"/>
          <w:szCs w:val="28"/>
        </w:rPr>
        <w:t>Obrigações</w:t>
      </w:r>
      <w:r w:rsidRPr="00C20D59">
        <w:rPr>
          <w:sz w:val="28"/>
          <w:szCs w:val="28"/>
        </w:rPr>
        <w:t xml:space="preserve"> </w:t>
      </w:r>
      <w:r w:rsidR="00F47300" w:rsidRPr="00C20D59">
        <w:rPr>
          <w:sz w:val="28"/>
          <w:szCs w:val="28"/>
        </w:rPr>
        <w:t>do Consultor</w:t>
      </w:r>
      <w:bookmarkEnd w:id="420"/>
    </w:p>
    <w:p w14:paraId="4114D001" w14:textId="77777777" w:rsidR="0034427B" w:rsidRPr="002C7FA0" w:rsidRDefault="0034427B" w:rsidP="0034427B">
      <w:pPr>
        <w:pStyle w:val="Heading4"/>
        <w:numPr>
          <w:ilvl w:val="0"/>
          <w:numId w:val="62"/>
        </w:numPr>
        <w:tabs>
          <w:tab w:val="num" w:pos="720"/>
        </w:tabs>
        <w:spacing w:after="120"/>
        <w:ind w:left="0" w:firstLine="0"/>
        <w:rPr>
          <w:sz w:val="24"/>
          <w:szCs w:val="24"/>
        </w:rPr>
      </w:pPr>
      <w:bookmarkStart w:id="421" w:name="_Toc26949484"/>
      <w:bookmarkStart w:id="422" w:name="_Toc73695551"/>
      <w:bookmarkStart w:id="423" w:name="_Hlk69483575"/>
      <w:r w:rsidRPr="002C7FA0">
        <w:rPr>
          <w:sz w:val="24"/>
          <w:szCs w:val="24"/>
        </w:rPr>
        <w:t>Geral</w:t>
      </w:r>
      <w:bookmarkEnd w:id="421"/>
      <w:bookmarkEnd w:id="422"/>
    </w:p>
    <w:p w14:paraId="567C85B6" w14:textId="77777777" w:rsidR="0034427B" w:rsidRPr="002C7FA0" w:rsidRDefault="0034427B" w:rsidP="0034427B">
      <w:pPr>
        <w:numPr>
          <w:ilvl w:val="0"/>
          <w:numId w:val="44"/>
        </w:numPr>
        <w:tabs>
          <w:tab w:val="clear" w:pos="720"/>
          <w:tab w:val="num" w:pos="1134"/>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Padrão de Desempenho</w:t>
      </w:r>
    </w:p>
    <w:p w14:paraId="02227EAC" w14:textId="77777777" w:rsidR="0034427B" w:rsidRPr="002C7FA0" w:rsidRDefault="0034427B" w:rsidP="0034427B">
      <w:pPr>
        <w:pStyle w:val="ListParagraph"/>
        <w:numPr>
          <w:ilvl w:val="1"/>
          <w:numId w:val="8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prestar os Serviços e executá-los com a devida diligência, eficiência e economia, de acordo com os padrões e práticas profissionais geralmente aceitáveis, e deverá observar as boas práticas de gestão e empregar a tecnologia apropriada e equipamentos, máquinas, materiais</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métodos seguros e eficazes. Com relação a qualquer questão relacionada a este Contrato ou aos Serviços, o Consultor deverá agir como um consultor fiel ao Contratante e deverá sempre apoiar e salvaguardar os legítimos interesses do Contratante em qualquer negociação com terceiros.</w:t>
      </w:r>
    </w:p>
    <w:p w14:paraId="00624103" w14:textId="77777777" w:rsidR="0034427B" w:rsidRPr="002C7FA0" w:rsidRDefault="0034427B" w:rsidP="0034427B">
      <w:pPr>
        <w:pStyle w:val="ListParagraph"/>
        <w:numPr>
          <w:ilvl w:val="1"/>
          <w:numId w:val="8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24" w:name="_Hlk69482591"/>
      <w:r w:rsidRPr="002C7FA0">
        <w:rPr>
          <w:rFonts w:ascii="Times New Roman" w:eastAsia="Times New Roman" w:hAnsi="Times New Roman" w:cs="Times New Roman"/>
          <w:color w:val="000000"/>
          <w:sz w:val="24"/>
          <w:szCs w:val="24"/>
          <w:lang w:eastAsia="pt-BR"/>
        </w:rPr>
        <w:t>O Consultor deverá empregar e fornecer os Especialistas e Subconsultores qualificados e experientes necessários para a execução dos Serviços.</w:t>
      </w:r>
    </w:p>
    <w:p w14:paraId="5464D03B" w14:textId="77777777" w:rsidR="0034427B" w:rsidRPr="002C7FA0" w:rsidRDefault="0034427B" w:rsidP="0034427B">
      <w:pPr>
        <w:pStyle w:val="ListParagraph"/>
        <w:numPr>
          <w:ilvl w:val="1"/>
          <w:numId w:val="8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poderá subcontratar parte dos Serviços com tais Especialistas-chave e Subconsultores se for aprovado antecipadamente pelo Contratante. Não obstante, essa aprovação, o Consultor deverá manter total responsabilidade pelos Serviços.</w:t>
      </w:r>
    </w:p>
    <w:bookmarkEnd w:id="424"/>
    <w:p w14:paraId="3A95447D" w14:textId="77777777" w:rsidR="0034427B" w:rsidRPr="002C7FA0" w:rsidRDefault="0034427B" w:rsidP="0034427B">
      <w:pPr>
        <w:numPr>
          <w:ilvl w:val="0"/>
          <w:numId w:val="45"/>
        </w:numPr>
        <w:tabs>
          <w:tab w:val="clear" w:pos="720"/>
          <w:tab w:val="num" w:pos="1134"/>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Lei Aplicável aos Serviços</w:t>
      </w:r>
    </w:p>
    <w:p w14:paraId="0B714FEC" w14:textId="77777777" w:rsidR="0034427B" w:rsidRPr="002C7FA0" w:rsidRDefault="0034427B" w:rsidP="0034427B">
      <w:pPr>
        <w:pStyle w:val="ListParagraph"/>
        <w:numPr>
          <w:ilvl w:val="1"/>
          <w:numId w:val="8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executar os serviços de acordo com o Contrato e a Lei Aplicável e deverá tomar todas as medidas práticas para garantir que qua</w:t>
      </w:r>
      <w:r>
        <w:rPr>
          <w:rFonts w:ascii="Times New Roman" w:eastAsia="Times New Roman" w:hAnsi="Times New Roman" w:cs="Times New Roman"/>
          <w:color w:val="000000"/>
          <w:sz w:val="24"/>
          <w:szCs w:val="24"/>
          <w:lang w:eastAsia="pt-BR"/>
        </w:rPr>
        <w:t>l</w:t>
      </w:r>
      <w:r w:rsidRPr="002C7FA0">
        <w:rPr>
          <w:rFonts w:ascii="Times New Roman" w:eastAsia="Times New Roman" w:hAnsi="Times New Roman" w:cs="Times New Roman"/>
          <w:color w:val="000000"/>
          <w:sz w:val="24"/>
          <w:szCs w:val="24"/>
          <w:lang w:eastAsia="pt-BR"/>
        </w:rPr>
        <w:t>quer um de seus Especialistas e Subconsultores cumpra a Lei Aplicável.</w:t>
      </w:r>
    </w:p>
    <w:p w14:paraId="1513C26A" w14:textId="77777777" w:rsidR="0034427B" w:rsidRPr="002C7FA0" w:rsidRDefault="0034427B" w:rsidP="0034427B">
      <w:pPr>
        <w:pStyle w:val="ListParagraph"/>
        <w:numPr>
          <w:ilvl w:val="1"/>
          <w:numId w:val="8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Durante a execução do Contrato, o Consultor deverá cumprir com as proibições de importação de bens e serviços no país do Contratante quando:</w:t>
      </w:r>
    </w:p>
    <w:p w14:paraId="32162065" w14:textId="77777777" w:rsidR="0034427B" w:rsidRPr="002C7FA0" w:rsidRDefault="0034427B" w:rsidP="0034427B">
      <w:pPr>
        <w:pStyle w:val="ListParagraph"/>
        <w:numPr>
          <w:ilvl w:val="0"/>
          <w:numId w:val="115"/>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por uma questão de lei ou regulamentos oficiais, o país do Mutuário proíbe relações comerciais com esse país; ou</w:t>
      </w:r>
    </w:p>
    <w:p w14:paraId="15E58BE6" w14:textId="0FE9425C" w:rsidR="0034427B" w:rsidRPr="002C7FA0" w:rsidRDefault="00352EFB" w:rsidP="0034427B">
      <w:pPr>
        <w:pStyle w:val="ListParagraph"/>
        <w:numPr>
          <w:ilvl w:val="0"/>
          <w:numId w:val="115"/>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por um ato de conformidade com uma decisão do Conselho de Segurança das Nações Unidas tomada de acordo com o Capítulo VII da Carta das Nações Unidas, o País do Mutuário proíb</w:t>
      </w:r>
      <w:r>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 qualquer importação de bens daquele país ou realizar qualquer pagamento </w:t>
      </w:r>
      <w:r>
        <w:rPr>
          <w:rFonts w:ascii="Times New Roman" w:eastAsia="Times New Roman" w:hAnsi="Times New Roman" w:cs="Times New Roman"/>
          <w:sz w:val="24"/>
          <w:szCs w:val="24"/>
          <w:lang w:eastAsia="pt-BR"/>
        </w:rPr>
        <w:t>àquele</w:t>
      </w:r>
      <w:r w:rsidRPr="002C7FA0">
        <w:rPr>
          <w:rFonts w:ascii="Times New Roman" w:eastAsia="Times New Roman" w:hAnsi="Times New Roman" w:cs="Times New Roman"/>
          <w:sz w:val="24"/>
          <w:szCs w:val="24"/>
          <w:lang w:eastAsia="pt-BR"/>
        </w:rPr>
        <w:t xml:space="preserve"> país, pessoa ou entidade daquele país</w:t>
      </w:r>
      <w:r w:rsidR="0034427B" w:rsidRPr="002C7FA0">
        <w:rPr>
          <w:rFonts w:ascii="Times New Roman" w:eastAsia="Times New Roman" w:hAnsi="Times New Roman" w:cs="Times New Roman"/>
          <w:color w:val="000000"/>
          <w:sz w:val="24"/>
          <w:szCs w:val="24"/>
          <w:lang w:eastAsia="pt-BR"/>
        </w:rPr>
        <w:t>.</w:t>
      </w:r>
    </w:p>
    <w:p w14:paraId="5502DB76" w14:textId="2234BBCA" w:rsidR="00003DCA" w:rsidRPr="002C7FA0" w:rsidRDefault="0034427B" w:rsidP="0034427B">
      <w:pPr>
        <w:pStyle w:val="ListParagraph"/>
        <w:numPr>
          <w:ilvl w:val="1"/>
          <w:numId w:val="8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deverá notificar o Consultor, por escrito, sobre os costumes locais relevantes, e o Consultor deverá, após tal notificação, respeitar tais costumes.</w:t>
      </w:r>
    </w:p>
    <w:p w14:paraId="3AA850AD" w14:textId="77777777" w:rsidR="0034427B" w:rsidRPr="002C7FA0" w:rsidRDefault="0034427B" w:rsidP="0034427B">
      <w:pPr>
        <w:pStyle w:val="Heading4"/>
        <w:numPr>
          <w:ilvl w:val="0"/>
          <w:numId w:val="62"/>
        </w:numPr>
        <w:tabs>
          <w:tab w:val="num" w:pos="720"/>
        </w:tabs>
        <w:spacing w:after="120"/>
        <w:ind w:left="0" w:firstLine="0"/>
        <w:rPr>
          <w:sz w:val="24"/>
          <w:szCs w:val="24"/>
        </w:rPr>
      </w:pPr>
      <w:bookmarkStart w:id="425" w:name="_Toc26949485"/>
      <w:bookmarkStart w:id="426" w:name="_Toc73695552"/>
      <w:bookmarkStart w:id="427" w:name="_Hlk69563619"/>
      <w:bookmarkEnd w:id="423"/>
      <w:r w:rsidRPr="002C7FA0">
        <w:rPr>
          <w:sz w:val="24"/>
          <w:szCs w:val="24"/>
        </w:rPr>
        <w:t>Conflito de Interesse</w:t>
      </w:r>
      <w:bookmarkEnd w:id="425"/>
      <w:r w:rsidRPr="002C7FA0">
        <w:rPr>
          <w:sz w:val="24"/>
          <w:szCs w:val="24"/>
        </w:rPr>
        <w:t>s</w:t>
      </w:r>
      <w:bookmarkEnd w:id="426"/>
    </w:p>
    <w:p w14:paraId="662BDD47" w14:textId="77777777" w:rsidR="0034427B" w:rsidRPr="002C7FA0" w:rsidRDefault="0034427B" w:rsidP="0034427B">
      <w:pPr>
        <w:pStyle w:val="ListParagraph"/>
        <w:numPr>
          <w:ilvl w:val="1"/>
          <w:numId w:val="8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priorizar os interesses do Contratante sem considerar a possibilidade de realizar qualquer trabalho futuro e evitar estritamente conflitos com outros trabalhos ou com seus interesses corporativos.</w:t>
      </w:r>
    </w:p>
    <w:p w14:paraId="3BD4E43B" w14:textId="77777777" w:rsidR="0034427B" w:rsidRPr="002C7FA0" w:rsidRDefault="0034427B" w:rsidP="0034427B">
      <w:pPr>
        <w:numPr>
          <w:ilvl w:val="0"/>
          <w:numId w:val="46"/>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O Consultor não se Beneficiará de Comissões, Descontos etc.</w:t>
      </w:r>
    </w:p>
    <w:p w14:paraId="71447370" w14:textId="77777777" w:rsidR="0034427B" w:rsidRPr="002C7FA0" w:rsidRDefault="0034427B" w:rsidP="0034427B">
      <w:pPr>
        <w:pStyle w:val="ListParagraph"/>
        <w:numPr>
          <w:ilvl w:val="2"/>
          <w:numId w:val="8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pagamento do Consultor nos termos das CGC F (Cláusulas CGC 41 a 46) constituirá o único pagamento do Consultor relativo a este Contrato e de acordo com a Cláusula CGC 21.1.3, o Consultor não aceitará, em seu próprio benefício, qualquer comissão comercial, desconto ou pagamento semelhante referente às atividades estabelecidas neste Contrato, ou no cumprimento de suas obrigações aqui estabelecidas, e o Consultor envidará seus melhores esforços para assegurar que quaisquer Subconsultores, bem como os Especialistas e agentes de qualquer um deles, da mesma forma, não recebam qualquer pagamento adicional.</w:t>
      </w:r>
    </w:p>
    <w:p w14:paraId="6A0D7EE1" w14:textId="77777777" w:rsidR="0034427B" w:rsidRPr="002C7FA0" w:rsidRDefault="0034427B" w:rsidP="0034427B">
      <w:pPr>
        <w:pStyle w:val="ListParagraph"/>
        <w:numPr>
          <w:ilvl w:val="2"/>
          <w:numId w:val="8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28" w:name="_Hlk69486713"/>
      <w:r w:rsidRPr="002C7FA0">
        <w:rPr>
          <w:rFonts w:ascii="Times New Roman" w:eastAsia="Times New Roman" w:hAnsi="Times New Roman" w:cs="Times New Roman"/>
          <w:color w:val="000000"/>
          <w:sz w:val="24"/>
          <w:szCs w:val="24"/>
          <w:lang w:eastAsia="pt-BR"/>
        </w:rPr>
        <w:t>Além disso, se o Consultor, como parte dos Serviços, tiver a responsabilidade de assessorar o Contratante na aquisição de bens, obras ou serviços, o Consultor deverá cumprir as Políticas Aplicáveis do Banco e deverá sempre exercer tal responsabilidade no melhor interesse do Contratante. Quaisquer descontos ou comissões obtidas pelo Consultor no exercício de tal atividade de aquisição deverá ser por conta do Contratante.</w:t>
      </w:r>
    </w:p>
    <w:bookmarkEnd w:id="428"/>
    <w:p w14:paraId="22C96CDC" w14:textId="77777777" w:rsidR="0034427B" w:rsidRPr="002C7FA0" w:rsidRDefault="0034427B" w:rsidP="0034427B">
      <w:pPr>
        <w:numPr>
          <w:ilvl w:val="0"/>
          <w:numId w:val="47"/>
        </w:numPr>
        <w:tabs>
          <w:tab w:val="clear" w:pos="720"/>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O Consultor e seus Afiliados não Poderão Exercer Certas Atividades</w:t>
      </w:r>
    </w:p>
    <w:p w14:paraId="2461F5B6" w14:textId="77777777" w:rsidR="0034427B" w:rsidRPr="002C7FA0" w:rsidRDefault="0034427B" w:rsidP="0034427B">
      <w:pPr>
        <w:pStyle w:val="ListParagraph"/>
        <w:numPr>
          <w:ilvl w:val="2"/>
          <w:numId w:val="8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59395E">
        <w:rPr>
          <w:rFonts w:ascii="Times New Roman" w:hAnsi="Times New Roman" w:cs="Times New Roman"/>
          <w:sz w:val="24"/>
          <w:szCs w:val="24"/>
        </w:rPr>
        <w:t xml:space="preserve">O Consultor concorda que, durante a vigência deste Contrato e após </w:t>
      </w:r>
      <w:r>
        <w:rPr>
          <w:rFonts w:ascii="Times New Roman" w:hAnsi="Times New Roman" w:cs="Times New Roman"/>
          <w:sz w:val="24"/>
          <w:szCs w:val="24"/>
        </w:rPr>
        <w:t xml:space="preserve">o </w:t>
      </w:r>
      <w:r w:rsidRPr="0059395E">
        <w:rPr>
          <w:rFonts w:ascii="Times New Roman" w:hAnsi="Times New Roman" w:cs="Times New Roman"/>
          <w:sz w:val="24"/>
          <w:szCs w:val="24"/>
        </w:rPr>
        <w:t xml:space="preserve">seu </w:t>
      </w:r>
      <w:r>
        <w:rPr>
          <w:rFonts w:ascii="Times New Roman" w:hAnsi="Times New Roman" w:cs="Times New Roman"/>
          <w:sz w:val="24"/>
          <w:szCs w:val="24"/>
        </w:rPr>
        <w:t>encerramento</w:t>
      </w:r>
      <w:r w:rsidRPr="0059395E">
        <w:rPr>
          <w:rFonts w:ascii="Times New Roman" w:hAnsi="Times New Roman" w:cs="Times New Roman"/>
          <w:sz w:val="24"/>
          <w:szCs w:val="24"/>
        </w:rPr>
        <w:t xml:space="preserve">, </w:t>
      </w:r>
      <w:r>
        <w:rPr>
          <w:rFonts w:ascii="Times New Roman" w:hAnsi="Times New Roman" w:cs="Times New Roman"/>
          <w:sz w:val="24"/>
          <w:szCs w:val="24"/>
        </w:rPr>
        <w:t>ele</w:t>
      </w:r>
      <w:r w:rsidRPr="0059395E">
        <w:rPr>
          <w:rFonts w:ascii="Times New Roman" w:hAnsi="Times New Roman" w:cs="Times New Roman"/>
          <w:sz w:val="24"/>
          <w:szCs w:val="24"/>
        </w:rPr>
        <w:t xml:space="preserve"> e qualquer </w:t>
      </w:r>
      <w:r>
        <w:rPr>
          <w:rFonts w:ascii="Times New Roman" w:hAnsi="Times New Roman" w:cs="Times New Roman"/>
          <w:sz w:val="24"/>
          <w:szCs w:val="24"/>
        </w:rPr>
        <w:t xml:space="preserve">de suas </w:t>
      </w:r>
      <w:r w:rsidRPr="0059395E">
        <w:rPr>
          <w:rFonts w:ascii="Times New Roman" w:hAnsi="Times New Roman" w:cs="Times New Roman"/>
          <w:sz w:val="24"/>
          <w:szCs w:val="24"/>
        </w:rPr>
        <w:t>entidade</w:t>
      </w:r>
      <w:r>
        <w:rPr>
          <w:rFonts w:ascii="Times New Roman" w:hAnsi="Times New Roman" w:cs="Times New Roman"/>
          <w:sz w:val="24"/>
          <w:szCs w:val="24"/>
        </w:rPr>
        <w:t>s</w:t>
      </w:r>
      <w:r w:rsidRPr="0059395E">
        <w:rPr>
          <w:rFonts w:ascii="Times New Roman" w:hAnsi="Times New Roman" w:cs="Times New Roman"/>
          <w:sz w:val="24"/>
          <w:szCs w:val="24"/>
        </w:rPr>
        <w:t xml:space="preserve"> aﬁliada</w:t>
      </w:r>
      <w:r>
        <w:rPr>
          <w:rFonts w:ascii="Times New Roman" w:hAnsi="Times New Roman" w:cs="Times New Roman"/>
          <w:sz w:val="24"/>
          <w:szCs w:val="24"/>
        </w:rPr>
        <w:t xml:space="preserve">s, bem como </w:t>
      </w:r>
      <w:r w:rsidRPr="0059395E">
        <w:rPr>
          <w:rFonts w:ascii="Times New Roman" w:hAnsi="Times New Roman" w:cs="Times New Roman"/>
          <w:sz w:val="24"/>
          <w:szCs w:val="24"/>
        </w:rPr>
        <w:t>qua</w:t>
      </w:r>
      <w:r>
        <w:rPr>
          <w:rFonts w:ascii="Times New Roman" w:hAnsi="Times New Roman" w:cs="Times New Roman"/>
          <w:sz w:val="24"/>
          <w:szCs w:val="24"/>
        </w:rPr>
        <w:t>is</w:t>
      </w:r>
      <w:r w:rsidRPr="0059395E">
        <w:rPr>
          <w:rFonts w:ascii="Times New Roman" w:hAnsi="Times New Roman" w:cs="Times New Roman"/>
          <w:sz w:val="24"/>
          <w:szCs w:val="24"/>
        </w:rPr>
        <w:t>quer Sub</w:t>
      </w:r>
      <w:r>
        <w:rPr>
          <w:rFonts w:ascii="Times New Roman" w:hAnsi="Times New Roman" w:cs="Times New Roman"/>
          <w:sz w:val="24"/>
          <w:szCs w:val="24"/>
        </w:rPr>
        <w:t>c</w:t>
      </w:r>
      <w:r w:rsidRPr="0059395E">
        <w:rPr>
          <w:rFonts w:ascii="Times New Roman" w:hAnsi="Times New Roman" w:cs="Times New Roman"/>
          <w:sz w:val="24"/>
          <w:szCs w:val="24"/>
        </w:rPr>
        <w:t>onsultor</w:t>
      </w:r>
      <w:r>
        <w:rPr>
          <w:rFonts w:ascii="Times New Roman" w:hAnsi="Times New Roman" w:cs="Times New Roman"/>
          <w:sz w:val="24"/>
          <w:szCs w:val="24"/>
        </w:rPr>
        <w:t>es</w:t>
      </w:r>
      <w:r w:rsidRPr="0059395E">
        <w:rPr>
          <w:rFonts w:ascii="Times New Roman" w:hAnsi="Times New Roman" w:cs="Times New Roman"/>
          <w:sz w:val="24"/>
          <w:szCs w:val="24"/>
        </w:rPr>
        <w:t xml:space="preserve"> e </w:t>
      </w:r>
      <w:r>
        <w:rPr>
          <w:rFonts w:ascii="Times New Roman" w:hAnsi="Times New Roman" w:cs="Times New Roman"/>
          <w:sz w:val="24"/>
          <w:szCs w:val="24"/>
        </w:rPr>
        <w:t>as</w:t>
      </w:r>
      <w:r w:rsidRPr="0059395E">
        <w:rPr>
          <w:rFonts w:ascii="Times New Roman" w:hAnsi="Times New Roman" w:cs="Times New Roman"/>
          <w:sz w:val="24"/>
          <w:szCs w:val="24"/>
        </w:rPr>
        <w:t xml:space="preserve"> entidade</w:t>
      </w:r>
      <w:r>
        <w:rPr>
          <w:rFonts w:ascii="Times New Roman" w:hAnsi="Times New Roman" w:cs="Times New Roman"/>
          <w:sz w:val="24"/>
          <w:szCs w:val="24"/>
        </w:rPr>
        <w:t>s</w:t>
      </w:r>
      <w:r w:rsidRPr="0059395E">
        <w:rPr>
          <w:rFonts w:ascii="Times New Roman" w:hAnsi="Times New Roman" w:cs="Times New Roman"/>
          <w:sz w:val="24"/>
          <w:szCs w:val="24"/>
        </w:rPr>
        <w:t xml:space="preserve"> aﬁliada</w:t>
      </w:r>
      <w:r>
        <w:rPr>
          <w:rFonts w:ascii="Times New Roman" w:hAnsi="Times New Roman" w:cs="Times New Roman"/>
          <w:sz w:val="24"/>
          <w:szCs w:val="24"/>
        </w:rPr>
        <w:t>s</w:t>
      </w:r>
      <w:r w:rsidRPr="0059395E">
        <w:rPr>
          <w:rFonts w:ascii="Times New Roman" w:hAnsi="Times New Roman" w:cs="Times New Roman"/>
          <w:sz w:val="24"/>
          <w:szCs w:val="24"/>
        </w:rPr>
        <w:t xml:space="preserve"> </w:t>
      </w:r>
      <w:r>
        <w:rPr>
          <w:rFonts w:ascii="Times New Roman" w:hAnsi="Times New Roman" w:cs="Times New Roman"/>
          <w:sz w:val="24"/>
          <w:szCs w:val="24"/>
        </w:rPr>
        <w:t xml:space="preserve">a esses </w:t>
      </w:r>
      <w:r w:rsidRPr="0059395E">
        <w:rPr>
          <w:rFonts w:ascii="Times New Roman" w:hAnsi="Times New Roman" w:cs="Times New Roman"/>
          <w:sz w:val="24"/>
          <w:szCs w:val="24"/>
        </w:rPr>
        <w:t>Sub</w:t>
      </w:r>
      <w:r>
        <w:rPr>
          <w:rFonts w:ascii="Times New Roman" w:hAnsi="Times New Roman" w:cs="Times New Roman"/>
          <w:sz w:val="24"/>
          <w:szCs w:val="24"/>
        </w:rPr>
        <w:t>c</w:t>
      </w:r>
      <w:r w:rsidRPr="0059395E">
        <w:rPr>
          <w:rFonts w:ascii="Times New Roman" w:hAnsi="Times New Roman" w:cs="Times New Roman"/>
          <w:sz w:val="24"/>
          <w:szCs w:val="24"/>
        </w:rPr>
        <w:t>onsultor</w:t>
      </w:r>
      <w:r>
        <w:rPr>
          <w:rFonts w:ascii="Times New Roman" w:hAnsi="Times New Roman" w:cs="Times New Roman"/>
          <w:sz w:val="24"/>
          <w:szCs w:val="24"/>
        </w:rPr>
        <w:t>es,</w:t>
      </w:r>
      <w:r w:rsidRPr="0059395E">
        <w:rPr>
          <w:rFonts w:ascii="Times New Roman" w:hAnsi="Times New Roman" w:cs="Times New Roman"/>
          <w:sz w:val="24"/>
          <w:szCs w:val="24"/>
        </w:rPr>
        <w:t xml:space="preserve"> </w:t>
      </w:r>
      <w:r>
        <w:rPr>
          <w:rFonts w:ascii="Times New Roman" w:hAnsi="Times New Roman" w:cs="Times New Roman"/>
          <w:sz w:val="24"/>
          <w:szCs w:val="24"/>
        </w:rPr>
        <w:t>dev</w:t>
      </w:r>
      <w:r w:rsidRPr="0059395E">
        <w:rPr>
          <w:rFonts w:ascii="Times New Roman" w:hAnsi="Times New Roman" w:cs="Times New Roman"/>
          <w:sz w:val="24"/>
          <w:szCs w:val="24"/>
        </w:rPr>
        <w:t xml:space="preserve">erão </w:t>
      </w:r>
      <w:r>
        <w:rPr>
          <w:rFonts w:ascii="Times New Roman" w:hAnsi="Times New Roman" w:cs="Times New Roman"/>
          <w:sz w:val="24"/>
          <w:szCs w:val="24"/>
        </w:rPr>
        <w:t xml:space="preserve">estar </w:t>
      </w:r>
      <w:r w:rsidRPr="0059395E">
        <w:rPr>
          <w:rFonts w:ascii="Times New Roman" w:hAnsi="Times New Roman" w:cs="Times New Roman"/>
          <w:sz w:val="24"/>
          <w:szCs w:val="24"/>
        </w:rPr>
        <w:t xml:space="preserve">desqualiﬁcados </w:t>
      </w:r>
      <w:r>
        <w:rPr>
          <w:rFonts w:ascii="Times New Roman" w:hAnsi="Times New Roman" w:cs="Times New Roman"/>
          <w:sz w:val="24"/>
          <w:szCs w:val="24"/>
        </w:rPr>
        <w:t>para</w:t>
      </w:r>
      <w:r w:rsidRPr="0059395E">
        <w:rPr>
          <w:rFonts w:ascii="Times New Roman" w:hAnsi="Times New Roman" w:cs="Times New Roman"/>
          <w:sz w:val="24"/>
          <w:szCs w:val="24"/>
        </w:rPr>
        <w:t xml:space="preserve"> fornec</w:t>
      </w:r>
      <w:r>
        <w:rPr>
          <w:rFonts w:ascii="Times New Roman" w:hAnsi="Times New Roman" w:cs="Times New Roman"/>
          <w:sz w:val="24"/>
          <w:szCs w:val="24"/>
        </w:rPr>
        <w:t>er</w:t>
      </w:r>
      <w:r w:rsidRPr="0059395E">
        <w:rPr>
          <w:rFonts w:ascii="Times New Roman" w:hAnsi="Times New Roman" w:cs="Times New Roman"/>
          <w:sz w:val="24"/>
          <w:szCs w:val="24"/>
        </w:rPr>
        <w:t xml:space="preserve"> bens, obras ou serviços </w:t>
      </w:r>
      <w:r>
        <w:rPr>
          <w:rFonts w:ascii="Times New Roman" w:hAnsi="Times New Roman" w:cs="Times New Roman"/>
          <w:sz w:val="24"/>
          <w:szCs w:val="24"/>
        </w:rPr>
        <w:t>resultantes ou diretamente relacionados aos Serviços de</w:t>
      </w:r>
      <w:r w:rsidRPr="0059395E">
        <w:rPr>
          <w:rFonts w:ascii="Times New Roman" w:hAnsi="Times New Roman" w:cs="Times New Roman"/>
          <w:sz w:val="24"/>
          <w:szCs w:val="24"/>
        </w:rPr>
        <w:t xml:space="preserve"> </w:t>
      </w:r>
      <w:r>
        <w:rPr>
          <w:rFonts w:ascii="Times New Roman" w:hAnsi="Times New Roman" w:cs="Times New Roman"/>
          <w:sz w:val="24"/>
          <w:szCs w:val="24"/>
        </w:rPr>
        <w:t>C</w:t>
      </w:r>
      <w:r w:rsidRPr="0059395E">
        <w:rPr>
          <w:rFonts w:ascii="Times New Roman" w:hAnsi="Times New Roman" w:cs="Times New Roman"/>
          <w:sz w:val="24"/>
          <w:szCs w:val="24"/>
        </w:rPr>
        <w:t xml:space="preserve">onsultoria, </w:t>
      </w:r>
      <w:r>
        <w:rPr>
          <w:rFonts w:ascii="Times New Roman" w:hAnsi="Times New Roman" w:cs="Times New Roman"/>
          <w:sz w:val="24"/>
          <w:szCs w:val="24"/>
        </w:rPr>
        <w:t>prestados na preparação ou implementação do projeto</w:t>
      </w:r>
      <w:r w:rsidRPr="002C7FA0">
        <w:rPr>
          <w:rFonts w:ascii="Times New Roman" w:eastAsia="Times New Roman" w:hAnsi="Times New Roman" w:cs="Times New Roman"/>
          <w:color w:val="000000"/>
          <w:sz w:val="24"/>
          <w:szCs w:val="24"/>
          <w:lang w:eastAsia="pt-BR"/>
        </w:rPr>
        <w:t xml:space="preserve">, a menos que 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indiquem o contrário.</w:t>
      </w:r>
    </w:p>
    <w:p w14:paraId="5D1C0D06" w14:textId="77777777" w:rsidR="0034427B" w:rsidRPr="002C7FA0" w:rsidRDefault="0034427B" w:rsidP="0034427B">
      <w:pPr>
        <w:numPr>
          <w:ilvl w:val="0"/>
          <w:numId w:val="48"/>
        </w:numPr>
        <w:tabs>
          <w:tab w:val="clear" w:pos="720"/>
          <w:tab w:val="num" w:pos="1134"/>
        </w:tabs>
        <w:spacing w:before="120" w:after="120" w:line="240" w:lineRule="auto"/>
        <w:ind w:left="1134" w:hanging="425"/>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Proibição de Atividades Conflitantes</w:t>
      </w:r>
    </w:p>
    <w:p w14:paraId="182C8B14" w14:textId="77777777" w:rsidR="0034427B" w:rsidRPr="002C7FA0" w:rsidRDefault="0034427B" w:rsidP="0034427B">
      <w:pPr>
        <w:pStyle w:val="ListParagraph"/>
        <w:numPr>
          <w:ilvl w:val="2"/>
          <w:numId w:val="8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não deverá se envolver e deverá fazer com que seus Especialistas e seus Subconsultores não se envolvam, direta ou indiretamente, em qualquer atividade comercial ou profissional que possa entrar em conflito com as atividades a eles atribuídas nos termos deste Contrato.</w:t>
      </w:r>
    </w:p>
    <w:p w14:paraId="7FE04751" w14:textId="77777777" w:rsidR="0034427B" w:rsidRPr="002C7FA0" w:rsidRDefault="0034427B" w:rsidP="0034427B">
      <w:pPr>
        <w:numPr>
          <w:ilvl w:val="0"/>
          <w:numId w:val="49"/>
        </w:numPr>
        <w:spacing w:before="120" w:after="120" w:line="240" w:lineRule="auto"/>
        <w:ind w:left="0" w:firstLine="0"/>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Estrito Dever de Divulgar Atividades Conflitantes</w:t>
      </w:r>
    </w:p>
    <w:p w14:paraId="5A1CF273" w14:textId="77777777" w:rsidR="0034427B" w:rsidRPr="002C7FA0" w:rsidRDefault="0034427B" w:rsidP="0034427B">
      <w:pPr>
        <w:pStyle w:val="ListParagraph"/>
        <w:numPr>
          <w:ilvl w:val="2"/>
          <w:numId w:val="8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tem a obrigação e deve assegurar que seus Especialistas e Subconsultores tenham a obrigação de divulgar quaisquer situações de conflito rea</w:t>
      </w:r>
      <w:r>
        <w:rPr>
          <w:rFonts w:ascii="Times New Roman" w:eastAsia="Times New Roman" w:hAnsi="Times New Roman" w:cs="Times New Roman"/>
          <w:color w:val="000000"/>
          <w:sz w:val="24"/>
          <w:szCs w:val="24"/>
          <w:lang w:eastAsia="pt-BR"/>
        </w:rPr>
        <w:t xml:space="preserve">is </w:t>
      </w:r>
      <w:r w:rsidRPr="002C7FA0">
        <w:rPr>
          <w:rFonts w:ascii="Times New Roman" w:eastAsia="Times New Roman" w:hAnsi="Times New Roman" w:cs="Times New Roman"/>
          <w:color w:val="000000"/>
          <w:sz w:val="24"/>
          <w:szCs w:val="24"/>
          <w:lang w:eastAsia="pt-BR"/>
        </w:rPr>
        <w:t xml:space="preserve">ou potenciais que tenham impacto em sua capacidade de servir os melhores interesses do Contratante ou que possam ser </w:t>
      </w:r>
      <w:r>
        <w:rPr>
          <w:rFonts w:ascii="Times New Roman" w:eastAsia="Times New Roman" w:hAnsi="Times New Roman" w:cs="Times New Roman"/>
          <w:color w:val="000000"/>
          <w:sz w:val="24"/>
          <w:szCs w:val="24"/>
          <w:lang w:eastAsia="pt-BR"/>
        </w:rPr>
        <w:t>interpretadas</w:t>
      </w:r>
      <w:r w:rsidRPr="002C7FA0">
        <w:rPr>
          <w:rFonts w:ascii="Times New Roman" w:eastAsia="Times New Roman" w:hAnsi="Times New Roman" w:cs="Times New Roman"/>
          <w:color w:val="000000"/>
          <w:sz w:val="24"/>
          <w:szCs w:val="24"/>
          <w:lang w:eastAsia="pt-BR"/>
        </w:rPr>
        <w:t xml:space="preserve"> como tal. A não divulgação de tais situações pode levar à desqualificação do Consultor ou à rescisão de seu Contrato.</w:t>
      </w:r>
    </w:p>
    <w:p w14:paraId="238E01B7" w14:textId="77777777" w:rsidR="0034427B" w:rsidRPr="002C7FA0" w:rsidRDefault="0034427B" w:rsidP="0034427B">
      <w:pPr>
        <w:pStyle w:val="Heading4"/>
        <w:numPr>
          <w:ilvl w:val="0"/>
          <w:numId w:val="62"/>
        </w:numPr>
        <w:tabs>
          <w:tab w:val="num" w:pos="720"/>
        </w:tabs>
        <w:spacing w:after="120"/>
        <w:ind w:left="709" w:hanging="709"/>
        <w:rPr>
          <w:sz w:val="24"/>
          <w:szCs w:val="24"/>
        </w:rPr>
      </w:pPr>
      <w:bookmarkStart w:id="429" w:name="_Toc26949486"/>
      <w:bookmarkStart w:id="430" w:name="_Toc73695553"/>
      <w:r w:rsidRPr="002C7FA0">
        <w:rPr>
          <w:sz w:val="24"/>
          <w:szCs w:val="24"/>
        </w:rPr>
        <w:t>Confidencialidade</w:t>
      </w:r>
      <w:bookmarkEnd w:id="429"/>
      <w:bookmarkEnd w:id="430"/>
    </w:p>
    <w:p w14:paraId="56DF0DA0" w14:textId="19E49E74" w:rsidR="00003DCA" w:rsidRPr="002C7FA0" w:rsidRDefault="0034427B" w:rsidP="0034427B">
      <w:pPr>
        <w:pStyle w:val="ListParagraph"/>
        <w:numPr>
          <w:ilvl w:val="1"/>
          <w:numId w:val="8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31" w:name="_Hlk73903351"/>
      <w:r w:rsidRPr="002C7FA0">
        <w:rPr>
          <w:rFonts w:ascii="Times New Roman" w:eastAsia="Times New Roman" w:hAnsi="Times New Roman" w:cs="Times New Roman"/>
          <w:color w:val="000000"/>
          <w:sz w:val="24"/>
          <w:szCs w:val="24"/>
          <w:lang w:eastAsia="pt-BR"/>
        </w:rPr>
        <w:t>Exceto com o consentimento prévio e por escrito do Contratante, o Con</w:t>
      </w:r>
      <w:r>
        <w:rPr>
          <w:rFonts w:ascii="Times New Roman" w:eastAsia="Times New Roman" w:hAnsi="Times New Roman" w:cs="Times New Roman"/>
          <w:color w:val="000000"/>
          <w:sz w:val="24"/>
          <w:szCs w:val="24"/>
          <w:lang w:eastAsia="pt-BR"/>
        </w:rPr>
        <w:t>sultor</w:t>
      </w:r>
      <w:r w:rsidRPr="002C7FA0">
        <w:rPr>
          <w:rFonts w:ascii="Times New Roman" w:eastAsia="Times New Roman" w:hAnsi="Times New Roman" w:cs="Times New Roman"/>
          <w:color w:val="000000"/>
          <w:sz w:val="24"/>
          <w:szCs w:val="24"/>
          <w:lang w:eastAsia="pt-BR"/>
        </w:rPr>
        <w:t xml:space="preserve"> e os Especialistas não deverão, em nenhum momento, revelar a qualquer pessoa ou entidade quaisquer informações confidenciais obtidas no curso dos Serviços, nem os Consultores </w:t>
      </w:r>
      <w:r>
        <w:rPr>
          <w:rFonts w:ascii="Times New Roman" w:eastAsia="Times New Roman" w:hAnsi="Times New Roman" w:cs="Times New Roman"/>
          <w:color w:val="000000"/>
          <w:sz w:val="24"/>
          <w:szCs w:val="24"/>
          <w:lang w:eastAsia="pt-BR"/>
        </w:rPr>
        <w:t xml:space="preserve">e </w:t>
      </w:r>
      <w:r w:rsidRPr="002C7FA0">
        <w:rPr>
          <w:rFonts w:ascii="Times New Roman" w:eastAsia="Times New Roman" w:hAnsi="Times New Roman" w:cs="Times New Roman"/>
          <w:color w:val="000000"/>
          <w:sz w:val="24"/>
          <w:szCs w:val="24"/>
          <w:lang w:eastAsia="pt-BR"/>
        </w:rPr>
        <w:t>nem os Especialistas podem tornar públicas as recomendações formuladas no curso ou resultantes dos Serviços</w:t>
      </w:r>
      <w:bookmarkEnd w:id="431"/>
      <w:r w:rsidRPr="002C7FA0">
        <w:rPr>
          <w:rFonts w:ascii="Times New Roman" w:eastAsia="Times New Roman" w:hAnsi="Times New Roman" w:cs="Times New Roman"/>
          <w:color w:val="000000"/>
          <w:sz w:val="24"/>
          <w:szCs w:val="24"/>
          <w:lang w:eastAsia="pt-BR"/>
        </w:rPr>
        <w:t>.</w:t>
      </w:r>
    </w:p>
    <w:p w14:paraId="461A9F8C" w14:textId="6205EDE0" w:rsidR="00003DCA" w:rsidRPr="002C7FA0" w:rsidRDefault="00003DCA" w:rsidP="0074130A">
      <w:pPr>
        <w:pStyle w:val="Heading4"/>
        <w:numPr>
          <w:ilvl w:val="0"/>
          <w:numId w:val="62"/>
        </w:numPr>
        <w:spacing w:after="120"/>
        <w:ind w:left="709" w:hanging="709"/>
        <w:rPr>
          <w:sz w:val="24"/>
          <w:szCs w:val="24"/>
        </w:rPr>
      </w:pPr>
      <w:bookmarkStart w:id="432" w:name="_Toc26949487"/>
      <w:bookmarkStart w:id="433" w:name="_Toc323593454"/>
      <w:bookmarkStart w:id="434" w:name="_Toc300746768"/>
      <w:bookmarkStart w:id="435" w:name="_Toc351343713"/>
      <w:bookmarkStart w:id="436" w:name="_Toc73695554"/>
      <w:bookmarkEnd w:id="427"/>
      <w:bookmarkEnd w:id="432"/>
      <w:bookmarkEnd w:id="433"/>
      <w:bookmarkEnd w:id="434"/>
      <w:r w:rsidRPr="002C7FA0">
        <w:rPr>
          <w:sz w:val="24"/>
          <w:szCs w:val="24"/>
        </w:rPr>
        <w:t xml:space="preserve">Responsabilidade </w:t>
      </w:r>
      <w:bookmarkEnd w:id="435"/>
      <w:r w:rsidR="00C64584" w:rsidRPr="002C7FA0">
        <w:rPr>
          <w:sz w:val="24"/>
          <w:szCs w:val="24"/>
        </w:rPr>
        <w:t>do Consultor</w:t>
      </w:r>
      <w:bookmarkEnd w:id="436"/>
    </w:p>
    <w:p w14:paraId="06679155" w14:textId="560316D5" w:rsidR="00003DCA" w:rsidRPr="002C7FA0" w:rsidRDefault="00C64584" w:rsidP="0074130A">
      <w:pPr>
        <w:pStyle w:val="ListParagraph"/>
        <w:numPr>
          <w:ilvl w:val="1"/>
          <w:numId w:val="8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Sujeito a quaisquer disposições adicionais, se houver, estabelecidas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a responsabilidade do Consultor nos termos deste Contrato, será conforme prevista na Lei Aplicável</w:t>
      </w:r>
      <w:r w:rsidR="00D74396" w:rsidRPr="002C7FA0">
        <w:rPr>
          <w:rFonts w:ascii="Times New Roman" w:eastAsia="Times New Roman" w:hAnsi="Times New Roman" w:cs="Times New Roman"/>
          <w:color w:val="000000"/>
          <w:sz w:val="24"/>
          <w:szCs w:val="24"/>
          <w:lang w:eastAsia="pt-BR"/>
        </w:rPr>
        <w:t>.</w:t>
      </w:r>
    </w:p>
    <w:p w14:paraId="4E3F2AB1" w14:textId="4758BE02" w:rsidR="00003DCA" w:rsidRPr="002C7FA0" w:rsidRDefault="00003DCA" w:rsidP="0074130A">
      <w:pPr>
        <w:pStyle w:val="Heading4"/>
        <w:numPr>
          <w:ilvl w:val="0"/>
          <w:numId w:val="62"/>
        </w:numPr>
        <w:spacing w:after="120"/>
        <w:ind w:left="709" w:hanging="709"/>
        <w:rPr>
          <w:sz w:val="24"/>
          <w:szCs w:val="24"/>
        </w:rPr>
      </w:pPr>
      <w:bookmarkStart w:id="437" w:name="_Toc26949488"/>
      <w:bookmarkStart w:id="438" w:name="_Toc323593455"/>
      <w:bookmarkStart w:id="439" w:name="_Toc300746769"/>
      <w:bookmarkStart w:id="440" w:name="_Toc351343714"/>
      <w:bookmarkStart w:id="441" w:name="_Toc73695555"/>
      <w:bookmarkEnd w:id="437"/>
      <w:bookmarkEnd w:id="438"/>
      <w:bookmarkEnd w:id="439"/>
      <w:r w:rsidRPr="002C7FA0">
        <w:rPr>
          <w:sz w:val="24"/>
          <w:szCs w:val="24"/>
        </w:rPr>
        <w:t xml:space="preserve">Seguro a ser </w:t>
      </w:r>
      <w:r w:rsidR="00363CB0" w:rsidRPr="002C7FA0">
        <w:rPr>
          <w:sz w:val="24"/>
          <w:szCs w:val="24"/>
        </w:rPr>
        <w:t>Obtido</w:t>
      </w:r>
      <w:r w:rsidRPr="002C7FA0">
        <w:rPr>
          <w:sz w:val="24"/>
          <w:szCs w:val="24"/>
        </w:rPr>
        <w:t xml:space="preserve"> </w:t>
      </w:r>
      <w:bookmarkEnd w:id="440"/>
      <w:r w:rsidR="00F769CB" w:rsidRPr="002C7FA0">
        <w:rPr>
          <w:sz w:val="24"/>
          <w:szCs w:val="24"/>
        </w:rPr>
        <w:t>pel</w:t>
      </w:r>
      <w:r w:rsidR="00C64584" w:rsidRPr="002C7FA0">
        <w:rPr>
          <w:sz w:val="24"/>
          <w:szCs w:val="24"/>
        </w:rPr>
        <w:t>o</w:t>
      </w:r>
      <w:r w:rsidR="00F769CB" w:rsidRPr="002C7FA0">
        <w:rPr>
          <w:color w:val="000000"/>
          <w:sz w:val="24"/>
          <w:szCs w:val="24"/>
        </w:rPr>
        <w:t xml:space="preserve"> </w:t>
      </w:r>
      <w:r w:rsidR="00C64584" w:rsidRPr="002C7FA0">
        <w:rPr>
          <w:color w:val="000000"/>
          <w:sz w:val="24"/>
          <w:szCs w:val="24"/>
        </w:rPr>
        <w:t>Consultor</w:t>
      </w:r>
      <w:bookmarkEnd w:id="441"/>
    </w:p>
    <w:p w14:paraId="6855A6B5" w14:textId="50EC0464" w:rsidR="00003DCA" w:rsidRPr="002C7FA0" w:rsidRDefault="00D42397" w:rsidP="0074130A">
      <w:pPr>
        <w:pStyle w:val="ListParagraph"/>
        <w:numPr>
          <w:ilvl w:val="1"/>
          <w:numId w:val="8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O Consultor (i) deverá contratar e manter e fará com que os Subconsultores contratem e mantenham às suas próprias expensas (ou às expensas dos Subconsultores, conforme aplicável), mas de acordo com os termos e condições aprovados pelo Contratante, apólices de seguro contra os riscos e para a cobertura especificados nas</w:t>
      </w:r>
      <w:r w:rsidRPr="00160A9D">
        <w:rPr>
          <w:rFonts w:ascii="Times New Roman" w:eastAsia="Times New Roman" w:hAnsi="Times New Roman" w:cs="Times New Roman"/>
          <w:b/>
          <w:bCs/>
          <w:color w:val="000000"/>
          <w:sz w:val="24"/>
          <w:szCs w:val="24"/>
          <w:lang w:eastAsia="pt-BR"/>
        </w:rPr>
        <w:t xml:space="preserve"> CEC</w:t>
      </w:r>
      <w:r w:rsidRPr="00160A9D">
        <w:rPr>
          <w:rFonts w:ascii="Times New Roman" w:eastAsia="Times New Roman" w:hAnsi="Times New Roman" w:cs="Times New Roman"/>
          <w:color w:val="000000"/>
          <w:sz w:val="24"/>
          <w:szCs w:val="24"/>
          <w:lang w:eastAsia="pt-BR"/>
        </w:rPr>
        <w:t>, e (ii) mediante solicitação do Contratante, deverá fornecer evidências de que tal seguro fora contratado e mantido e que os respectivos prêmios foram pagos. O Consultor deverá assegurar que tal seguro esteja vigente antes do início dos Serviços, conforme estabelecido na Cláusula CGC 13</w:t>
      </w:r>
      <w:r w:rsidR="00983304" w:rsidRPr="002C7FA0">
        <w:rPr>
          <w:rFonts w:ascii="Times New Roman" w:eastAsia="Times New Roman" w:hAnsi="Times New Roman" w:cs="Times New Roman"/>
          <w:color w:val="000000"/>
          <w:sz w:val="24"/>
          <w:szCs w:val="24"/>
          <w:lang w:eastAsia="pt-BR"/>
        </w:rPr>
        <w:t>.</w:t>
      </w:r>
    </w:p>
    <w:p w14:paraId="38E968DD" w14:textId="77777777" w:rsidR="00003DCA" w:rsidRPr="002C7FA0" w:rsidRDefault="00003DCA" w:rsidP="0074130A">
      <w:pPr>
        <w:pStyle w:val="Heading4"/>
        <w:numPr>
          <w:ilvl w:val="0"/>
          <w:numId w:val="62"/>
        </w:numPr>
        <w:spacing w:after="120"/>
        <w:ind w:left="709" w:hanging="709"/>
        <w:rPr>
          <w:sz w:val="24"/>
          <w:szCs w:val="24"/>
        </w:rPr>
      </w:pPr>
      <w:bookmarkStart w:id="442" w:name="_Toc26949489"/>
      <w:bookmarkStart w:id="443" w:name="_Toc323593456"/>
      <w:bookmarkStart w:id="444" w:name="_Toc300746770"/>
      <w:bookmarkStart w:id="445" w:name="_Toc351343715"/>
      <w:bookmarkStart w:id="446" w:name="_Toc73695556"/>
      <w:bookmarkEnd w:id="442"/>
      <w:bookmarkEnd w:id="443"/>
      <w:bookmarkEnd w:id="444"/>
      <w:r w:rsidRPr="002C7FA0">
        <w:rPr>
          <w:sz w:val="24"/>
          <w:szCs w:val="24"/>
        </w:rPr>
        <w:t>Contabilidade, Inspeção e Auditoria</w:t>
      </w:r>
      <w:bookmarkEnd w:id="445"/>
      <w:bookmarkEnd w:id="446"/>
    </w:p>
    <w:p w14:paraId="6D68AA78" w14:textId="1A2EA387" w:rsidR="00003DCA" w:rsidRPr="002C7FA0" w:rsidRDefault="00D42397" w:rsidP="0074130A">
      <w:pPr>
        <w:pStyle w:val="ListParagraph"/>
        <w:numPr>
          <w:ilvl w:val="1"/>
          <w:numId w:val="8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O Consultor deve manter e adotar todas as medidas razoáveis para garantir que seus Subconsultores mantenham, contas e registros precisos e sistemáticos a respeito dos Serviços e de forma e detalhes que identifiquem claramente as variações relevantes de tempo e de custos</w:t>
      </w:r>
      <w:r w:rsidR="00003DCA" w:rsidRPr="002C7FA0">
        <w:rPr>
          <w:rFonts w:ascii="Times New Roman" w:eastAsia="Times New Roman" w:hAnsi="Times New Roman" w:cs="Times New Roman"/>
          <w:color w:val="000000"/>
          <w:sz w:val="24"/>
          <w:szCs w:val="24"/>
          <w:lang w:eastAsia="pt-BR"/>
        </w:rPr>
        <w:t>.</w:t>
      </w:r>
    </w:p>
    <w:p w14:paraId="6360A2AC" w14:textId="3A1A10FE" w:rsidR="00003DCA" w:rsidRPr="002C7FA0" w:rsidRDefault="00702F0A" w:rsidP="0074130A">
      <w:pPr>
        <w:pStyle w:val="ListParagraph"/>
        <w:numPr>
          <w:ilvl w:val="1"/>
          <w:numId w:val="8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 xml:space="preserve">O Consultor deverá permitir e fará com que seus Subconsultores permitam que o Banco e/ou as pessoas designadas por ele, inspecionem o Local e/ou as contas e registros relacionados à execução do Contrato e à apresentação da Proposta para a prestação dos Serviços, e terão as referidas contas e registros auditados pelos auditores designados pelo Banco, se este assim o exigir. O Consultor deve dar a devida atenção à Cláusula CGC 10, que prevê, </w:t>
      </w:r>
      <w:r w:rsidRPr="00160A9D">
        <w:rPr>
          <w:rFonts w:ascii="Times New Roman" w:eastAsia="Times New Roman" w:hAnsi="Times New Roman" w:cs="Times New Roman"/>
          <w:i/>
          <w:iCs/>
          <w:color w:val="000000"/>
          <w:sz w:val="24"/>
          <w:szCs w:val="24"/>
          <w:lang w:eastAsia="pt-BR"/>
        </w:rPr>
        <w:t>inter alia</w:t>
      </w:r>
      <w:r w:rsidRPr="00160A9D">
        <w:rPr>
          <w:rFonts w:ascii="Times New Roman" w:eastAsia="Times New Roman" w:hAnsi="Times New Roman" w:cs="Times New Roman"/>
          <w:color w:val="000000"/>
          <w:sz w:val="24"/>
          <w:szCs w:val="24"/>
          <w:lang w:eastAsia="pt-BR"/>
        </w:rPr>
        <w:t xml:space="preserve">, que ações destinadas a impedir substancialmente o exercício dos direitos de inspeção e de auditoria do Banco, previstos nesta Cláusula CGC 25.2, constituem uma prática proibida sujeita à </w:t>
      </w:r>
      <w:r w:rsidR="004074AF">
        <w:rPr>
          <w:rFonts w:ascii="Times New Roman" w:eastAsia="Times New Roman" w:hAnsi="Times New Roman" w:cs="Times New Roman"/>
          <w:color w:val="000000"/>
          <w:sz w:val="24"/>
          <w:szCs w:val="24"/>
          <w:lang w:eastAsia="pt-BR"/>
        </w:rPr>
        <w:t>r</w:t>
      </w:r>
      <w:r w:rsidRPr="00160A9D">
        <w:rPr>
          <w:rFonts w:ascii="Times New Roman" w:eastAsia="Times New Roman" w:hAnsi="Times New Roman" w:cs="Times New Roman"/>
          <w:color w:val="000000"/>
          <w:sz w:val="24"/>
          <w:szCs w:val="24"/>
          <w:lang w:eastAsia="pt-BR"/>
        </w:rPr>
        <w:t xml:space="preserve">escisão do </w:t>
      </w:r>
      <w:r w:rsidR="004074AF">
        <w:rPr>
          <w:rFonts w:ascii="Times New Roman" w:eastAsia="Times New Roman" w:hAnsi="Times New Roman" w:cs="Times New Roman"/>
          <w:color w:val="000000"/>
          <w:sz w:val="24"/>
          <w:szCs w:val="24"/>
          <w:lang w:eastAsia="pt-BR"/>
        </w:rPr>
        <w:t>c</w:t>
      </w:r>
      <w:r w:rsidRPr="00160A9D">
        <w:rPr>
          <w:rFonts w:ascii="Times New Roman" w:eastAsia="Times New Roman" w:hAnsi="Times New Roman" w:cs="Times New Roman"/>
          <w:color w:val="000000"/>
          <w:sz w:val="24"/>
          <w:szCs w:val="24"/>
          <w:lang w:eastAsia="pt-BR"/>
        </w:rPr>
        <w:t>ontrato (bem como à determinação de inelegibilidade de acordo com os procedimentos de sanções vigentes do Banco)</w:t>
      </w:r>
      <w:r w:rsidR="00CC5581" w:rsidRPr="002C7FA0">
        <w:rPr>
          <w:rFonts w:ascii="Times New Roman" w:eastAsia="Times New Roman" w:hAnsi="Times New Roman" w:cs="Times New Roman"/>
          <w:color w:val="000000"/>
          <w:sz w:val="24"/>
          <w:szCs w:val="24"/>
          <w:lang w:eastAsia="pt-BR"/>
        </w:rPr>
        <w:t>.</w:t>
      </w:r>
    </w:p>
    <w:p w14:paraId="0D4D7BAD" w14:textId="0C6794A0" w:rsidR="00003DCA" w:rsidRPr="002C7FA0" w:rsidRDefault="00003DCA" w:rsidP="0074130A">
      <w:pPr>
        <w:pStyle w:val="Heading4"/>
        <w:numPr>
          <w:ilvl w:val="0"/>
          <w:numId w:val="62"/>
        </w:numPr>
        <w:spacing w:after="120"/>
        <w:ind w:left="709" w:hanging="709"/>
        <w:rPr>
          <w:sz w:val="24"/>
          <w:szCs w:val="24"/>
        </w:rPr>
      </w:pPr>
      <w:bookmarkStart w:id="447" w:name="_Toc26949490"/>
      <w:bookmarkStart w:id="448" w:name="_Toc323593457"/>
      <w:bookmarkStart w:id="449" w:name="_Toc300746771"/>
      <w:bookmarkStart w:id="450" w:name="_Toc351343717"/>
      <w:bookmarkStart w:id="451" w:name="_Toc73695557"/>
      <w:bookmarkEnd w:id="447"/>
      <w:bookmarkEnd w:id="448"/>
      <w:bookmarkEnd w:id="449"/>
      <w:r w:rsidRPr="002C7FA0">
        <w:rPr>
          <w:sz w:val="24"/>
          <w:szCs w:val="24"/>
        </w:rPr>
        <w:t xml:space="preserve">Obrigações de </w:t>
      </w:r>
      <w:r w:rsidR="006B757B" w:rsidRPr="002C7FA0">
        <w:rPr>
          <w:sz w:val="24"/>
          <w:szCs w:val="24"/>
        </w:rPr>
        <w:t>Apresentar R</w:t>
      </w:r>
      <w:r w:rsidRPr="002C7FA0">
        <w:rPr>
          <w:sz w:val="24"/>
          <w:szCs w:val="24"/>
        </w:rPr>
        <w:t>elatórios</w:t>
      </w:r>
      <w:bookmarkEnd w:id="450"/>
      <w:bookmarkEnd w:id="451"/>
    </w:p>
    <w:p w14:paraId="708E517E" w14:textId="5F2E044D" w:rsidR="00003DCA" w:rsidRPr="002C7FA0" w:rsidRDefault="002A2919" w:rsidP="0074130A">
      <w:pPr>
        <w:pStyle w:val="ListParagraph"/>
        <w:numPr>
          <w:ilvl w:val="1"/>
          <w:numId w:val="8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Consultor deverá entregar ao Contratante os relatórios e documentos indicados no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na forma, números e dentro dos prazos estabelecidos no referido Apêndice</w:t>
      </w:r>
      <w:r w:rsidR="00983304" w:rsidRPr="002C7FA0">
        <w:rPr>
          <w:rFonts w:ascii="Times New Roman" w:eastAsia="Times New Roman" w:hAnsi="Times New Roman" w:cs="Times New Roman"/>
          <w:color w:val="000000"/>
          <w:sz w:val="24"/>
          <w:szCs w:val="24"/>
          <w:lang w:eastAsia="pt-BR"/>
        </w:rPr>
        <w:t>.</w:t>
      </w:r>
    </w:p>
    <w:p w14:paraId="1ED95113" w14:textId="5D6C7026" w:rsidR="00003DCA" w:rsidRPr="002C7FA0" w:rsidRDefault="00003DCA" w:rsidP="0074130A">
      <w:pPr>
        <w:pStyle w:val="Heading4"/>
        <w:numPr>
          <w:ilvl w:val="0"/>
          <w:numId w:val="62"/>
        </w:numPr>
        <w:spacing w:after="120"/>
        <w:ind w:left="709" w:hanging="709"/>
        <w:rPr>
          <w:sz w:val="24"/>
          <w:szCs w:val="24"/>
        </w:rPr>
      </w:pPr>
      <w:bookmarkStart w:id="452" w:name="_Toc26949491"/>
      <w:bookmarkStart w:id="453" w:name="_Toc323593458"/>
      <w:bookmarkStart w:id="454" w:name="_Toc300746772"/>
      <w:bookmarkStart w:id="455" w:name="_Toc73695558"/>
      <w:bookmarkEnd w:id="452"/>
      <w:bookmarkEnd w:id="453"/>
      <w:r w:rsidRPr="002C7FA0">
        <w:rPr>
          <w:sz w:val="24"/>
          <w:szCs w:val="24"/>
        </w:rPr>
        <w:t xml:space="preserve">Direitos de </w:t>
      </w:r>
      <w:r w:rsidR="00D47358" w:rsidRPr="002C7FA0">
        <w:rPr>
          <w:sz w:val="24"/>
          <w:szCs w:val="24"/>
        </w:rPr>
        <w:t>P</w:t>
      </w:r>
      <w:r w:rsidRPr="002C7FA0">
        <w:rPr>
          <w:sz w:val="24"/>
          <w:szCs w:val="24"/>
        </w:rPr>
        <w:t>ropriedade do</w:t>
      </w:r>
      <w:r w:rsidR="00FB5C25" w:rsidRPr="002C7FA0">
        <w:rPr>
          <w:sz w:val="24"/>
          <w:szCs w:val="24"/>
        </w:rPr>
        <w:t xml:space="preserve"> </w:t>
      </w:r>
      <w:r w:rsidR="00924B99" w:rsidRPr="002C7FA0">
        <w:rPr>
          <w:sz w:val="24"/>
          <w:szCs w:val="24"/>
        </w:rPr>
        <w:t>Contratante</w:t>
      </w:r>
      <w:r w:rsidR="00FB5C25" w:rsidRPr="002C7FA0">
        <w:rPr>
          <w:sz w:val="24"/>
          <w:szCs w:val="24"/>
        </w:rPr>
        <w:t xml:space="preserve"> </w:t>
      </w:r>
      <w:r w:rsidR="00DC2F72" w:rsidRPr="002C7FA0">
        <w:rPr>
          <w:sz w:val="24"/>
          <w:szCs w:val="24"/>
        </w:rPr>
        <w:t>nos</w:t>
      </w:r>
      <w:r w:rsidRPr="002C7FA0">
        <w:rPr>
          <w:sz w:val="24"/>
          <w:szCs w:val="24"/>
        </w:rPr>
        <w:t xml:space="preserve"> </w:t>
      </w:r>
      <w:r w:rsidR="00D47358" w:rsidRPr="002C7FA0">
        <w:rPr>
          <w:sz w:val="24"/>
          <w:szCs w:val="24"/>
        </w:rPr>
        <w:t>R</w:t>
      </w:r>
      <w:r w:rsidRPr="002C7FA0">
        <w:rPr>
          <w:sz w:val="24"/>
          <w:szCs w:val="24"/>
        </w:rPr>
        <w:t xml:space="preserve">elatórios e </w:t>
      </w:r>
      <w:r w:rsidR="00D47358" w:rsidRPr="002C7FA0">
        <w:rPr>
          <w:sz w:val="24"/>
          <w:szCs w:val="24"/>
        </w:rPr>
        <w:t>R</w:t>
      </w:r>
      <w:r w:rsidRPr="002C7FA0">
        <w:rPr>
          <w:sz w:val="24"/>
          <w:szCs w:val="24"/>
        </w:rPr>
        <w:t>egistros</w:t>
      </w:r>
      <w:bookmarkEnd w:id="454"/>
      <w:bookmarkEnd w:id="455"/>
    </w:p>
    <w:p w14:paraId="12081AF3" w14:textId="2D75DE43" w:rsidR="00003DCA" w:rsidRPr="002C7FA0" w:rsidRDefault="00C040CD" w:rsidP="0074130A">
      <w:pPr>
        <w:pStyle w:val="ListParagraph"/>
        <w:numPr>
          <w:ilvl w:val="1"/>
          <w:numId w:val="8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 xml:space="preserve">A menos que seja indicado de outra forma nas </w:t>
      </w:r>
      <w:r w:rsidRPr="00160A9D">
        <w:rPr>
          <w:rFonts w:ascii="Times New Roman" w:eastAsia="Times New Roman" w:hAnsi="Times New Roman" w:cs="Times New Roman"/>
          <w:b/>
          <w:bCs/>
          <w:color w:val="000000"/>
          <w:sz w:val="24"/>
          <w:szCs w:val="24"/>
          <w:lang w:eastAsia="pt-BR"/>
        </w:rPr>
        <w:t>CEC</w:t>
      </w:r>
      <w:r w:rsidRPr="00160A9D">
        <w:rPr>
          <w:rFonts w:ascii="Times New Roman" w:eastAsia="Times New Roman" w:hAnsi="Times New Roman" w:cs="Times New Roman"/>
          <w:color w:val="000000"/>
          <w:sz w:val="24"/>
          <w:szCs w:val="24"/>
          <w:lang w:eastAsia="pt-BR"/>
        </w:rPr>
        <w:t xml:space="preserve">, todos os relatórios, dados e informações relevantes, tais como mapas, diagramas, planos, bancos de dados, outros documentos e </w:t>
      </w:r>
      <w:r w:rsidRPr="00160A9D">
        <w:rPr>
          <w:rFonts w:ascii="Times New Roman" w:eastAsia="Times New Roman" w:hAnsi="Times New Roman" w:cs="Times New Roman"/>
          <w:i/>
          <w:iCs/>
          <w:color w:val="000000"/>
          <w:sz w:val="24"/>
          <w:szCs w:val="24"/>
          <w:lang w:eastAsia="pt-BR"/>
        </w:rPr>
        <w:t>software</w:t>
      </w:r>
      <w:r w:rsidRPr="00160A9D">
        <w:rPr>
          <w:rFonts w:ascii="Times New Roman" w:eastAsia="Times New Roman" w:hAnsi="Times New Roman" w:cs="Times New Roman"/>
          <w:color w:val="000000"/>
          <w:sz w:val="24"/>
          <w:szCs w:val="24"/>
          <w:lang w:eastAsia="pt-BR"/>
        </w:rPr>
        <w:t xml:space="preserve">, registros/arquivos de apoio ou material compilado ou preparado pelo Consultor, para o Contratante, no decorrer dos Serviços, serão confidenciais se tornarão e permanecerão propriedade absoluta do Contratante. O Consultor deverá, no máximo, na rescisão ou </w:t>
      </w:r>
      <w:r w:rsidR="00F8251E">
        <w:rPr>
          <w:rFonts w:ascii="Times New Roman" w:eastAsia="Times New Roman" w:hAnsi="Times New Roman" w:cs="Times New Roman"/>
          <w:color w:val="000000"/>
          <w:sz w:val="24"/>
          <w:szCs w:val="24"/>
          <w:lang w:eastAsia="pt-BR"/>
        </w:rPr>
        <w:t>conclus</w:t>
      </w:r>
      <w:r w:rsidRPr="00160A9D">
        <w:rPr>
          <w:rFonts w:ascii="Times New Roman" w:eastAsia="Times New Roman" w:hAnsi="Times New Roman" w:cs="Times New Roman"/>
          <w:color w:val="000000"/>
          <w:sz w:val="24"/>
          <w:szCs w:val="24"/>
          <w:lang w:eastAsia="pt-BR"/>
        </w:rPr>
        <w:t xml:space="preserve">ão deste Contrato, entregar todos esses documentos, juntamente com um inventário detalhado deles. O Consultor poderá manter uma cópia dos referidos documentos, dados e/ou </w:t>
      </w:r>
      <w:r w:rsidRPr="00160A9D">
        <w:rPr>
          <w:rFonts w:ascii="Times New Roman" w:eastAsia="Times New Roman" w:hAnsi="Times New Roman" w:cs="Times New Roman"/>
          <w:i/>
          <w:iCs/>
          <w:color w:val="000000"/>
          <w:sz w:val="24"/>
          <w:szCs w:val="24"/>
          <w:lang w:eastAsia="pt-BR"/>
        </w:rPr>
        <w:t>software</w:t>
      </w:r>
      <w:r w:rsidRPr="00160A9D">
        <w:rPr>
          <w:rFonts w:ascii="Times New Roman" w:eastAsia="Times New Roman" w:hAnsi="Times New Roman" w:cs="Times New Roman"/>
          <w:color w:val="000000"/>
          <w:sz w:val="24"/>
          <w:szCs w:val="24"/>
          <w:lang w:eastAsia="pt-BR"/>
        </w:rPr>
        <w:t>, mas não deverá usá-los para fins não relacionados a este Contrato sem a aprovação prévia, por escrito, do Contratante</w:t>
      </w:r>
      <w:r w:rsidR="00003DCA" w:rsidRPr="002C7FA0">
        <w:rPr>
          <w:rFonts w:ascii="Times New Roman" w:eastAsia="Times New Roman" w:hAnsi="Times New Roman" w:cs="Times New Roman"/>
          <w:color w:val="000000"/>
          <w:sz w:val="24"/>
          <w:szCs w:val="24"/>
          <w:lang w:eastAsia="pt-BR"/>
        </w:rPr>
        <w:t>.</w:t>
      </w:r>
    </w:p>
    <w:p w14:paraId="5BFE95F9" w14:textId="0EAC04DA" w:rsidR="00003DCA" w:rsidRPr="002C7FA0" w:rsidRDefault="00C040CD" w:rsidP="0074130A">
      <w:pPr>
        <w:pStyle w:val="ListParagraph"/>
        <w:numPr>
          <w:ilvl w:val="1"/>
          <w:numId w:val="8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 xml:space="preserve">Se forem necessários ou indicados, contratos de licença entre o Consultor e terceiros para fins de desenvolvimento de planos, desenhos técnicos, especificações, desenho, bancos de dados, outros documentos e </w:t>
      </w:r>
      <w:r w:rsidRPr="00160A9D">
        <w:rPr>
          <w:rFonts w:ascii="Times New Roman" w:eastAsia="Times New Roman" w:hAnsi="Times New Roman" w:cs="Times New Roman"/>
          <w:i/>
          <w:iCs/>
          <w:color w:val="000000"/>
          <w:sz w:val="24"/>
          <w:szCs w:val="24"/>
          <w:lang w:eastAsia="pt-BR"/>
        </w:rPr>
        <w:t>software</w:t>
      </w:r>
      <w:r w:rsidRPr="00160A9D">
        <w:rPr>
          <w:rFonts w:ascii="Times New Roman" w:eastAsia="Times New Roman" w:hAnsi="Times New Roman" w:cs="Times New Roman"/>
          <w:color w:val="000000"/>
          <w:sz w:val="24"/>
          <w:szCs w:val="24"/>
          <w:lang w:eastAsia="pt-BR"/>
        </w:rPr>
        <w:t xml:space="preserve">, o Consultor deverá obter a aprovação prévia por escrito do Contratante para esses contratos e o Contratante terá direito, a seu critério, exigir a recuperação das despesas relacionadas ao desenvolvimento do(s) respectivo(s) programa(s). Outras restrições sobre o uso futuro desses documentos e </w:t>
      </w:r>
      <w:r w:rsidRPr="00160A9D">
        <w:rPr>
          <w:rFonts w:ascii="Times New Roman" w:eastAsia="Times New Roman" w:hAnsi="Times New Roman" w:cs="Times New Roman"/>
          <w:i/>
          <w:iCs/>
          <w:color w:val="000000"/>
          <w:sz w:val="24"/>
          <w:szCs w:val="24"/>
          <w:lang w:eastAsia="pt-BR"/>
        </w:rPr>
        <w:t xml:space="preserve">software, </w:t>
      </w:r>
      <w:r w:rsidRPr="00160A9D">
        <w:rPr>
          <w:rFonts w:ascii="Times New Roman" w:eastAsia="Times New Roman" w:hAnsi="Times New Roman" w:cs="Times New Roman"/>
          <w:color w:val="000000"/>
          <w:sz w:val="24"/>
          <w:szCs w:val="24"/>
          <w:lang w:eastAsia="pt-BR"/>
        </w:rPr>
        <w:t xml:space="preserve">se houver, devem ser especificadas nas </w:t>
      </w:r>
      <w:r w:rsidRPr="00160A9D">
        <w:rPr>
          <w:rFonts w:ascii="Times New Roman" w:eastAsia="Times New Roman" w:hAnsi="Times New Roman" w:cs="Times New Roman"/>
          <w:b/>
          <w:bCs/>
          <w:color w:val="000000"/>
          <w:sz w:val="24"/>
          <w:szCs w:val="24"/>
          <w:lang w:eastAsia="pt-BR"/>
        </w:rPr>
        <w:t>CEC</w:t>
      </w:r>
      <w:r w:rsidR="00195DFB" w:rsidRPr="002C7FA0">
        <w:rPr>
          <w:rFonts w:ascii="Times New Roman" w:eastAsia="Times New Roman" w:hAnsi="Times New Roman" w:cs="Times New Roman"/>
          <w:color w:val="000000"/>
          <w:sz w:val="24"/>
          <w:szCs w:val="24"/>
          <w:lang w:eastAsia="pt-BR"/>
        </w:rPr>
        <w:t>.</w:t>
      </w:r>
    </w:p>
    <w:p w14:paraId="50CC460D" w14:textId="77777777" w:rsidR="00003DCA" w:rsidRPr="002C7FA0" w:rsidRDefault="00003DCA" w:rsidP="0074130A">
      <w:pPr>
        <w:pStyle w:val="Heading4"/>
        <w:numPr>
          <w:ilvl w:val="0"/>
          <w:numId w:val="62"/>
        </w:numPr>
        <w:spacing w:after="120"/>
        <w:ind w:left="709" w:hanging="709"/>
        <w:rPr>
          <w:sz w:val="24"/>
          <w:szCs w:val="24"/>
        </w:rPr>
      </w:pPr>
      <w:bookmarkStart w:id="456" w:name="_Toc26949492"/>
      <w:bookmarkStart w:id="457" w:name="_Toc323593459"/>
      <w:bookmarkStart w:id="458" w:name="_Toc300746773"/>
      <w:bookmarkStart w:id="459" w:name="_Toc73695559"/>
      <w:bookmarkEnd w:id="456"/>
      <w:bookmarkEnd w:id="457"/>
      <w:r w:rsidRPr="002C7FA0">
        <w:rPr>
          <w:sz w:val="24"/>
          <w:szCs w:val="24"/>
        </w:rPr>
        <w:t>Equipamentos, Veículos e Materiais</w:t>
      </w:r>
      <w:bookmarkEnd w:id="458"/>
      <w:bookmarkEnd w:id="459"/>
    </w:p>
    <w:p w14:paraId="47A83D55" w14:textId="69E13ED1" w:rsidR="00003DCA" w:rsidRPr="002C7FA0" w:rsidRDefault="00C040CD" w:rsidP="0074130A">
      <w:pPr>
        <w:pStyle w:val="ListParagraph"/>
        <w:numPr>
          <w:ilvl w:val="1"/>
          <w:numId w:val="8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Equipamentos, veículos e materiais disponibilizados ao Consultor pelo Contratante ou adquiridos pelo Consultor, no todo ou em parte com recursos fornecidos pelo Contratante, serão de propriedade do Contratante e deverão ser identificados como tal. Na rescisão ou encerramento deste Contrato, o Consultor deverá disponibilizar ao Contratante um inventário dos referidos equipamentos, veículos e materiais e deverá dispor de tais equipamentos, veículos e materiais de acordo com as instruções do Contratante. Enquanto os referidos equipamentos, veículos e materiais estiverem de posse do Consultor, a menos que de outra forma tenha sido instruído por escrito pelo Contratante, o Consultor deverá segurá-los às expensas do Contratante, por uma quantia igual ao seu valor total de reposição</w:t>
      </w:r>
      <w:r w:rsidR="00E53B9C" w:rsidRPr="002C7FA0">
        <w:rPr>
          <w:rFonts w:ascii="Times New Roman" w:eastAsia="Times New Roman" w:hAnsi="Times New Roman" w:cs="Times New Roman"/>
          <w:color w:val="000000"/>
          <w:sz w:val="24"/>
          <w:szCs w:val="24"/>
          <w:lang w:eastAsia="pt-BR"/>
        </w:rPr>
        <w:t>.</w:t>
      </w:r>
    </w:p>
    <w:p w14:paraId="1C45D334" w14:textId="79D899D6" w:rsidR="00003DCA" w:rsidRPr="002C7FA0" w:rsidRDefault="00C040CD" w:rsidP="0074130A">
      <w:pPr>
        <w:pStyle w:val="ListParagraph"/>
        <w:numPr>
          <w:ilvl w:val="1"/>
          <w:numId w:val="8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Qualquer equipamentos ou material trazido pelo Consultor ou seus Especialistas para uso tanto do Projeto quanto para uso pessoal, será propriedade do Consultor ou dos Especialistas, conforme o caso</w:t>
      </w:r>
      <w:r w:rsidR="001E53B9" w:rsidRPr="002C7FA0">
        <w:rPr>
          <w:rFonts w:ascii="Times New Roman" w:eastAsia="Times New Roman" w:hAnsi="Times New Roman" w:cs="Times New Roman"/>
          <w:color w:val="000000"/>
          <w:sz w:val="24"/>
          <w:szCs w:val="24"/>
          <w:lang w:eastAsia="pt-BR"/>
        </w:rPr>
        <w:t>.</w:t>
      </w:r>
    </w:p>
    <w:p w14:paraId="3DC425E4" w14:textId="040C381D" w:rsidR="00003DCA" w:rsidRPr="00C20D59" w:rsidRDefault="00A761D8" w:rsidP="0074130A">
      <w:pPr>
        <w:pStyle w:val="Heading3"/>
        <w:numPr>
          <w:ilvl w:val="1"/>
          <w:numId w:val="34"/>
        </w:numPr>
        <w:spacing w:after="120"/>
        <w:ind w:left="0" w:firstLine="0"/>
        <w:jc w:val="center"/>
        <w:rPr>
          <w:sz w:val="28"/>
          <w:szCs w:val="28"/>
        </w:rPr>
      </w:pPr>
      <w:bookmarkStart w:id="460" w:name="_Toc73695560"/>
      <w:r w:rsidRPr="00C20D59">
        <w:rPr>
          <w:sz w:val="28"/>
          <w:szCs w:val="28"/>
        </w:rPr>
        <w:t>Es</w:t>
      </w:r>
      <w:r w:rsidR="00155618" w:rsidRPr="00C20D59">
        <w:rPr>
          <w:sz w:val="28"/>
          <w:szCs w:val="28"/>
        </w:rPr>
        <w:t>p</w:t>
      </w:r>
      <w:r w:rsidRPr="00C20D59">
        <w:rPr>
          <w:sz w:val="28"/>
          <w:szCs w:val="28"/>
        </w:rPr>
        <w:t>ecialistas-chave</w:t>
      </w:r>
      <w:r w:rsidR="00003DCA" w:rsidRPr="00C20D59">
        <w:rPr>
          <w:sz w:val="28"/>
          <w:szCs w:val="28"/>
        </w:rPr>
        <w:t xml:space="preserve"> </w:t>
      </w:r>
      <w:r w:rsidR="001E53B9" w:rsidRPr="00C20D59">
        <w:rPr>
          <w:sz w:val="28"/>
          <w:szCs w:val="28"/>
        </w:rPr>
        <w:t xml:space="preserve">do Consultor </w:t>
      </w:r>
      <w:r w:rsidR="00003DCA" w:rsidRPr="00C20D59">
        <w:rPr>
          <w:sz w:val="28"/>
          <w:szCs w:val="28"/>
        </w:rPr>
        <w:t xml:space="preserve">e </w:t>
      </w:r>
      <w:r w:rsidR="00C44C72" w:rsidRPr="00C20D59">
        <w:rPr>
          <w:sz w:val="28"/>
          <w:szCs w:val="28"/>
        </w:rPr>
        <w:t>Subconsultores</w:t>
      </w:r>
      <w:bookmarkEnd w:id="460"/>
      <w:r w:rsidR="00003DCA" w:rsidRPr="00C20D59">
        <w:rPr>
          <w:sz w:val="28"/>
          <w:szCs w:val="28"/>
        </w:rPr>
        <w:t xml:space="preserve"> </w:t>
      </w:r>
    </w:p>
    <w:p w14:paraId="28EE77EB" w14:textId="1A3ACBBB" w:rsidR="00003DCA" w:rsidRPr="002C7FA0" w:rsidRDefault="00D3509B" w:rsidP="0074130A">
      <w:pPr>
        <w:pStyle w:val="Heading4"/>
        <w:numPr>
          <w:ilvl w:val="0"/>
          <w:numId w:val="62"/>
        </w:numPr>
        <w:spacing w:after="120"/>
        <w:ind w:left="0" w:firstLine="0"/>
        <w:rPr>
          <w:sz w:val="24"/>
          <w:szCs w:val="24"/>
        </w:rPr>
      </w:pPr>
      <w:bookmarkStart w:id="461" w:name="_Toc323593461"/>
      <w:bookmarkStart w:id="462" w:name="_Toc300746775"/>
      <w:bookmarkStart w:id="463" w:name="_Toc351343722"/>
      <w:bookmarkStart w:id="464" w:name="_Toc73695561"/>
      <w:bookmarkEnd w:id="461"/>
      <w:bookmarkEnd w:id="462"/>
      <w:bookmarkEnd w:id="463"/>
      <w:r w:rsidRPr="003B4A59">
        <w:rPr>
          <w:sz w:val="24"/>
          <w:szCs w:val="24"/>
        </w:rPr>
        <w:t>Descrição</w:t>
      </w:r>
      <w:r w:rsidRPr="002C7FA0">
        <w:rPr>
          <w:sz w:val="24"/>
          <w:szCs w:val="24"/>
        </w:rPr>
        <w:t xml:space="preserve"> d</w:t>
      </w:r>
      <w:r w:rsidR="00155618" w:rsidRPr="002C7FA0">
        <w:rPr>
          <w:sz w:val="24"/>
          <w:szCs w:val="24"/>
        </w:rPr>
        <w:t>os</w:t>
      </w:r>
      <w:r w:rsidRPr="002C7FA0">
        <w:rPr>
          <w:sz w:val="24"/>
          <w:szCs w:val="24"/>
        </w:rPr>
        <w:t xml:space="preserve"> Especialistas</w:t>
      </w:r>
      <w:r w:rsidR="00155618" w:rsidRPr="002C7FA0">
        <w:rPr>
          <w:sz w:val="24"/>
          <w:szCs w:val="24"/>
        </w:rPr>
        <w:t>-chave</w:t>
      </w:r>
      <w:bookmarkEnd w:id="464"/>
    </w:p>
    <w:p w14:paraId="2E49B4B8" w14:textId="4CC56E66" w:rsidR="00A63FF3" w:rsidRPr="002C7FA0" w:rsidRDefault="006A3F7A" w:rsidP="0074130A">
      <w:pPr>
        <w:pStyle w:val="ListParagraph"/>
        <w:numPr>
          <w:ilvl w:val="1"/>
          <w:numId w:val="8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65" w:name="_Hlk69642569"/>
      <w:r w:rsidRPr="00160A9D">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s </w:t>
      </w:r>
      <w:r w:rsidRPr="00160A9D">
        <w:rPr>
          <w:rFonts w:ascii="Times New Roman" w:eastAsia="Times New Roman" w:hAnsi="Times New Roman" w:cs="Times New Roman"/>
          <w:color w:val="000000"/>
          <w:sz w:val="24"/>
          <w:szCs w:val="24"/>
          <w:lang w:eastAsia="pt-BR"/>
        </w:rPr>
        <w:t xml:space="preserve">cargos, as funções e as qualificações mínimas </w:t>
      </w:r>
      <w:r>
        <w:rPr>
          <w:rFonts w:ascii="Times New Roman" w:eastAsia="Times New Roman" w:hAnsi="Times New Roman" w:cs="Times New Roman"/>
          <w:color w:val="000000"/>
          <w:sz w:val="24"/>
          <w:szCs w:val="24"/>
          <w:lang w:eastAsia="pt-BR"/>
        </w:rPr>
        <w:t>e a estimativa da carga horária para executar os serviços de cada um d</w:t>
      </w:r>
      <w:r w:rsidRPr="00160A9D">
        <w:rPr>
          <w:rFonts w:ascii="Times New Roman" w:eastAsia="Times New Roman" w:hAnsi="Times New Roman" w:cs="Times New Roman"/>
          <w:color w:val="000000"/>
          <w:sz w:val="24"/>
          <w:szCs w:val="24"/>
          <w:lang w:eastAsia="pt-BR"/>
        </w:rPr>
        <w:t>os Especialistas-chave do Consultor</w:t>
      </w:r>
      <w:r>
        <w:rPr>
          <w:rFonts w:ascii="Times New Roman" w:eastAsia="Times New Roman" w:hAnsi="Times New Roman" w:cs="Times New Roman"/>
          <w:color w:val="000000"/>
          <w:sz w:val="24"/>
          <w:szCs w:val="24"/>
          <w:lang w:eastAsia="pt-BR"/>
        </w:rPr>
        <w:t xml:space="preserve">, estão descritos no </w:t>
      </w:r>
      <w:r w:rsidRPr="00C748BB">
        <w:rPr>
          <w:rFonts w:ascii="Times New Roman" w:eastAsia="Times New Roman" w:hAnsi="Times New Roman" w:cs="Times New Roman"/>
          <w:b/>
          <w:bCs/>
          <w:color w:val="000000"/>
          <w:sz w:val="24"/>
          <w:szCs w:val="24"/>
          <w:lang w:eastAsia="pt-BR"/>
        </w:rPr>
        <w:t>Apêndice B</w:t>
      </w:r>
      <w:r w:rsidR="00A63FF3" w:rsidRPr="002C7FA0">
        <w:rPr>
          <w:rFonts w:ascii="Times New Roman" w:eastAsia="Times New Roman" w:hAnsi="Times New Roman" w:cs="Times New Roman"/>
          <w:color w:val="000000"/>
          <w:sz w:val="24"/>
          <w:szCs w:val="24"/>
          <w:lang w:eastAsia="pt-BR"/>
        </w:rPr>
        <w:t>.</w:t>
      </w:r>
    </w:p>
    <w:p w14:paraId="5CA6BE79" w14:textId="09619EF6" w:rsidR="00A63FF3" w:rsidRPr="002C7FA0" w:rsidRDefault="00570AE0" w:rsidP="0074130A">
      <w:pPr>
        <w:pStyle w:val="ListParagraph"/>
        <w:numPr>
          <w:ilvl w:val="1"/>
          <w:numId w:val="8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66" w:name="_Hlk74484817"/>
      <w:r w:rsidRPr="002C7FA0">
        <w:rPr>
          <w:rFonts w:ascii="Times New Roman" w:eastAsia="Times New Roman" w:hAnsi="Times New Roman" w:cs="Times New Roman"/>
          <w:color w:val="000000"/>
          <w:sz w:val="24"/>
          <w:szCs w:val="24"/>
          <w:lang w:eastAsia="pt-BR"/>
        </w:rPr>
        <w:t>Se necessário e para cumprir as disposições da Cláusula CGC 20a, o Consultor pode</w:t>
      </w:r>
      <w:r>
        <w:rPr>
          <w:rFonts w:ascii="Times New Roman" w:eastAsia="Times New Roman" w:hAnsi="Times New Roman" w:cs="Times New Roman"/>
          <w:color w:val="000000"/>
          <w:sz w:val="24"/>
          <w:szCs w:val="24"/>
          <w:lang w:eastAsia="pt-BR"/>
        </w:rPr>
        <w:t>rá</w:t>
      </w:r>
      <w:r w:rsidRPr="002C7FA0">
        <w:rPr>
          <w:rFonts w:ascii="Times New Roman" w:eastAsia="Times New Roman" w:hAnsi="Times New Roman" w:cs="Times New Roman"/>
          <w:color w:val="000000"/>
          <w:sz w:val="24"/>
          <w:szCs w:val="24"/>
          <w:lang w:eastAsia="pt-BR"/>
        </w:rPr>
        <w:t xml:space="preserve"> ajustar a carga estimada </w:t>
      </w:r>
      <w:r>
        <w:rPr>
          <w:rFonts w:ascii="Times New Roman" w:eastAsia="Times New Roman" w:hAnsi="Times New Roman" w:cs="Times New Roman"/>
          <w:color w:val="000000"/>
          <w:sz w:val="24"/>
          <w:szCs w:val="24"/>
          <w:lang w:eastAsia="pt-BR"/>
        </w:rPr>
        <w:t>de</w:t>
      </w:r>
      <w:r w:rsidRPr="002C7FA0">
        <w:rPr>
          <w:rFonts w:ascii="Times New Roman" w:eastAsia="Times New Roman" w:hAnsi="Times New Roman" w:cs="Times New Roman"/>
          <w:color w:val="000000"/>
          <w:sz w:val="24"/>
          <w:szCs w:val="24"/>
          <w:lang w:eastAsia="pt-BR"/>
        </w:rPr>
        <w:t xml:space="preserve"> trabalho dos Especialistas-chave estabelecida no </w:t>
      </w:r>
      <w:r w:rsidRPr="002C7FA0">
        <w:rPr>
          <w:rFonts w:ascii="Times New Roman" w:eastAsia="Times New Roman" w:hAnsi="Times New Roman" w:cs="Times New Roman"/>
          <w:b/>
          <w:bCs/>
          <w:color w:val="000000"/>
          <w:sz w:val="24"/>
          <w:szCs w:val="24"/>
          <w:lang w:eastAsia="pt-BR"/>
        </w:rPr>
        <w:t>Apêndice B</w:t>
      </w:r>
      <w:r w:rsidRPr="002C7FA0">
        <w:rPr>
          <w:rFonts w:ascii="Times New Roman" w:eastAsia="Times New Roman" w:hAnsi="Times New Roman" w:cs="Times New Roman"/>
          <w:color w:val="000000"/>
          <w:sz w:val="24"/>
          <w:szCs w:val="24"/>
          <w:lang w:eastAsia="pt-BR"/>
        </w:rPr>
        <w:t xml:space="preserve"> mediante notificação por escrito ao Contratante, desde que (i) tais ajustes não alterem o período originalmente estimado </w:t>
      </w:r>
      <w:r>
        <w:rPr>
          <w:rFonts w:ascii="Times New Roman" w:eastAsia="Times New Roman" w:hAnsi="Times New Roman" w:cs="Times New Roman"/>
          <w:color w:val="000000"/>
          <w:sz w:val="24"/>
          <w:szCs w:val="24"/>
          <w:lang w:eastAsia="pt-BR"/>
        </w:rPr>
        <w:t xml:space="preserve">de contratação </w:t>
      </w:r>
      <w:r w:rsidRPr="002C7FA0">
        <w:rPr>
          <w:rFonts w:ascii="Times New Roman" w:eastAsia="Times New Roman" w:hAnsi="Times New Roman" w:cs="Times New Roman"/>
          <w:color w:val="000000"/>
          <w:sz w:val="24"/>
          <w:szCs w:val="24"/>
          <w:lang w:eastAsia="pt-BR"/>
        </w:rPr>
        <w:t xml:space="preserve">de qualquer indivíduo em mais de 10% ou de uma semana, o que for maior; e (ii) o total de tais ajustes </w:t>
      </w:r>
      <w:r>
        <w:rPr>
          <w:rFonts w:ascii="Times New Roman" w:eastAsia="Times New Roman" w:hAnsi="Times New Roman" w:cs="Times New Roman"/>
          <w:color w:val="000000"/>
          <w:sz w:val="24"/>
          <w:szCs w:val="24"/>
          <w:lang w:eastAsia="pt-BR"/>
        </w:rPr>
        <w:t xml:space="preserve">que </w:t>
      </w:r>
      <w:r w:rsidRPr="002C7FA0">
        <w:rPr>
          <w:rFonts w:ascii="Times New Roman" w:eastAsia="Times New Roman" w:hAnsi="Times New Roman" w:cs="Times New Roman"/>
          <w:color w:val="000000"/>
          <w:sz w:val="24"/>
          <w:szCs w:val="24"/>
          <w:lang w:eastAsia="pt-BR"/>
        </w:rPr>
        <w:t>não exceda o limite máximo dos pagamentos previstos neste Contrato, estabelecido na Cláusula CGC 41.2</w:t>
      </w:r>
      <w:r w:rsidR="00A63FF3" w:rsidRPr="002C7FA0">
        <w:rPr>
          <w:rFonts w:ascii="Times New Roman" w:eastAsia="Times New Roman" w:hAnsi="Times New Roman" w:cs="Times New Roman"/>
          <w:color w:val="000000"/>
          <w:sz w:val="24"/>
          <w:szCs w:val="24"/>
          <w:lang w:eastAsia="pt-BR"/>
        </w:rPr>
        <w:t>.</w:t>
      </w:r>
    </w:p>
    <w:bookmarkEnd w:id="466"/>
    <w:p w14:paraId="51A58606" w14:textId="02FF7442" w:rsidR="00003DCA" w:rsidRPr="002C7FA0" w:rsidRDefault="00A63FF3" w:rsidP="0074130A">
      <w:pPr>
        <w:pStyle w:val="ListParagraph"/>
        <w:numPr>
          <w:ilvl w:val="1"/>
          <w:numId w:val="8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for necessário trabalho adicional que não esteja incluído no escopo dos Serviços especificado no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xml:space="preserve">, a carga horária estimada para os </w:t>
      </w:r>
      <w:r w:rsidR="00A761D8" w:rsidRPr="002C7FA0">
        <w:rPr>
          <w:rFonts w:ascii="Times New Roman" w:eastAsia="Times New Roman" w:hAnsi="Times New Roman" w:cs="Times New Roman"/>
          <w:color w:val="000000"/>
          <w:sz w:val="24"/>
          <w:szCs w:val="24"/>
          <w:lang w:eastAsia="pt-BR"/>
        </w:rPr>
        <w:t>Es</w:t>
      </w:r>
      <w:r w:rsidR="00155618" w:rsidRPr="002C7FA0">
        <w:rPr>
          <w:rFonts w:ascii="Times New Roman" w:eastAsia="Times New Roman" w:hAnsi="Times New Roman" w:cs="Times New Roman"/>
          <w:color w:val="000000"/>
          <w:sz w:val="24"/>
          <w:szCs w:val="24"/>
          <w:lang w:eastAsia="pt-BR"/>
        </w:rPr>
        <w:t>p</w:t>
      </w:r>
      <w:r w:rsidR="00A761D8" w:rsidRPr="002C7FA0">
        <w:rPr>
          <w:rFonts w:ascii="Times New Roman" w:eastAsia="Times New Roman" w:hAnsi="Times New Roman" w:cs="Times New Roman"/>
          <w:color w:val="000000"/>
          <w:sz w:val="24"/>
          <w:szCs w:val="24"/>
          <w:lang w:eastAsia="pt-BR"/>
        </w:rPr>
        <w:t>ecialistas-chave</w:t>
      </w:r>
      <w:r w:rsidRPr="002C7FA0">
        <w:rPr>
          <w:rFonts w:ascii="Times New Roman" w:eastAsia="Times New Roman" w:hAnsi="Times New Roman" w:cs="Times New Roman"/>
          <w:color w:val="000000"/>
          <w:sz w:val="24"/>
          <w:szCs w:val="24"/>
          <w:lang w:eastAsia="pt-BR"/>
        </w:rPr>
        <w:t xml:space="preserve"> poderá ser aumentada mediante acordo por escrito entre o Contratante e o Consultor. No caso de haver pagamentos </w:t>
      </w:r>
      <w:r w:rsidR="00374122">
        <w:rPr>
          <w:rFonts w:ascii="Times New Roman" w:eastAsia="Times New Roman" w:hAnsi="Times New Roman" w:cs="Times New Roman"/>
          <w:color w:val="000000"/>
          <w:sz w:val="24"/>
          <w:szCs w:val="24"/>
          <w:lang w:eastAsia="pt-BR"/>
        </w:rPr>
        <w:t>no âmbito</w:t>
      </w:r>
      <w:r w:rsidRPr="002C7FA0">
        <w:rPr>
          <w:rFonts w:ascii="Times New Roman" w:eastAsia="Times New Roman" w:hAnsi="Times New Roman" w:cs="Times New Roman"/>
          <w:color w:val="000000"/>
          <w:sz w:val="24"/>
          <w:szCs w:val="24"/>
          <w:lang w:eastAsia="pt-BR"/>
        </w:rPr>
        <w:t xml:space="preserve"> </w:t>
      </w:r>
      <w:r w:rsidR="00374122">
        <w:rPr>
          <w:rFonts w:ascii="Times New Roman" w:eastAsia="Times New Roman" w:hAnsi="Times New Roman" w:cs="Times New Roman"/>
          <w:color w:val="000000"/>
          <w:sz w:val="24"/>
          <w:szCs w:val="24"/>
          <w:lang w:eastAsia="pt-BR"/>
        </w:rPr>
        <w:t>d</w:t>
      </w:r>
      <w:r w:rsidRPr="002C7FA0">
        <w:rPr>
          <w:rFonts w:ascii="Times New Roman" w:eastAsia="Times New Roman" w:hAnsi="Times New Roman" w:cs="Times New Roman"/>
          <w:color w:val="000000"/>
          <w:sz w:val="24"/>
          <w:szCs w:val="24"/>
          <w:lang w:eastAsia="pt-BR"/>
        </w:rPr>
        <w:t>este Contrato que excedam o teto estabelecido na Cláusula CGC 41.1, as Partes deverão assinar um aditivo ao Contrato</w:t>
      </w:r>
      <w:r w:rsidR="001F341B" w:rsidRPr="002C7FA0">
        <w:rPr>
          <w:rFonts w:ascii="Times New Roman" w:eastAsia="Times New Roman" w:hAnsi="Times New Roman" w:cs="Times New Roman"/>
          <w:color w:val="000000"/>
          <w:sz w:val="24"/>
          <w:szCs w:val="24"/>
          <w:lang w:eastAsia="pt-BR"/>
        </w:rPr>
        <w:t>.</w:t>
      </w:r>
    </w:p>
    <w:p w14:paraId="5613695F" w14:textId="13E758E1" w:rsidR="00003DCA" w:rsidRPr="002C7FA0" w:rsidRDefault="00003DCA" w:rsidP="0074130A">
      <w:pPr>
        <w:pStyle w:val="Heading4"/>
        <w:numPr>
          <w:ilvl w:val="0"/>
          <w:numId w:val="62"/>
        </w:numPr>
        <w:spacing w:after="120"/>
        <w:ind w:left="709" w:hanging="709"/>
        <w:rPr>
          <w:sz w:val="24"/>
          <w:szCs w:val="24"/>
        </w:rPr>
      </w:pPr>
      <w:bookmarkStart w:id="467" w:name="_Toc26949494"/>
      <w:bookmarkStart w:id="468" w:name="_Toc323593462"/>
      <w:bookmarkStart w:id="469" w:name="_Toc300746776"/>
      <w:bookmarkStart w:id="470" w:name="_Toc351343725"/>
      <w:bookmarkStart w:id="471" w:name="_Toc73695562"/>
      <w:bookmarkEnd w:id="465"/>
      <w:bookmarkEnd w:id="467"/>
      <w:bookmarkEnd w:id="468"/>
      <w:bookmarkEnd w:id="469"/>
      <w:r w:rsidRPr="002C7FA0">
        <w:rPr>
          <w:sz w:val="24"/>
          <w:szCs w:val="24"/>
        </w:rPr>
        <w:t xml:space="preserve">Substituição de </w:t>
      </w:r>
      <w:bookmarkEnd w:id="470"/>
      <w:r w:rsidR="00A761D8" w:rsidRPr="002C7FA0">
        <w:rPr>
          <w:sz w:val="24"/>
          <w:szCs w:val="24"/>
        </w:rPr>
        <w:t>Es</w:t>
      </w:r>
      <w:r w:rsidR="00155618" w:rsidRPr="002C7FA0">
        <w:rPr>
          <w:sz w:val="24"/>
          <w:szCs w:val="24"/>
        </w:rPr>
        <w:t>p</w:t>
      </w:r>
      <w:r w:rsidR="00A761D8" w:rsidRPr="002C7FA0">
        <w:rPr>
          <w:sz w:val="24"/>
          <w:szCs w:val="24"/>
        </w:rPr>
        <w:t>ecialistas-chave</w:t>
      </w:r>
      <w:bookmarkEnd w:id="471"/>
    </w:p>
    <w:p w14:paraId="41BE4F82" w14:textId="3A2E3B95" w:rsidR="00003DCA" w:rsidRPr="002C7FA0" w:rsidRDefault="00003DCA" w:rsidP="0074130A">
      <w:pPr>
        <w:pStyle w:val="ListParagraph"/>
        <w:numPr>
          <w:ilvl w:val="1"/>
          <w:numId w:val="9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72" w:name="_Hlk69652451"/>
      <w:r w:rsidRPr="002C7FA0">
        <w:rPr>
          <w:rFonts w:ascii="Times New Roman" w:eastAsia="Times New Roman" w:hAnsi="Times New Roman" w:cs="Times New Roman"/>
          <w:color w:val="000000"/>
          <w:sz w:val="24"/>
          <w:szCs w:val="24"/>
          <w:lang w:eastAsia="pt-BR"/>
        </w:rPr>
        <w:t>A menos que o</w:t>
      </w:r>
      <w:r w:rsidR="008735AA"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008735AA"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concorde de outra forma por escrito, nenhuma alteração </w:t>
      </w:r>
      <w:r w:rsidR="001A17C6" w:rsidRPr="002C7FA0">
        <w:rPr>
          <w:rFonts w:ascii="Times New Roman" w:eastAsia="Times New Roman" w:hAnsi="Times New Roman" w:cs="Times New Roman"/>
          <w:color w:val="000000"/>
          <w:sz w:val="24"/>
          <w:szCs w:val="24"/>
          <w:lang w:eastAsia="pt-BR"/>
        </w:rPr>
        <w:t>deverá ser</w:t>
      </w:r>
      <w:r w:rsidRPr="002C7FA0">
        <w:rPr>
          <w:rFonts w:ascii="Times New Roman" w:eastAsia="Times New Roman" w:hAnsi="Times New Roman" w:cs="Times New Roman"/>
          <w:color w:val="000000"/>
          <w:sz w:val="24"/>
          <w:szCs w:val="24"/>
          <w:lang w:eastAsia="pt-BR"/>
        </w:rPr>
        <w:t xml:space="preserve"> feita </w:t>
      </w:r>
      <w:r w:rsidR="001A17C6" w:rsidRPr="002C7FA0">
        <w:rPr>
          <w:rFonts w:ascii="Times New Roman" w:eastAsia="Times New Roman" w:hAnsi="Times New Roman" w:cs="Times New Roman"/>
          <w:color w:val="000000"/>
          <w:sz w:val="24"/>
          <w:szCs w:val="24"/>
          <w:lang w:eastAsia="pt-BR"/>
        </w:rPr>
        <w:t>nos</w:t>
      </w:r>
      <w:r w:rsidR="00434C8B" w:rsidRPr="002C7FA0">
        <w:rPr>
          <w:rFonts w:ascii="Times New Roman" w:eastAsia="Times New Roman" w:hAnsi="Times New Roman" w:cs="Times New Roman"/>
          <w:color w:val="000000"/>
          <w:sz w:val="24"/>
          <w:szCs w:val="24"/>
          <w:lang w:eastAsia="pt-BR"/>
        </w:rPr>
        <w:t xml:space="preserve"> </w:t>
      </w:r>
      <w:r w:rsidR="00155618" w:rsidRPr="002C7FA0">
        <w:rPr>
          <w:rFonts w:ascii="Times New Roman" w:eastAsia="Times New Roman" w:hAnsi="Times New Roman" w:cs="Times New Roman"/>
          <w:color w:val="000000"/>
          <w:sz w:val="24"/>
          <w:szCs w:val="24"/>
          <w:lang w:eastAsia="pt-BR"/>
        </w:rPr>
        <w:t>Especialistas</w:t>
      </w:r>
      <w:r w:rsidR="00A761D8" w:rsidRPr="002C7FA0">
        <w:rPr>
          <w:rFonts w:ascii="Times New Roman" w:eastAsia="Times New Roman" w:hAnsi="Times New Roman" w:cs="Times New Roman"/>
          <w:color w:val="000000"/>
          <w:sz w:val="24"/>
          <w:szCs w:val="24"/>
          <w:lang w:eastAsia="pt-BR"/>
        </w:rPr>
        <w:t>-chave</w:t>
      </w:r>
      <w:r w:rsidR="00434C8B" w:rsidRPr="002C7FA0">
        <w:rPr>
          <w:rFonts w:ascii="Times New Roman" w:eastAsia="Times New Roman" w:hAnsi="Times New Roman" w:cs="Times New Roman"/>
          <w:color w:val="000000"/>
          <w:sz w:val="24"/>
          <w:szCs w:val="24"/>
          <w:lang w:eastAsia="pt-BR"/>
        </w:rPr>
        <w:t>.</w:t>
      </w:r>
    </w:p>
    <w:p w14:paraId="3CFCFA94" w14:textId="36BBF1D4" w:rsidR="00003DCA" w:rsidRPr="002C7FA0" w:rsidRDefault="00965FF3" w:rsidP="0074130A">
      <w:pPr>
        <w:pStyle w:val="ListParagraph"/>
        <w:numPr>
          <w:ilvl w:val="1"/>
          <w:numId w:val="9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73" w:name="_Hlk69652601"/>
      <w:bookmarkEnd w:id="472"/>
      <w:r w:rsidRPr="002C7FA0">
        <w:rPr>
          <w:rFonts w:ascii="Times New Roman" w:eastAsia="Times New Roman" w:hAnsi="Times New Roman" w:cs="Times New Roman"/>
          <w:color w:val="000000"/>
          <w:sz w:val="24"/>
          <w:szCs w:val="24"/>
          <w:lang w:eastAsia="pt-BR"/>
        </w:rPr>
        <w:t xml:space="preserve">Não obstante o acima exposto, a substituição de </w:t>
      </w:r>
      <w:r w:rsidR="00A761D8" w:rsidRPr="002C7FA0">
        <w:rPr>
          <w:rFonts w:ascii="Times New Roman" w:eastAsia="Times New Roman" w:hAnsi="Times New Roman" w:cs="Times New Roman"/>
          <w:color w:val="000000"/>
          <w:sz w:val="24"/>
          <w:szCs w:val="24"/>
          <w:lang w:eastAsia="pt-BR"/>
        </w:rPr>
        <w:t>Es</w:t>
      </w:r>
      <w:r w:rsidR="00155618" w:rsidRPr="002C7FA0">
        <w:rPr>
          <w:rFonts w:ascii="Times New Roman" w:eastAsia="Times New Roman" w:hAnsi="Times New Roman" w:cs="Times New Roman"/>
          <w:color w:val="000000"/>
          <w:sz w:val="24"/>
          <w:szCs w:val="24"/>
          <w:lang w:eastAsia="pt-BR"/>
        </w:rPr>
        <w:t>p</w:t>
      </w:r>
      <w:r w:rsidR="00A761D8" w:rsidRPr="002C7FA0">
        <w:rPr>
          <w:rFonts w:ascii="Times New Roman" w:eastAsia="Times New Roman" w:hAnsi="Times New Roman" w:cs="Times New Roman"/>
          <w:color w:val="000000"/>
          <w:sz w:val="24"/>
          <w:szCs w:val="24"/>
          <w:lang w:eastAsia="pt-BR"/>
        </w:rPr>
        <w:t>ecialistas-chave</w:t>
      </w:r>
      <w:r w:rsidRPr="002C7FA0">
        <w:rPr>
          <w:rFonts w:ascii="Times New Roman" w:eastAsia="Times New Roman" w:hAnsi="Times New Roman" w:cs="Times New Roman"/>
          <w:color w:val="000000"/>
          <w:sz w:val="24"/>
          <w:szCs w:val="24"/>
          <w:lang w:eastAsia="pt-BR"/>
        </w:rPr>
        <w:t xml:space="preserve"> durante a execução do Contrato</w:t>
      </w:r>
      <w:r w:rsidR="00D33FD6">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somente poderá ser considerada mediante solicitação por escrito do Consultor e devido a circunstâncias fora do controle razoável do Consultor, incluindo, mas não se limitando, à morte ou incapacidade física. Nesse caso, o Consultor deverá providenciar imediatamente como substituto, uma pessoa com qualificações e experiência equivalentes ou melhores e pela mesma taxa de remuneração</w:t>
      </w:r>
      <w:r w:rsidR="00D92AE9" w:rsidRPr="002C7FA0">
        <w:rPr>
          <w:rFonts w:ascii="Times New Roman" w:eastAsia="Times New Roman" w:hAnsi="Times New Roman" w:cs="Times New Roman"/>
          <w:color w:val="000000"/>
          <w:sz w:val="24"/>
          <w:szCs w:val="24"/>
          <w:lang w:eastAsia="pt-BR"/>
        </w:rPr>
        <w:t>.</w:t>
      </w:r>
    </w:p>
    <w:p w14:paraId="5025DD20" w14:textId="01974965" w:rsidR="00003DCA" w:rsidRPr="002C7FA0" w:rsidRDefault="00003DCA" w:rsidP="0074130A">
      <w:pPr>
        <w:pStyle w:val="Heading4"/>
        <w:numPr>
          <w:ilvl w:val="0"/>
          <w:numId w:val="62"/>
        </w:numPr>
        <w:spacing w:after="120"/>
        <w:ind w:left="709" w:hanging="709"/>
        <w:rPr>
          <w:sz w:val="24"/>
          <w:szCs w:val="24"/>
        </w:rPr>
      </w:pPr>
      <w:bookmarkStart w:id="474" w:name="_Toc26949495"/>
      <w:bookmarkStart w:id="475" w:name="_Toc323593463"/>
      <w:bookmarkStart w:id="476" w:name="_Toc300746777"/>
      <w:bookmarkStart w:id="477" w:name="_Toc351343723"/>
      <w:bookmarkStart w:id="478" w:name="_Toc73695563"/>
      <w:bookmarkEnd w:id="473"/>
      <w:bookmarkEnd w:id="474"/>
      <w:bookmarkEnd w:id="475"/>
      <w:bookmarkEnd w:id="476"/>
      <w:r w:rsidRPr="002C7FA0">
        <w:rPr>
          <w:sz w:val="24"/>
          <w:szCs w:val="24"/>
        </w:rPr>
        <w:t xml:space="preserve">Aprovação de </w:t>
      </w:r>
      <w:r w:rsidR="00155618" w:rsidRPr="002C7FA0">
        <w:rPr>
          <w:sz w:val="24"/>
          <w:szCs w:val="24"/>
        </w:rPr>
        <w:t>Especialistas</w:t>
      </w:r>
      <w:r w:rsidR="00A761D8" w:rsidRPr="002C7FA0">
        <w:rPr>
          <w:sz w:val="24"/>
          <w:szCs w:val="24"/>
        </w:rPr>
        <w:t>-chave</w:t>
      </w:r>
      <w:r w:rsidRPr="002C7FA0">
        <w:rPr>
          <w:sz w:val="24"/>
          <w:szCs w:val="24"/>
        </w:rPr>
        <w:t xml:space="preserve"> </w:t>
      </w:r>
      <w:r w:rsidR="00965FF3" w:rsidRPr="002C7FA0">
        <w:rPr>
          <w:sz w:val="24"/>
          <w:szCs w:val="24"/>
        </w:rPr>
        <w:t>A</w:t>
      </w:r>
      <w:r w:rsidRPr="002C7FA0">
        <w:rPr>
          <w:sz w:val="24"/>
          <w:szCs w:val="24"/>
        </w:rPr>
        <w:t>diciona</w:t>
      </w:r>
      <w:bookmarkEnd w:id="477"/>
      <w:r w:rsidR="00965FF3" w:rsidRPr="002C7FA0">
        <w:rPr>
          <w:sz w:val="24"/>
          <w:szCs w:val="24"/>
        </w:rPr>
        <w:t>is</w:t>
      </w:r>
      <w:bookmarkEnd w:id="478"/>
    </w:p>
    <w:p w14:paraId="57A0FAE7" w14:textId="169BCABC" w:rsidR="00003DCA" w:rsidRPr="002C7FA0" w:rsidRDefault="00902F00" w:rsidP="0074130A">
      <w:pPr>
        <w:pStyle w:val="ListParagraph"/>
        <w:numPr>
          <w:ilvl w:val="1"/>
          <w:numId w:val="9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479" w:name="_Hlk73797004"/>
      <w:r w:rsidRPr="00160A9D">
        <w:rPr>
          <w:rFonts w:ascii="Times New Roman" w:eastAsia="Times New Roman" w:hAnsi="Times New Roman" w:cs="Times New Roman"/>
          <w:color w:val="000000"/>
          <w:sz w:val="24"/>
          <w:szCs w:val="24"/>
          <w:lang w:eastAsia="pt-BR"/>
        </w:rPr>
        <w:t>Se durante a execução do Contrato forem necessários Especialistas-chave adicionais para a prestação dos Serviços, o Consultor deverá submeter ao Contratante</w:t>
      </w:r>
      <w:r w:rsidR="008B2327">
        <w:rPr>
          <w:rFonts w:ascii="Times New Roman" w:eastAsia="Times New Roman" w:hAnsi="Times New Roman" w:cs="Times New Roman"/>
          <w:color w:val="000000"/>
          <w:sz w:val="24"/>
          <w:szCs w:val="24"/>
          <w:lang w:eastAsia="pt-BR"/>
        </w:rPr>
        <w:t>,</w:t>
      </w:r>
      <w:r w:rsidRPr="00160A9D">
        <w:rPr>
          <w:rFonts w:ascii="Times New Roman" w:eastAsia="Times New Roman" w:hAnsi="Times New Roman" w:cs="Times New Roman"/>
          <w:color w:val="000000"/>
          <w:sz w:val="24"/>
          <w:szCs w:val="24"/>
          <w:lang w:eastAsia="pt-BR"/>
        </w:rPr>
        <w:t xml:space="preserve"> para sua análise e aprovação</w:t>
      </w:r>
      <w:r w:rsidR="008B2327">
        <w:rPr>
          <w:rFonts w:ascii="Times New Roman" w:eastAsia="Times New Roman" w:hAnsi="Times New Roman" w:cs="Times New Roman"/>
          <w:color w:val="000000"/>
          <w:sz w:val="24"/>
          <w:szCs w:val="24"/>
          <w:lang w:eastAsia="pt-BR"/>
        </w:rPr>
        <w:t>,</w:t>
      </w:r>
      <w:r w:rsidRPr="00160A9D">
        <w:rPr>
          <w:rFonts w:ascii="Times New Roman" w:eastAsia="Times New Roman" w:hAnsi="Times New Roman" w:cs="Times New Roman"/>
          <w:color w:val="000000"/>
          <w:sz w:val="24"/>
          <w:szCs w:val="24"/>
          <w:lang w:eastAsia="pt-BR"/>
        </w:rPr>
        <w:t xml:space="preserve"> uma cópia de seus </w:t>
      </w:r>
      <w:r w:rsidRPr="00160A9D">
        <w:rPr>
          <w:rFonts w:ascii="Times New Roman" w:eastAsia="Times New Roman" w:hAnsi="Times New Roman" w:cs="Times New Roman"/>
          <w:i/>
          <w:iCs/>
          <w:color w:val="000000"/>
          <w:sz w:val="24"/>
          <w:szCs w:val="24"/>
          <w:lang w:eastAsia="pt-BR"/>
        </w:rPr>
        <w:t>Curricula Vitae</w:t>
      </w:r>
      <w:r w:rsidRPr="00160A9D">
        <w:rPr>
          <w:rFonts w:ascii="Times New Roman" w:eastAsia="Times New Roman" w:hAnsi="Times New Roman" w:cs="Times New Roman"/>
          <w:color w:val="000000"/>
          <w:sz w:val="24"/>
          <w:szCs w:val="24"/>
          <w:lang w:eastAsia="pt-BR"/>
        </w:rPr>
        <w:t xml:space="preserve"> (CVs). Se o Contratante não se opuser por escrito (indicando os motivos de sua objeção) dentro de </w:t>
      </w:r>
      <w:r>
        <w:rPr>
          <w:rFonts w:ascii="Times New Roman" w:eastAsia="Times New Roman" w:hAnsi="Times New Roman" w:cs="Times New Roman"/>
          <w:color w:val="000000"/>
          <w:sz w:val="24"/>
          <w:szCs w:val="24"/>
          <w:lang w:eastAsia="pt-BR"/>
        </w:rPr>
        <w:t>vinte e dois (</w:t>
      </w:r>
      <w:r w:rsidRPr="00160A9D">
        <w:rPr>
          <w:rFonts w:ascii="Times New Roman" w:eastAsia="Times New Roman" w:hAnsi="Times New Roman" w:cs="Times New Roman"/>
          <w:color w:val="000000"/>
          <w:sz w:val="24"/>
          <w:szCs w:val="24"/>
          <w:lang w:eastAsia="pt-BR"/>
        </w:rPr>
        <w:t>22</w:t>
      </w:r>
      <w:r>
        <w:rPr>
          <w:rFonts w:ascii="Times New Roman" w:eastAsia="Times New Roman" w:hAnsi="Times New Roman" w:cs="Times New Roman"/>
          <w:color w:val="000000"/>
          <w:sz w:val="24"/>
          <w:szCs w:val="24"/>
          <w:lang w:eastAsia="pt-BR"/>
        </w:rPr>
        <w:t>)</w:t>
      </w:r>
      <w:r w:rsidRPr="00160A9D">
        <w:rPr>
          <w:rFonts w:ascii="Times New Roman" w:eastAsia="Times New Roman" w:hAnsi="Times New Roman" w:cs="Times New Roman"/>
          <w:color w:val="000000"/>
          <w:sz w:val="24"/>
          <w:szCs w:val="24"/>
          <w:lang w:eastAsia="pt-BR"/>
        </w:rPr>
        <w:t xml:space="preserve"> dias após o recebimento dos CVs, tais Especialistas-chave serão considerados como aprovados pelo Contratante</w:t>
      </w:r>
      <w:r w:rsidR="006D23D1" w:rsidRPr="002C7FA0">
        <w:rPr>
          <w:rFonts w:ascii="Times New Roman" w:eastAsia="Times New Roman" w:hAnsi="Times New Roman" w:cs="Times New Roman"/>
          <w:color w:val="000000"/>
          <w:sz w:val="24"/>
          <w:szCs w:val="24"/>
          <w:lang w:eastAsia="pt-BR"/>
        </w:rPr>
        <w:t>.</w:t>
      </w:r>
    </w:p>
    <w:p w14:paraId="55C6476F" w14:textId="0F5476FD" w:rsidR="00003DCA" w:rsidRPr="002C7FA0" w:rsidRDefault="00003DCA" w:rsidP="0074130A">
      <w:pPr>
        <w:pStyle w:val="Heading4"/>
        <w:numPr>
          <w:ilvl w:val="0"/>
          <w:numId w:val="62"/>
        </w:numPr>
        <w:spacing w:after="120"/>
        <w:ind w:left="709" w:hanging="709"/>
        <w:rPr>
          <w:sz w:val="24"/>
          <w:szCs w:val="24"/>
        </w:rPr>
      </w:pPr>
      <w:bookmarkStart w:id="480" w:name="_Toc26949496"/>
      <w:bookmarkStart w:id="481" w:name="_Toc323593464"/>
      <w:bookmarkStart w:id="482" w:name="_Toc73695564"/>
      <w:bookmarkStart w:id="483" w:name="_Toc300746778"/>
      <w:bookmarkEnd w:id="479"/>
      <w:bookmarkEnd w:id="480"/>
      <w:bookmarkEnd w:id="481"/>
      <w:r w:rsidRPr="002C7FA0">
        <w:rPr>
          <w:sz w:val="24"/>
          <w:szCs w:val="24"/>
        </w:rPr>
        <w:t xml:space="preserve">Remoção de </w:t>
      </w:r>
      <w:r w:rsidR="00155618" w:rsidRPr="002C7FA0">
        <w:rPr>
          <w:sz w:val="24"/>
          <w:szCs w:val="24"/>
        </w:rPr>
        <w:t>Especialistas</w:t>
      </w:r>
      <w:r w:rsidR="00A761D8" w:rsidRPr="002C7FA0">
        <w:rPr>
          <w:sz w:val="24"/>
          <w:szCs w:val="24"/>
        </w:rPr>
        <w:t>-chave</w:t>
      </w:r>
      <w:r w:rsidR="003E4CA5" w:rsidRPr="002C7FA0">
        <w:rPr>
          <w:sz w:val="24"/>
          <w:szCs w:val="24"/>
        </w:rPr>
        <w:t xml:space="preserve"> ou Subconsultores</w:t>
      </w:r>
      <w:bookmarkEnd w:id="482"/>
      <w:r w:rsidRPr="002C7FA0">
        <w:rPr>
          <w:sz w:val="24"/>
          <w:szCs w:val="24"/>
        </w:rPr>
        <w:t xml:space="preserve"> </w:t>
      </w:r>
      <w:bookmarkEnd w:id="483"/>
    </w:p>
    <w:p w14:paraId="3FDB2789" w14:textId="4A9E5715" w:rsidR="00C97EB2" w:rsidRPr="002C7FA0" w:rsidRDefault="00C97EB2" w:rsidP="0074130A">
      <w:pPr>
        <w:pStyle w:val="ListParagraph"/>
        <w:numPr>
          <w:ilvl w:val="1"/>
          <w:numId w:val="9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descobrir que qualquer um dos </w:t>
      </w:r>
      <w:r w:rsidR="00155618" w:rsidRPr="002C7FA0">
        <w:rPr>
          <w:rFonts w:ascii="Times New Roman" w:eastAsia="Times New Roman" w:hAnsi="Times New Roman" w:cs="Times New Roman"/>
          <w:color w:val="000000"/>
          <w:sz w:val="24"/>
          <w:szCs w:val="24"/>
          <w:lang w:eastAsia="pt-BR"/>
        </w:rPr>
        <w:t>Especialistas</w:t>
      </w:r>
      <w:r w:rsidR="00A761D8" w:rsidRPr="002C7FA0">
        <w:rPr>
          <w:rFonts w:ascii="Times New Roman" w:eastAsia="Times New Roman" w:hAnsi="Times New Roman" w:cs="Times New Roman"/>
          <w:color w:val="000000"/>
          <w:sz w:val="24"/>
          <w:szCs w:val="24"/>
          <w:lang w:eastAsia="pt-BR"/>
        </w:rPr>
        <w:t>-chave</w:t>
      </w:r>
      <w:r w:rsidRPr="002C7FA0">
        <w:rPr>
          <w:rFonts w:ascii="Times New Roman" w:eastAsia="Times New Roman" w:hAnsi="Times New Roman" w:cs="Times New Roman"/>
          <w:color w:val="000000"/>
          <w:sz w:val="24"/>
          <w:szCs w:val="24"/>
          <w:lang w:eastAsia="pt-BR"/>
        </w:rPr>
        <w:t xml:space="preserve"> cometeu uma falta grave ou foi acusado </w:t>
      </w:r>
      <w:r w:rsidR="00462030" w:rsidRPr="002C7FA0">
        <w:rPr>
          <w:rFonts w:ascii="Times New Roman" w:eastAsia="Times New Roman" w:hAnsi="Times New Roman" w:cs="Times New Roman"/>
          <w:color w:val="000000"/>
          <w:sz w:val="24"/>
          <w:szCs w:val="24"/>
          <w:lang w:eastAsia="pt-BR"/>
        </w:rPr>
        <w:t xml:space="preserve">de </w:t>
      </w:r>
      <w:r w:rsidRPr="002C7FA0">
        <w:rPr>
          <w:rFonts w:ascii="Times New Roman" w:eastAsia="Times New Roman" w:hAnsi="Times New Roman" w:cs="Times New Roman"/>
          <w:color w:val="000000"/>
          <w:sz w:val="24"/>
          <w:szCs w:val="24"/>
          <w:lang w:eastAsia="pt-BR"/>
        </w:rPr>
        <w:t xml:space="preserve">prática criminosa, ou se o Contratante determinar que o </w:t>
      </w:r>
      <w:r w:rsidR="001953F6">
        <w:rPr>
          <w:rFonts w:ascii="Times New Roman" w:eastAsia="Times New Roman" w:hAnsi="Times New Roman" w:cs="Times New Roman"/>
          <w:color w:val="000000"/>
          <w:sz w:val="24"/>
          <w:szCs w:val="24"/>
          <w:lang w:eastAsia="pt-BR"/>
        </w:rPr>
        <w:t>Especialista-chave</w:t>
      </w:r>
      <w:r w:rsidRPr="002C7FA0">
        <w:rPr>
          <w:rFonts w:ascii="Times New Roman" w:eastAsia="Times New Roman" w:hAnsi="Times New Roman" w:cs="Times New Roman"/>
          <w:color w:val="000000"/>
          <w:sz w:val="24"/>
          <w:szCs w:val="24"/>
          <w:lang w:eastAsia="pt-BR"/>
        </w:rPr>
        <w:t xml:space="preserve"> ou Subconsultor do Consultor se envolveu em práticas corruptas, fraudulentas, colusivas, coercitiva ou obstrutivas durante a execução dos Serviços, o Consultor deverá, mediante solicitação por escrito do Contratante, providenciar um substituto.</w:t>
      </w:r>
    </w:p>
    <w:p w14:paraId="55889633" w14:textId="03EBEA26" w:rsidR="00C97EB2" w:rsidRPr="002C7FA0" w:rsidRDefault="00C97EB2" w:rsidP="0074130A">
      <w:pPr>
        <w:pStyle w:val="ListParagraph"/>
        <w:numPr>
          <w:ilvl w:val="1"/>
          <w:numId w:val="9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No caso em que o Contratante considere que qualquer um dos </w:t>
      </w:r>
      <w:r w:rsidR="00155618" w:rsidRPr="002C7FA0">
        <w:rPr>
          <w:rFonts w:ascii="Times New Roman" w:eastAsia="Times New Roman" w:hAnsi="Times New Roman" w:cs="Times New Roman"/>
          <w:color w:val="000000"/>
          <w:sz w:val="24"/>
          <w:szCs w:val="24"/>
          <w:lang w:eastAsia="pt-BR"/>
        </w:rPr>
        <w:t>Especialistas</w:t>
      </w:r>
      <w:r w:rsidR="00A761D8" w:rsidRPr="002C7FA0">
        <w:rPr>
          <w:rFonts w:ascii="Times New Roman" w:eastAsia="Times New Roman" w:hAnsi="Times New Roman" w:cs="Times New Roman"/>
          <w:color w:val="000000"/>
          <w:sz w:val="24"/>
          <w:szCs w:val="24"/>
          <w:lang w:eastAsia="pt-BR"/>
        </w:rPr>
        <w:t>-chave</w:t>
      </w:r>
      <w:r w:rsidRPr="002C7FA0">
        <w:rPr>
          <w:rFonts w:ascii="Times New Roman" w:eastAsia="Times New Roman" w:hAnsi="Times New Roman" w:cs="Times New Roman"/>
          <w:color w:val="000000"/>
          <w:sz w:val="24"/>
          <w:szCs w:val="24"/>
          <w:lang w:eastAsia="pt-BR"/>
        </w:rPr>
        <w:t>, Especialistas de Apoio ou Subconsultores seja incompetente ou incapaz de cumprir as funções que lhes são atribuídas, indicando os motivos correspondentes, o Contratante pode solicitar ao Consultor que providencie um substituto.</w:t>
      </w:r>
    </w:p>
    <w:p w14:paraId="6954861A" w14:textId="73F6FDCA" w:rsidR="00003DCA" w:rsidRPr="002C7FA0" w:rsidRDefault="00C97EB2" w:rsidP="0074130A">
      <w:pPr>
        <w:pStyle w:val="ListParagraph"/>
        <w:numPr>
          <w:ilvl w:val="1"/>
          <w:numId w:val="9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Qualquer substituto dos Especialistas ou Subconsultores removidos deve ter melhores qualificações e experiência e deve ser aceitável pelo Contratante</w:t>
      </w:r>
      <w:r w:rsidR="00BB50E6" w:rsidRPr="002C7FA0">
        <w:rPr>
          <w:rFonts w:ascii="Times New Roman" w:eastAsia="Times New Roman" w:hAnsi="Times New Roman" w:cs="Times New Roman"/>
          <w:color w:val="000000"/>
          <w:sz w:val="24"/>
          <w:szCs w:val="24"/>
          <w:lang w:eastAsia="pt-BR"/>
        </w:rPr>
        <w:t>.</w:t>
      </w:r>
    </w:p>
    <w:p w14:paraId="6AA97FA4" w14:textId="6F6F7D9E" w:rsidR="00003DCA" w:rsidRPr="002C7FA0" w:rsidRDefault="00003DCA" w:rsidP="0074130A">
      <w:pPr>
        <w:pStyle w:val="Heading4"/>
        <w:numPr>
          <w:ilvl w:val="0"/>
          <w:numId w:val="62"/>
        </w:numPr>
        <w:spacing w:after="120"/>
        <w:ind w:left="709" w:hanging="709"/>
        <w:rPr>
          <w:sz w:val="24"/>
          <w:szCs w:val="24"/>
        </w:rPr>
      </w:pPr>
      <w:bookmarkStart w:id="484" w:name="_Toc26949497"/>
      <w:bookmarkStart w:id="485" w:name="_Toc323593465"/>
      <w:bookmarkStart w:id="486" w:name="_Toc300746779"/>
      <w:bookmarkStart w:id="487" w:name="_Toc73695565"/>
      <w:bookmarkEnd w:id="484"/>
      <w:bookmarkEnd w:id="485"/>
      <w:r w:rsidRPr="002C7FA0">
        <w:rPr>
          <w:sz w:val="24"/>
          <w:szCs w:val="24"/>
        </w:rPr>
        <w:t xml:space="preserve">Substituição/Remoção de </w:t>
      </w:r>
      <w:r w:rsidR="001A0C10" w:rsidRPr="002C7FA0">
        <w:rPr>
          <w:sz w:val="24"/>
          <w:szCs w:val="24"/>
        </w:rPr>
        <w:t>Consultores</w:t>
      </w:r>
      <w:r w:rsidRPr="002C7FA0">
        <w:rPr>
          <w:sz w:val="24"/>
          <w:szCs w:val="24"/>
        </w:rPr>
        <w:t xml:space="preserve"> - Impacto nos Pagamentos</w:t>
      </w:r>
      <w:bookmarkEnd w:id="486"/>
      <w:bookmarkEnd w:id="487"/>
    </w:p>
    <w:p w14:paraId="03929B83" w14:textId="478345A1" w:rsidR="00003DCA" w:rsidRPr="002C7FA0" w:rsidRDefault="00311D64" w:rsidP="0074130A">
      <w:pPr>
        <w:pStyle w:val="ListParagraph"/>
        <w:numPr>
          <w:ilvl w:val="1"/>
          <w:numId w:val="9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 menos que o Contratante concorde de outro modo, (i) o Consultor assumirá todas as despesas de viagem e outros custos decorrentes ou incidentais à remoção e/ou substituição e, (ii) a remuneração a ser paga por qualquer um dos Especialistas fornecidos como substituição não deverá exceder a remuneração que teria sido paga aos Especialistas substituídos ou removidos</w:t>
      </w:r>
      <w:r w:rsidR="00D92AE9" w:rsidRPr="002C7FA0">
        <w:rPr>
          <w:rFonts w:ascii="Times New Roman" w:eastAsia="Times New Roman" w:hAnsi="Times New Roman" w:cs="Times New Roman"/>
          <w:color w:val="000000"/>
          <w:sz w:val="24"/>
          <w:szCs w:val="24"/>
          <w:lang w:eastAsia="pt-BR"/>
        </w:rPr>
        <w:t>.</w:t>
      </w:r>
    </w:p>
    <w:p w14:paraId="2A649768" w14:textId="110E9B03" w:rsidR="00003DCA" w:rsidRPr="002C7FA0" w:rsidRDefault="00003DCA" w:rsidP="0074130A">
      <w:pPr>
        <w:pStyle w:val="Heading4"/>
        <w:numPr>
          <w:ilvl w:val="0"/>
          <w:numId w:val="62"/>
        </w:numPr>
        <w:spacing w:after="120"/>
        <w:ind w:left="709" w:hanging="709"/>
        <w:rPr>
          <w:sz w:val="24"/>
          <w:szCs w:val="24"/>
        </w:rPr>
      </w:pPr>
      <w:bookmarkStart w:id="488" w:name="_Toc26949498"/>
      <w:bookmarkStart w:id="489" w:name="_Toc323593466"/>
      <w:bookmarkStart w:id="490" w:name="_Toc300746780"/>
      <w:bookmarkStart w:id="491" w:name="_Toc351343724"/>
      <w:bookmarkStart w:id="492" w:name="_Toc73695566"/>
      <w:bookmarkEnd w:id="488"/>
      <w:bookmarkEnd w:id="489"/>
      <w:bookmarkEnd w:id="490"/>
      <w:r w:rsidRPr="002C7FA0">
        <w:rPr>
          <w:sz w:val="24"/>
          <w:szCs w:val="24"/>
        </w:rPr>
        <w:t>Hor</w:t>
      </w:r>
      <w:r w:rsidR="00985AAF">
        <w:rPr>
          <w:sz w:val="24"/>
          <w:szCs w:val="24"/>
        </w:rPr>
        <w:t>as</w:t>
      </w:r>
      <w:r w:rsidRPr="002C7FA0">
        <w:rPr>
          <w:sz w:val="24"/>
          <w:szCs w:val="24"/>
        </w:rPr>
        <w:t xml:space="preserve"> de </w:t>
      </w:r>
      <w:r w:rsidR="007E7E98" w:rsidRPr="002C7FA0">
        <w:rPr>
          <w:sz w:val="24"/>
          <w:szCs w:val="24"/>
        </w:rPr>
        <w:t>T</w:t>
      </w:r>
      <w:r w:rsidRPr="002C7FA0">
        <w:rPr>
          <w:sz w:val="24"/>
          <w:szCs w:val="24"/>
        </w:rPr>
        <w:t xml:space="preserve">rabalho, </w:t>
      </w:r>
      <w:r w:rsidR="007E7E98" w:rsidRPr="002C7FA0">
        <w:rPr>
          <w:sz w:val="24"/>
          <w:szCs w:val="24"/>
        </w:rPr>
        <w:t>H</w:t>
      </w:r>
      <w:r w:rsidR="001A0C10" w:rsidRPr="002C7FA0">
        <w:rPr>
          <w:sz w:val="24"/>
          <w:szCs w:val="24"/>
        </w:rPr>
        <w:t xml:space="preserve">oras </w:t>
      </w:r>
      <w:r w:rsidR="007E7E98" w:rsidRPr="002C7FA0">
        <w:rPr>
          <w:sz w:val="24"/>
          <w:szCs w:val="24"/>
        </w:rPr>
        <w:t>E</w:t>
      </w:r>
      <w:r w:rsidR="001A0C10" w:rsidRPr="002C7FA0">
        <w:rPr>
          <w:sz w:val="24"/>
          <w:szCs w:val="24"/>
        </w:rPr>
        <w:t>xtras</w:t>
      </w:r>
      <w:r w:rsidRPr="002C7FA0">
        <w:rPr>
          <w:sz w:val="24"/>
          <w:szCs w:val="24"/>
        </w:rPr>
        <w:t xml:space="preserve">, </w:t>
      </w:r>
      <w:r w:rsidR="007E7E98" w:rsidRPr="002C7FA0">
        <w:rPr>
          <w:sz w:val="24"/>
          <w:szCs w:val="24"/>
        </w:rPr>
        <w:t>F</w:t>
      </w:r>
      <w:r w:rsidRPr="002C7FA0">
        <w:rPr>
          <w:sz w:val="24"/>
          <w:szCs w:val="24"/>
        </w:rPr>
        <w:t>érias etc.</w:t>
      </w:r>
      <w:bookmarkEnd w:id="491"/>
      <w:bookmarkEnd w:id="492"/>
    </w:p>
    <w:p w14:paraId="6ECCD7A4" w14:textId="699EFD51" w:rsidR="00B72C9C" w:rsidRPr="002C7FA0" w:rsidRDefault="004961FA" w:rsidP="0074130A">
      <w:pPr>
        <w:pStyle w:val="ListParagraph"/>
        <w:numPr>
          <w:ilvl w:val="1"/>
          <w:numId w:val="9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As horas</w:t>
      </w:r>
      <w:r w:rsidR="00B72C9C" w:rsidRPr="002C7FA0">
        <w:rPr>
          <w:rFonts w:ascii="Times New Roman" w:eastAsia="Times New Roman" w:hAnsi="Times New Roman" w:cs="Times New Roman"/>
          <w:color w:val="000000"/>
          <w:sz w:val="24"/>
          <w:szCs w:val="24"/>
          <w:lang w:eastAsia="pt-BR"/>
        </w:rPr>
        <w:t xml:space="preserve"> de trabalho e os feriados dos Especialistas são estabelecidos no </w:t>
      </w:r>
      <w:r w:rsidR="00B72C9C" w:rsidRPr="002C7FA0">
        <w:rPr>
          <w:rFonts w:ascii="Times New Roman" w:eastAsia="Times New Roman" w:hAnsi="Times New Roman" w:cs="Times New Roman"/>
          <w:b/>
          <w:bCs/>
          <w:color w:val="000000"/>
          <w:sz w:val="24"/>
          <w:szCs w:val="24"/>
          <w:lang w:eastAsia="pt-BR"/>
        </w:rPr>
        <w:t xml:space="preserve">Apêndice B </w:t>
      </w:r>
      <w:r w:rsidR="00B72C9C" w:rsidRPr="002C7FA0">
        <w:rPr>
          <w:rFonts w:ascii="Times New Roman" w:eastAsia="Times New Roman" w:hAnsi="Times New Roman" w:cs="Times New Roman"/>
          <w:color w:val="000000"/>
          <w:sz w:val="24"/>
          <w:szCs w:val="24"/>
          <w:lang w:eastAsia="pt-BR"/>
        </w:rPr>
        <w:t xml:space="preserve">deste Contrato. Para fins de contabilizar o tempo de viagem de/para o país do Contratante, os Especialistas que executam os Serviços no país do Contratante serão considerados como tendo começado ou concluído o trabalho em relação aos Serviços no número de dias antes de sua chegada ou após sua partida do país da Contratante, conforme especificado no </w:t>
      </w:r>
      <w:r w:rsidR="00B72C9C" w:rsidRPr="002C7FA0">
        <w:rPr>
          <w:rFonts w:ascii="Times New Roman" w:eastAsia="Times New Roman" w:hAnsi="Times New Roman" w:cs="Times New Roman"/>
          <w:b/>
          <w:bCs/>
          <w:color w:val="000000"/>
          <w:sz w:val="24"/>
          <w:szCs w:val="24"/>
          <w:lang w:eastAsia="pt-BR"/>
        </w:rPr>
        <w:t>Apêndice B</w:t>
      </w:r>
      <w:r w:rsidR="00B72C9C" w:rsidRPr="002C7FA0">
        <w:rPr>
          <w:rFonts w:ascii="Times New Roman" w:eastAsia="Times New Roman" w:hAnsi="Times New Roman" w:cs="Times New Roman"/>
          <w:color w:val="000000"/>
          <w:sz w:val="24"/>
          <w:szCs w:val="24"/>
          <w:lang w:eastAsia="pt-BR"/>
        </w:rPr>
        <w:t>.</w:t>
      </w:r>
    </w:p>
    <w:p w14:paraId="4379966E" w14:textId="636E70E5" w:rsidR="00B72C9C" w:rsidRPr="002C7FA0" w:rsidRDefault="00B72C9C" w:rsidP="0074130A">
      <w:pPr>
        <w:pStyle w:val="ListParagraph"/>
        <w:numPr>
          <w:ilvl w:val="1"/>
          <w:numId w:val="9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Os Especialistas não terão direito a serem pagos por horas extras, licenças médicas nem férias remuneradas, exceto nos casos especificados no </w:t>
      </w:r>
      <w:r w:rsidRPr="002C7FA0">
        <w:rPr>
          <w:rFonts w:ascii="Times New Roman" w:eastAsia="Times New Roman" w:hAnsi="Times New Roman" w:cs="Times New Roman"/>
          <w:b/>
          <w:bCs/>
          <w:color w:val="000000"/>
          <w:sz w:val="24"/>
          <w:szCs w:val="24"/>
          <w:lang w:eastAsia="pt-BR"/>
        </w:rPr>
        <w:t>Apêndice B</w:t>
      </w:r>
      <w:r w:rsidRPr="002C7FA0">
        <w:rPr>
          <w:rFonts w:ascii="Times New Roman" w:eastAsia="Times New Roman" w:hAnsi="Times New Roman" w:cs="Times New Roman"/>
          <w:color w:val="000000"/>
          <w:sz w:val="24"/>
          <w:szCs w:val="24"/>
          <w:lang w:eastAsia="pt-BR"/>
        </w:rPr>
        <w:t>, a remuneração do Consultor deve cobrir esses itens.</w:t>
      </w:r>
    </w:p>
    <w:p w14:paraId="22F3C5AB" w14:textId="01B2A77B" w:rsidR="00003DCA" w:rsidRPr="002C7FA0" w:rsidRDefault="00B72C9C" w:rsidP="0074130A">
      <w:pPr>
        <w:pStyle w:val="ListParagraph"/>
        <w:numPr>
          <w:ilvl w:val="1"/>
          <w:numId w:val="9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Qualquer licença por parte dos </w:t>
      </w:r>
      <w:r w:rsidR="00155618" w:rsidRPr="002C7FA0">
        <w:rPr>
          <w:rFonts w:ascii="Times New Roman" w:eastAsia="Times New Roman" w:hAnsi="Times New Roman" w:cs="Times New Roman"/>
          <w:color w:val="000000"/>
          <w:sz w:val="24"/>
          <w:szCs w:val="24"/>
          <w:lang w:eastAsia="pt-BR"/>
        </w:rPr>
        <w:t>Especialistas</w:t>
      </w:r>
      <w:r w:rsidR="00A761D8" w:rsidRPr="002C7FA0">
        <w:rPr>
          <w:rFonts w:ascii="Times New Roman" w:eastAsia="Times New Roman" w:hAnsi="Times New Roman" w:cs="Times New Roman"/>
          <w:color w:val="000000"/>
          <w:sz w:val="24"/>
          <w:szCs w:val="24"/>
          <w:lang w:eastAsia="pt-BR"/>
        </w:rPr>
        <w:t>-chave</w:t>
      </w:r>
      <w:r w:rsidRPr="002C7FA0">
        <w:rPr>
          <w:rFonts w:ascii="Times New Roman" w:eastAsia="Times New Roman" w:hAnsi="Times New Roman" w:cs="Times New Roman"/>
          <w:color w:val="000000"/>
          <w:sz w:val="24"/>
          <w:szCs w:val="24"/>
          <w:lang w:eastAsia="pt-BR"/>
        </w:rPr>
        <w:t xml:space="preserve"> estará sujeita à aprovação prévia do Consultor que deverá assegurar que sua ausência devido à licença não atrasará o progresso ou terá impacto na supervisão adequada dos Serviços.</w:t>
      </w:r>
    </w:p>
    <w:p w14:paraId="7CF2EA37" w14:textId="192F4A0D" w:rsidR="00003DCA" w:rsidRPr="00C20D59" w:rsidRDefault="00003DCA" w:rsidP="0074130A">
      <w:pPr>
        <w:pStyle w:val="Heading3"/>
        <w:numPr>
          <w:ilvl w:val="1"/>
          <w:numId w:val="34"/>
        </w:numPr>
        <w:spacing w:after="120"/>
        <w:ind w:left="0" w:firstLine="0"/>
        <w:jc w:val="center"/>
        <w:rPr>
          <w:sz w:val="28"/>
          <w:szCs w:val="28"/>
        </w:rPr>
      </w:pPr>
      <w:bookmarkStart w:id="493" w:name="_Toc73695567"/>
      <w:r w:rsidRPr="00C20D59">
        <w:rPr>
          <w:sz w:val="28"/>
          <w:szCs w:val="28"/>
        </w:rPr>
        <w:t>Obrigações do</w:t>
      </w:r>
      <w:r w:rsidR="002B37FD" w:rsidRPr="00C20D59">
        <w:rPr>
          <w:sz w:val="28"/>
          <w:szCs w:val="28"/>
        </w:rPr>
        <w:t xml:space="preserve"> </w:t>
      </w:r>
      <w:r w:rsidR="00924B99" w:rsidRPr="00C20D59">
        <w:rPr>
          <w:sz w:val="28"/>
          <w:szCs w:val="28"/>
        </w:rPr>
        <w:t>Contratante</w:t>
      </w:r>
      <w:bookmarkEnd w:id="493"/>
    </w:p>
    <w:p w14:paraId="0E10298F" w14:textId="380A1651" w:rsidR="00003DCA" w:rsidRPr="002C7FA0" w:rsidRDefault="00003DCA" w:rsidP="0074130A">
      <w:pPr>
        <w:pStyle w:val="Heading4"/>
        <w:numPr>
          <w:ilvl w:val="0"/>
          <w:numId w:val="62"/>
        </w:numPr>
        <w:spacing w:after="120"/>
        <w:ind w:left="709" w:hanging="709"/>
        <w:rPr>
          <w:sz w:val="24"/>
          <w:szCs w:val="24"/>
        </w:rPr>
      </w:pPr>
      <w:bookmarkStart w:id="494" w:name="_Toc26949499"/>
      <w:bookmarkStart w:id="495" w:name="_Toc323593468"/>
      <w:bookmarkStart w:id="496" w:name="_Toc300746782"/>
      <w:bookmarkStart w:id="497" w:name="_Toc351343728"/>
      <w:bookmarkStart w:id="498" w:name="_Toc73695568"/>
      <w:bookmarkEnd w:id="494"/>
      <w:bookmarkEnd w:id="495"/>
      <w:bookmarkEnd w:id="496"/>
      <w:r w:rsidRPr="002C7FA0">
        <w:rPr>
          <w:sz w:val="24"/>
          <w:szCs w:val="24"/>
        </w:rPr>
        <w:t>Assistência e Isenções</w:t>
      </w:r>
      <w:bookmarkEnd w:id="497"/>
      <w:bookmarkEnd w:id="498"/>
    </w:p>
    <w:p w14:paraId="1D1703E1" w14:textId="72948722" w:rsidR="00003DCA" w:rsidRPr="002C7FA0" w:rsidRDefault="00027A38" w:rsidP="0074130A">
      <w:pPr>
        <w:pStyle w:val="ListParagraph"/>
        <w:numPr>
          <w:ilvl w:val="1"/>
          <w:numId w:val="9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Salvo disposição em contrário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o Contratante envidará seus melhores esforços para garantir que o Governo ou suas agências:</w:t>
      </w:r>
    </w:p>
    <w:p w14:paraId="171EB225" w14:textId="47E81F74" w:rsidR="00697F1C" w:rsidRPr="002C7FA0" w:rsidRDefault="00E9253F" w:rsidP="0074130A">
      <w:pPr>
        <w:pStyle w:val="ListParagraph"/>
        <w:numPr>
          <w:ilvl w:val="0"/>
          <w:numId w:val="116"/>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bookmarkStart w:id="499" w:name="_Hlk69660266"/>
      <w:r w:rsidRPr="002C7FA0">
        <w:rPr>
          <w:rFonts w:ascii="Times New Roman" w:eastAsia="Times New Roman" w:hAnsi="Times New Roman" w:cs="Times New Roman"/>
          <w:color w:val="000000"/>
          <w:sz w:val="24"/>
          <w:szCs w:val="24"/>
          <w:lang w:eastAsia="pt-BR"/>
        </w:rPr>
        <w:t>a</w:t>
      </w:r>
      <w:r w:rsidR="00697F1C" w:rsidRPr="002C7FA0">
        <w:rPr>
          <w:rFonts w:ascii="Times New Roman" w:eastAsia="Times New Roman" w:hAnsi="Times New Roman" w:cs="Times New Roman"/>
          <w:color w:val="000000"/>
          <w:sz w:val="24"/>
          <w:szCs w:val="24"/>
          <w:lang w:eastAsia="pt-BR"/>
        </w:rPr>
        <w:t>uxiliar o Consultor na obtenção das autorizações de trabalho e outros documentos necessários para que o Consultor execute os Serviços</w:t>
      </w:r>
      <w:r w:rsidR="007A4776">
        <w:rPr>
          <w:rFonts w:ascii="Times New Roman" w:eastAsia="Times New Roman" w:hAnsi="Times New Roman" w:cs="Times New Roman"/>
          <w:color w:val="000000"/>
          <w:sz w:val="24"/>
          <w:szCs w:val="24"/>
          <w:lang w:eastAsia="pt-BR"/>
        </w:rPr>
        <w:t>;</w:t>
      </w:r>
    </w:p>
    <w:p w14:paraId="0FA4F822" w14:textId="6616403C" w:rsidR="00697F1C" w:rsidRPr="002C7FA0" w:rsidRDefault="00A721FC" w:rsidP="0074130A">
      <w:pPr>
        <w:pStyle w:val="ListParagraph"/>
        <w:numPr>
          <w:ilvl w:val="0"/>
          <w:numId w:val="116"/>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auxiliar o Consultor na obtenção imediata, para os Especialistas e, se aplicável, a seus dependentes elegíveis, </w:t>
      </w:r>
      <w:r>
        <w:rPr>
          <w:rFonts w:ascii="Times New Roman" w:eastAsia="Times New Roman" w:hAnsi="Times New Roman" w:cs="Times New Roman"/>
          <w:color w:val="000000"/>
          <w:sz w:val="24"/>
          <w:szCs w:val="24"/>
          <w:lang w:eastAsia="pt-BR"/>
        </w:rPr>
        <w:t xml:space="preserve">dos </w:t>
      </w:r>
      <w:r w:rsidRPr="002C7FA0">
        <w:rPr>
          <w:rFonts w:ascii="Times New Roman" w:eastAsia="Times New Roman" w:hAnsi="Times New Roman" w:cs="Times New Roman"/>
          <w:color w:val="000000"/>
          <w:sz w:val="24"/>
          <w:szCs w:val="24"/>
          <w:lang w:eastAsia="pt-BR"/>
        </w:rPr>
        <w:t xml:space="preserve">vistos de entrada e saída do país, autorizações de residência, autorizações para </w:t>
      </w:r>
      <w:r>
        <w:rPr>
          <w:rFonts w:ascii="Times New Roman" w:eastAsia="Times New Roman" w:hAnsi="Times New Roman" w:cs="Times New Roman"/>
          <w:color w:val="000000"/>
          <w:sz w:val="24"/>
          <w:szCs w:val="24"/>
          <w:lang w:eastAsia="pt-BR"/>
        </w:rPr>
        <w:t xml:space="preserve">efetuarem </w:t>
      </w:r>
      <w:r w:rsidRPr="002C7FA0">
        <w:rPr>
          <w:rFonts w:ascii="Times New Roman" w:eastAsia="Times New Roman" w:hAnsi="Times New Roman" w:cs="Times New Roman"/>
          <w:color w:val="000000"/>
          <w:sz w:val="24"/>
          <w:szCs w:val="24"/>
          <w:lang w:eastAsia="pt-BR"/>
        </w:rPr>
        <w:t>o câmbio de moeda e outros documentos necessários para sua permanência no país do Contratante durante a execução dos Serviços</w:t>
      </w:r>
      <w:r w:rsidR="007A4776">
        <w:rPr>
          <w:rFonts w:ascii="Times New Roman" w:eastAsia="Times New Roman" w:hAnsi="Times New Roman" w:cs="Times New Roman"/>
          <w:color w:val="000000"/>
          <w:sz w:val="24"/>
          <w:szCs w:val="24"/>
          <w:lang w:eastAsia="pt-BR"/>
        </w:rPr>
        <w:t>;</w:t>
      </w:r>
    </w:p>
    <w:p w14:paraId="46CFD6CA" w14:textId="02B3D79D" w:rsidR="00697F1C" w:rsidRPr="002C7FA0" w:rsidRDefault="007A4776" w:rsidP="0074130A">
      <w:pPr>
        <w:pStyle w:val="ListParagraph"/>
        <w:numPr>
          <w:ilvl w:val="0"/>
          <w:numId w:val="116"/>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w:t>
      </w:r>
      <w:r w:rsidR="00697F1C" w:rsidRPr="002C7FA0">
        <w:rPr>
          <w:rFonts w:ascii="Times New Roman" w:eastAsia="Times New Roman" w:hAnsi="Times New Roman" w:cs="Times New Roman"/>
          <w:color w:val="000000"/>
          <w:sz w:val="24"/>
          <w:szCs w:val="24"/>
          <w:lang w:eastAsia="pt-BR"/>
        </w:rPr>
        <w:t>acilitar</w:t>
      </w:r>
      <w:r w:rsidR="00E9253F" w:rsidRPr="002C7FA0">
        <w:rPr>
          <w:rFonts w:ascii="Times New Roman" w:eastAsia="Times New Roman" w:hAnsi="Times New Roman" w:cs="Times New Roman"/>
          <w:color w:val="000000"/>
          <w:sz w:val="24"/>
          <w:szCs w:val="24"/>
          <w:lang w:eastAsia="pt-BR"/>
        </w:rPr>
        <w:t>, de imediato,</w:t>
      </w:r>
      <w:r w:rsidR="00697F1C" w:rsidRPr="002C7FA0">
        <w:rPr>
          <w:rFonts w:ascii="Times New Roman" w:eastAsia="Times New Roman" w:hAnsi="Times New Roman" w:cs="Times New Roman"/>
          <w:color w:val="000000"/>
          <w:sz w:val="24"/>
          <w:szCs w:val="24"/>
          <w:lang w:eastAsia="pt-BR"/>
        </w:rPr>
        <w:t xml:space="preserve"> o desembaraço aduaneiro de todos os bens necessários para a prestação dos Serviços e dos pertences pessoais dos Especialistas e seus dependentes elegíveis</w:t>
      </w:r>
      <w:r>
        <w:rPr>
          <w:rFonts w:ascii="Times New Roman" w:eastAsia="Times New Roman" w:hAnsi="Times New Roman" w:cs="Times New Roman"/>
          <w:color w:val="000000"/>
          <w:sz w:val="24"/>
          <w:szCs w:val="24"/>
          <w:lang w:eastAsia="pt-BR"/>
        </w:rPr>
        <w:t>;</w:t>
      </w:r>
    </w:p>
    <w:p w14:paraId="2E6FE431" w14:textId="252D9BC4" w:rsidR="00697F1C" w:rsidRPr="002C7FA0" w:rsidRDefault="00E9253F" w:rsidP="0074130A">
      <w:pPr>
        <w:pStyle w:val="ListParagraph"/>
        <w:numPr>
          <w:ilvl w:val="0"/>
          <w:numId w:val="116"/>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w:t>
      </w:r>
      <w:r w:rsidR="00697F1C" w:rsidRPr="002C7FA0">
        <w:rPr>
          <w:rFonts w:ascii="Times New Roman" w:eastAsia="Times New Roman" w:hAnsi="Times New Roman" w:cs="Times New Roman"/>
          <w:color w:val="000000"/>
          <w:sz w:val="24"/>
          <w:szCs w:val="24"/>
          <w:lang w:eastAsia="pt-BR"/>
        </w:rPr>
        <w:t>ornecer aos funcionários, agentes e representantes do Governo todas as instruções necessárias ou pertinentes para a execução rápida e eficaz dos Serviços</w:t>
      </w:r>
      <w:r w:rsidR="007A4776">
        <w:rPr>
          <w:rFonts w:ascii="Times New Roman" w:eastAsia="Times New Roman" w:hAnsi="Times New Roman" w:cs="Times New Roman"/>
          <w:color w:val="000000"/>
          <w:sz w:val="24"/>
          <w:szCs w:val="24"/>
          <w:lang w:eastAsia="pt-BR"/>
        </w:rPr>
        <w:t>;</w:t>
      </w:r>
    </w:p>
    <w:p w14:paraId="1591F95B" w14:textId="3E0D8BB2" w:rsidR="00697F1C" w:rsidRPr="002C7FA0" w:rsidRDefault="007424C5" w:rsidP="0074130A">
      <w:pPr>
        <w:pStyle w:val="ListParagraph"/>
        <w:numPr>
          <w:ilvl w:val="0"/>
          <w:numId w:val="116"/>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auxiliar o Consultor, os Especialistas e os Subconsultores contratados pelo Consultor a obterem isenção de qualquer exigência de registro ou de obtenção de qualquer permissão para exercer sua profissão ou para se estabelecerem de forma independente ou como entidade corporativa de acordo com a Lei Aplicável no país do Contratante</w:t>
      </w:r>
      <w:r w:rsidR="007A4776">
        <w:rPr>
          <w:rFonts w:ascii="Times New Roman" w:eastAsia="Times New Roman" w:hAnsi="Times New Roman" w:cs="Times New Roman"/>
          <w:color w:val="000000"/>
          <w:sz w:val="24"/>
          <w:szCs w:val="24"/>
          <w:lang w:eastAsia="pt-BR"/>
        </w:rPr>
        <w:t>;</w:t>
      </w:r>
    </w:p>
    <w:p w14:paraId="1C17CB76" w14:textId="438158F5" w:rsidR="00697F1C" w:rsidRPr="002C7FA0" w:rsidRDefault="007424C5" w:rsidP="0074130A">
      <w:pPr>
        <w:pStyle w:val="ListParagraph"/>
        <w:numPr>
          <w:ilvl w:val="0"/>
          <w:numId w:val="116"/>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auxiliar o Consultor, qualquer Subconsultores e Especialistas para obter o privilégio, de acordo com a Lei Aplicável no país do Contratante, para trazer </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o país do Contratante, valores razoáveis </w:t>
      </w:r>
      <w:r>
        <w:rPr>
          <w:rFonts w:ascii="Times New Roman" w:eastAsia="Times New Roman" w:hAnsi="Times New Roman" w:cs="Times New Roman"/>
          <w:color w:val="000000"/>
          <w:sz w:val="24"/>
          <w:szCs w:val="24"/>
          <w:lang w:eastAsia="pt-BR"/>
        </w:rPr>
        <w:t>em</w:t>
      </w:r>
      <w:r w:rsidRPr="002C7FA0">
        <w:rPr>
          <w:rFonts w:ascii="Times New Roman" w:eastAsia="Times New Roman" w:hAnsi="Times New Roman" w:cs="Times New Roman"/>
          <w:color w:val="000000"/>
          <w:sz w:val="24"/>
          <w:szCs w:val="24"/>
          <w:lang w:eastAsia="pt-BR"/>
        </w:rPr>
        <w:t xml:space="preserve"> moeda estrangeira para a finalidade dos Serviços ou para seu uso pessoal e de retirar quaisquer quantias que possam ser ganhas pelos Especialistas na execução dos Serviços</w:t>
      </w:r>
      <w:r w:rsidR="007A4776">
        <w:rPr>
          <w:rFonts w:ascii="Times New Roman" w:eastAsia="Times New Roman" w:hAnsi="Times New Roman" w:cs="Times New Roman"/>
          <w:color w:val="000000"/>
          <w:sz w:val="24"/>
          <w:szCs w:val="24"/>
          <w:lang w:eastAsia="pt-BR"/>
        </w:rPr>
        <w:t>;</w:t>
      </w:r>
    </w:p>
    <w:p w14:paraId="11D8C01D" w14:textId="7E029706" w:rsidR="00003DCA" w:rsidRPr="002C7FA0" w:rsidRDefault="00E9253F" w:rsidP="0074130A">
      <w:pPr>
        <w:pStyle w:val="ListParagraph"/>
        <w:numPr>
          <w:ilvl w:val="0"/>
          <w:numId w:val="116"/>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w:t>
      </w:r>
      <w:r w:rsidR="00697F1C" w:rsidRPr="002C7FA0">
        <w:rPr>
          <w:rFonts w:ascii="Times New Roman" w:eastAsia="Times New Roman" w:hAnsi="Times New Roman" w:cs="Times New Roman"/>
          <w:color w:val="000000"/>
          <w:sz w:val="24"/>
          <w:szCs w:val="24"/>
          <w:lang w:eastAsia="pt-BR"/>
        </w:rPr>
        <w:t>ornecer ao Consultor qualquer outra assistência, prevista nas</w:t>
      </w:r>
      <w:r w:rsidR="00697F1C" w:rsidRPr="002C7FA0">
        <w:rPr>
          <w:rFonts w:ascii="Times New Roman" w:eastAsia="Times New Roman" w:hAnsi="Times New Roman" w:cs="Times New Roman"/>
          <w:b/>
          <w:bCs/>
          <w:color w:val="000000"/>
          <w:sz w:val="24"/>
          <w:szCs w:val="24"/>
          <w:lang w:eastAsia="pt-BR"/>
        </w:rPr>
        <w:t xml:space="preserve"> CEC</w:t>
      </w:r>
      <w:r w:rsidR="00697F1C" w:rsidRPr="002C7FA0">
        <w:rPr>
          <w:rFonts w:ascii="Times New Roman" w:eastAsia="Times New Roman" w:hAnsi="Times New Roman" w:cs="Times New Roman"/>
          <w:color w:val="000000"/>
          <w:sz w:val="24"/>
          <w:szCs w:val="24"/>
          <w:lang w:eastAsia="pt-BR"/>
        </w:rPr>
        <w:t>.</w:t>
      </w:r>
    </w:p>
    <w:p w14:paraId="434EC485" w14:textId="2BAA3F81" w:rsidR="00003DCA" w:rsidRPr="002C7FA0" w:rsidRDefault="00003DCA" w:rsidP="0074130A">
      <w:pPr>
        <w:pStyle w:val="Heading4"/>
        <w:numPr>
          <w:ilvl w:val="0"/>
          <w:numId w:val="62"/>
        </w:numPr>
        <w:spacing w:after="120"/>
        <w:ind w:left="709" w:hanging="709"/>
        <w:rPr>
          <w:sz w:val="24"/>
          <w:szCs w:val="24"/>
        </w:rPr>
      </w:pPr>
      <w:bookmarkStart w:id="500" w:name="_Toc26949500"/>
      <w:bookmarkStart w:id="501" w:name="_Toc323593469"/>
      <w:bookmarkStart w:id="502" w:name="_Toc300746783"/>
      <w:bookmarkStart w:id="503" w:name="_Toc351343729"/>
      <w:bookmarkStart w:id="504" w:name="_Toc73695569"/>
      <w:bookmarkEnd w:id="499"/>
      <w:bookmarkEnd w:id="500"/>
      <w:bookmarkEnd w:id="501"/>
      <w:bookmarkEnd w:id="502"/>
      <w:r w:rsidRPr="002C7FA0">
        <w:rPr>
          <w:sz w:val="24"/>
          <w:szCs w:val="24"/>
        </w:rPr>
        <w:t xml:space="preserve">Acesso ao </w:t>
      </w:r>
      <w:r w:rsidR="00BE106A" w:rsidRPr="002C7FA0">
        <w:rPr>
          <w:sz w:val="24"/>
          <w:szCs w:val="24"/>
        </w:rPr>
        <w:t>Loca</w:t>
      </w:r>
      <w:r w:rsidR="00697F1C" w:rsidRPr="002C7FA0">
        <w:rPr>
          <w:sz w:val="24"/>
          <w:szCs w:val="24"/>
        </w:rPr>
        <w:t>l</w:t>
      </w:r>
      <w:r w:rsidRPr="002C7FA0">
        <w:rPr>
          <w:sz w:val="24"/>
          <w:szCs w:val="24"/>
        </w:rPr>
        <w:t xml:space="preserve"> do Projeto</w:t>
      </w:r>
      <w:bookmarkEnd w:id="503"/>
      <w:bookmarkEnd w:id="504"/>
    </w:p>
    <w:p w14:paraId="3FD5EDB2" w14:textId="2E80FD58" w:rsidR="00003DCA" w:rsidRPr="002C7FA0" w:rsidRDefault="00283684" w:rsidP="0074130A">
      <w:pPr>
        <w:pStyle w:val="ListParagraph"/>
        <w:numPr>
          <w:ilvl w:val="1"/>
          <w:numId w:val="9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garante que o Consultor terá acesso livre e irrestrito ao local do projeto necessário para a execução dos Serviços. O Contratante será responsável por quaisquer danos que tal acesso possa causar ao local do projeto ou a qualquer propriedade resultante de tal acesso e indenizará o Consultor e cada um dos Especialistas com relação à responsabilidade por tais danos, a menos que tais danos sejam causados por falta ou negligência intencional do Consultor ou de qualquer Subconsultor ou dos Especialistas de ambos</w:t>
      </w:r>
      <w:r w:rsidR="008C31AF" w:rsidRPr="002C7FA0">
        <w:rPr>
          <w:rFonts w:ascii="Times New Roman" w:eastAsia="Times New Roman" w:hAnsi="Times New Roman" w:cs="Times New Roman"/>
          <w:color w:val="000000"/>
          <w:sz w:val="24"/>
          <w:szCs w:val="24"/>
          <w:lang w:eastAsia="pt-BR"/>
        </w:rPr>
        <w:t>.</w:t>
      </w:r>
    </w:p>
    <w:p w14:paraId="0D0C952B" w14:textId="6BFEFE7D" w:rsidR="00003DCA" w:rsidRPr="002C7FA0" w:rsidRDefault="00003DCA" w:rsidP="0074130A">
      <w:pPr>
        <w:pStyle w:val="Heading4"/>
        <w:numPr>
          <w:ilvl w:val="0"/>
          <w:numId w:val="62"/>
        </w:numPr>
        <w:spacing w:after="120"/>
        <w:ind w:left="709" w:hanging="709"/>
        <w:rPr>
          <w:sz w:val="24"/>
          <w:szCs w:val="24"/>
        </w:rPr>
      </w:pPr>
      <w:bookmarkStart w:id="505" w:name="_Toc26949501"/>
      <w:bookmarkStart w:id="506" w:name="_Toc323593470"/>
      <w:bookmarkStart w:id="507" w:name="_Toc300746784"/>
      <w:bookmarkStart w:id="508" w:name="_Toc73695570"/>
      <w:bookmarkEnd w:id="505"/>
      <w:bookmarkEnd w:id="506"/>
      <w:r w:rsidRPr="002C7FA0">
        <w:rPr>
          <w:sz w:val="24"/>
          <w:szCs w:val="24"/>
        </w:rPr>
        <w:t xml:space="preserve">Mudança na </w:t>
      </w:r>
      <w:r w:rsidR="008C31AF" w:rsidRPr="002C7FA0">
        <w:rPr>
          <w:sz w:val="24"/>
          <w:szCs w:val="24"/>
        </w:rPr>
        <w:t>L</w:t>
      </w:r>
      <w:r w:rsidRPr="002C7FA0">
        <w:rPr>
          <w:sz w:val="24"/>
          <w:szCs w:val="24"/>
        </w:rPr>
        <w:t xml:space="preserve">ei </w:t>
      </w:r>
      <w:r w:rsidR="008C31AF" w:rsidRPr="002C7FA0">
        <w:rPr>
          <w:sz w:val="24"/>
          <w:szCs w:val="24"/>
        </w:rPr>
        <w:t>A</w:t>
      </w:r>
      <w:r w:rsidRPr="002C7FA0">
        <w:rPr>
          <w:sz w:val="24"/>
          <w:szCs w:val="24"/>
        </w:rPr>
        <w:t xml:space="preserve">plicável </w:t>
      </w:r>
      <w:r w:rsidR="00934999" w:rsidRPr="002C7FA0">
        <w:rPr>
          <w:sz w:val="24"/>
          <w:szCs w:val="24"/>
        </w:rPr>
        <w:t>Relacionada a</w:t>
      </w:r>
      <w:r w:rsidRPr="002C7FA0">
        <w:rPr>
          <w:sz w:val="24"/>
          <w:szCs w:val="24"/>
        </w:rPr>
        <w:t xml:space="preserve"> </w:t>
      </w:r>
      <w:r w:rsidR="008C31AF" w:rsidRPr="002C7FA0">
        <w:rPr>
          <w:sz w:val="24"/>
          <w:szCs w:val="24"/>
        </w:rPr>
        <w:t>I</w:t>
      </w:r>
      <w:r w:rsidRPr="002C7FA0">
        <w:rPr>
          <w:sz w:val="24"/>
          <w:szCs w:val="24"/>
        </w:rPr>
        <w:t xml:space="preserve">mpostos e </w:t>
      </w:r>
      <w:bookmarkEnd w:id="507"/>
      <w:r w:rsidR="001D05CE" w:rsidRPr="002C7FA0">
        <w:rPr>
          <w:sz w:val="24"/>
          <w:szCs w:val="24"/>
        </w:rPr>
        <w:t>Taxas</w:t>
      </w:r>
      <w:bookmarkEnd w:id="508"/>
    </w:p>
    <w:p w14:paraId="36C33B62" w14:textId="2E642529" w:rsidR="00003DCA" w:rsidRPr="002C7FA0" w:rsidRDefault="00415819" w:rsidP="0074130A">
      <w:pPr>
        <w:pStyle w:val="ListParagraph"/>
        <w:numPr>
          <w:ilvl w:val="1"/>
          <w:numId w:val="9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509" w:name="_Hlk69664737"/>
      <w:r w:rsidRPr="002C7FA0">
        <w:rPr>
          <w:rFonts w:ascii="Times New Roman" w:eastAsia="Times New Roman" w:hAnsi="Times New Roman" w:cs="Times New Roman"/>
          <w:color w:val="000000"/>
          <w:sz w:val="24"/>
          <w:szCs w:val="24"/>
          <w:lang w:eastAsia="pt-BR"/>
        </w:rPr>
        <w:t>Se, após a data de entrada em vigor deste Contrato, houver alguma alteração na Lei Aplicável no país do Contratante relativas a impostos e taxas que aumentem ou reduzam os custos incorridos pelo Consultor na execução dos Serviços, então</w:t>
      </w:r>
      <w:r w:rsidR="00F2310C">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a remuneração e as despesas reembolsáveis a serem pagas ao Consultor nos termos deste Contrato deverão ser aumentadas ou reduzidas de forma adequada, por um acordo entre as Partes, e os ajustes correspondentes serão feitos nos tetos indicados na Cláusula CGC 41.1.</w:t>
      </w:r>
    </w:p>
    <w:p w14:paraId="7AC9F13F" w14:textId="5CCA98D7" w:rsidR="00003DCA" w:rsidRPr="002C7FA0" w:rsidRDefault="00003DCA" w:rsidP="0074130A">
      <w:pPr>
        <w:pStyle w:val="Heading4"/>
        <w:numPr>
          <w:ilvl w:val="0"/>
          <w:numId w:val="62"/>
        </w:numPr>
        <w:spacing w:after="120"/>
        <w:ind w:left="709" w:hanging="709"/>
        <w:rPr>
          <w:sz w:val="24"/>
          <w:szCs w:val="24"/>
        </w:rPr>
      </w:pPr>
      <w:bookmarkStart w:id="510" w:name="_Toc26949502"/>
      <w:bookmarkStart w:id="511" w:name="_Toc323593471"/>
      <w:bookmarkStart w:id="512" w:name="_Toc300746785"/>
      <w:bookmarkStart w:id="513" w:name="_Toc351343731"/>
      <w:bookmarkStart w:id="514" w:name="_Toc73695571"/>
      <w:bookmarkEnd w:id="509"/>
      <w:bookmarkEnd w:id="510"/>
      <w:bookmarkEnd w:id="511"/>
      <w:bookmarkEnd w:id="512"/>
      <w:r w:rsidRPr="002C7FA0">
        <w:rPr>
          <w:sz w:val="24"/>
          <w:szCs w:val="24"/>
        </w:rPr>
        <w:t>Serviços, Instalações e Bens do</w:t>
      </w:r>
      <w:r w:rsidR="00BE106A" w:rsidRPr="002C7FA0">
        <w:rPr>
          <w:sz w:val="24"/>
          <w:szCs w:val="24"/>
        </w:rPr>
        <w:t xml:space="preserve"> </w:t>
      </w:r>
      <w:bookmarkEnd w:id="513"/>
      <w:r w:rsidR="00924B99" w:rsidRPr="002C7FA0">
        <w:rPr>
          <w:sz w:val="24"/>
          <w:szCs w:val="24"/>
        </w:rPr>
        <w:t>Contratante</w:t>
      </w:r>
      <w:bookmarkEnd w:id="514"/>
    </w:p>
    <w:p w14:paraId="3038E524" w14:textId="5A79619F" w:rsidR="00003DCA" w:rsidRPr="002C7FA0" w:rsidRDefault="006536A3" w:rsidP="0074130A">
      <w:pPr>
        <w:pStyle w:val="ListParagraph"/>
        <w:numPr>
          <w:ilvl w:val="1"/>
          <w:numId w:val="9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deverá colocar à disposição do Consultor e dos Especialistas, para os fins dos Serviços e livres de quaisquer encargos, os serviços, instalações e bens estabelecidos nos Termos de Referência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durante o</w:t>
      </w:r>
      <w:r w:rsidR="005E7947" w:rsidRPr="002C7FA0">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períodos e da maneira ali especificados.</w:t>
      </w:r>
    </w:p>
    <w:p w14:paraId="11BB553F" w14:textId="32D82388" w:rsidR="00003DCA" w:rsidRPr="002C7FA0" w:rsidRDefault="00F50E2E" w:rsidP="0074130A">
      <w:pPr>
        <w:pStyle w:val="ListParagraph"/>
        <w:numPr>
          <w:ilvl w:val="1"/>
          <w:numId w:val="9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Caso tais serviços, instalações e bens não estejam disponibilizados ao Consultor quando e como especificado no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as Partes deverão concordar em (i) estender o prazo para conceder ao Consultor para executar os Serviços, (ii) a maneira pela qual o Consultor deverá obter tais serviços, instalações e bens de outras fontes e (iii) os pagamentos adicionais, se houver, devem ser efetuados ao Consultor de acordo com a Cláusula CGC 41.3</w:t>
      </w:r>
      <w:r w:rsidR="002B37CE" w:rsidRPr="002C7FA0">
        <w:rPr>
          <w:rFonts w:ascii="Times New Roman" w:eastAsia="Times New Roman" w:hAnsi="Times New Roman" w:cs="Times New Roman"/>
          <w:color w:val="000000"/>
          <w:sz w:val="24"/>
          <w:szCs w:val="24"/>
          <w:lang w:eastAsia="pt-BR"/>
        </w:rPr>
        <w:t>.</w:t>
      </w:r>
    </w:p>
    <w:p w14:paraId="5AC20A15" w14:textId="5DAF53A0" w:rsidR="00003DCA" w:rsidRPr="002C7FA0" w:rsidRDefault="00003DCA" w:rsidP="0074130A">
      <w:pPr>
        <w:pStyle w:val="Heading4"/>
        <w:numPr>
          <w:ilvl w:val="0"/>
          <w:numId w:val="62"/>
        </w:numPr>
        <w:spacing w:after="120"/>
        <w:ind w:left="709" w:hanging="709"/>
        <w:rPr>
          <w:sz w:val="24"/>
          <w:szCs w:val="24"/>
        </w:rPr>
      </w:pPr>
      <w:bookmarkStart w:id="515" w:name="_Toc26949503"/>
      <w:bookmarkStart w:id="516" w:name="_Toc323593472"/>
      <w:bookmarkStart w:id="517" w:name="_Toc300746786"/>
      <w:bookmarkStart w:id="518" w:name="_Toc351343733"/>
      <w:bookmarkStart w:id="519" w:name="_Toc73695572"/>
      <w:bookmarkEnd w:id="515"/>
      <w:bookmarkEnd w:id="516"/>
      <w:bookmarkEnd w:id="517"/>
      <w:r w:rsidRPr="002C7FA0">
        <w:rPr>
          <w:sz w:val="24"/>
          <w:szCs w:val="24"/>
        </w:rPr>
        <w:t xml:space="preserve">Pessoal </w:t>
      </w:r>
      <w:r w:rsidR="00BE106A" w:rsidRPr="002C7FA0">
        <w:rPr>
          <w:sz w:val="24"/>
          <w:szCs w:val="24"/>
        </w:rPr>
        <w:t>d</w:t>
      </w:r>
      <w:r w:rsidR="001B19EE" w:rsidRPr="002C7FA0">
        <w:rPr>
          <w:sz w:val="24"/>
          <w:szCs w:val="24"/>
        </w:rPr>
        <w:t>e</w:t>
      </w:r>
      <w:r w:rsidR="00BE106A" w:rsidRPr="002C7FA0">
        <w:rPr>
          <w:sz w:val="24"/>
          <w:szCs w:val="24"/>
        </w:rPr>
        <w:t xml:space="preserve"> </w:t>
      </w:r>
      <w:r w:rsidRPr="002C7FA0">
        <w:rPr>
          <w:sz w:val="24"/>
          <w:szCs w:val="24"/>
        </w:rPr>
        <w:t>Contrapart</w:t>
      </w:r>
      <w:bookmarkEnd w:id="518"/>
      <w:r w:rsidR="00984726" w:rsidRPr="002C7FA0">
        <w:rPr>
          <w:sz w:val="24"/>
          <w:szCs w:val="24"/>
        </w:rPr>
        <w:t>ida</w:t>
      </w:r>
      <w:bookmarkEnd w:id="519"/>
    </w:p>
    <w:p w14:paraId="6109AA4F" w14:textId="33D94E77" w:rsidR="00003DCA" w:rsidRPr="002C7FA0" w:rsidRDefault="00984726" w:rsidP="0074130A">
      <w:pPr>
        <w:pStyle w:val="ListParagraph"/>
        <w:numPr>
          <w:ilvl w:val="1"/>
          <w:numId w:val="9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520" w:name="_Hlk69710948"/>
      <w:r w:rsidRPr="002C7FA0">
        <w:rPr>
          <w:rFonts w:ascii="Times New Roman" w:eastAsia="Times New Roman" w:hAnsi="Times New Roman" w:cs="Times New Roman"/>
          <w:color w:val="000000"/>
          <w:sz w:val="24"/>
          <w:szCs w:val="24"/>
          <w:lang w:eastAsia="pt-BR"/>
        </w:rPr>
        <w:t xml:space="preserve">O Contratante deverá colocar à disposição do Consultor, gratuitamente, o pessoal profissional e de apoio de contrapartida, a ser nomeado pelo Contratante com a assessoria do Consultor, se assim especificado no </w:t>
      </w:r>
      <w:r w:rsidRPr="002C7FA0">
        <w:rPr>
          <w:rFonts w:ascii="Times New Roman" w:eastAsia="Times New Roman" w:hAnsi="Times New Roman" w:cs="Times New Roman"/>
          <w:b/>
          <w:bCs/>
          <w:color w:val="000000"/>
          <w:sz w:val="24"/>
          <w:szCs w:val="24"/>
          <w:lang w:eastAsia="pt-BR"/>
        </w:rPr>
        <w:t>Apêndice A</w:t>
      </w:r>
      <w:r w:rsidR="00C94390" w:rsidRPr="002C7FA0">
        <w:rPr>
          <w:rFonts w:ascii="Times New Roman" w:eastAsia="Times New Roman" w:hAnsi="Times New Roman" w:cs="Times New Roman"/>
          <w:color w:val="000000"/>
          <w:sz w:val="24"/>
          <w:szCs w:val="24"/>
          <w:lang w:eastAsia="pt-BR"/>
        </w:rPr>
        <w:t>.</w:t>
      </w:r>
    </w:p>
    <w:bookmarkEnd w:id="520"/>
    <w:p w14:paraId="4AD77B01" w14:textId="73CFA3F8" w:rsidR="00003DCA" w:rsidRPr="002C7FA0" w:rsidRDefault="00595BEA" w:rsidP="0074130A">
      <w:pPr>
        <w:pStyle w:val="ListParagraph"/>
        <w:numPr>
          <w:ilvl w:val="1"/>
          <w:numId w:val="9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não colocar o pessoal de contrapartida à disposição do Consultor quando e da maneira estabelecida no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xml:space="preserve">, o Contratante e o Consultor devem concordar (i) como a parte afetada dos Serviços será executada e (ii) os pagamentos adicionais, se houver, a serem </w:t>
      </w:r>
      <w:r w:rsidR="00317A8E">
        <w:rPr>
          <w:rFonts w:ascii="Times New Roman" w:eastAsia="Times New Roman" w:hAnsi="Times New Roman" w:cs="Times New Roman"/>
          <w:color w:val="000000"/>
          <w:sz w:val="24"/>
          <w:szCs w:val="24"/>
          <w:lang w:eastAsia="pt-BR"/>
        </w:rPr>
        <w:t>efetuados</w:t>
      </w:r>
      <w:r w:rsidRPr="002C7FA0">
        <w:rPr>
          <w:rFonts w:ascii="Times New Roman" w:eastAsia="Times New Roman" w:hAnsi="Times New Roman" w:cs="Times New Roman"/>
          <w:color w:val="000000"/>
          <w:sz w:val="24"/>
          <w:szCs w:val="24"/>
          <w:lang w:eastAsia="pt-BR"/>
        </w:rPr>
        <w:t xml:space="preserve"> pelo Contratante ao Consultor de acordo com Cláusula CGC 41.3.</w:t>
      </w:r>
    </w:p>
    <w:p w14:paraId="4796BB31" w14:textId="509063C7" w:rsidR="00003DCA" w:rsidRPr="002C7FA0" w:rsidRDefault="00B53409" w:rsidP="0074130A">
      <w:pPr>
        <w:pStyle w:val="ListParagraph"/>
        <w:numPr>
          <w:ilvl w:val="1"/>
          <w:numId w:val="9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pessoal profissional e de apoio de contrapartida, excluindo o pessoal de coordenação do Contratante, deverá trabalhar sob a direção exclusiva do Consultor. Se qualquer membro do pessoal de contrapartida não execute adequadamente qualquer parte do trabalho atribuído a tal membro pelo Consultor que seja consistente com a posição ocupada por tal membro, o Consultor poderá solicitar a </w:t>
      </w:r>
      <w:r w:rsidR="00E375D8" w:rsidRPr="002C7FA0">
        <w:rPr>
          <w:rFonts w:ascii="Times New Roman" w:eastAsia="Times New Roman" w:hAnsi="Times New Roman" w:cs="Times New Roman"/>
          <w:color w:val="000000"/>
          <w:sz w:val="24"/>
          <w:szCs w:val="24"/>
          <w:lang w:eastAsia="pt-BR"/>
        </w:rPr>
        <w:t xml:space="preserve">sua </w:t>
      </w:r>
      <w:r w:rsidRPr="002C7FA0">
        <w:rPr>
          <w:rFonts w:ascii="Times New Roman" w:eastAsia="Times New Roman" w:hAnsi="Times New Roman" w:cs="Times New Roman"/>
          <w:color w:val="000000"/>
          <w:sz w:val="24"/>
          <w:szCs w:val="24"/>
          <w:lang w:eastAsia="pt-BR"/>
        </w:rPr>
        <w:t>substituição, e o Contratante não deverá recusar, sem razão, a tomar as medidas cabíveis para atender a essa solicitação.</w:t>
      </w:r>
    </w:p>
    <w:p w14:paraId="7C981ADE" w14:textId="06EB1CE4" w:rsidR="00003DCA" w:rsidRPr="002C7FA0" w:rsidRDefault="00003DCA" w:rsidP="0074130A">
      <w:pPr>
        <w:pStyle w:val="Heading4"/>
        <w:numPr>
          <w:ilvl w:val="0"/>
          <w:numId w:val="62"/>
        </w:numPr>
        <w:spacing w:after="120"/>
        <w:ind w:left="709" w:hanging="709"/>
        <w:rPr>
          <w:sz w:val="24"/>
          <w:szCs w:val="24"/>
        </w:rPr>
      </w:pPr>
      <w:bookmarkStart w:id="521" w:name="_Toc26949504"/>
      <w:bookmarkStart w:id="522" w:name="_Toc323593473"/>
      <w:bookmarkStart w:id="523" w:name="_Toc300746787"/>
      <w:bookmarkStart w:id="524" w:name="_Toc351343732"/>
      <w:bookmarkStart w:id="525" w:name="_Toc73695573"/>
      <w:bookmarkEnd w:id="521"/>
      <w:bookmarkEnd w:id="522"/>
      <w:bookmarkEnd w:id="523"/>
      <w:r w:rsidRPr="002C7FA0">
        <w:rPr>
          <w:sz w:val="24"/>
          <w:szCs w:val="24"/>
        </w:rPr>
        <w:t xml:space="preserve">Obrigação de </w:t>
      </w:r>
      <w:r w:rsidR="00E375D8" w:rsidRPr="002C7FA0">
        <w:rPr>
          <w:sz w:val="24"/>
          <w:szCs w:val="24"/>
        </w:rPr>
        <w:t>P</w:t>
      </w:r>
      <w:r w:rsidRPr="002C7FA0">
        <w:rPr>
          <w:sz w:val="24"/>
          <w:szCs w:val="24"/>
        </w:rPr>
        <w:t>agamento</w:t>
      </w:r>
      <w:bookmarkEnd w:id="524"/>
      <w:bookmarkEnd w:id="525"/>
    </w:p>
    <w:p w14:paraId="724BAF35" w14:textId="50DCCA35" w:rsidR="00003DCA" w:rsidRPr="002C7FA0" w:rsidRDefault="00003DCA" w:rsidP="0074130A">
      <w:pPr>
        <w:pStyle w:val="ListParagraph"/>
        <w:numPr>
          <w:ilvl w:val="1"/>
          <w:numId w:val="10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Em consideração aos Serviços </w:t>
      </w:r>
      <w:r w:rsidR="00E375D8" w:rsidRPr="002C7FA0">
        <w:rPr>
          <w:rFonts w:ascii="Times New Roman" w:eastAsia="Times New Roman" w:hAnsi="Times New Roman" w:cs="Times New Roman"/>
          <w:color w:val="000000"/>
          <w:sz w:val="24"/>
          <w:szCs w:val="24"/>
          <w:lang w:eastAsia="pt-BR"/>
        </w:rPr>
        <w:t>realizados</w:t>
      </w:r>
      <w:r w:rsidRPr="002C7FA0">
        <w:rPr>
          <w:rFonts w:ascii="Times New Roman" w:eastAsia="Times New Roman" w:hAnsi="Times New Roman" w:cs="Times New Roman"/>
          <w:color w:val="000000"/>
          <w:sz w:val="24"/>
          <w:szCs w:val="24"/>
          <w:lang w:eastAsia="pt-BR"/>
        </w:rPr>
        <w:t xml:space="preserve"> </w:t>
      </w:r>
      <w:r w:rsidR="00E375D8" w:rsidRPr="002C7FA0">
        <w:rPr>
          <w:rFonts w:ascii="Times New Roman" w:eastAsia="Times New Roman" w:hAnsi="Times New Roman" w:cs="Times New Roman"/>
          <w:color w:val="000000"/>
          <w:sz w:val="24"/>
          <w:szCs w:val="24"/>
          <w:lang w:eastAsia="pt-BR"/>
        </w:rPr>
        <w:t>pelo Consultor</w:t>
      </w:r>
      <w:r w:rsidR="009B3F88" w:rsidRPr="002C7FA0">
        <w:rPr>
          <w:rFonts w:ascii="Times New Roman" w:eastAsia="Times New Roman" w:hAnsi="Times New Roman" w:cs="Times New Roman"/>
          <w:color w:val="000000"/>
          <w:sz w:val="24"/>
          <w:szCs w:val="24"/>
          <w:lang w:eastAsia="pt-BR"/>
        </w:rPr>
        <w:t xml:space="preserve"> </w:t>
      </w:r>
      <w:r w:rsidR="00E375D8" w:rsidRPr="002C7FA0">
        <w:rPr>
          <w:rFonts w:ascii="Times New Roman" w:eastAsia="Times New Roman" w:hAnsi="Times New Roman" w:cs="Times New Roman"/>
          <w:color w:val="000000"/>
          <w:sz w:val="24"/>
          <w:szCs w:val="24"/>
          <w:lang w:eastAsia="pt-BR"/>
        </w:rPr>
        <w:t>nos termos d</w:t>
      </w:r>
      <w:r w:rsidRPr="002C7FA0">
        <w:rPr>
          <w:rFonts w:ascii="Times New Roman" w:eastAsia="Times New Roman" w:hAnsi="Times New Roman" w:cs="Times New Roman"/>
          <w:color w:val="000000"/>
          <w:sz w:val="24"/>
          <w:szCs w:val="24"/>
          <w:lang w:eastAsia="pt-BR"/>
        </w:rPr>
        <w:t>este Contrato, o</w:t>
      </w:r>
      <w:r w:rsidR="00A53F63" w:rsidRPr="002C7FA0">
        <w:rPr>
          <w:rFonts w:ascii="Times New Roman" w:eastAsia="Times New Roman" w:hAnsi="Times New Roman" w:cs="Times New Roman"/>
          <w:color w:val="000000"/>
          <w:sz w:val="24"/>
          <w:szCs w:val="24"/>
          <w:lang w:eastAsia="pt-BR"/>
        </w:rPr>
        <w:t xml:space="preserve"> </w:t>
      </w:r>
      <w:r w:rsidR="00924B99" w:rsidRPr="002C7FA0">
        <w:rPr>
          <w:rFonts w:ascii="Times New Roman" w:eastAsia="Times New Roman" w:hAnsi="Times New Roman" w:cs="Times New Roman"/>
          <w:color w:val="000000"/>
          <w:sz w:val="24"/>
          <w:szCs w:val="24"/>
          <w:lang w:eastAsia="pt-BR"/>
        </w:rPr>
        <w:t>Contratante</w:t>
      </w:r>
      <w:r w:rsidRPr="002C7FA0">
        <w:rPr>
          <w:rFonts w:ascii="Times New Roman" w:eastAsia="Times New Roman" w:hAnsi="Times New Roman" w:cs="Times New Roman"/>
          <w:color w:val="000000"/>
          <w:sz w:val="24"/>
          <w:szCs w:val="24"/>
          <w:lang w:eastAsia="pt-BR"/>
        </w:rPr>
        <w:t xml:space="preserve"> fará os</w:t>
      </w:r>
      <w:r w:rsidR="00A53F63"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referidos pagamentos </w:t>
      </w:r>
      <w:r w:rsidR="00E375D8" w:rsidRPr="002C7FA0">
        <w:rPr>
          <w:rFonts w:ascii="Times New Roman" w:eastAsia="Times New Roman" w:hAnsi="Times New Roman" w:cs="Times New Roman"/>
          <w:color w:val="000000"/>
          <w:sz w:val="24"/>
          <w:szCs w:val="24"/>
          <w:lang w:eastAsia="pt-BR"/>
        </w:rPr>
        <w:t>ao Consultor e</w:t>
      </w:r>
      <w:r w:rsidRPr="002C7FA0">
        <w:rPr>
          <w:rFonts w:ascii="Times New Roman" w:eastAsia="Times New Roman" w:hAnsi="Times New Roman" w:cs="Times New Roman"/>
          <w:color w:val="000000"/>
          <w:sz w:val="24"/>
          <w:szCs w:val="24"/>
          <w:lang w:eastAsia="pt-BR"/>
        </w:rPr>
        <w:t xml:space="preserve"> da maneira </w:t>
      </w:r>
      <w:r w:rsidR="00E375D8" w:rsidRPr="002C7FA0">
        <w:rPr>
          <w:rFonts w:ascii="Times New Roman" w:eastAsia="Times New Roman" w:hAnsi="Times New Roman" w:cs="Times New Roman"/>
          <w:color w:val="000000"/>
          <w:sz w:val="24"/>
          <w:szCs w:val="24"/>
          <w:lang w:eastAsia="pt-BR"/>
        </w:rPr>
        <w:t>especificad</w:t>
      </w:r>
      <w:r w:rsidRPr="002C7FA0">
        <w:rPr>
          <w:rFonts w:ascii="Times New Roman" w:eastAsia="Times New Roman" w:hAnsi="Times New Roman" w:cs="Times New Roman"/>
          <w:color w:val="000000"/>
          <w:sz w:val="24"/>
          <w:szCs w:val="24"/>
          <w:lang w:eastAsia="pt-BR"/>
        </w:rPr>
        <w:t>a n</w:t>
      </w:r>
      <w:r w:rsidR="008A7DAB" w:rsidRPr="002C7FA0">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xml:space="preserve"> </w:t>
      </w:r>
      <w:r w:rsidR="008A7DAB" w:rsidRPr="002C7FA0">
        <w:rPr>
          <w:rFonts w:ascii="Times New Roman" w:eastAsia="Times New Roman" w:hAnsi="Times New Roman" w:cs="Times New Roman"/>
          <w:color w:val="000000"/>
          <w:sz w:val="24"/>
          <w:szCs w:val="24"/>
          <w:lang w:eastAsia="pt-BR"/>
        </w:rPr>
        <w:t>CGC</w:t>
      </w:r>
      <w:r w:rsidR="00E375D8" w:rsidRPr="002C7FA0">
        <w:rPr>
          <w:rFonts w:ascii="Times New Roman" w:eastAsia="Times New Roman" w:hAnsi="Times New Roman" w:cs="Times New Roman"/>
          <w:color w:val="000000"/>
          <w:sz w:val="24"/>
          <w:szCs w:val="24"/>
          <w:lang w:eastAsia="pt-BR"/>
        </w:rPr>
        <w:t xml:space="preserve"> a seguir</w:t>
      </w:r>
      <w:r w:rsidR="00960B2F" w:rsidRPr="002C7FA0">
        <w:rPr>
          <w:rFonts w:ascii="Times New Roman" w:eastAsia="Times New Roman" w:hAnsi="Times New Roman" w:cs="Times New Roman"/>
          <w:color w:val="000000"/>
          <w:sz w:val="24"/>
          <w:szCs w:val="24"/>
          <w:lang w:eastAsia="pt-BR"/>
        </w:rPr>
        <w:t>.</w:t>
      </w:r>
    </w:p>
    <w:p w14:paraId="5C8D6822" w14:textId="3E78BF21" w:rsidR="00003DCA" w:rsidRPr="00C20D59" w:rsidRDefault="00003DCA" w:rsidP="0074130A">
      <w:pPr>
        <w:pStyle w:val="Heading3"/>
        <w:numPr>
          <w:ilvl w:val="1"/>
          <w:numId w:val="34"/>
        </w:numPr>
        <w:spacing w:after="120"/>
        <w:ind w:left="0" w:firstLine="0"/>
        <w:jc w:val="center"/>
        <w:rPr>
          <w:sz w:val="28"/>
          <w:szCs w:val="28"/>
        </w:rPr>
      </w:pPr>
      <w:bookmarkStart w:id="526" w:name="_Toc73695574"/>
      <w:r w:rsidRPr="00C20D59">
        <w:rPr>
          <w:sz w:val="28"/>
          <w:szCs w:val="28"/>
        </w:rPr>
        <w:t xml:space="preserve">Pagamentos </w:t>
      </w:r>
      <w:r w:rsidR="00E375D8" w:rsidRPr="00C20D59">
        <w:rPr>
          <w:color w:val="000000"/>
          <w:sz w:val="28"/>
          <w:szCs w:val="28"/>
        </w:rPr>
        <w:t>ao Consultor</w:t>
      </w:r>
      <w:bookmarkEnd w:id="526"/>
    </w:p>
    <w:p w14:paraId="37E0BF23" w14:textId="34BB83DC" w:rsidR="00003DCA" w:rsidRPr="002C7FA0" w:rsidRDefault="00475E4C" w:rsidP="0074130A">
      <w:pPr>
        <w:pStyle w:val="Heading4"/>
        <w:numPr>
          <w:ilvl w:val="0"/>
          <w:numId w:val="62"/>
        </w:numPr>
        <w:spacing w:after="120"/>
        <w:ind w:left="709" w:hanging="709"/>
        <w:rPr>
          <w:sz w:val="24"/>
          <w:szCs w:val="24"/>
        </w:rPr>
      </w:pPr>
      <w:bookmarkStart w:id="527" w:name="_Toc26949505"/>
      <w:bookmarkEnd w:id="527"/>
      <w:r>
        <w:rPr>
          <w:sz w:val="24"/>
          <w:szCs w:val="24"/>
        </w:rPr>
        <w:t>Limite Máximo</w:t>
      </w:r>
    </w:p>
    <w:p w14:paraId="000E3BB2" w14:textId="77777777" w:rsidR="00873321" w:rsidRPr="002C7FA0" w:rsidRDefault="00873321" w:rsidP="0074130A">
      <w:pPr>
        <w:pStyle w:val="ListParagraph"/>
        <w:numPr>
          <w:ilvl w:val="1"/>
          <w:numId w:val="10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528" w:name="_Hlk69717539"/>
      <w:r w:rsidRPr="002C7FA0">
        <w:rPr>
          <w:rFonts w:ascii="Times New Roman" w:hAnsi="Times New Roman" w:cs="Times New Roman"/>
          <w:sz w:val="24"/>
          <w:szCs w:val="24"/>
        </w:rPr>
        <w:t xml:space="preserve">Uma estimativa do custo dos Serviços é apresentada no </w:t>
      </w:r>
      <w:r w:rsidRPr="002C7FA0">
        <w:rPr>
          <w:rFonts w:ascii="Times New Roman" w:hAnsi="Times New Roman" w:cs="Times New Roman"/>
          <w:b/>
          <w:bCs/>
          <w:sz w:val="24"/>
          <w:szCs w:val="24"/>
        </w:rPr>
        <w:t>Apêndice C</w:t>
      </w:r>
      <w:r w:rsidRPr="002C7FA0">
        <w:rPr>
          <w:rFonts w:ascii="Times New Roman" w:hAnsi="Times New Roman" w:cs="Times New Roman"/>
          <w:sz w:val="24"/>
          <w:szCs w:val="24"/>
        </w:rPr>
        <w:t xml:space="preserve"> (Remuneração) e no </w:t>
      </w:r>
      <w:r w:rsidRPr="002C7FA0">
        <w:rPr>
          <w:rFonts w:ascii="Times New Roman" w:hAnsi="Times New Roman" w:cs="Times New Roman"/>
          <w:b/>
          <w:bCs/>
          <w:sz w:val="24"/>
          <w:szCs w:val="24"/>
        </w:rPr>
        <w:t>Apêndice D</w:t>
      </w:r>
      <w:r w:rsidRPr="002C7FA0">
        <w:rPr>
          <w:rFonts w:ascii="Times New Roman" w:hAnsi="Times New Roman" w:cs="Times New Roman"/>
          <w:sz w:val="24"/>
          <w:szCs w:val="24"/>
        </w:rPr>
        <w:t xml:space="preserve"> (Despesas reembolsáveis).</w:t>
      </w:r>
    </w:p>
    <w:p w14:paraId="3D14D0DD" w14:textId="32D343A5" w:rsidR="00873321" w:rsidRPr="002C7FA0" w:rsidRDefault="00873321" w:rsidP="0074130A">
      <w:pPr>
        <w:pStyle w:val="ListParagraph"/>
        <w:numPr>
          <w:ilvl w:val="1"/>
          <w:numId w:val="10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Os pagamentos previstos neste Contrato não deverão exceder o </w:t>
      </w:r>
      <w:r w:rsidR="00475E4C">
        <w:rPr>
          <w:rFonts w:ascii="Times New Roman" w:eastAsia="Times New Roman" w:hAnsi="Times New Roman" w:cs="Times New Roman"/>
          <w:color w:val="000000"/>
          <w:sz w:val="24"/>
          <w:szCs w:val="24"/>
          <w:lang w:eastAsia="pt-BR"/>
        </w:rPr>
        <w:t>limite máximo</w:t>
      </w:r>
      <w:r w:rsidRPr="002C7FA0">
        <w:rPr>
          <w:rFonts w:ascii="Times New Roman" w:eastAsia="Times New Roman" w:hAnsi="Times New Roman" w:cs="Times New Roman"/>
          <w:color w:val="000000"/>
          <w:sz w:val="24"/>
          <w:szCs w:val="24"/>
          <w:lang w:eastAsia="pt-BR"/>
        </w:rPr>
        <w:t xml:space="preserve"> em moeda estrangeira e em moeda nacional estabelecidos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w:t>
      </w:r>
    </w:p>
    <w:p w14:paraId="1B16D3F1" w14:textId="3B52233F" w:rsidR="00003DCA" w:rsidRPr="002C7FA0" w:rsidRDefault="00873321" w:rsidP="0074130A">
      <w:pPr>
        <w:pStyle w:val="ListParagraph"/>
        <w:numPr>
          <w:ilvl w:val="1"/>
          <w:numId w:val="10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Para quaisquer pagamentos acima do </w:t>
      </w:r>
      <w:r w:rsidR="00475E4C">
        <w:rPr>
          <w:rFonts w:ascii="Times New Roman" w:eastAsia="Times New Roman" w:hAnsi="Times New Roman" w:cs="Times New Roman"/>
          <w:color w:val="000000"/>
          <w:sz w:val="24"/>
          <w:szCs w:val="24"/>
          <w:lang w:eastAsia="pt-BR"/>
        </w:rPr>
        <w:t>limite máximo</w:t>
      </w:r>
      <w:r w:rsidRPr="002C7FA0">
        <w:rPr>
          <w:rFonts w:ascii="Times New Roman" w:eastAsia="Times New Roman" w:hAnsi="Times New Roman" w:cs="Times New Roman"/>
          <w:color w:val="000000"/>
          <w:sz w:val="24"/>
          <w:szCs w:val="24"/>
          <w:lang w:eastAsia="pt-BR"/>
        </w:rPr>
        <w:t xml:space="preserve"> especificados nas CGC 41.2, as Partes deverão assinar um aditivo ao Contrato referente à disposição deste Contrato que evoca tal aditivo</w:t>
      </w:r>
      <w:r w:rsidR="00C94390" w:rsidRPr="002C7FA0">
        <w:rPr>
          <w:rFonts w:ascii="Times New Roman" w:eastAsia="Times New Roman" w:hAnsi="Times New Roman" w:cs="Times New Roman"/>
          <w:color w:val="000000"/>
          <w:sz w:val="24"/>
          <w:szCs w:val="24"/>
          <w:lang w:eastAsia="pt-BR"/>
        </w:rPr>
        <w:t>.</w:t>
      </w:r>
    </w:p>
    <w:p w14:paraId="55CD8E34" w14:textId="77777777" w:rsidR="00003DCA" w:rsidRPr="002C7FA0" w:rsidRDefault="00003DCA" w:rsidP="0074130A">
      <w:pPr>
        <w:pStyle w:val="Heading4"/>
        <w:numPr>
          <w:ilvl w:val="0"/>
          <w:numId w:val="62"/>
        </w:numPr>
        <w:spacing w:after="120"/>
        <w:ind w:left="709" w:hanging="709"/>
        <w:rPr>
          <w:sz w:val="24"/>
          <w:szCs w:val="24"/>
        </w:rPr>
      </w:pPr>
      <w:bookmarkStart w:id="529" w:name="_Toc351343736"/>
      <w:bookmarkStart w:id="530" w:name="_Toc26949506"/>
      <w:bookmarkStart w:id="531" w:name="_Toc73695576"/>
      <w:bookmarkEnd w:id="528"/>
      <w:bookmarkEnd w:id="529"/>
      <w:r w:rsidRPr="002C7FA0">
        <w:rPr>
          <w:sz w:val="24"/>
          <w:szCs w:val="24"/>
        </w:rPr>
        <w:t>Remuneração e</w:t>
      </w:r>
      <w:r w:rsidR="00E62EEE" w:rsidRPr="002C7FA0">
        <w:rPr>
          <w:sz w:val="24"/>
          <w:szCs w:val="24"/>
        </w:rPr>
        <w:t xml:space="preserve"> </w:t>
      </w:r>
      <w:r w:rsidRPr="002C7FA0">
        <w:rPr>
          <w:sz w:val="24"/>
          <w:szCs w:val="24"/>
        </w:rPr>
        <w:t>Despesas Reembolsáveis</w:t>
      </w:r>
      <w:bookmarkEnd w:id="530"/>
      <w:bookmarkEnd w:id="531"/>
    </w:p>
    <w:p w14:paraId="7FA7DE19" w14:textId="77777777" w:rsidR="00B05EDA" w:rsidRPr="002C7FA0" w:rsidRDefault="00B05EDA" w:rsidP="0074130A">
      <w:pPr>
        <w:pStyle w:val="ListParagraph"/>
        <w:numPr>
          <w:ilvl w:val="1"/>
          <w:numId w:val="10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pagará ao Consultor (i) a remuneração que será determinada com base no tempo efetivamente gasto por cada Especialista na execução dos Serviços após a data de início dos Serviços ou em outra data que as Partes acordarem por escrito; e (ii) as despesas reembolsáveis que sejam  realmente consumidas na prestação dos Serviços após a data de seu início ou na data em que as Partes concordarem por escrito; e (ii) as despesas reembolsáveis assumidas de fato e razoavelmente incorridas pelo Consultor na execução dos Serviços.</w:t>
      </w:r>
    </w:p>
    <w:p w14:paraId="660054A6" w14:textId="77777777" w:rsidR="00B05EDA" w:rsidRPr="002C7FA0" w:rsidRDefault="00B05EDA" w:rsidP="0074130A">
      <w:pPr>
        <w:pStyle w:val="ListParagraph"/>
        <w:numPr>
          <w:ilvl w:val="1"/>
          <w:numId w:val="10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Todos os pagamentos deverão ser feitos de acordo com as taxas estabelecidas no </w:t>
      </w:r>
      <w:r w:rsidRPr="002C7FA0">
        <w:rPr>
          <w:rFonts w:ascii="Times New Roman" w:eastAsia="Times New Roman" w:hAnsi="Times New Roman" w:cs="Times New Roman"/>
          <w:b/>
          <w:bCs/>
          <w:color w:val="000000"/>
          <w:sz w:val="24"/>
          <w:szCs w:val="24"/>
          <w:lang w:eastAsia="pt-BR"/>
        </w:rPr>
        <w:t>Apêndice C</w:t>
      </w:r>
      <w:r w:rsidRPr="002C7FA0">
        <w:rPr>
          <w:rFonts w:ascii="Times New Roman" w:eastAsia="Times New Roman" w:hAnsi="Times New Roman" w:cs="Times New Roman"/>
          <w:color w:val="000000"/>
          <w:sz w:val="24"/>
          <w:szCs w:val="24"/>
          <w:lang w:eastAsia="pt-BR"/>
        </w:rPr>
        <w:t xml:space="preserve"> e no </w:t>
      </w:r>
      <w:r w:rsidRPr="002C7FA0">
        <w:rPr>
          <w:rFonts w:ascii="Times New Roman" w:eastAsia="Times New Roman" w:hAnsi="Times New Roman" w:cs="Times New Roman"/>
          <w:b/>
          <w:bCs/>
          <w:color w:val="000000"/>
          <w:sz w:val="24"/>
          <w:szCs w:val="24"/>
          <w:lang w:eastAsia="pt-BR"/>
        </w:rPr>
        <w:t>Apêndice D</w:t>
      </w:r>
      <w:r w:rsidRPr="002C7FA0">
        <w:rPr>
          <w:rFonts w:ascii="Times New Roman" w:eastAsia="Times New Roman" w:hAnsi="Times New Roman" w:cs="Times New Roman"/>
          <w:color w:val="000000"/>
          <w:sz w:val="24"/>
          <w:szCs w:val="24"/>
          <w:lang w:eastAsia="pt-BR"/>
        </w:rPr>
        <w:t>.</w:t>
      </w:r>
    </w:p>
    <w:p w14:paraId="35BC4FFA" w14:textId="77777777" w:rsidR="00B05EDA" w:rsidRPr="002C7FA0" w:rsidRDefault="00B05EDA" w:rsidP="0074130A">
      <w:pPr>
        <w:pStyle w:val="ListParagraph"/>
        <w:numPr>
          <w:ilvl w:val="1"/>
          <w:numId w:val="10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 menos que 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prevejam o ajuste de preço das taxas de remuneração, tal remuneração será fixada para a duração do Contrato.</w:t>
      </w:r>
    </w:p>
    <w:p w14:paraId="14550456" w14:textId="33249317" w:rsidR="00B05EDA" w:rsidRPr="002C7FA0" w:rsidRDefault="00B05EDA" w:rsidP="0074130A">
      <w:pPr>
        <w:pStyle w:val="ListParagraph"/>
        <w:numPr>
          <w:ilvl w:val="1"/>
          <w:numId w:val="10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As taxas de  remuneração deverão cobrir: (i) os salários e as diárias que o Consultor tenha concordado em pagar aos Especialistas, bem como </w:t>
      </w:r>
      <w:r w:rsidR="00693888" w:rsidRPr="002C7FA0">
        <w:rPr>
          <w:rFonts w:ascii="Times New Roman" w:eastAsia="Times New Roman" w:hAnsi="Times New Roman" w:cs="Times New Roman"/>
          <w:color w:val="000000"/>
          <w:sz w:val="24"/>
          <w:szCs w:val="24"/>
          <w:lang w:eastAsia="pt-BR"/>
        </w:rPr>
        <w:t xml:space="preserve">os </w:t>
      </w:r>
      <w:r w:rsidRPr="002C7FA0">
        <w:rPr>
          <w:rFonts w:ascii="Times New Roman" w:eastAsia="Times New Roman" w:hAnsi="Times New Roman" w:cs="Times New Roman"/>
          <w:color w:val="000000"/>
          <w:sz w:val="24"/>
          <w:szCs w:val="24"/>
          <w:lang w:eastAsia="pt-BR"/>
        </w:rPr>
        <w:t xml:space="preserve">fatores de encargos sociais e despesas gerais (não serão permitidos incluir bônus ou outros meios de participação nos lucros como um elemento de despesas gerais), (ii) o custo de apoio do pessoal da Sede não incluído na lista de Especialistas no </w:t>
      </w:r>
      <w:r w:rsidRPr="002C7FA0">
        <w:rPr>
          <w:rFonts w:ascii="Times New Roman" w:eastAsia="Times New Roman" w:hAnsi="Times New Roman" w:cs="Times New Roman"/>
          <w:b/>
          <w:bCs/>
          <w:color w:val="000000"/>
          <w:sz w:val="24"/>
          <w:szCs w:val="24"/>
          <w:lang w:eastAsia="pt-BR"/>
        </w:rPr>
        <w:t>Apêndice B</w:t>
      </w:r>
      <w:r w:rsidRPr="002C7FA0">
        <w:rPr>
          <w:rFonts w:ascii="Times New Roman" w:eastAsia="Times New Roman" w:hAnsi="Times New Roman" w:cs="Times New Roman"/>
          <w:color w:val="000000"/>
          <w:sz w:val="24"/>
          <w:szCs w:val="24"/>
          <w:lang w:eastAsia="pt-BR"/>
        </w:rPr>
        <w:t>, (iii) o lucro do Consultor e (iv) quaisquer outros itens não especificados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w:t>
      </w:r>
    </w:p>
    <w:p w14:paraId="42B893CB" w14:textId="0B5C924E" w:rsidR="00003DCA" w:rsidRPr="002C7FA0" w:rsidRDefault="00B05EDA" w:rsidP="0074130A">
      <w:pPr>
        <w:pStyle w:val="ListParagraph"/>
        <w:numPr>
          <w:ilvl w:val="1"/>
          <w:numId w:val="10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Quaisquer taxas especificadas para os Especialistas ainda não nomeados, serão provisórias e estarão sujeitas a revisão, com a aprovação por escrito do Contratante, uma vez que as taxas de remuneração e diárias aplicáveis sejam conhecidas.</w:t>
      </w:r>
    </w:p>
    <w:p w14:paraId="3E0A9EA6" w14:textId="439A1194" w:rsidR="00003DCA" w:rsidRPr="002C7FA0" w:rsidRDefault="00003DCA" w:rsidP="0074130A">
      <w:pPr>
        <w:pStyle w:val="Heading4"/>
        <w:numPr>
          <w:ilvl w:val="0"/>
          <w:numId w:val="62"/>
        </w:numPr>
        <w:spacing w:after="120"/>
        <w:ind w:left="709" w:hanging="709"/>
        <w:rPr>
          <w:sz w:val="24"/>
          <w:szCs w:val="24"/>
        </w:rPr>
      </w:pPr>
      <w:bookmarkStart w:id="532" w:name="_Toc26949507"/>
      <w:bookmarkStart w:id="533" w:name="_Toc323593477"/>
      <w:bookmarkStart w:id="534" w:name="_Toc300746791"/>
      <w:bookmarkStart w:id="535" w:name="_Toc73695577"/>
      <w:bookmarkEnd w:id="532"/>
      <w:bookmarkEnd w:id="533"/>
      <w:r w:rsidRPr="002C7FA0">
        <w:rPr>
          <w:sz w:val="24"/>
          <w:szCs w:val="24"/>
        </w:rPr>
        <w:t xml:space="preserve">Impostos e </w:t>
      </w:r>
      <w:r w:rsidR="00B05EDA" w:rsidRPr="002C7FA0">
        <w:rPr>
          <w:sz w:val="24"/>
          <w:szCs w:val="24"/>
        </w:rPr>
        <w:t>T</w:t>
      </w:r>
      <w:r w:rsidRPr="002C7FA0">
        <w:rPr>
          <w:sz w:val="24"/>
          <w:szCs w:val="24"/>
        </w:rPr>
        <w:t>axas</w:t>
      </w:r>
      <w:bookmarkEnd w:id="534"/>
      <w:bookmarkEnd w:id="535"/>
    </w:p>
    <w:p w14:paraId="6CD0BA05" w14:textId="77777777" w:rsidR="00707ABD" w:rsidRPr="002C7FA0" w:rsidRDefault="00707ABD" w:rsidP="0074130A">
      <w:pPr>
        <w:pStyle w:val="ListParagraph"/>
        <w:numPr>
          <w:ilvl w:val="1"/>
          <w:numId w:val="10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Consultor, Subconsultores e Especialistas são responsáveis pelo cumprimento de toda e quaisquer obrigações fiscais decorrentes do Contrato, a menos que 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especifiquem o contrário.</w:t>
      </w:r>
    </w:p>
    <w:p w14:paraId="0061DCFD" w14:textId="1E7D53E5" w:rsidR="00003DCA" w:rsidRPr="002C7FA0" w:rsidRDefault="00707ABD" w:rsidP="0074130A">
      <w:pPr>
        <w:pStyle w:val="ListParagraph"/>
        <w:numPr>
          <w:ilvl w:val="1"/>
          <w:numId w:val="10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Como uma exceção ao acima exposto e conforme especificado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todos os impostos locais indiretos identificáveis (discriminados e finalizados nas negociações do Contrato) serão reembolsados ao Consultor ou serão pagos pelo Contratante em nome do Consultor.</w:t>
      </w:r>
    </w:p>
    <w:p w14:paraId="456784D1" w14:textId="16798172" w:rsidR="00003DCA" w:rsidRPr="002C7FA0" w:rsidRDefault="00003DCA" w:rsidP="0074130A">
      <w:pPr>
        <w:pStyle w:val="Heading4"/>
        <w:numPr>
          <w:ilvl w:val="0"/>
          <w:numId w:val="62"/>
        </w:numPr>
        <w:spacing w:after="120"/>
        <w:ind w:left="709" w:hanging="709"/>
        <w:rPr>
          <w:sz w:val="24"/>
          <w:szCs w:val="24"/>
        </w:rPr>
      </w:pPr>
      <w:bookmarkStart w:id="536" w:name="_Toc26949508"/>
      <w:bookmarkStart w:id="537" w:name="_Toc323593478"/>
      <w:bookmarkStart w:id="538" w:name="_Toc300746792"/>
      <w:bookmarkStart w:id="539" w:name="_Toc351343737"/>
      <w:bookmarkStart w:id="540" w:name="_Toc73695578"/>
      <w:bookmarkEnd w:id="536"/>
      <w:bookmarkEnd w:id="537"/>
      <w:bookmarkEnd w:id="538"/>
      <w:r w:rsidRPr="002C7FA0">
        <w:rPr>
          <w:sz w:val="24"/>
          <w:szCs w:val="24"/>
        </w:rPr>
        <w:t xml:space="preserve">Moeda de </w:t>
      </w:r>
      <w:r w:rsidR="00707ABD" w:rsidRPr="002C7FA0">
        <w:rPr>
          <w:sz w:val="24"/>
          <w:szCs w:val="24"/>
        </w:rPr>
        <w:t>P</w:t>
      </w:r>
      <w:r w:rsidRPr="002C7FA0">
        <w:rPr>
          <w:sz w:val="24"/>
          <w:szCs w:val="24"/>
        </w:rPr>
        <w:t>agamento</w:t>
      </w:r>
      <w:bookmarkEnd w:id="539"/>
      <w:bookmarkEnd w:id="540"/>
    </w:p>
    <w:p w14:paraId="2F5F1487" w14:textId="7EE102C8" w:rsidR="00003DCA" w:rsidRPr="002C7FA0" w:rsidRDefault="00003DCA" w:rsidP="0074130A">
      <w:pPr>
        <w:pStyle w:val="ListParagraph"/>
        <w:numPr>
          <w:ilvl w:val="1"/>
          <w:numId w:val="10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Todos os pagamentos </w:t>
      </w:r>
      <w:r w:rsidR="00707ABD" w:rsidRPr="002C7FA0">
        <w:rPr>
          <w:rFonts w:ascii="Times New Roman" w:eastAsia="Times New Roman" w:hAnsi="Times New Roman" w:cs="Times New Roman"/>
          <w:color w:val="000000"/>
          <w:sz w:val="24"/>
          <w:szCs w:val="24"/>
          <w:lang w:eastAsia="pt-BR"/>
        </w:rPr>
        <w:t>previstos n</w:t>
      </w:r>
      <w:r w:rsidRPr="002C7FA0">
        <w:rPr>
          <w:rFonts w:ascii="Times New Roman" w:eastAsia="Times New Roman" w:hAnsi="Times New Roman" w:cs="Times New Roman"/>
          <w:color w:val="000000"/>
          <w:sz w:val="24"/>
          <w:szCs w:val="24"/>
          <w:lang w:eastAsia="pt-BR"/>
        </w:rPr>
        <w:t xml:space="preserve">este Contrato serão </w:t>
      </w:r>
      <w:r w:rsidR="00707ABD" w:rsidRPr="002C7FA0">
        <w:rPr>
          <w:rFonts w:ascii="Times New Roman" w:eastAsia="Times New Roman" w:hAnsi="Times New Roman" w:cs="Times New Roman"/>
          <w:color w:val="000000"/>
          <w:sz w:val="24"/>
          <w:szCs w:val="24"/>
          <w:lang w:eastAsia="pt-BR"/>
        </w:rPr>
        <w:t>efetuados</w:t>
      </w:r>
      <w:r w:rsidRPr="002C7FA0">
        <w:rPr>
          <w:rFonts w:ascii="Times New Roman" w:eastAsia="Times New Roman" w:hAnsi="Times New Roman" w:cs="Times New Roman"/>
          <w:color w:val="000000"/>
          <w:sz w:val="24"/>
          <w:szCs w:val="24"/>
          <w:lang w:eastAsia="pt-BR"/>
        </w:rPr>
        <w:t xml:space="preserve"> na(s) moeda(s) indicada(s) na</w:t>
      </w:r>
      <w:r w:rsidR="00707ABD" w:rsidRPr="002C7FA0">
        <w:rPr>
          <w:rFonts w:ascii="Times New Roman" w:eastAsia="Times New Roman" w:hAnsi="Times New Roman" w:cs="Times New Roman"/>
          <w:color w:val="000000"/>
          <w:sz w:val="24"/>
          <w:szCs w:val="24"/>
          <w:lang w:eastAsia="pt-BR"/>
        </w:rPr>
        <w:t>s</w:t>
      </w:r>
      <w:r w:rsidR="002D024E"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b/>
          <w:bCs/>
          <w:color w:val="000000"/>
          <w:sz w:val="24"/>
          <w:szCs w:val="24"/>
          <w:lang w:eastAsia="pt-BR"/>
        </w:rPr>
        <w:t>CEC</w:t>
      </w:r>
      <w:r w:rsidR="00BE106A" w:rsidRPr="002C7FA0">
        <w:rPr>
          <w:rFonts w:ascii="Times New Roman" w:eastAsia="Times New Roman" w:hAnsi="Times New Roman" w:cs="Times New Roman"/>
          <w:color w:val="000000"/>
          <w:sz w:val="24"/>
          <w:szCs w:val="24"/>
          <w:lang w:eastAsia="pt-BR"/>
        </w:rPr>
        <w:t>.</w:t>
      </w:r>
    </w:p>
    <w:p w14:paraId="6DA355A8" w14:textId="77F2184C" w:rsidR="00003DCA" w:rsidRPr="002C7FA0" w:rsidRDefault="003C2BCE" w:rsidP="0074130A">
      <w:pPr>
        <w:pStyle w:val="Heading4"/>
        <w:numPr>
          <w:ilvl w:val="0"/>
          <w:numId w:val="62"/>
        </w:numPr>
        <w:spacing w:after="120"/>
        <w:ind w:left="709" w:hanging="709"/>
        <w:rPr>
          <w:sz w:val="24"/>
          <w:szCs w:val="24"/>
        </w:rPr>
      </w:pPr>
      <w:bookmarkStart w:id="541" w:name="_Toc26949509"/>
      <w:bookmarkStart w:id="542" w:name="_Toc323593479"/>
      <w:bookmarkStart w:id="543" w:name="_Toc300746793"/>
      <w:bookmarkStart w:id="544" w:name="_Toc73695579"/>
      <w:bookmarkEnd w:id="541"/>
      <w:bookmarkEnd w:id="542"/>
      <w:r w:rsidRPr="002C7FA0">
        <w:rPr>
          <w:sz w:val="24"/>
          <w:szCs w:val="24"/>
        </w:rPr>
        <w:t>Forma</w:t>
      </w:r>
      <w:r w:rsidR="00003DCA" w:rsidRPr="002C7FA0">
        <w:rPr>
          <w:sz w:val="24"/>
          <w:szCs w:val="24"/>
        </w:rPr>
        <w:t xml:space="preserve"> de </w:t>
      </w:r>
      <w:r w:rsidR="00707ABD" w:rsidRPr="002C7FA0">
        <w:rPr>
          <w:sz w:val="24"/>
          <w:szCs w:val="24"/>
        </w:rPr>
        <w:t>C</w:t>
      </w:r>
      <w:r w:rsidR="00003DCA" w:rsidRPr="002C7FA0">
        <w:rPr>
          <w:sz w:val="24"/>
          <w:szCs w:val="24"/>
        </w:rPr>
        <w:t xml:space="preserve">obrança e </w:t>
      </w:r>
      <w:r w:rsidRPr="002C7FA0">
        <w:rPr>
          <w:sz w:val="24"/>
          <w:szCs w:val="24"/>
        </w:rPr>
        <w:t xml:space="preserve">de </w:t>
      </w:r>
      <w:r w:rsidR="00707ABD" w:rsidRPr="002C7FA0">
        <w:rPr>
          <w:sz w:val="24"/>
          <w:szCs w:val="24"/>
        </w:rPr>
        <w:t>P</w:t>
      </w:r>
      <w:r w:rsidR="00003DCA" w:rsidRPr="002C7FA0">
        <w:rPr>
          <w:sz w:val="24"/>
          <w:szCs w:val="24"/>
        </w:rPr>
        <w:t>agamento</w:t>
      </w:r>
      <w:bookmarkEnd w:id="543"/>
      <w:bookmarkEnd w:id="544"/>
    </w:p>
    <w:p w14:paraId="57ACC105" w14:textId="77777777" w:rsidR="00D74CB9" w:rsidRPr="002C7FA0" w:rsidRDefault="00D74CB9" w:rsidP="0074130A">
      <w:pPr>
        <w:pStyle w:val="ListParagraph"/>
        <w:numPr>
          <w:ilvl w:val="1"/>
          <w:numId w:val="10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 cobrança e os pagamentos referentes aos Serviços serão efetuados da seguinte forma:</w:t>
      </w:r>
    </w:p>
    <w:p w14:paraId="1975B1B6" w14:textId="0950BA5F" w:rsidR="00D74CB9" w:rsidRPr="002C7FA0" w:rsidRDefault="00D74CB9" w:rsidP="0074130A">
      <w:pPr>
        <w:pStyle w:val="ListParagraph"/>
        <w:numPr>
          <w:ilvl w:val="0"/>
          <w:numId w:val="117"/>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0000"/>
          <w:sz w:val="24"/>
          <w:szCs w:val="24"/>
          <w:u w:val="single"/>
          <w:lang w:eastAsia="pt-BR"/>
        </w:rPr>
        <w:t>Pagamento Antecipado</w:t>
      </w:r>
      <w:r w:rsidRPr="002C7FA0">
        <w:rPr>
          <w:rFonts w:ascii="Times New Roman" w:eastAsia="Times New Roman" w:hAnsi="Times New Roman" w:cs="Times New Roman"/>
          <w:i/>
          <w:iCs/>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Dentro do número de dias após a Data Efetiva, o Contratante deverá fazer um pagamento antecipado ao Consultor, conforme especificado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Salvo indicação em contrário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w:t>
      </w:r>
      <w:r w:rsidR="00073DFF">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 pagamento antecipado será efetuado contra uma garantia bancária de pagamento antecipado aceitável para o Contratante, no valor (ou valores) e numa moeda (ou moedas) especificada(s)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Tal garantia (i) deverá permanecer válida até que o pagamento antecipado tenha sido totalmente pago e (ii) deverá ser na forma estabelecida no </w:t>
      </w:r>
      <w:r w:rsidRPr="002C7FA0">
        <w:rPr>
          <w:rFonts w:ascii="Times New Roman" w:eastAsia="Times New Roman" w:hAnsi="Times New Roman" w:cs="Times New Roman"/>
          <w:b/>
          <w:bCs/>
          <w:color w:val="000000"/>
          <w:sz w:val="24"/>
          <w:szCs w:val="24"/>
          <w:lang w:eastAsia="pt-BR"/>
        </w:rPr>
        <w:t>Apêndice E</w:t>
      </w:r>
      <w:r w:rsidRPr="002C7FA0">
        <w:rPr>
          <w:rFonts w:ascii="Times New Roman" w:eastAsia="Times New Roman" w:hAnsi="Times New Roman" w:cs="Times New Roman"/>
          <w:color w:val="000000"/>
          <w:sz w:val="24"/>
          <w:szCs w:val="24"/>
          <w:lang w:eastAsia="pt-BR"/>
        </w:rPr>
        <w:t xml:space="preserve">, ou </w:t>
      </w:r>
      <w:r w:rsidR="00073DFF">
        <w:rPr>
          <w:rFonts w:ascii="Times New Roman" w:eastAsia="Times New Roman" w:hAnsi="Times New Roman" w:cs="Times New Roman"/>
          <w:color w:val="000000"/>
          <w:sz w:val="24"/>
          <w:szCs w:val="24"/>
          <w:lang w:eastAsia="pt-BR"/>
        </w:rPr>
        <w:t>de</w:t>
      </w:r>
      <w:r w:rsidRPr="002C7FA0">
        <w:rPr>
          <w:rFonts w:ascii="Times New Roman" w:eastAsia="Times New Roman" w:hAnsi="Times New Roman" w:cs="Times New Roman"/>
          <w:color w:val="000000"/>
          <w:sz w:val="24"/>
          <w:szCs w:val="24"/>
          <w:lang w:eastAsia="pt-BR"/>
        </w:rPr>
        <w:t xml:space="preserve"> qualquer outra forma que o Contratante tenha aprovado por escrito. Os pagamentos antecipados serão recuperados pelo Contratante em parcelas iguais contra a apresentação das faturas correspondentes ao número de meses dos Serviços especificados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até que tenham sido integralmente descontados.</w:t>
      </w:r>
    </w:p>
    <w:p w14:paraId="532F653D" w14:textId="47154BDA" w:rsidR="00D74CB9" w:rsidRPr="002C7FA0" w:rsidRDefault="00605EC0" w:rsidP="0074130A">
      <w:pPr>
        <w:pStyle w:val="ListParagraph"/>
        <w:numPr>
          <w:ilvl w:val="0"/>
          <w:numId w:val="117"/>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0000"/>
          <w:sz w:val="24"/>
          <w:szCs w:val="24"/>
          <w:u w:val="single"/>
          <w:lang w:eastAsia="pt-BR"/>
        </w:rPr>
        <w:t>Faturas discriminadas</w:t>
      </w:r>
      <w:r w:rsidRPr="002C7FA0">
        <w:rPr>
          <w:rFonts w:ascii="Times New Roman" w:eastAsia="Times New Roman" w:hAnsi="Times New Roman" w:cs="Times New Roman"/>
          <w:i/>
          <w:iCs/>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Tão logo seja possível e no </w:t>
      </w:r>
      <w:r>
        <w:rPr>
          <w:rFonts w:ascii="Times New Roman" w:eastAsia="Times New Roman" w:hAnsi="Times New Roman" w:cs="Times New Roman"/>
          <w:color w:val="000000"/>
          <w:sz w:val="24"/>
          <w:szCs w:val="24"/>
          <w:lang w:eastAsia="pt-BR"/>
        </w:rPr>
        <w:t>mais tardar</w:t>
      </w:r>
      <w:r w:rsidRPr="002C7FA0">
        <w:rPr>
          <w:rFonts w:ascii="Times New Roman" w:eastAsia="Times New Roman" w:hAnsi="Times New Roman" w:cs="Times New Roman"/>
          <w:color w:val="000000"/>
          <w:sz w:val="24"/>
          <w:szCs w:val="24"/>
          <w:lang w:eastAsia="pt-BR"/>
        </w:rPr>
        <w:t xml:space="preserve"> quinze (15) dias após o final de cada mês civil durante o período dos Serviços ou após o término de cada intervalo de tempo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o Consultor deverá apresentar ao Contratante, em duas vias, faturas discriminadas acompanhadas de recibos ou outros comprovantes adequados dos valores a pagar de acordo com as Cláusulas CGC 44 e CGC 45 pelo referido intervalo ou por qualquer outro período indicado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 Devem ser apresentadas faturas separadas para as despesas incorridas em moeda estrangeira e em moeda nacional. Cada fatura deverá apresentar as despesas</w:t>
      </w:r>
      <w:r w:rsidR="00F104F5" w:rsidRPr="002C7FA0">
        <w:rPr>
          <w:rFonts w:ascii="Times New Roman" w:eastAsia="Times New Roman" w:hAnsi="Times New Roman" w:cs="Times New Roman"/>
          <w:color w:val="000000"/>
          <w:sz w:val="24"/>
          <w:szCs w:val="24"/>
          <w:lang w:eastAsia="pt-BR"/>
        </w:rPr>
        <w:t>.</w:t>
      </w:r>
      <w:r w:rsidR="00D74CB9" w:rsidRPr="002C7FA0">
        <w:rPr>
          <w:rFonts w:ascii="Times New Roman" w:eastAsia="Times New Roman" w:hAnsi="Times New Roman" w:cs="Times New Roman"/>
          <w:color w:val="000000"/>
          <w:sz w:val="24"/>
          <w:szCs w:val="24"/>
          <w:lang w:eastAsia="pt-BR"/>
        </w:rPr>
        <w:t xml:space="preserve"> </w:t>
      </w:r>
    </w:p>
    <w:p w14:paraId="5C4BB1FF" w14:textId="0103B951" w:rsidR="00D74CB9" w:rsidRPr="002C7FA0" w:rsidRDefault="00D74CB9" w:rsidP="0074130A">
      <w:pPr>
        <w:pStyle w:val="ListParagraph"/>
        <w:numPr>
          <w:ilvl w:val="0"/>
          <w:numId w:val="117"/>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Contratante deverá processar o pagamento das faturas do Consultor dentro de sessenta (60) dias a contar do recebimento de tais faturas acompanhadas dos documentos comprobatórios. Somente a parcela da fatura que não for sustentada de forma satisfatória poderá ser retida do pagamento. Caso seja encontrada qualquer discrepância entre o pagamento efetivo e as despesas autorizadas pelo Consultor, o Contratante poderá adicionar ou subtrair a diferença de quaisquer pagamentos </w:t>
      </w:r>
    </w:p>
    <w:p w14:paraId="5EF85F7F" w14:textId="3252F639" w:rsidR="00D74CB9" w:rsidRPr="002C7FA0" w:rsidRDefault="00D74CB9" w:rsidP="0074130A">
      <w:pPr>
        <w:pStyle w:val="ListParagraph"/>
        <w:numPr>
          <w:ilvl w:val="0"/>
          <w:numId w:val="117"/>
        </w:numPr>
        <w:spacing w:before="120" w:after="120" w:line="240" w:lineRule="auto"/>
        <w:ind w:left="1134" w:hanging="425"/>
        <w:contextualSpacing w:val="0"/>
        <w:jc w:val="both"/>
        <w:rPr>
          <w:rFonts w:ascii="Times New Roman" w:hAnsi="Times New Roman" w:cs="Times New Roman"/>
          <w:bCs/>
          <w:sz w:val="24"/>
          <w:szCs w:val="24"/>
        </w:rPr>
      </w:pPr>
      <w:r w:rsidRPr="002C7FA0">
        <w:rPr>
          <w:rFonts w:ascii="Times New Roman" w:eastAsia="Times New Roman" w:hAnsi="Times New Roman" w:cs="Times New Roman"/>
          <w:i/>
          <w:iCs/>
          <w:color w:val="000000"/>
          <w:sz w:val="24"/>
          <w:szCs w:val="24"/>
          <w:u w:val="single"/>
          <w:lang w:eastAsia="pt-BR"/>
        </w:rPr>
        <w:t>Pagamento final</w:t>
      </w:r>
      <w:r w:rsidRPr="002C7FA0">
        <w:rPr>
          <w:rFonts w:ascii="Times New Roman" w:eastAsia="Times New Roman" w:hAnsi="Times New Roman" w:cs="Times New Roman"/>
          <w:i/>
          <w:iCs/>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sz w:val="24"/>
          <w:szCs w:val="24"/>
        </w:rPr>
        <w:t xml:space="preserve">O pagamento final previsto nesta Cláusula será feito somente após o Consultor entregar o relatório final e uma fatura final, assim identificados, e tenham sido considerados satisfatórios e sejam aprovados pelo Contratante. Os Serviços serão considerados como concluídos e finalmente aceitos </w:t>
      </w:r>
      <w:r w:rsidRPr="00C0286E">
        <w:rPr>
          <w:rFonts w:ascii="Times New Roman" w:hAnsi="Times New Roman" w:cs="Times New Roman"/>
          <w:sz w:val="24"/>
          <w:szCs w:val="24"/>
        </w:rPr>
        <w:t>pelo Contratante e o relatório final e</w:t>
      </w:r>
      <w:r w:rsidRPr="002C7FA0">
        <w:rPr>
          <w:rFonts w:ascii="Times New Roman" w:hAnsi="Times New Roman" w:cs="Times New Roman"/>
          <w:sz w:val="24"/>
          <w:szCs w:val="24"/>
        </w:rPr>
        <w:t xml:space="preserve"> a fatura final serão considerados como satisfatórios e aprovados pelo Contratante em noventa (90) dias corridos após o recebimento do relatório final e da fatura final pelo Contratante, a menos que o Contratante, dentro desse período de noventa (90) dias corridos, envie uma notificação por escrito ao Consultor especificando em detalhes </w:t>
      </w:r>
      <w:r w:rsidR="00C0286E">
        <w:rPr>
          <w:rFonts w:ascii="Times New Roman" w:hAnsi="Times New Roman" w:cs="Times New Roman"/>
          <w:sz w:val="24"/>
          <w:szCs w:val="24"/>
        </w:rPr>
        <w:t xml:space="preserve">as </w:t>
      </w:r>
      <w:r w:rsidRPr="002C7FA0">
        <w:rPr>
          <w:rFonts w:ascii="Times New Roman" w:hAnsi="Times New Roman" w:cs="Times New Roman"/>
          <w:sz w:val="24"/>
          <w:szCs w:val="24"/>
        </w:rPr>
        <w:t xml:space="preserve">deficiências nos Serviços, no relatório final ou na fatura final.  O Consultor deverá, a partir daí, fazer prontamente quaisquer correções necessárias e, em seguida, o processo anterior deverá ser repetido.  Qualquer valor que o Contratante tenha pago ou tiver dado causa ao pagamento, de acordo com esta Cláusula, que seja superior aos valores devidos de acordo com as disposições deste Contrato, deverá ser reembolsado pelo Consultor ao Contratante dentro de trinta (30) dias após o recebimento pelo Consultor da notificação a esse respeito.  </w:t>
      </w:r>
      <w:r w:rsidR="00F104F5" w:rsidRPr="002C7FA0">
        <w:rPr>
          <w:rFonts w:ascii="Times New Roman" w:hAnsi="Times New Roman" w:cs="Times New Roman"/>
          <w:sz w:val="24"/>
          <w:szCs w:val="24"/>
        </w:rPr>
        <w:t>Qualquer pedido de reembolso por parte do Contratante deverá ser feito dentro de doze (12) meses civis após o recebimento pelo Contratante do relatório final e da fatura final aprovada pelo Contratante de acordo com o acima exposto</w:t>
      </w:r>
      <w:r w:rsidR="00E30703" w:rsidRPr="002C7FA0">
        <w:rPr>
          <w:rFonts w:ascii="Times New Roman" w:hAnsi="Times New Roman" w:cs="Times New Roman"/>
          <w:sz w:val="24"/>
          <w:szCs w:val="24"/>
        </w:rPr>
        <w:t>.</w:t>
      </w:r>
    </w:p>
    <w:p w14:paraId="79747F7F" w14:textId="77777777" w:rsidR="00D74CB9" w:rsidRPr="002C7FA0" w:rsidRDefault="00D74CB9" w:rsidP="0074130A">
      <w:pPr>
        <w:pStyle w:val="ListParagraph"/>
        <w:numPr>
          <w:ilvl w:val="0"/>
          <w:numId w:val="117"/>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Todos os pagamentos previstos neste Contrato serão depositados nas contas do Consultor especificadas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w:t>
      </w:r>
    </w:p>
    <w:p w14:paraId="10886D3C" w14:textId="054C2EB7" w:rsidR="00003DCA" w:rsidRPr="002C7FA0" w:rsidRDefault="00D74CB9" w:rsidP="0074130A">
      <w:pPr>
        <w:pStyle w:val="ListParagraph"/>
        <w:numPr>
          <w:ilvl w:val="0"/>
          <w:numId w:val="117"/>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Exceto para o pagamento final nos termos da Subcláusula (d) acima, os pagamentos não constituem aceitação dos Serviços ou isentam o Consultor de quaisquer de suas obrigações nos termos deste Contrato.</w:t>
      </w:r>
    </w:p>
    <w:p w14:paraId="5CD36146" w14:textId="121C18F8" w:rsidR="00003DCA" w:rsidRPr="002C7FA0" w:rsidRDefault="00003DCA" w:rsidP="0074130A">
      <w:pPr>
        <w:pStyle w:val="Heading4"/>
        <w:numPr>
          <w:ilvl w:val="0"/>
          <w:numId w:val="62"/>
        </w:numPr>
        <w:spacing w:after="120"/>
        <w:ind w:left="709" w:hanging="709"/>
        <w:rPr>
          <w:sz w:val="24"/>
          <w:szCs w:val="24"/>
        </w:rPr>
      </w:pPr>
      <w:bookmarkStart w:id="545" w:name="_Toc26949510"/>
      <w:bookmarkStart w:id="546" w:name="_Toc323593480"/>
      <w:bookmarkStart w:id="547" w:name="_Toc300746794"/>
      <w:bookmarkStart w:id="548" w:name="_Toc73695580"/>
      <w:bookmarkEnd w:id="545"/>
      <w:bookmarkEnd w:id="546"/>
      <w:r w:rsidRPr="002C7FA0">
        <w:rPr>
          <w:sz w:val="24"/>
          <w:szCs w:val="24"/>
        </w:rPr>
        <w:t xml:space="preserve">Juros sobre </w:t>
      </w:r>
      <w:r w:rsidR="00EE4BDF" w:rsidRPr="002C7FA0">
        <w:rPr>
          <w:sz w:val="24"/>
          <w:szCs w:val="24"/>
        </w:rPr>
        <w:t>P</w:t>
      </w:r>
      <w:r w:rsidRPr="002C7FA0">
        <w:rPr>
          <w:sz w:val="24"/>
          <w:szCs w:val="24"/>
        </w:rPr>
        <w:t xml:space="preserve">agamentos </w:t>
      </w:r>
      <w:bookmarkEnd w:id="547"/>
      <w:r w:rsidR="002E2527" w:rsidRPr="002C7FA0">
        <w:rPr>
          <w:sz w:val="24"/>
          <w:szCs w:val="24"/>
        </w:rPr>
        <w:t xml:space="preserve">em </w:t>
      </w:r>
      <w:r w:rsidR="00EE4BDF" w:rsidRPr="002C7FA0">
        <w:rPr>
          <w:sz w:val="24"/>
          <w:szCs w:val="24"/>
        </w:rPr>
        <w:t>A</w:t>
      </w:r>
      <w:r w:rsidR="002E2527" w:rsidRPr="002C7FA0">
        <w:rPr>
          <w:sz w:val="24"/>
          <w:szCs w:val="24"/>
        </w:rPr>
        <w:t>traso</w:t>
      </w:r>
      <w:bookmarkEnd w:id="548"/>
    </w:p>
    <w:p w14:paraId="3447A966" w14:textId="74ACBA61" w:rsidR="00003DCA" w:rsidRPr="002C7FA0" w:rsidRDefault="00EE4BDF" w:rsidP="0074130A">
      <w:pPr>
        <w:pStyle w:val="ListParagraph"/>
        <w:numPr>
          <w:ilvl w:val="1"/>
          <w:numId w:val="10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tiver atrasado os pagamentos além de quinze (15) dias após a data de vencimento indicada na Cláusula CGC 45.1(c), serão pagos juros ao Consultor sobre qualquer quantia devida e não paga na referida data de vencimento para cada dia de atraso, à taxa anual indicada nas </w:t>
      </w:r>
      <w:r w:rsidRPr="002C7FA0">
        <w:rPr>
          <w:rFonts w:ascii="Times New Roman" w:eastAsia="Times New Roman" w:hAnsi="Times New Roman" w:cs="Times New Roman"/>
          <w:b/>
          <w:bCs/>
          <w:color w:val="000000"/>
          <w:sz w:val="24"/>
          <w:szCs w:val="24"/>
          <w:lang w:eastAsia="pt-BR"/>
        </w:rPr>
        <w:t>CEC</w:t>
      </w:r>
      <w:r w:rsidR="00BB5EC0" w:rsidRPr="002C7FA0">
        <w:rPr>
          <w:rFonts w:ascii="Times New Roman" w:eastAsia="Times New Roman" w:hAnsi="Times New Roman" w:cs="Times New Roman"/>
          <w:color w:val="000000"/>
          <w:sz w:val="24"/>
          <w:szCs w:val="24"/>
          <w:lang w:eastAsia="pt-BR"/>
        </w:rPr>
        <w:t>.</w:t>
      </w:r>
    </w:p>
    <w:p w14:paraId="3C3A8845" w14:textId="6A18C87D" w:rsidR="00003DCA" w:rsidRPr="00C20D59" w:rsidRDefault="00003DCA" w:rsidP="0074130A">
      <w:pPr>
        <w:pStyle w:val="Heading3"/>
        <w:numPr>
          <w:ilvl w:val="1"/>
          <w:numId w:val="34"/>
        </w:numPr>
        <w:spacing w:after="120"/>
        <w:ind w:left="0" w:firstLine="0"/>
        <w:jc w:val="center"/>
        <w:rPr>
          <w:sz w:val="28"/>
          <w:szCs w:val="28"/>
        </w:rPr>
      </w:pPr>
      <w:bookmarkStart w:id="549" w:name="_Toc73695581"/>
      <w:r w:rsidRPr="00C20D59">
        <w:rPr>
          <w:sz w:val="28"/>
          <w:szCs w:val="28"/>
        </w:rPr>
        <w:t xml:space="preserve">Equidade e </w:t>
      </w:r>
      <w:r w:rsidR="0031404B" w:rsidRPr="00C20D59">
        <w:rPr>
          <w:sz w:val="28"/>
          <w:szCs w:val="28"/>
        </w:rPr>
        <w:t>B</w:t>
      </w:r>
      <w:r w:rsidRPr="00C20D59">
        <w:rPr>
          <w:sz w:val="28"/>
          <w:szCs w:val="28"/>
        </w:rPr>
        <w:t>oa</w:t>
      </w:r>
      <w:r w:rsidR="00BA5F67" w:rsidRPr="00C20D59">
        <w:rPr>
          <w:sz w:val="28"/>
          <w:szCs w:val="28"/>
        </w:rPr>
        <w:t>-</w:t>
      </w:r>
      <w:r w:rsidR="0031404B" w:rsidRPr="00C20D59">
        <w:rPr>
          <w:sz w:val="28"/>
          <w:szCs w:val="28"/>
        </w:rPr>
        <w:t>F</w:t>
      </w:r>
      <w:r w:rsidRPr="00C20D59">
        <w:rPr>
          <w:sz w:val="28"/>
          <w:szCs w:val="28"/>
        </w:rPr>
        <w:t>é</w:t>
      </w:r>
      <w:bookmarkEnd w:id="549"/>
    </w:p>
    <w:p w14:paraId="2C8A8D38" w14:textId="11541558" w:rsidR="00003DCA" w:rsidRPr="002C7FA0" w:rsidRDefault="00003DCA" w:rsidP="0055123F">
      <w:pPr>
        <w:pStyle w:val="Heading4"/>
        <w:rPr>
          <w:sz w:val="24"/>
          <w:szCs w:val="24"/>
        </w:rPr>
      </w:pPr>
      <w:bookmarkStart w:id="550" w:name="_Toc26949511"/>
      <w:bookmarkStart w:id="551" w:name="_Toc73695582"/>
      <w:r w:rsidRPr="002C7FA0">
        <w:rPr>
          <w:sz w:val="24"/>
          <w:szCs w:val="24"/>
        </w:rPr>
        <w:t xml:space="preserve">Boa </w:t>
      </w:r>
      <w:r w:rsidR="0055123F">
        <w:rPr>
          <w:sz w:val="24"/>
          <w:szCs w:val="24"/>
        </w:rPr>
        <w:t>F</w:t>
      </w:r>
      <w:r w:rsidRPr="002C7FA0">
        <w:rPr>
          <w:sz w:val="24"/>
          <w:szCs w:val="24"/>
        </w:rPr>
        <w:t>é</w:t>
      </w:r>
      <w:bookmarkEnd w:id="550"/>
      <w:bookmarkEnd w:id="551"/>
    </w:p>
    <w:p w14:paraId="5A586220" w14:textId="203B7438" w:rsidR="00003DCA" w:rsidRPr="002C7FA0" w:rsidRDefault="00EE4BDF" w:rsidP="0074130A">
      <w:pPr>
        <w:pStyle w:val="ListParagraph"/>
        <w:numPr>
          <w:ilvl w:val="1"/>
          <w:numId w:val="10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552" w:name="_Hlk69745963"/>
      <w:r w:rsidRPr="002C7FA0">
        <w:rPr>
          <w:rFonts w:ascii="Times New Roman" w:eastAsia="Times New Roman" w:hAnsi="Times New Roman" w:cs="Times New Roman"/>
          <w:color w:val="000000"/>
          <w:sz w:val="24"/>
          <w:szCs w:val="24"/>
          <w:lang w:eastAsia="pt-BR"/>
        </w:rPr>
        <w:t>As Partes se comprometem a atuar de boa</w:t>
      </w:r>
      <w:r w:rsidR="00AB56C5"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fé quanto aos direitos de ambas as Partes nos termos deste Contrato e a adotar todas as medidas razoáveis visando garantir o cumprimento dos objetivos deste Contrato.</w:t>
      </w:r>
    </w:p>
    <w:p w14:paraId="0BB95C17" w14:textId="457F3BA4" w:rsidR="00003DCA" w:rsidRPr="00C20D59" w:rsidRDefault="00003DCA" w:rsidP="0074130A">
      <w:pPr>
        <w:pStyle w:val="Heading3"/>
        <w:numPr>
          <w:ilvl w:val="1"/>
          <w:numId w:val="34"/>
        </w:numPr>
        <w:spacing w:after="120"/>
        <w:ind w:left="0" w:firstLine="0"/>
        <w:jc w:val="center"/>
        <w:rPr>
          <w:sz w:val="28"/>
          <w:szCs w:val="28"/>
        </w:rPr>
      </w:pPr>
      <w:bookmarkStart w:id="553" w:name="_Toc73695583"/>
      <w:bookmarkEnd w:id="552"/>
      <w:r w:rsidRPr="00C20D59">
        <w:rPr>
          <w:sz w:val="28"/>
          <w:szCs w:val="28"/>
        </w:rPr>
        <w:t xml:space="preserve">Resolução de </w:t>
      </w:r>
      <w:bookmarkEnd w:id="553"/>
      <w:r w:rsidR="0021339D" w:rsidRPr="00C20D59">
        <w:rPr>
          <w:sz w:val="28"/>
          <w:szCs w:val="28"/>
        </w:rPr>
        <w:t>Controvérsias</w:t>
      </w:r>
    </w:p>
    <w:p w14:paraId="610E9880" w14:textId="047C7F45" w:rsidR="00003DCA" w:rsidRPr="002C7FA0" w:rsidRDefault="00003DCA" w:rsidP="0074130A">
      <w:pPr>
        <w:pStyle w:val="Heading4"/>
        <w:numPr>
          <w:ilvl w:val="0"/>
          <w:numId w:val="62"/>
        </w:numPr>
        <w:spacing w:after="120"/>
        <w:ind w:left="709" w:hanging="709"/>
        <w:rPr>
          <w:sz w:val="24"/>
          <w:szCs w:val="24"/>
        </w:rPr>
      </w:pPr>
      <w:bookmarkStart w:id="554" w:name="_Toc26949512"/>
      <w:bookmarkStart w:id="555" w:name="_Toc73695584"/>
      <w:r w:rsidRPr="002C7FA0">
        <w:rPr>
          <w:sz w:val="24"/>
          <w:szCs w:val="24"/>
        </w:rPr>
        <w:t>Resolução Amigável</w:t>
      </w:r>
      <w:bookmarkEnd w:id="554"/>
      <w:bookmarkEnd w:id="555"/>
    </w:p>
    <w:p w14:paraId="07FD3E8B" w14:textId="3C4339D3" w:rsidR="00003DCA" w:rsidRPr="002C7FA0" w:rsidRDefault="00003DCA" w:rsidP="0074130A">
      <w:pPr>
        <w:pStyle w:val="ListParagraph"/>
        <w:numPr>
          <w:ilvl w:val="1"/>
          <w:numId w:val="10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As Partes </w:t>
      </w:r>
      <w:r w:rsidR="0031404B" w:rsidRPr="002C7FA0">
        <w:rPr>
          <w:rFonts w:ascii="Times New Roman" w:eastAsia="Times New Roman" w:hAnsi="Times New Roman" w:cs="Times New Roman"/>
          <w:color w:val="000000"/>
          <w:sz w:val="24"/>
          <w:szCs w:val="24"/>
          <w:lang w:eastAsia="pt-BR"/>
        </w:rPr>
        <w:t xml:space="preserve">devem </w:t>
      </w:r>
      <w:r w:rsidRPr="002C7FA0">
        <w:rPr>
          <w:rFonts w:ascii="Times New Roman" w:eastAsia="Times New Roman" w:hAnsi="Times New Roman" w:cs="Times New Roman"/>
          <w:color w:val="000000"/>
          <w:sz w:val="24"/>
          <w:szCs w:val="24"/>
          <w:lang w:eastAsia="pt-BR"/>
        </w:rPr>
        <w:t xml:space="preserve">procurar resolver qualquer </w:t>
      </w:r>
      <w:r w:rsidR="0031404B" w:rsidRPr="002C7FA0">
        <w:rPr>
          <w:rFonts w:ascii="Times New Roman" w:eastAsia="Times New Roman" w:hAnsi="Times New Roman" w:cs="Times New Roman"/>
          <w:color w:val="000000"/>
          <w:sz w:val="24"/>
          <w:szCs w:val="24"/>
          <w:lang w:eastAsia="pt-BR"/>
        </w:rPr>
        <w:t>controvérsia de forma</w:t>
      </w:r>
      <w:r w:rsidRPr="002C7FA0">
        <w:rPr>
          <w:rFonts w:ascii="Times New Roman" w:eastAsia="Times New Roman" w:hAnsi="Times New Roman" w:cs="Times New Roman"/>
          <w:color w:val="000000"/>
          <w:sz w:val="24"/>
          <w:szCs w:val="24"/>
          <w:lang w:eastAsia="pt-BR"/>
        </w:rPr>
        <w:t xml:space="preserve"> amig</w:t>
      </w:r>
      <w:r w:rsidR="00ED4183" w:rsidRPr="002C7FA0">
        <w:rPr>
          <w:rFonts w:ascii="Times New Roman" w:eastAsia="Times New Roman" w:hAnsi="Times New Roman" w:cs="Times New Roman"/>
          <w:color w:val="000000"/>
          <w:sz w:val="24"/>
          <w:szCs w:val="24"/>
          <w:lang w:eastAsia="pt-BR"/>
        </w:rPr>
        <w:t>á</w:t>
      </w:r>
      <w:r w:rsidRPr="002C7FA0">
        <w:rPr>
          <w:rFonts w:ascii="Times New Roman" w:eastAsia="Times New Roman" w:hAnsi="Times New Roman" w:cs="Times New Roman"/>
          <w:color w:val="000000"/>
          <w:sz w:val="24"/>
          <w:szCs w:val="24"/>
          <w:lang w:eastAsia="pt-BR"/>
        </w:rPr>
        <w:t>vel por meio de consultas mútuas</w:t>
      </w:r>
      <w:r w:rsidR="00BB5EC0" w:rsidRPr="002C7FA0">
        <w:rPr>
          <w:rFonts w:ascii="Times New Roman" w:eastAsia="Times New Roman" w:hAnsi="Times New Roman" w:cs="Times New Roman"/>
          <w:color w:val="000000"/>
          <w:sz w:val="24"/>
          <w:szCs w:val="24"/>
          <w:lang w:eastAsia="pt-BR"/>
        </w:rPr>
        <w:t>.</w:t>
      </w:r>
    </w:p>
    <w:p w14:paraId="19551E62" w14:textId="70AF3FC9" w:rsidR="00003DCA" w:rsidRPr="002C7FA0" w:rsidRDefault="0031404B" w:rsidP="0074130A">
      <w:pPr>
        <w:pStyle w:val="ListParagraph"/>
        <w:numPr>
          <w:ilvl w:val="1"/>
          <w:numId w:val="10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556" w:name="_Hlk74157108"/>
      <w:bookmarkStart w:id="557" w:name="_Hlk69746538"/>
      <w:r w:rsidRPr="002C7FA0">
        <w:rPr>
          <w:rFonts w:ascii="Times New Roman" w:eastAsia="Times New Roman" w:hAnsi="Times New Roman" w:cs="Times New Roman"/>
          <w:color w:val="000000"/>
          <w:sz w:val="24"/>
          <w:szCs w:val="24"/>
          <w:lang w:eastAsia="pt-BR"/>
        </w:rPr>
        <w:t xml:space="preserve">Se uma das </w:t>
      </w:r>
      <w:r w:rsidR="001C3CEF">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artes se opuser a qualquer ação ou inação da outra Parte, a Parte oponente poderá apresentar uma Notificação de Disputa por escrito com a outra Parte, fornecendo em detalhes a base da disputa. A Parte que receber a Notificação de Disputa a considerará e responderá por escrito dentro de</w:t>
      </w:r>
      <w:r w:rsidR="000A53B6" w:rsidRPr="002C7FA0">
        <w:rPr>
          <w:rFonts w:ascii="Times New Roman" w:eastAsia="Times New Roman" w:hAnsi="Times New Roman" w:cs="Times New Roman"/>
          <w:color w:val="000000"/>
          <w:sz w:val="24"/>
          <w:szCs w:val="24"/>
          <w:lang w:eastAsia="pt-BR"/>
        </w:rPr>
        <w:t xml:space="preserve"> quatorze</w:t>
      </w:r>
      <w:r w:rsidRPr="002C7FA0">
        <w:rPr>
          <w:rFonts w:ascii="Times New Roman" w:eastAsia="Times New Roman" w:hAnsi="Times New Roman" w:cs="Times New Roman"/>
          <w:color w:val="000000"/>
          <w:sz w:val="24"/>
          <w:szCs w:val="24"/>
          <w:lang w:eastAsia="pt-BR"/>
        </w:rPr>
        <w:t xml:space="preserve"> </w:t>
      </w:r>
      <w:r w:rsidR="000A53B6"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14) dias após o </w:t>
      </w:r>
      <w:r w:rsidR="001C3CEF">
        <w:rPr>
          <w:rFonts w:ascii="Times New Roman" w:eastAsia="Times New Roman" w:hAnsi="Times New Roman" w:cs="Times New Roman"/>
          <w:color w:val="000000"/>
          <w:sz w:val="24"/>
          <w:szCs w:val="24"/>
          <w:lang w:eastAsia="pt-BR"/>
        </w:rPr>
        <w:t xml:space="preserve">seu </w:t>
      </w:r>
      <w:r w:rsidRPr="002C7FA0">
        <w:rPr>
          <w:rFonts w:ascii="Times New Roman" w:eastAsia="Times New Roman" w:hAnsi="Times New Roman" w:cs="Times New Roman"/>
          <w:color w:val="000000"/>
          <w:sz w:val="24"/>
          <w:szCs w:val="24"/>
          <w:lang w:eastAsia="pt-BR"/>
        </w:rPr>
        <w:t>recebimento. Se essa Parte não responder dentro d</w:t>
      </w:r>
      <w:r w:rsidR="000A53B6" w:rsidRPr="002C7FA0">
        <w:rPr>
          <w:rFonts w:ascii="Times New Roman" w:eastAsia="Times New Roman" w:hAnsi="Times New Roman" w:cs="Times New Roman"/>
          <w:color w:val="000000"/>
          <w:sz w:val="24"/>
          <w:szCs w:val="24"/>
          <w:lang w:eastAsia="pt-BR"/>
        </w:rPr>
        <w:t>os</w:t>
      </w:r>
      <w:r w:rsidRPr="002C7FA0">
        <w:rPr>
          <w:rFonts w:ascii="Times New Roman" w:eastAsia="Times New Roman" w:hAnsi="Times New Roman" w:cs="Times New Roman"/>
          <w:color w:val="000000"/>
          <w:sz w:val="24"/>
          <w:szCs w:val="24"/>
          <w:lang w:eastAsia="pt-BR"/>
        </w:rPr>
        <w:t xml:space="preserve"> quatorze (14) dias ou se a disputa não puder ser resolvida amigavelmente dentro dos quatorze (14) dias após a resposta dessa Parte, a Cláusula CGC 49.1 será aplicada</w:t>
      </w:r>
      <w:bookmarkEnd w:id="556"/>
      <w:r w:rsidRPr="002C7FA0">
        <w:rPr>
          <w:rFonts w:ascii="Times New Roman" w:eastAsia="Times New Roman" w:hAnsi="Times New Roman" w:cs="Times New Roman"/>
          <w:color w:val="000000"/>
          <w:sz w:val="24"/>
          <w:szCs w:val="24"/>
          <w:lang w:eastAsia="pt-BR"/>
        </w:rPr>
        <w:t>.</w:t>
      </w:r>
    </w:p>
    <w:p w14:paraId="13CB1964" w14:textId="2528A2DA" w:rsidR="008A447B" w:rsidRPr="002C7FA0" w:rsidRDefault="008A447B" w:rsidP="0074130A">
      <w:pPr>
        <w:pStyle w:val="Heading4"/>
        <w:numPr>
          <w:ilvl w:val="0"/>
          <w:numId w:val="62"/>
        </w:numPr>
        <w:spacing w:after="120"/>
        <w:ind w:left="709" w:hanging="709"/>
        <w:rPr>
          <w:sz w:val="24"/>
          <w:szCs w:val="24"/>
        </w:rPr>
      </w:pPr>
      <w:bookmarkStart w:id="558" w:name="_Toc26949513"/>
      <w:bookmarkStart w:id="559" w:name="_Toc73695585"/>
      <w:bookmarkStart w:id="560" w:name="_Hlk69747375"/>
      <w:bookmarkEnd w:id="557"/>
      <w:r w:rsidRPr="002C7FA0">
        <w:rPr>
          <w:sz w:val="24"/>
          <w:szCs w:val="24"/>
        </w:rPr>
        <w:t xml:space="preserve">Resolução de </w:t>
      </w:r>
      <w:bookmarkEnd w:id="558"/>
      <w:bookmarkEnd w:id="559"/>
      <w:r w:rsidR="00F27BAB" w:rsidRPr="002C7FA0">
        <w:rPr>
          <w:sz w:val="24"/>
          <w:szCs w:val="24"/>
        </w:rPr>
        <w:t>Controvérsias</w:t>
      </w:r>
    </w:p>
    <w:p w14:paraId="24F0F06F" w14:textId="78E9958A" w:rsidR="00003DCA" w:rsidRPr="002C7FA0" w:rsidRDefault="008A447B" w:rsidP="0074130A">
      <w:pPr>
        <w:pStyle w:val="ListParagraph"/>
        <w:numPr>
          <w:ilvl w:val="1"/>
          <w:numId w:val="10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Qualquer </w:t>
      </w:r>
      <w:r w:rsidR="00F27BAB" w:rsidRPr="002C7FA0">
        <w:rPr>
          <w:rFonts w:ascii="Times New Roman" w:eastAsia="Times New Roman" w:hAnsi="Times New Roman" w:cs="Times New Roman"/>
          <w:color w:val="000000"/>
          <w:sz w:val="24"/>
          <w:szCs w:val="24"/>
          <w:lang w:eastAsia="pt-BR"/>
        </w:rPr>
        <w:t>controvérsia</w:t>
      </w:r>
      <w:r w:rsidRPr="002C7FA0">
        <w:rPr>
          <w:rFonts w:ascii="Times New Roman" w:eastAsia="Times New Roman" w:hAnsi="Times New Roman" w:cs="Times New Roman"/>
          <w:color w:val="000000"/>
          <w:sz w:val="24"/>
          <w:szCs w:val="24"/>
          <w:lang w:eastAsia="pt-BR"/>
        </w:rPr>
        <w:t xml:space="preserve"> entre as Partes decorrentes ou relacionadas a este Contrato que não possam ser resolvidas amigavelmente, poderá ser submetida por qualquer uma das Partes à adjudicação/arbitragem, de acordo com as disposições especificadas nas </w:t>
      </w:r>
      <w:r w:rsidRPr="002C7FA0">
        <w:rPr>
          <w:rFonts w:ascii="Times New Roman" w:eastAsia="Times New Roman" w:hAnsi="Times New Roman" w:cs="Times New Roman"/>
          <w:b/>
          <w:bCs/>
          <w:color w:val="000000"/>
          <w:sz w:val="24"/>
          <w:szCs w:val="24"/>
          <w:lang w:eastAsia="pt-BR"/>
        </w:rPr>
        <w:t>CEC</w:t>
      </w:r>
      <w:r w:rsidR="00003DCA" w:rsidRPr="002C7FA0">
        <w:rPr>
          <w:rFonts w:ascii="Times New Roman" w:eastAsia="Times New Roman" w:hAnsi="Times New Roman" w:cs="Times New Roman"/>
          <w:color w:val="000000"/>
          <w:sz w:val="24"/>
          <w:szCs w:val="24"/>
          <w:lang w:eastAsia="pt-BR"/>
        </w:rPr>
        <w:t>.</w:t>
      </w:r>
    </w:p>
    <w:p w14:paraId="4A44A5DE" w14:textId="77777777" w:rsidR="00003DCA" w:rsidRPr="00C20D59" w:rsidRDefault="00003DCA" w:rsidP="0074130A">
      <w:pPr>
        <w:pStyle w:val="Heading3"/>
        <w:numPr>
          <w:ilvl w:val="1"/>
          <w:numId w:val="34"/>
        </w:numPr>
        <w:spacing w:after="120"/>
        <w:ind w:left="0" w:firstLine="0"/>
        <w:jc w:val="center"/>
        <w:rPr>
          <w:sz w:val="28"/>
          <w:szCs w:val="28"/>
        </w:rPr>
      </w:pPr>
      <w:bookmarkStart w:id="561" w:name="_Toc73695586"/>
      <w:bookmarkEnd w:id="560"/>
      <w:r w:rsidRPr="00C20D59">
        <w:rPr>
          <w:sz w:val="28"/>
          <w:szCs w:val="28"/>
        </w:rPr>
        <w:t>Elegibilidade</w:t>
      </w:r>
      <w:bookmarkEnd w:id="561"/>
    </w:p>
    <w:p w14:paraId="469C23CB" w14:textId="25593E99" w:rsidR="00003DCA" w:rsidRPr="002C7FA0" w:rsidRDefault="00003DCA" w:rsidP="0074130A">
      <w:pPr>
        <w:pStyle w:val="Heading4"/>
        <w:numPr>
          <w:ilvl w:val="0"/>
          <w:numId w:val="62"/>
        </w:numPr>
        <w:spacing w:after="120"/>
        <w:ind w:left="709" w:hanging="709"/>
        <w:rPr>
          <w:sz w:val="24"/>
          <w:szCs w:val="24"/>
        </w:rPr>
      </w:pPr>
      <w:bookmarkStart w:id="562" w:name="_Toc26949514"/>
      <w:bookmarkStart w:id="563" w:name="_Toc73695587"/>
      <w:r w:rsidRPr="002C7FA0">
        <w:rPr>
          <w:sz w:val="24"/>
          <w:szCs w:val="24"/>
        </w:rPr>
        <w:t>Elegibilidade</w:t>
      </w:r>
      <w:bookmarkEnd w:id="562"/>
      <w:bookmarkEnd w:id="563"/>
    </w:p>
    <w:p w14:paraId="6F15FD08" w14:textId="3D3802FB" w:rsidR="00003DCA" w:rsidRPr="002C7FA0" w:rsidRDefault="00A53C30" w:rsidP="0074130A">
      <w:pPr>
        <w:pStyle w:val="ListParagraph"/>
        <w:numPr>
          <w:ilvl w:val="1"/>
          <w:numId w:val="11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564" w:name="_Hlk69747723"/>
      <w:r w:rsidRPr="002C7FA0">
        <w:rPr>
          <w:rFonts w:ascii="Times New Roman" w:eastAsia="Times New Roman" w:hAnsi="Times New Roman" w:cs="Times New Roman"/>
          <w:color w:val="000000"/>
          <w:sz w:val="24"/>
          <w:szCs w:val="24"/>
          <w:lang w:eastAsia="pt-BR"/>
        </w:rPr>
        <w:t xml:space="preserve">O Consultor e seus Subconsultores devem ter a nacionalidade de um país membro do Banco. </w:t>
      </w:r>
      <w:r w:rsidR="000D04D0" w:rsidRPr="002C7FA0">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 Consultor ou Subconsultor atende aos critérios de elegibilidade nos seguintes casos:</w:t>
      </w:r>
    </w:p>
    <w:p w14:paraId="58E13A52" w14:textId="3EFAA7E7" w:rsidR="00A6104A" w:rsidRPr="002C7FA0" w:rsidRDefault="00137AB0" w:rsidP="0074130A">
      <w:pPr>
        <w:pStyle w:val="ListParagraph"/>
        <w:numPr>
          <w:ilvl w:val="0"/>
          <w:numId w:val="118"/>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u</w:t>
      </w:r>
      <w:r w:rsidR="00A6104A" w:rsidRPr="002C7FA0">
        <w:rPr>
          <w:rFonts w:ascii="Times New Roman" w:eastAsia="Times New Roman" w:hAnsi="Times New Roman" w:cs="Times New Roman"/>
          <w:b/>
          <w:bCs/>
          <w:color w:val="000000"/>
          <w:sz w:val="24"/>
          <w:szCs w:val="24"/>
          <w:lang w:eastAsia="pt-BR"/>
        </w:rPr>
        <w:t>m</w:t>
      </w:r>
      <w:r w:rsidR="00A6104A" w:rsidRPr="002C7FA0">
        <w:rPr>
          <w:rFonts w:ascii="Times New Roman" w:eastAsia="Times New Roman" w:hAnsi="Times New Roman" w:cs="Times New Roman"/>
          <w:color w:val="000000"/>
          <w:sz w:val="24"/>
          <w:szCs w:val="24"/>
          <w:lang w:eastAsia="pt-BR"/>
        </w:rPr>
        <w:t xml:space="preserve"> </w:t>
      </w:r>
      <w:r w:rsidR="00A6104A" w:rsidRPr="002C7FA0">
        <w:rPr>
          <w:rFonts w:ascii="Times New Roman" w:eastAsia="Times New Roman" w:hAnsi="Times New Roman" w:cs="Times New Roman"/>
          <w:b/>
          <w:bCs/>
          <w:color w:val="000000"/>
          <w:sz w:val="24"/>
          <w:szCs w:val="24"/>
          <w:lang w:eastAsia="pt-BR"/>
        </w:rPr>
        <w:t xml:space="preserve">indivíduo </w:t>
      </w:r>
      <w:r w:rsidR="00A6104A" w:rsidRPr="002C7FA0">
        <w:rPr>
          <w:rFonts w:ascii="Times New Roman" w:eastAsia="Times New Roman" w:hAnsi="Times New Roman" w:cs="Times New Roman"/>
          <w:color w:val="000000"/>
          <w:sz w:val="24"/>
          <w:szCs w:val="24"/>
          <w:lang w:eastAsia="pt-BR"/>
        </w:rPr>
        <w:t>é considerado cidadão de um país membro do Banco se atender a um dos seguintes requisitos:</w:t>
      </w:r>
    </w:p>
    <w:p w14:paraId="53875001" w14:textId="77777777" w:rsidR="00A6104A" w:rsidRPr="002C7FA0" w:rsidRDefault="00A6104A" w:rsidP="0074130A">
      <w:pPr>
        <w:pStyle w:val="ListParagraph"/>
        <w:numPr>
          <w:ilvl w:val="2"/>
          <w:numId w:val="34"/>
        </w:numPr>
        <w:spacing w:before="120" w:after="120" w:line="240" w:lineRule="auto"/>
        <w:ind w:left="1701"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for um cidadão de um país membro; ou</w:t>
      </w:r>
    </w:p>
    <w:p w14:paraId="09151CA5" w14:textId="77777777" w:rsidR="00A6104A" w:rsidRPr="002C7FA0" w:rsidRDefault="00A6104A" w:rsidP="0074130A">
      <w:pPr>
        <w:pStyle w:val="ListParagraph"/>
        <w:numPr>
          <w:ilvl w:val="2"/>
          <w:numId w:val="34"/>
        </w:numPr>
        <w:spacing w:before="120" w:after="120" w:line="240" w:lineRule="auto"/>
        <w:ind w:left="1701"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estabeleceu seu domicílio em um país membro como um residente “de boa-fé” e está legalmente habilitado a trabalhar no país de domicílio.</w:t>
      </w:r>
    </w:p>
    <w:p w14:paraId="09F89719" w14:textId="77777777" w:rsidR="00A6104A" w:rsidRPr="002C7FA0" w:rsidRDefault="00A6104A" w:rsidP="0074130A">
      <w:pPr>
        <w:pStyle w:val="ListParagraph"/>
        <w:numPr>
          <w:ilvl w:val="0"/>
          <w:numId w:val="118"/>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uma empresa </w:t>
      </w:r>
      <w:r w:rsidRPr="002C7FA0">
        <w:rPr>
          <w:rFonts w:ascii="Times New Roman" w:eastAsia="Times New Roman" w:hAnsi="Times New Roman" w:cs="Times New Roman"/>
          <w:color w:val="000000"/>
          <w:sz w:val="24"/>
          <w:szCs w:val="24"/>
          <w:lang w:eastAsia="pt-BR"/>
        </w:rPr>
        <w:t>é considerada como tendo a nacionalidade de um país membro se atender aos dois requisitos a seguir:</w:t>
      </w:r>
    </w:p>
    <w:p w14:paraId="20C9538E" w14:textId="77777777" w:rsidR="00A6104A" w:rsidRPr="002C7FA0" w:rsidRDefault="00A6104A" w:rsidP="0074130A">
      <w:pPr>
        <w:pStyle w:val="ListParagraph"/>
        <w:numPr>
          <w:ilvl w:val="2"/>
          <w:numId w:val="119"/>
        </w:numPr>
        <w:spacing w:before="120" w:after="120" w:line="240" w:lineRule="auto"/>
        <w:ind w:left="1701"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estar legalmente constituída ou incorporada de acordo com as leis de um país membro do Banco; e</w:t>
      </w:r>
    </w:p>
    <w:p w14:paraId="069FF3B2" w14:textId="26D3DDAD" w:rsidR="00003DCA" w:rsidRPr="002C7FA0" w:rsidRDefault="00A6104A" w:rsidP="0074130A">
      <w:pPr>
        <w:pStyle w:val="ListParagraph"/>
        <w:numPr>
          <w:ilvl w:val="2"/>
          <w:numId w:val="119"/>
        </w:numPr>
        <w:spacing w:before="120" w:after="120" w:line="240" w:lineRule="auto"/>
        <w:ind w:left="1701"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mais de cinquenta por</w:t>
      </w:r>
      <w:r w:rsidR="00E5670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cento (50%) do capital da empresa é de propriedade de indivíduos ou empresas de países membros do Banco</w:t>
      </w:r>
      <w:r w:rsidR="00003DCA" w:rsidRPr="002C7FA0">
        <w:rPr>
          <w:rFonts w:ascii="Times New Roman" w:eastAsia="Times New Roman" w:hAnsi="Times New Roman" w:cs="Times New Roman"/>
          <w:color w:val="000000"/>
          <w:sz w:val="24"/>
          <w:szCs w:val="24"/>
          <w:lang w:eastAsia="pt-BR"/>
        </w:rPr>
        <w:t>.</w:t>
      </w:r>
    </w:p>
    <w:p w14:paraId="4154A724" w14:textId="4F642EFA" w:rsidR="00003DCA" w:rsidRPr="002C7FA0" w:rsidRDefault="0051510F" w:rsidP="0074130A">
      <w:pPr>
        <w:pStyle w:val="ListParagraph"/>
        <w:numPr>
          <w:ilvl w:val="1"/>
          <w:numId w:val="11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565" w:name="_Hlk69749759"/>
      <w:bookmarkEnd w:id="564"/>
      <w:r w:rsidRPr="002C7FA0">
        <w:rPr>
          <w:rFonts w:ascii="Times New Roman" w:eastAsia="Times New Roman" w:hAnsi="Times New Roman" w:cs="Times New Roman"/>
          <w:color w:val="000000"/>
          <w:sz w:val="24"/>
          <w:szCs w:val="24"/>
          <w:lang w:eastAsia="pt-BR"/>
        </w:rPr>
        <w:t>Todos os membros de uma ACS e todos os subcon</w:t>
      </w:r>
      <w:r w:rsidR="000B6304">
        <w:rPr>
          <w:rFonts w:ascii="Times New Roman" w:eastAsia="Times New Roman" w:hAnsi="Times New Roman" w:cs="Times New Roman"/>
          <w:color w:val="000000"/>
          <w:sz w:val="24"/>
          <w:szCs w:val="24"/>
          <w:lang w:eastAsia="pt-BR"/>
        </w:rPr>
        <w:t>sultores</w:t>
      </w:r>
      <w:r w:rsidRPr="002C7FA0">
        <w:rPr>
          <w:rFonts w:ascii="Times New Roman" w:eastAsia="Times New Roman" w:hAnsi="Times New Roman" w:cs="Times New Roman"/>
          <w:color w:val="000000"/>
          <w:sz w:val="24"/>
          <w:szCs w:val="24"/>
          <w:lang w:eastAsia="pt-BR"/>
        </w:rPr>
        <w:t xml:space="preserve"> devem atender aos critérios de nacionalidade estabelecidos acima.</w:t>
      </w:r>
    </w:p>
    <w:p w14:paraId="679CE1BF" w14:textId="2A968AB0" w:rsidR="00003DCA" w:rsidRPr="002C7FA0" w:rsidRDefault="0051510F" w:rsidP="0074130A">
      <w:pPr>
        <w:pStyle w:val="ListParagraph"/>
        <w:numPr>
          <w:ilvl w:val="1"/>
          <w:numId w:val="11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Contrato de Serviços de Consultoria incluir o fornecimento de bens e serviços relacionados, todos esses bens e serviços relacionados deverão ser originários de qualquer país membro do Banco. Os bens têm origem de um país membro do Banco, se tiverem sido importados, concebidos, cultivados, colhidos ou produzidos em um país membro do Banco. Um bem foi produzido quando, através da fabricação, processamento ou montagem de outro artigo comercialmente reconhecido que difere substancialmente em suas características básicas, função ou finalidade de utilidade de suas partes ou componentes. Para um bem que consiste em vários componentes que precisam ser interconectados (seja pelo fornecedor, pelo comprador ou por um terceiro) para torná-lo operacional e independentemente da complexidade da interligação, o Banco considera que esse bem é elegível para financiamento se a montagem dos componentes ocorreu em um país membro, independentemente da origem dos componentes. Quando o bem é um conjunto de vários bens individuais que normalmente são embalados e vendidos comercialmente como uma única unidade, o bem é considerado originário do país em que o conjunto foi embalado e enviado ao comprador. Para fins de origem, os bens rotulados como "</w:t>
      </w:r>
      <w:r w:rsidRPr="002C7FA0">
        <w:rPr>
          <w:rFonts w:ascii="Times New Roman" w:eastAsia="Times New Roman" w:hAnsi="Times New Roman" w:cs="Times New Roman"/>
          <w:i/>
          <w:iCs/>
          <w:color w:val="000000"/>
          <w:sz w:val="24"/>
          <w:szCs w:val="24"/>
          <w:lang w:eastAsia="pt-BR"/>
        </w:rPr>
        <w:t>made in Eur</w:t>
      </w:r>
      <w:r w:rsidR="00934999" w:rsidRPr="002C7FA0">
        <w:rPr>
          <w:rFonts w:ascii="Times New Roman" w:eastAsia="Times New Roman" w:hAnsi="Times New Roman" w:cs="Times New Roman"/>
          <w:i/>
          <w:iCs/>
          <w:color w:val="000000"/>
          <w:sz w:val="24"/>
          <w:szCs w:val="24"/>
          <w:lang w:eastAsia="pt-BR"/>
        </w:rPr>
        <w:t>o</w:t>
      </w:r>
      <w:r w:rsidRPr="002C7FA0">
        <w:rPr>
          <w:rFonts w:ascii="Times New Roman" w:eastAsia="Times New Roman" w:hAnsi="Times New Roman" w:cs="Times New Roman"/>
          <w:i/>
          <w:iCs/>
          <w:color w:val="000000"/>
          <w:sz w:val="24"/>
          <w:szCs w:val="24"/>
          <w:lang w:eastAsia="pt-BR"/>
        </w:rPr>
        <w:t>pean Union”</w:t>
      </w:r>
      <w:r w:rsidRPr="002C7FA0">
        <w:rPr>
          <w:rFonts w:ascii="Times New Roman" w:eastAsia="Times New Roman" w:hAnsi="Times New Roman" w:cs="Times New Roman"/>
          <w:color w:val="000000"/>
          <w:sz w:val="24"/>
          <w:szCs w:val="24"/>
          <w:lang w:eastAsia="pt-BR"/>
        </w:rPr>
        <w:t xml:space="preserve"> serão elegíveis sem a necessidade de identificar o país específico correspondente da União Europeia. A origem dos materiais, partes ou componentes dos bens ou a nacionalidade da empresa que produz, monta, distribui ou vende os bens não determina a sua origem</w:t>
      </w:r>
      <w:r w:rsidR="00617A1E" w:rsidRPr="002C7FA0">
        <w:rPr>
          <w:rFonts w:ascii="Times New Roman" w:eastAsia="Times New Roman" w:hAnsi="Times New Roman" w:cs="Times New Roman"/>
          <w:color w:val="000000"/>
          <w:sz w:val="24"/>
          <w:szCs w:val="24"/>
          <w:lang w:eastAsia="pt-BR"/>
        </w:rPr>
        <w:t>.</w:t>
      </w:r>
    </w:p>
    <w:bookmarkEnd w:id="565"/>
    <w:p w14:paraId="32149F4E" w14:textId="4393B560" w:rsidR="00D6395E" w:rsidRPr="002C7FA0" w:rsidRDefault="00D6395E" w:rsidP="00AF2181">
      <w:pPr>
        <w:spacing w:after="0" w:line="240" w:lineRule="auto"/>
        <w:jc w:val="both"/>
        <w:rPr>
          <w:rFonts w:ascii="Times New Roman" w:eastAsia="Times New Roman" w:hAnsi="Times New Roman" w:cs="Times New Roman"/>
          <w:color w:val="000000"/>
          <w:sz w:val="24"/>
          <w:szCs w:val="24"/>
          <w:lang w:eastAsia="pt-BR"/>
        </w:rPr>
      </w:pPr>
    </w:p>
    <w:bookmarkEnd w:id="365"/>
    <w:p w14:paraId="14A1EE82" w14:textId="77777777" w:rsidR="00FC3355" w:rsidRPr="002C7FA0" w:rsidRDefault="00FC3355" w:rsidP="00AF2181">
      <w:pPr>
        <w:spacing w:after="0" w:line="240" w:lineRule="auto"/>
        <w:jc w:val="both"/>
        <w:rPr>
          <w:rFonts w:ascii="Times New Roman" w:eastAsia="Times New Roman" w:hAnsi="Times New Roman" w:cs="Times New Roman"/>
          <w:color w:val="000000"/>
          <w:sz w:val="24"/>
          <w:szCs w:val="24"/>
          <w:lang w:eastAsia="pt-BR"/>
        </w:rPr>
      </w:pPr>
    </w:p>
    <w:p w14:paraId="26EB13DE" w14:textId="77777777" w:rsidR="00BA5F67" w:rsidRPr="002C7FA0" w:rsidRDefault="00BA5F67" w:rsidP="00543E38">
      <w:pPr>
        <w:jc w:val="both"/>
        <w:rPr>
          <w:rFonts w:ascii="Times New Roman" w:eastAsia="Times New Roman" w:hAnsi="Times New Roman" w:cs="Times New Roman"/>
          <w:color w:val="000000"/>
          <w:sz w:val="24"/>
          <w:szCs w:val="24"/>
          <w:lang w:eastAsia="pt-BR"/>
        </w:rPr>
        <w:sectPr w:rsidR="00BA5F67" w:rsidRPr="002C7FA0" w:rsidSect="00F17527">
          <w:headerReference w:type="default" r:id="rId29"/>
          <w:pgSz w:w="11906" w:h="16838"/>
          <w:pgMar w:top="1276" w:right="991" w:bottom="1276" w:left="1276" w:header="708" w:footer="708" w:gutter="0"/>
          <w:cols w:space="708"/>
          <w:docGrid w:linePitch="360"/>
        </w:sectPr>
      </w:pPr>
    </w:p>
    <w:p w14:paraId="5C303F16" w14:textId="32C767EF" w:rsidR="00D6395E" w:rsidRPr="002C7FA0" w:rsidRDefault="00D6395E" w:rsidP="00543E38">
      <w:pPr>
        <w:jc w:val="both"/>
        <w:rPr>
          <w:rFonts w:ascii="Times New Roman" w:eastAsia="Times New Roman" w:hAnsi="Times New Roman" w:cs="Times New Roman"/>
          <w:color w:val="000000"/>
          <w:sz w:val="24"/>
          <w:szCs w:val="24"/>
          <w:lang w:eastAsia="pt-BR"/>
        </w:rPr>
      </w:pPr>
    </w:p>
    <w:p w14:paraId="41F12155" w14:textId="31F4C430" w:rsidR="00003DCA" w:rsidRPr="00C20D59" w:rsidRDefault="00003DCA" w:rsidP="007258C4">
      <w:pPr>
        <w:pStyle w:val="Heading2"/>
        <w:jc w:val="center"/>
        <w:rPr>
          <w:sz w:val="32"/>
          <w:szCs w:val="32"/>
        </w:rPr>
      </w:pPr>
      <w:bookmarkStart w:id="566" w:name="_Toc26949515"/>
      <w:bookmarkStart w:id="567" w:name="_Toc300745682"/>
      <w:bookmarkStart w:id="568" w:name="_Toc300746801"/>
      <w:bookmarkStart w:id="569" w:name="_Toc325721799"/>
      <w:bookmarkStart w:id="570" w:name="_Toc73695588"/>
      <w:bookmarkEnd w:id="566"/>
      <w:bookmarkEnd w:id="567"/>
      <w:bookmarkEnd w:id="568"/>
      <w:r w:rsidRPr="00C20D59">
        <w:rPr>
          <w:sz w:val="32"/>
          <w:szCs w:val="32"/>
        </w:rPr>
        <w:t>II</w:t>
      </w:r>
      <w:r w:rsidR="00155E29" w:rsidRPr="00C20D59">
        <w:rPr>
          <w:sz w:val="32"/>
          <w:szCs w:val="32"/>
        </w:rPr>
        <w:t>I</w:t>
      </w:r>
      <w:r w:rsidR="004D021A" w:rsidRPr="00C20D59">
        <w:rPr>
          <w:sz w:val="32"/>
          <w:szCs w:val="32"/>
        </w:rPr>
        <w:t>.</w:t>
      </w:r>
      <w:r w:rsidR="001860F6" w:rsidRPr="00C20D59">
        <w:rPr>
          <w:sz w:val="32"/>
          <w:szCs w:val="32"/>
        </w:rPr>
        <w:t xml:space="preserve"> </w:t>
      </w:r>
      <w:r w:rsidRPr="00C20D59">
        <w:rPr>
          <w:sz w:val="32"/>
          <w:szCs w:val="32"/>
        </w:rPr>
        <w:t>Condições Especiais do Contrato</w:t>
      </w:r>
      <w:bookmarkEnd w:id="569"/>
      <w:r w:rsidR="00E635F7" w:rsidRPr="00C20D59">
        <w:rPr>
          <w:sz w:val="32"/>
          <w:szCs w:val="32"/>
        </w:rPr>
        <w:t xml:space="preserve"> </w:t>
      </w:r>
      <w:r w:rsidR="007258C4" w:rsidRPr="00C20D59">
        <w:rPr>
          <w:sz w:val="32"/>
          <w:szCs w:val="32"/>
        </w:rPr>
        <w:t>–</w:t>
      </w:r>
      <w:r w:rsidR="00E635F7" w:rsidRPr="00C20D59">
        <w:rPr>
          <w:sz w:val="32"/>
          <w:szCs w:val="32"/>
        </w:rPr>
        <w:t xml:space="preserve"> </w:t>
      </w:r>
      <w:r w:rsidR="007258C4" w:rsidRPr="00C20D59">
        <w:rPr>
          <w:sz w:val="32"/>
          <w:szCs w:val="32"/>
        </w:rPr>
        <w:t xml:space="preserve">Com Base </w:t>
      </w:r>
      <w:r w:rsidR="004C5632" w:rsidRPr="00C20D59">
        <w:rPr>
          <w:sz w:val="32"/>
          <w:szCs w:val="32"/>
        </w:rPr>
        <w:t>no Tempo</w:t>
      </w:r>
      <w:bookmarkEnd w:id="570"/>
      <w:r w:rsidR="00E635F7" w:rsidRPr="00C20D59">
        <w:rPr>
          <w:sz w:val="32"/>
          <w:szCs w:val="32"/>
        </w:rPr>
        <w:t xml:space="preserve"> </w:t>
      </w:r>
    </w:p>
    <w:p w14:paraId="5A989AC3" w14:textId="678F9808" w:rsidR="00003DCA" w:rsidRPr="002C7FA0" w:rsidRDefault="00003DCA" w:rsidP="00543E38">
      <w:pPr>
        <w:spacing w:before="120" w:after="120" w:line="240" w:lineRule="auto"/>
        <w:jc w:val="both"/>
        <w:rPr>
          <w:rFonts w:ascii="Times New Roman" w:eastAsia="Times New Roman" w:hAnsi="Times New Roman" w:cs="Times New Roman"/>
          <w:i/>
          <w:iCs/>
          <w:color w:val="0066FF"/>
          <w:sz w:val="24"/>
          <w:szCs w:val="24"/>
          <w:lang w:eastAsia="pt-BR"/>
        </w:rPr>
      </w:pPr>
      <w:bookmarkStart w:id="571" w:name="_Hlk70057748"/>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As notas entre colchetes são apenas para fins de orientação e devem ser removidas no texto final do </w:t>
      </w:r>
      <w:r w:rsidR="00EE395E" w:rsidRPr="002C7FA0">
        <w:rPr>
          <w:rFonts w:ascii="Times New Roman" w:eastAsia="Times New Roman" w:hAnsi="Times New Roman" w:cs="Times New Roman"/>
          <w:i/>
          <w:iCs/>
          <w:color w:val="0066FF"/>
          <w:sz w:val="24"/>
          <w:szCs w:val="24"/>
          <w:lang w:eastAsia="pt-BR"/>
        </w:rPr>
        <w:t>C</w:t>
      </w:r>
      <w:r w:rsidRPr="002C7FA0">
        <w:rPr>
          <w:rFonts w:ascii="Times New Roman" w:eastAsia="Times New Roman" w:hAnsi="Times New Roman" w:cs="Times New Roman"/>
          <w:i/>
          <w:iCs/>
          <w:color w:val="0066FF"/>
          <w:sz w:val="24"/>
          <w:szCs w:val="24"/>
          <w:lang w:eastAsia="pt-BR"/>
        </w:rPr>
        <w:t>ontrato assinado]</w:t>
      </w:r>
    </w:p>
    <w:p w14:paraId="2B75FF5C" w14:textId="77777777"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tbl>
      <w:tblPr>
        <w:tblW w:w="9490" w:type="dxa"/>
        <w:tblCellMar>
          <w:left w:w="0" w:type="dxa"/>
          <w:right w:w="0" w:type="dxa"/>
        </w:tblCellMar>
        <w:tblLook w:val="04A0" w:firstRow="1" w:lastRow="0" w:firstColumn="1" w:lastColumn="0" w:noHBand="0" w:noVBand="1"/>
      </w:tblPr>
      <w:tblGrid>
        <w:gridCol w:w="1980"/>
        <w:gridCol w:w="7510"/>
      </w:tblGrid>
      <w:tr w:rsidR="00003DCA" w:rsidRPr="002C7FA0" w14:paraId="7C630499"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8D24210" w14:textId="512790B4" w:rsidR="00003DCA" w:rsidRPr="002C7FA0" w:rsidRDefault="00E62826" w:rsidP="00EE395E">
            <w:pPr>
              <w:spacing w:before="120" w:after="120" w:line="240" w:lineRule="auto"/>
              <w:rPr>
                <w:rFonts w:ascii="Times New Roman" w:eastAsia="Times New Roman" w:hAnsi="Times New Roman" w:cs="Times New Roman"/>
                <w:sz w:val="24"/>
                <w:szCs w:val="24"/>
                <w:lang w:eastAsia="pt-BR"/>
              </w:rPr>
            </w:pPr>
            <w:bookmarkStart w:id="572" w:name="_Hlk70057795"/>
            <w:bookmarkEnd w:id="571"/>
            <w:r w:rsidRPr="002C7FA0">
              <w:rPr>
                <w:rFonts w:ascii="Times New Roman" w:eastAsia="Times New Roman" w:hAnsi="Times New Roman" w:cs="Times New Roman"/>
                <w:b/>
                <w:bCs/>
                <w:sz w:val="24"/>
                <w:szCs w:val="24"/>
                <w:lang w:eastAsia="pt-BR"/>
              </w:rPr>
              <w:t xml:space="preserve">Número da </w:t>
            </w:r>
            <w:r w:rsidR="00003DCA" w:rsidRPr="002C7FA0">
              <w:rPr>
                <w:rFonts w:ascii="Times New Roman" w:eastAsia="Times New Roman" w:hAnsi="Times New Roman" w:cs="Times New Roman"/>
                <w:b/>
                <w:bCs/>
                <w:sz w:val="24"/>
                <w:szCs w:val="24"/>
                <w:lang w:eastAsia="pt-BR"/>
              </w:rPr>
              <w:t>Cláusula CGC</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53D5141" w14:textId="6FCCA9FA"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Modificações e </w:t>
            </w:r>
            <w:r w:rsidR="000D0FB5" w:rsidRPr="002C7FA0">
              <w:rPr>
                <w:rFonts w:ascii="Times New Roman" w:eastAsia="Times New Roman" w:hAnsi="Times New Roman" w:cs="Times New Roman"/>
                <w:b/>
                <w:bCs/>
                <w:sz w:val="24"/>
                <w:szCs w:val="24"/>
                <w:lang w:eastAsia="pt-BR"/>
              </w:rPr>
              <w:t>S</w:t>
            </w:r>
            <w:r w:rsidRPr="002C7FA0">
              <w:rPr>
                <w:rFonts w:ascii="Times New Roman" w:eastAsia="Times New Roman" w:hAnsi="Times New Roman" w:cs="Times New Roman"/>
                <w:b/>
                <w:bCs/>
                <w:sz w:val="24"/>
                <w:szCs w:val="24"/>
                <w:lang w:eastAsia="pt-BR"/>
              </w:rPr>
              <w:t xml:space="preserve">uplementos às </w:t>
            </w:r>
            <w:r w:rsidR="000D0FB5" w:rsidRPr="002C7FA0">
              <w:rPr>
                <w:rFonts w:ascii="Times New Roman" w:eastAsia="Times New Roman" w:hAnsi="Times New Roman" w:cs="Times New Roman"/>
                <w:b/>
                <w:bCs/>
                <w:sz w:val="24"/>
                <w:szCs w:val="24"/>
                <w:lang w:eastAsia="pt-BR"/>
              </w:rPr>
              <w:t>C</w:t>
            </w:r>
            <w:r w:rsidRPr="002C7FA0">
              <w:rPr>
                <w:rFonts w:ascii="Times New Roman" w:eastAsia="Times New Roman" w:hAnsi="Times New Roman" w:cs="Times New Roman"/>
                <w:b/>
                <w:bCs/>
                <w:sz w:val="24"/>
                <w:szCs w:val="24"/>
                <w:lang w:eastAsia="pt-BR"/>
              </w:rPr>
              <w:t>láusulas nas</w:t>
            </w:r>
            <w:r w:rsidR="00C15A9E" w:rsidRPr="002C7FA0">
              <w:rPr>
                <w:rFonts w:ascii="Times New Roman" w:eastAsia="Times New Roman" w:hAnsi="Times New Roman" w:cs="Times New Roman"/>
                <w:b/>
                <w:bCs/>
                <w:sz w:val="24"/>
                <w:szCs w:val="24"/>
                <w:lang w:eastAsia="pt-BR"/>
              </w:rPr>
              <w:t xml:space="preserve"> </w:t>
            </w:r>
            <w:r w:rsidR="000D0FB5" w:rsidRPr="002C7FA0">
              <w:rPr>
                <w:rFonts w:ascii="Times New Roman" w:eastAsia="Times New Roman" w:hAnsi="Times New Roman" w:cs="Times New Roman"/>
                <w:b/>
                <w:bCs/>
                <w:sz w:val="24"/>
                <w:szCs w:val="24"/>
                <w:lang w:eastAsia="pt-BR"/>
              </w:rPr>
              <w:t>C</w:t>
            </w:r>
            <w:r w:rsidRPr="002C7FA0">
              <w:rPr>
                <w:rFonts w:ascii="Times New Roman" w:eastAsia="Times New Roman" w:hAnsi="Times New Roman" w:cs="Times New Roman"/>
                <w:b/>
                <w:bCs/>
                <w:sz w:val="24"/>
                <w:szCs w:val="24"/>
                <w:lang w:eastAsia="pt-BR"/>
              </w:rPr>
              <w:t>ondiçõe</w:t>
            </w:r>
            <w:r w:rsidR="00C15A9E" w:rsidRPr="002C7FA0">
              <w:rPr>
                <w:rFonts w:ascii="Times New Roman" w:eastAsia="Times New Roman" w:hAnsi="Times New Roman" w:cs="Times New Roman"/>
                <w:b/>
                <w:bCs/>
                <w:sz w:val="24"/>
                <w:szCs w:val="24"/>
                <w:lang w:eastAsia="pt-BR"/>
              </w:rPr>
              <w:t xml:space="preserve">s </w:t>
            </w:r>
            <w:r w:rsidR="000D0FB5" w:rsidRPr="002C7FA0">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 xml:space="preserve">erais do </w:t>
            </w:r>
            <w:r w:rsidR="000D0FB5" w:rsidRPr="002C7FA0">
              <w:rPr>
                <w:rFonts w:ascii="Times New Roman" w:eastAsia="Times New Roman" w:hAnsi="Times New Roman" w:cs="Times New Roman"/>
                <w:b/>
                <w:bCs/>
                <w:sz w:val="24"/>
                <w:szCs w:val="24"/>
                <w:lang w:eastAsia="pt-BR"/>
              </w:rPr>
              <w:t>C</w:t>
            </w:r>
            <w:r w:rsidRPr="002C7FA0">
              <w:rPr>
                <w:rFonts w:ascii="Times New Roman" w:eastAsia="Times New Roman" w:hAnsi="Times New Roman" w:cs="Times New Roman"/>
                <w:b/>
                <w:bCs/>
                <w:sz w:val="24"/>
                <w:szCs w:val="24"/>
                <w:lang w:eastAsia="pt-BR"/>
              </w:rPr>
              <w:t>ontrato</w:t>
            </w:r>
          </w:p>
        </w:tc>
      </w:tr>
      <w:tr w:rsidR="00C15A9E" w:rsidRPr="002C7FA0" w14:paraId="39BA2C03" w14:textId="77777777" w:rsidTr="00EE395E">
        <w:trPr>
          <w:trHeight w:val="1048"/>
        </w:trPr>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DB4678D" w14:textId="153C6B40" w:rsidR="00C15A9E" w:rsidRPr="002C7FA0" w:rsidRDefault="00C15A9E"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1.1(n) e 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3.1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AE4D598" w14:textId="77777777" w:rsidR="00C15A9E" w:rsidRPr="002C7FA0" w:rsidRDefault="00C15A9E" w:rsidP="00137AB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O contrato será interpretado de acordo com as leis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nome do país].</w:t>
            </w:r>
          </w:p>
          <w:p w14:paraId="41CB9259" w14:textId="711C7ED3" w:rsidR="00C15A9E" w:rsidRPr="002C7FA0" w:rsidRDefault="00845890" w:rsidP="00137AB0">
            <w:pPr>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Os contratos financiados pelo Banco normalmente designam a lei do país [do Contratante] como a lei que rege o Contrato.  Entretanto, as Partes podem designar a lei de outro país, caso em que o nome do respectivo país deve ser inserido, e os colchetes devem ser removidos.</w:t>
            </w:r>
          </w:p>
        </w:tc>
      </w:tr>
      <w:tr w:rsidR="00C15A9E" w:rsidRPr="002C7FA0" w14:paraId="072F8824"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637341A" w14:textId="5D1FBC94" w:rsidR="00C15A9E" w:rsidRPr="002C7FA0" w:rsidRDefault="00C15A9E"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4.1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ED68815" w14:textId="5686048D" w:rsidR="00C15A9E" w:rsidRPr="002C7FA0" w:rsidRDefault="00C15A9E"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idioma é: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insira o idioma</w:t>
            </w:r>
            <w:r w:rsidRPr="002C7FA0">
              <w:rPr>
                <w:rFonts w:ascii="Times New Roman" w:eastAsia="Times New Roman" w:hAnsi="Times New Roman" w:cs="Times New Roman"/>
                <w:i/>
                <w:iCs/>
                <w:color w:val="0070C0"/>
                <w:sz w:val="24"/>
                <w:szCs w:val="24"/>
                <w:lang w:eastAsia="pt-BR"/>
              </w:rPr>
              <w:t>]</w:t>
            </w:r>
          </w:p>
        </w:tc>
      </w:tr>
      <w:tr w:rsidR="00C15A9E" w:rsidRPr="002C7FA0" w14:paraId="4919E285"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5867FF4" w14:textId="398F5FEF" w:rsidR="00C15A9E" w:rsidRPr="002C7FA0" w:rsidRDefault="00C15A9E"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6.1 e 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6.2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E08AF69" w14:textId="77777777" w:rsidR="00C15A9E" w:rsidRPr="002C7FA0" w:rsidRDefault="00C15A9E"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endereços são:</w:t>
            </w:r>
          </w:p>
          <w:p w14:paraId="3E3E386C" w14:textId="77777777" w:rsidR="00C15A9E" w:rsidRPr="002C7FA0" w:rsidRDefault="00C15A9E" w:rsidP="00C15A9E">
            <w:pPr>
              <w:spacing w:before="120" w:after="120" w:line="240" w:lineRule="auto"/>
              <w:jc w:val="both"/>
              <w:rPr>
                <w:rFonts w:ascii="Times New Roman" w:eastAsia="Times New Roman" w:hAnsi="Times New Roman" w:cs="Times New Roman"/>
                <w:sz w:val="24"/>
                <w:szCs w:val="24"/>
                <w:lang w:eastAsia="pt-BR"/>
              </w:rPr>
            </w:pPr>
          </w:p>
          <w:p w14:paraId="74075994" w14:textId="5635BDFE" w:rsidR="00C15A9E" w:rsidRPr="002C7FA0" w:rsidRDefault="00924B99"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Contratante</w:t>
            </w:r>
            <w:r w:rsidR="00C15A9E" w:rsidRPr="002C7FA0">
              <w:rPr>
                <w:rFonts w:ascii="Times New Roman" w:eastAsia="Times New Roman" w:hAnsi="Times New Roman" w:cs="Times New Roman"/>
                <w:sz w:val="24"/>
                <w:szCs w:val="24"/>
                <w:lang w:eastAsia="pt-BR"/>
              </w:rPr>
              <w:t>: __________________________________</w:t>
            </w:r>
            <w:r w:rsidR="00F839FB" w:rsidRPr="002C7FA0">
              <w:rPr>
                <w:rFonts w:ascii="Times New Roman" w:eastAsia="Times New Roman" w:hAnsi="Times New Roman" w:cs="Times New Roman"/>
                <w:sz w:val="24"/>
                <w:szCs w:val="24"/>
                <w:lang w:eastAsia="pt-BR"/>
              </w:rPr>
              <w:t>___</w:t>
            </w:r>
            <w:r w:rsidR="00C15A9E" w:rsidRPr="002C7FA0">
              <w:rPr>
                <w:rFonts w:ascii="Times New Roman" w:eastAsia="Times New Roman" w:hAnsi="Times New Roman" w:cs="Times New Roman"/>
                <w:sz w:val="24"/>
                <w:szCs w:val="24"/>
                <w:lang w:eastAsia="pt-BR"/>
              </w:rPr>
              <w:t>_____</w:t>
            </w:r>
          </w:p>
          <w:p w14:paraId="59047481" w14:textId="2F20396F" w:rsidR="00C15A9E" w:rsidRPr="002C7FA0" w:rsidRDefault="00845890"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Aos Cuidados de</w:t>
            </w:r>
            <w:r w:rsidR="00C15A9E" w:rsidRPr="002C7FA0">
              <w:rPr>
                <w:rFonts w:ascii="Times New Roman" w:eastAsia="Times New Roman" w:hAnsi="Times New Roman" w:cs="Times New Roman"/>
                <w:sz w:val="24"/>
                <w:szCs w:val="24"/>
                <w:lang w:eastAsia="pt-BR"/>
              </w:rPr>
              <w:t>: ______________________________________</w:t>
            </w:r>
          </w:p>
          <w:p w14:paraId="7B08646F" w14:textId="1175B05F" w:rsidR="00C15A9E" w:rsidRPr="002C7FA0" w:rsidRDefault="00C15A9E"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E-mail (quando aplicável): __________________________</w:t>
            </w:r>
            <w:r w:rsidR="00F839FB" w:rsidRPr="002C7FA0">
              <w:rPr>
                <w:rFonts w:ascii="Times New Roman" w:eastAsia="Times New Roman" w:hAnsi="Times New Roman" w:cs="Times New Roman"/>
                <w:sz w:val="24"/>
                <w:szCs w:val="24"/>
                <w:lang w:eastAsia="pt-BR"/>
              </w:rPr>
              <w:t>___</w:t>
            </w:r>
            <w:r w:rsidRPr="002C7FA0">
              <w:rPr>
                <w:rFonts w:ascii="Times New Roman" w:eastAsia="Times New Roman" w:hAnsi="Times New Roman" w:cs="Times New Roman"/>
                <w:sz w:val="24"/>
                <w:szCs w:val="24"/>
                <w:lang w:eastAsia="pt-BR"/>
              </w:rPr>
              <w:t>__</w:t>
            </w:r>
          </w:p>
          <w:p w14:paraId="0C01E718" w14:textId="77777777" w:rsidR="00C15A9E" w:rsidRPr="002C7FA0" w:rsidRDefault="00C15A9E" w:rsidP="00C15A9E">
            <w:pPr>
              <w:spacing w:before="120" w:after="120" w:line="240" w:lineRule="auto"/>
              <w:jc w:val="both"/>
              <w:rPr>
                <w:rFonts w:ascii="Times New Roman" w:eastAsia="Times New Roman" w:hAnsi="Times New Roman" w:cs="Times New Roman"/>
                <w:sz w:val="24"/>
                <w:szCs w:val="24"/>
                <w:lang w:eastAsia="pt-BR"/>
              </w:rPr>
            </w:pPr>
          </w:p>
          <w:p w14:paraId="400B456E" w14:textId="71555867" w:rsidR="00C15A9E" w:rsidRPr="002C7FA0" w:rsidRDefault="00F839FB"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Consultor</w:t>
            </w:r>
            <w:r w:rsidR="00C15A9E" w:rsidRPr="002C7FA0">
              <w:rPr>
                <w:rFonts w:ascii="Times New Roman" w:eastAsia="Times New Roman" w:hAnsi="Times New Roman" w:cs="Times New Roman"/>
                <w:sz w:val="24"/>
                <w:szCs w:val="24"/>
                <w:lang w:eastAsia="pt-BR"/>
              </w:rPr>
              <w:t>: ______________________________</w:t>
            </w:r>
            <w:r w:rsidRPr="002C7FA0">
              <w:rPr>
                <w:rFonts w:ascii="Times New Roman" w:eastAsia="Times New Roman" w:hAnsi="Times New Roman" w:cs="Times New Roman"/>
                <w:sz w:val="24"/>
                <w:szCs w:val="24"/>
                <w:lang w:eastAsia="pt-BR"/>
              </w:rPr>
              <w:t>______________</w:t>
            </w:r>
          </w:p>
          <w:p w14:paraId="0B737244" w14:textId="71FB0D10" w:rsidR="00C15A9E" w:rsidRPr="002C7FA0" w:rsidRDefault="00F839FB"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Aos Cuidados de</w:t>
            </w:r>
            <w:r w:rsidR="00C15A9E" w:rsidRPr="002C7FA0">
              <w:rPr>
                <w:rFonts w:ascii="Times New Roman" w:eastAsia="Times New Roman" w:hAnsi="Times New Roman" w:cs="Times New Roman"/>
                <w:sz w:val="24"/>
                <w:szCs w:val="24"/>
                <w:lang w:eastAsia="pt-BR"/>
              </w:rPr>
              <w:t>: ______________________________________</w:t>
            </w:r>
          </w:p>
          <w:p w14:paraId="225DE61B" w14:textId="1ABBF665" w:rsidR="00C15A9E" w:rsidRPr="002C7FA0" w:rsidRDefault="00C15A9E" w:rsidP="00C15A9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E-mail (quando aplicável): ______________________</w:t>
            </w:r>
            <w:r w:rsidR="00F839FB" w:rsidRPr="002C7FA0">
              <w:rPr>
                <w:rFonts w:ascii="Times New Roman" w:eastAsia="Times New Roman" w:hAnsi="Times New Roman" w:cs="Times New Roman"/>
                <w:sz w:val="24"/>
                <w:szCs w:val="24"/>
                <w:lang w:eastAsia="pt-BR"/>
              </w:rPr>
              <w:t>___</w:t>
            </w:r>
            <w:r w:rsidRPr="002C7FA0">
              <w:rPr>
                <w:rFonts w:ascii="Times New Roman" w:eastAsia="Times New Roman" w:hAnsi="Times New Roman" w:cs="Times New Roman"/>
                <w:sz w:val="24"/>
                <w:szCs w:val="24"/>
                <w:lang w:eastAsia="pt-BR"/>
              </w:rPr>
              <w:t>______</w:t>
            </w:r>
          </w:p>
          <w:p w14:paraId="364D2890" w14:textId="024FE4C9" w:rsidR="00C15A9E" w:rsidRPr="002C7FA0" w:rsidRDefault="00C15A9E" w:rsidP="00C15A9E">
            <w:pPr>
              <w:spacing w:before="120" w:after="120" w:line="240" w:lineRule="auto"/>
              <w:jc w:val="both"/>
              <w:rPr>
                <w:rFonts w:ascii="Times New Roman" w:eastAsia="Times New Roman" w:hAnsi="Times New Roman" w:cs="Times New Roman"/>
                <w:sz w:val="24"/>
                <w:szCs w:val="24"/>
                <w:lang w:eastAsia="pt-BR"/>
              </w:rPr>
            </w:pPr>
          </w:p>
        </w:tc>
      </w:tr>
      <w:tr w:rsidR="00C15A9E" w:rsidRPr="002C7FA0" w14:paraId="3CBDCCE6"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0113E9BA" w14:textId="21A7BA37" w:rsidR="00C15A9E" w:rsidRPr="002C7FA0" w:rsidRDefault="00C15A9E" w:rsidP="00EE395E">
            <w:pPr>
              <w:spacing w:before="120" w:after="120" w:line="240" w:lineRule="auto"/>
              <w:rPr>
                <w:rFonts w:ascii="Times New Roman" w:eastAsia="Times New Roman" w:hAnsi="Times New Roman" w:cs="Times New Roman"/>
                <w:sz w:val="24"/>
                <w:szCs w:val="24"/>
                <w:lang w:eastAsia="pt-BR"/>
              </w:rPr>
            </w:pPr>
            <w:bookmarkStart w:id="573" w:name="_Hlk69757564"/>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8.1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73F81ED" w14:textId="77777777" w:rsidR="00F839FB" w:rsidRPr="002C7FA0" w:rsidRDefault="00F839FB" w:rsidP="00137AB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Se o Consultor consistir em apenas uma entidade, indique “N/A”;</w:t>
            </w:r>
          </w:p>
          <w:p w14:paraId="5A686006" w14:textId="77777777" w:rsidR="00F839FB" w:rsidRPr="002C7FA0" w:rsidRDefault="00F839FB" w:rsidP="00137AB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Ou</w:t>
            </w:r>
          </w:p>
          <w:p w14:paraId="7138BAFD" w14:textId="77777777" w:rsidR="00F839FB" w:rsidRPr="002C7FA0" w:rsidRDefault="00F839FB" w:rsidP="00137AB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o Consultor for uma ACS composta por mais de uma entidade, indicar aqui o nome do membro da ACS cujo endereço está listado na Cláusula CEC 6.1]</w:t>
            </w:r>
          </w:p>
          <w:p w14:paraId="39BDADB5" w14:textId="286A82EF" w:rsidR="00C15A9E" w:rsidRPr="002C7FA0" w:rsidRDefault="00F839FB" w:rsidP="00137AB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Membro líder em nome da ACS é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insira o nome do membro aqui</w:t>
            </w:r>
            <w:r w:rsidRPr="002C7FA0">
              <w:rPr>
                <w:rFonts w:ascii="Times New Roman" w:eastAsia="Times New Roman" w:hAnsi="Times New Roman" w:cs="Times New Roman"/>
                <w:i/>
                <w:iCs/>
                <w:color w:val="0070C0"/>
                <w:sz w:val="24"/>
                <w:szCs w:val="24"/>
                <w:lang w:eastAsia="pt-BR"/>
              </w:rPr>
              <w:t>]</w:t>
            </w:r>
          </w:p>
        </w:tc>
      </w:tr>
      <w:bookmarkEnd w:id="573"/>
      <w:tr w:rsidR="008F045F" w:rsidRPr="002C7FA0" w14:paraId="3CB3AED6"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86A6CB8" w14:textId="1765AFF1" w:rsidR="008F045F" w:rsidRPr="002C7FA0" w:rsidRDefault="008F045F"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9.1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EFBAA55" w14:textId="77777777" w:rsidR="008F045F" w:rsidRPr="002C7FA0" w:rsidRDefault="008F045F" w:rsidP="008F045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representantes autorizados são:</w:t>
            </w:r>
          </w:p>
          <w:p w14:paraId="07C24697" w14:textId="271D50E1" w:rsidR="008F045F" w:rsidRPr="002C7FA0" w:rsidRDefault="008F045F" w:rsidP="008F045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o </w:t>
            </w:r>
            <w:r w:rsidR="00924B99" w:rsidRPr="002C7FA0">
              <w:rPr>
                <w:rFonts w:ascii="Times New Roman" w:eastAsia="Times New Roman" w:hAnsi="Times New Roman" w:cs="Times New Roman"/>
                <w:sz w:val="24"/>
                <w:szCs w:val="24"/>
                <w:lang w:eastAsia="pt-BR"/>
              </w:rPr>
              <w:t>Contratante</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cargo]</w:t>
            </w:r>
          </w:p>
          <w:p w14:paraId="7E4874BF" w14:textId="50965780" w:rsidR="008F045F" w:rsidRPr="002C7FA0" w:rsidRDefault="008F045F" w:rsidP="008F045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w:t>
            </w:r>
            <w:r w:rsidR="001C0782" w:rsidRPr="002C7FA0">
              <w:rPr>
                <w:rFonts w:ascii="Times New Roman" w:eastAsia="Times New Roman" w:hAnsi="Times New Roman" w:cs="Times New Roman"/>
                <w:sz w:val="24"/>
                <w:szCs w:val="24"/>
                <w:lang w:eastAsia="pt-BR"/>
              </w:rPr>
              <w:t>o Consultor</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cargo]</w:t>
            </w:r>
          </w:p>
        </w:tc>
      </w:tr>
      <w:tr w:rsidR="00087FE0" w:rsidRPr="002C7FA0" w14:paraId="7D176D04"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4470D80" w14:textId="3F09B8FF" w:rsidR="00087FE0" w:rsidRPr="002C7FA0" w:rsidRDefault="00087FE0"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11.1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784BC38" w14:textId="1715147F" w:rsidR="00114FA7" w:rsidRPr="002C7FA0" w:rsidRDefault="00114FA7" w:rsidP="00114FA7">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Nota: Se não houver condições de </w:t>
            </w:r>
            <w:r w:rsidR="005A338C">
              <w:rPr>
                <w:rFonts w:ascii="Times New Roman" w:eastAsia="Times New Roman" w:hAnsi="Times New Roman" w:cs="Times New Roman"/>
                <w:i/>
                <w:iCs/>
                <w:color w:val="0066FF"/>
                <w:sz w:val="24"/>
                <w:szCs w:val="24"/>
                <w:lang w:eastAsia="pt-BR"/>
              </w:rPr>
              <w:t>efetividade</w:t>
            </w:r>
            <w:r w:rsidRPr="002C7FA0">
              <w:rPr>
                <w:rFonts w:ascii="Times New Roman" w:eastAsia="Times New Roman" w:hAnsi="Times New Roman" w:cs="Times New Roman"/>
                <w:i/>
                <w:iCs/>
                <w:color w:val="0066FF"/>
                <w:sz w:val="24"/>
                <w:szCs w:val="24"/>
                <w:lang w:eastAsia="pt-BR"/>
              </w:rPr>
              <w:t xml:space="preserve"> em vigor, indique "N/A"]</w:t>
            </w:r>
          </w:p>
          <w:p w14:paraId="2A35791A" w14:textId="7954FC10" w:rsidR="00114FA7" w:rsidRPr="002C7FA0" w:rsidRDefault="00114FA7" w:rsidP="00114FA7">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OU</w:t>
            </w:r>
            <w:r w:rsidR="000469A9" w:rsidRPr="000469A9">
              <w:rPr>
                <w:rFonts w:ascii="Times New Roman" w:eastAsia="Times New Roman" w:hAnsi="Times New Roman" w:cs="Times New Roman"/>
                <w:i/>
                <w:iCs/>
                <w:color w:val="0066FF"/>
                <w:sz w:val="24"/>
                <w:szCs w:val="24"/>
                <w:lang w:eastAsia="pt-BR"/>
              </w:rPr>
              <w:t>"].</w:t>
            </w:r>
          </w:p>
          <w:p w14:paraId="60739C3B" w14:textId="725C586E" w:rsidR="00114FA7" w:rsidRPr="002C7FA0" w:rsidRDefault="005A338C" w:rsidP="00114FA7">
            <w:pPr>
              <w:spacing w:before="120" w:after="120" w:line="240" w:lineRule="auto"/>
              <w:jc w:val="both"/>
              <w:rPr>
                <w:rFonts w:ascii="Times New Roman" w:eastAsia="Times New Roman" w:hAnsi="Times New Roman" w:cs="Times New Roman"/>
                <w:i/>
                <w:iCs/>
                <w:color w:val="0066FF"/>
                <w:sz w:val="24"/>
                <w:szCs w:val="24"/>
                <w:lang w:eastAsia="pt-BR"/>
              </w:rPr>
            </w:pPr>
            <w:r>
              <w:rPr>
                <w:rFonts w:ascii="Times New Roman" w:eastAsia="Times New Roman" w:hAnsi="Times New Roman" w:cs="Times New Roman"/>
                <w:i/>
                <w:iCs/>
                <w:color w:val="0066FF"/>
                <w:sz w:val="24"/>
                <w:szCs w:val="24"/>
                <w:lang w:eastAsia="pt-BR"/>
              </w:rPr>
              <w:t>Relacione as</w:t>
            </w:r>
            <w:r w:rsidR="00114FA7" w:rsidRPr="002C7FA0">
              <w:rPr>
                <w:rFonts w:ascii="Times New Roman" w:eastAsia="Times New Roman" w:hAnsi="Times New Roman" w:cs="Times New Roman"/>
                <w:i/>
                <w:iCs/>
                <w:color w:val="0066FF"/>
                <w:sz w:val="24"/>
                <w:szCs w:val="24"/>
                <w:lang w:eastAsia="pt-BR"/>
              </w:rPr>
              <w:t xml:space="preserve"> condições de </w:t>
            </w:r>
            <w:r>
              <w:rPr>
                <w:rFonts w:ascii="Times New Roman" w:eastAsia="Times New Roman" w:hAnsi="Times New Roman" w:cs="Times New Roman"/>
                <w:i/>
                <w:iCs/>
                <w:color w:val="0066FF"/>
                <w:sz w:val="24"/>
                <w:szCs w:val="24"/>
                <w:lang w:eastAsia="pt-BR"/>
              </w:rPr>
              <w:t>efetividade</w:t>
            </w:r>
            <w:r w:rsidR="00114FA7" w:rsidRPr="002C7FA0">
              <w:rPr>
                <w:rFonts w:ascii="Times New Roman" w:eastAsia="Times New Roman" w:hAnsi="Times New Roman" w:cs="Times New Roman"/>
                <w:i/>
                <w:iCs/>
                <w:color w:val="0066FF"/>
                <w:sz w:val="24"/>
                <w:szCs w:val="24"/>
                <w:lang w:eastAsia="pt-BR"/>
              </w:rPr>
              <w:t xml:space="preserve"> do Contrato, </w:t>
            </w:r>
            <w:r>
              <w:rPr>
                <w:rFonts w:ascii="Times New Roman" w:eastAsia="Times New Roman" w:hAnsi="Times New Roman" w:cs="Times New Roman"/>
                <w:i/>
                <w:iCs/>
                <w:color w:val="0066FF"/>
                <w:sz w:val="24"/>
                <w:szCs w:val="24"/>
                <w:lang w:eastAsia="pt-BR"/>
              </w:rPr>
              <w:t xml:space="preserve">tais </w:t>
            </w:r>
            <w:r w:rsidR="00114FA7" w:rsidRPr="002C7FA0">
              <w:rPr>
                <w:rFonts w:ascii="Times New Roman" w:eastAsia="Times New Roman" w:hAnsi="Times New Roman" w:cs="Times New Roman"/>
                <w:i/>
                <w:iCs/>
                <w:color w:val="0066FF"/>
                <w:sz w:val="24"/>
                <w:szCs w:val="24"/>
                <w:lang w:eastAsia="pt-BR"/>
              </w:rPr>
              <w:t xml:space="preserve">como </w:t>
            </w:r>
            <w:r>
              <w:rPr>
                <w:rFonts w:ascii="Times New Roman" w:eastAsia="Times New Roman" w:hAnsi="Times New Roman" w:cs="Times New Roman"/>
                <w:i/>
                <w:iCs/>
                <w:color w:val="0066FF"/>
                <w:sz w:val="24"/>
                <w:szCs w:val="24"/>
                <w:lang w:eastAsia="pt-BR"/>
              </w:rPr>
              <w:t xml:space="preserve">a </w:t>
            </w:r>
            <w:r w:rsidR="00114FA7" w:rsidRPr="002C7FA0">
              <w:rPr>
                <w:rFonts w:ascii="Times New Roman" w:eastAsia="Times New Roman" w:hAnsi="Times New Roman" w:cs="Times New Roman"/>
                <w:i/>
                <w:iCs/>
                <w:color w:val="0066FF"/>
                <w:sz w:val="24"/>
                <w:szCs w:val="24"/>
                <w:lang w:eastAsia="pt-BR"/>
              </w:rPr>
              <w:t xml:space="preserve">aprovação do </w:t>
            </w:r>
            <w:r>
              <w:rPr>
                <w:rFonts w:ascii="Times New Roman" w:eastAsia="Times New Roman" w:hAnsi="Times New Roman" w:cs="Times New Roman"/>
                <w:i/>
                <w:iCs/>
                <w:color w:val="0066FF"/>
                <w:sz w:val="24"/>
                <w:szCs w:val="24"/>
                <w:lang w:eastAsia="pt-BR"/>
              </w:rPr>
              <w:t>Acordo</w:t>
            </w:r>
            <w:r w:rsidR="00114FA7" w:rsidRPr="002C7FA0">
              <w:rPr>
                <w:rFonts w:ascii="Times New Roman" w:eastAsia="Times New Roman" w:hAnsi="Times New Roman" w:cs="Times New Roman"/>
                <w:i/>
                <w:iCs/>
                <w:color w:val="0066FF"/>
                <w:sz w:val="24"/>
                <w:szCs w:val="24"/>
                <w:lang w:eastAsia="pt-BR"/>
              </w:rPr>
              <w:t xml:space="preserve"> pelo Banco, eficácia do empréstimo do Banco, recebimento de um pagamento antecipado pelo Consultor e pelo Contratante de uma garantia de pagamento (ver Cláusula CEC 45.1(a), etc.]</w:t>
            </w:r>
          </w:p>
          <w:p w14:paraId="11A83574" w14:textId="537E4A29" w:rsidR="005A338C" w:rsidRPr="002C7FA0" w:rsidRDefault="00114FA7" w:rsidP="005A338C">
            <w:pP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As condições de efetividade válidas são as seguintes: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escreva "N/A" ou liste as condições</w:t>
            </w:r>
            <w:r w:rsidRPr="002C7FA0">
              <w:rPr>
                <w:rFonts w:ascii="Times New Roman" w:eastAsia="Times New Roman" w:hAnsi="Times New Roman" w:cs="Times New Roman"/>
                <w:i/>
                <w:iCs/>
                <w:color w:val="0070C0"/>
                <w:sz w:val="24"/>
                <w:szCs w:val="24"/>
                <w:lang w:eastAsia="pt-BR"/>
              </w:rPr>
              <w:t>]</w:t>
            </w:r>
          </w:p>
        </w:tc>
      </w:tr>
      <w:tr w:rsidR="00087FE0" w:rsidRPr="002C7FA0" w14:paraId="431D8CE9"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06BE3668" w14:textId="04C1BF48" w:rsidR="00087FE0" w:rsidRPr="002C7FA0" w:rsidRDefault="00087FE0" w:rsidP="00EE395E">
            <w:pPr>
              <w:spacing w:before="120" w:after="120" w:line="240" w:lineRule="auto"/>
              <w:rPr>
                <w:rFonts w:ascii="Times New Roman" w:eastAsia="Times New Roman" w:hAnsi="Times New Roman" w:cs="Times New Roman"/>
                <w:sz w:val="24"/>
                <w:szCs w:val="24"/>
                <w:lang w:eastAsia="pt-BR"/>
              </w:rPr>
            </w:pPr>
            <w:bookmarkStart w:id="574" w:name="_Hlk69798769"/>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12.1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881B765" w14:textId="229173F6" w:rsidR="00087FE0" w:rsidRPr="002C7FA0" w:rsidRDefault="00087FE0" w:rsidP="00087FE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Rescisão do Contrato por </w:t>
            </w:r>
            <w:r w:rsidR="00E20AAA" w:rsidRPr="002C7FA0">
              <w:rPr>
                <w:rFonts w:ascii="Times New Roman" w:eastAsia="Times New Roman" w:hAnsi="Times New Roman" w:cs="Times New Roman"/>
                <w:sz w:val="24"/>
                <w:szCs w:val="24"/>
                <w:lang w:eastAsia="pt-BR"/>
              </w:rPr>
              <w:t>falta de</w:t>
            </w:r>
            <w:r w:rsidRPr="002C7FA0">
              <w:rPr>
                <w:rFonts w:ascii="Times New Roman" w:eastAsia="Times New Roman" w:hAnsi="Times New Roman" w:cs="Times New Roman"/>
                <w:sz w:val="24"/>
                <w:szCs w:val="24"/>
                <w:lang w:eastAsia="pt-BR"/>
              </w:rPr>
              <w:t xml:space="preserve"> entrada em vigor:</w:t>
            </w:r>
          </w:p>
          <w:p w14:paraId="29ABE930" w14:textId="1C189764" w:rsidR="00087FE0" w:rsidRPr="002C7FA0" w:rsidRDefault="00087FE0" w:rsidP="00087FE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w:t>
            </w:r>
            <w:r w:rsidR="00E20AAA" w:rsidRPr="002C7FA0">
              <w:rPr>
                <w:rFonts w:ascii="Times New Roman" w:eastAsia="Times New Roman" w:hAnsi="Times New Roman" w:cs="Times New Roman"/>
                <w:sz w:val="24"/>
                <w:szCs w:val="24"/>
                <w:lang w:eastAsia="pt-BR"/>
              </w:rPr>
              <w:t>prazo</w:t>
            </w:r>
            <w:r w:rsidRPr="002C7FA0">
              <w:rPr>
                <w:rFonts w:ascii="Times New Roman" w:eastAsia="Times New Roman" w:hAnsi="Times New Roman" w:cs="Times New Roman"/>
                <w:sz w:val="24"/>
                <w:szCs w:val="24"/>
                <w:lang w:eastAsia="pt-BR"/>
              </w:rPr>
              <w:t xml:space="preserve"> será</w:t>
            </w:r>
            <w:r w:rsidR="00E20AAA" w:rsidRPr="002C7FA0">
              <w:rPr>
                <w:rFonts w:ascii="Times New Roman" w:eastAsia="Times New Roman" w:hAnsi="Times New Roman" w:cs="Times New Roman"/>
                <w:sz w:val="24"/>
                <w:szCs w:val="24"/>
                <w:lang w:eastAsia="pt-BR"/>
              </w:rPr>
              <w:t xml:space="preserve"> de</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indicar </w:t>
            </w:r>
            <w:r w:rsidR="00E20AAA" w:rsidRPr="002C7FA0">
              <w:rPr>
                <w:rFonts w:ascii="Times New Roman" w:eastAsia="Times New Roman" w:hAnsi="Times New Roman" w:cs="Times New Roman"/>
                <w:i/>
                <w:iCs/>
                <w:color w:val="0066FF"/>
                <w:sz w:val="24"/>
                <w:szCs w:val="24"/>
                <w:lang w:eastAsia="pt-BR"/>
              </w:rPr>
              <w:t>o prazo</w:t>
            </w:r>
            <w:r w:rsidRPr="002C7FA0">
              <w:rPr>
                <w:rFonts w:ascii="Times New Roman" w:eastAsia="Times New Roman" w:hAnsi="Times New Roman" w:cs="Times New Roman"/>
                <w:i/>
                <w:iCs/>
                <w:color w:val="0066FF"/>
                <w:sz w:val="24"/>
                <w:szCs w:val="24"/>
                <w:lang w:eastAsia="pt-BR"/>
              </w:rPr>
              <w:t>, por exemplo: quatro meses].</w:t>
            </w:r>
          </w:p>
        </w:tc>
      </w:tr>
      <w:bookmarkEnd w:id="574"/>
      <w:tr w:rsidR="00495C1B" w:rsidRPr="002C7FA0" w14:paraId="2802EEE6"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FB3A281" w14:textId="34D68A1D" w:rsidR="00495C1B" w:rsidRPr="002C7FA0" w:rsidRDefault="00495C1B"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13.1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97E5214" w14:textId="77777777" w:rsidR="00495C1B" w:rsidRPr="002C7FA0" w:rsidRDefault="00495C1B" w:rsidP="00495C1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Início dos Serviços:</w:t>
            </w:r>
          </w:p>
          <w:p w14:paraId="6E1F94DE" w14:textId="77777777" w:rsidR="00495C1B" w:rsidRPr="002C7FA0" w:rsidRDefault="00495C1B" w:rsidP="00495C1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número de dias será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por exemplo: dez</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70C0"/>
                <w:sz w:val="24"/>
                <w:szCs w:val="24"/>
                <w:lang w:eastAsia="pt-BR"/>
              </w:rPr>
              <w:t>.</w:t>
            </w:r>
          </w:p>
          <w:p w14:paraId="7950B37E" w14:textId="278AB7CE" w:rsidR="00495C1B" w:rsidRPr="002C7FA0" w:rsidRDefault="00495C1B" w:rsidP="00495C1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confirmação da disponibilidade do </w:t>
            </w:r>
            <w:r w:rsidR="00E20AAA" w:rsidRPr="002C7FA0">
              <w:rPr>
                <w:rFonts w:ascii="Times New Roman" w:eastAsia="Times New Roman" w:hAnsi="Times New Roman" w:cs="Times New Roman"/>
                <w:sz w:val="24"/>
                <w:szCs w:val="24"/>
                <w:lang w:eastAsia="pt-BR"/>
              </w:rPr>
              <w:t>Especialista-chave</w:t>
            </w:r>
            <w:r w:rsidRPr="002C7FA0">
              <w:rPr>
                <w:rFonts w:ascii="Times New Roman" w:eastAsia="Times New Roman" w:hAnsi="Times New Roman" w:cs="Times New Roman"/>
                <w:sz w:val="24"/>
                <w:szCs w:val="24"/>
                <w:lang w:eastAsia="pt-BR"/>
              </w:rPr>
              <w:t xml:space="preserve"> para iniciar os </w:t>
            </w:r>
            <w:r w:rsidR="004A01DE">
              <w:rPr>
                <w:rFonts w:ascii="Times New Roman" w:eastAsia="Times New Roman" w:hAnsi="Times New Roman" w:cs="Times New Roman"/>
                <w:sz w:val="24"/>
                <w:szCs w:val="24"/>
                <w:lang w:eastAsia="pt-BR"/>
              </w:rPr>
              <w:t>Serviços</w:t>
            </w:r>
            <w:r w:rsidRPr="002C7FA0">
              <w:rPr>
                <w:rFonts w:ascii="Times New Roman" w:eastAsia="Times New Roman" w:hAnsi="Times New Roman" w:cs="Times New Roman"/>
                <w:sz w:val="24"/>
                <w:szCs w:val="24"/>
                <w:lang w:eastAsia="pt-BR"/>
              </w:rPr>
              <w:t xml:space="preserve"> deve ser enviada ao </w:t>
            </w:r>
            <w:r w:rsidR="00924B99" w:rsidRPr="002C7FA0">
              <w:rPr>
                <w:rFonts w:ascii="Times New Roman" w:eastAsia="Times New Roman" w:hAnsi="Times New Roman" w:cs="Times New Roman"/>
                <w:sz w:val="24"/>
                <w:szCs w:val="24"/>
                <w:lang w:eastAsia="pt-BR"/>
              </w:rPr>
              <w:t>Contratante</w:t>
            </w:r>
            <w:r w:rsidRPr="002C7FA0">
              <w:rPr>
                <w:rFonts w:ascii="Times New Roman" w:eastAsia="Times New Roman" w:hAnsi="Times New Roman" w:cs="Times New Roman"/>
                <w:sz w:val="24"/>
                <w:szCs w:val="24"/>
                <w:lang w:eastAsia="pt-BR"/>
              </w:rPr>
              <w:t xml:space="preserve"> por escrito, na forma de uma declaração escrita </w:t>
            </w:r>
            <w:r w:rsidR="00E20AAA" w:rsidRPr="002C7FA0">
              <w:rPr>
                <w:rFonts w:ascii="Times New Roman" w:eastAsia="Times New Roman" w:hAnsi="Times New Roman" w:cs="Times New Roman"/>
                <w:sz w:val="24"/>
                <w:szCs w:val="24"/>
                <w:lang w:eastAsia="pt-BR"/>
              </w:rPr>
              <w:t xml:space="preserve">e </w:t>
            </w:r>
            <w:r w:rsidRPr="002C7FA0">
              <w:rPr>
                <w:rFonts w:ascii="Times New Roman" w:eastAsia="Times New Roman" w:hAnsi="Times New Roman" w:cs="Times New Roman"/>
                <w:sz w:val="24"/>
                <w:szCs w:val="24"/>
                <w:lang w:eastAsia="pt-BR"/>
              </w:rPr>
              <w:t>assinada</w:t>
            </w:r>
            <w:r w:rsidR="00E20AAA"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pelo </w:t>
            </w:r>
            <w:r w:rsidR="00E20AAA" w:rsidRPr="002C7FA0">
              <w:rPr>
                <w:rFonts w:ascii="Times New Roman" w:eastAsia="Times New Roman" w:hAnsi="Times New Roman" w:cs="Times New Roman"/>
                <w:sz w:val="24"/>
                <w:szCs w:val="24"/>
                <w:lang w:eastAsia="pt-BR"/>
              </w:rPr>
              <w:t>Especialista-chave</w:t>
            </w:r>
            <w:r w:rsidRPr="002C7FA0">
              <w:rPr>
                <w:rFonts w:ascii="Times New Roman" w:eastAsia="Times New Roman" w:hAnsi="Times New Roman" w:cs="Times New Roman"/>
                <w:sz w:val="24"/>
                <w:szCs w:val="24"/>
                <w:lang w:eastAsia="pt-BR"/>
              </w:rPr>
              <w:t>.</w:t>
            </w:r>
          </w:p>
        </w:tc>
      </w:tr>
      <w:tr w:rsidR="00495C1B" w:rsidRPr="002C7FA0" w14:paraId="14EC2F5C"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393A66E" w14:textId="51CA9330" w:rsidR="00495C1B" w:rsidRPr="002C7FA0" w:rsidRDefault="00495C1B"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14.1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025F9D21" w14:textId="39A0C527" w:rsidR="00495C1B" w:rsidRPr="002C7FA0" w:rsidRDefault="007851E5" w:rsidP="00495C1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Encerramento</w:t>
            </w:r>
            <w:r w:rsidR="00495C1B" w:rsidRPr="002C7FA0">
              <w:rPr>
                <w:rFonts w:ascii="Times New Roman" w:eastAsia="Times New Roman" w:hAnsi="Times New Roman" w:cs="Times New Roman"/>
                <w:sz w:val="24"/>
                <w:szCs w:val="24"/>
                <w:lang w:eastAsia="pt-BR"/>
              </w:rPr>
              <w:t xml:space="preserve"> do Contrato:</w:t>
            </w:r>
          </w:p>
          <w:p w14:paraId="0366AC49" w14:textId="18EB2B06" w:rsidR="00495C1B" w:rsidRPr="002C7FA0" w:rsidRDefault="00495C1B" w:rsidP="00495C1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w:t>
            </w:r>
            <w:r w:rsidR="007851E5" w:rsidRPr="002C7FA0">
              <w:rPr>
                <w:rFonts w:ascii="Times New Roman" w:eastAsia="Times New Roman" w:hAnsi="Times New Roman" w:cs="Times New Roman"/>
                <w:sz w:val="24"/>
                <w:szCs w:val="24"/>
                <w:lang w:eastAsia="pt-BR"/>
              </w:rPr>
              <w:t>prazo</w:t>
            </w:r>
            <w:r w:rsidRPr="002C7FA0">
              <w:rPr>
                <w:rFonts w:ascii="Times New Roman" w:eastAsia="Times New Roman" w:hAnsi="Times New Roman" w:cs="Times New Roman"/>
                <w:sz w:val="24"/>
                <w:szCs w:val="24"/>
                <w:lang w:eastAsia="pt-BR"/>
              </w:rPr>
              <w:t xml:space="preserve"> será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inserir </w:t>
            </w:r>
            <w:r w:rsidR="007851E5" w:rsidRPr="002C7FA0">
              <w:rPr>
                <w:rFonts w:ascii="Times New Roman" w:eastAsia="Times New Roman" w:hAnsi="Times New Roman" w:cs="Times New Roman"/>
                <w:i/>
                <w:iCs/>
                <w:color w:val="0066FF"/>
                <w:sz w:val="24"/>
                <w:szCs w:val="24"/>
                <w:lang w:eastAsia="pt-BR"/>
              </w:rPr>
              <w:t>o prazo</w:t>
            </w:r>
            <w:r w:rsidRPr="002C7FA0">
              <w:rPr>
                <w:rFonts w:ascii="Times New Roman" w:eastAsia="Times New Roman" w:hAnsi="Times New Roman" w:cs="Times New Roman"/>
                <w:i/>
                <w:iCs/>
                <w:color w:val="0066FF"/>
                <w:sz w:val="24"/>
                <w:szCs w:val="24"/>
                <w:lang w:eastAsia="pt-BR"/>
              </w:rPr>
              <w:t>, por exemplo: doze meses</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70C0"/>
                <w:sz w:val="24"/>
                <w:szCs w:val="24"/>
                <w:lang w:eastAsia="pt-BR"/>
              </w:rPr>
              <w:t>.</w:t>
            </w:r>
          </w:p>
        </w:tc>
      </w:tr>
      <w:tr w:rsidR="002116D9" w:rsidRPr="002C7FA0" w14:paraId="73FA37E2" w14:textId="77777777" w:rsidTr="00EE395E">
        <w:trPr>
          <w:trHeight w:val="625"/>
        </w:trPr>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3E190CC" w14:textId="5F4257B4" w:rsidR="002116D9" w:rsidRPr="002C7FA0" w:rsidRDefault="002116D9" w:rsidP="00EE395E">
            <w:pPr>
              <w:spacing w:before="120" w:after="120" w:line="240" w:lineRule="auto"/>
              <w:rPr>
                <w:rFonts w:ascii="Times New Roman" w:eastAsia="Times New Roman" w:hAnsi="Times New Roman" w:cs="Times New Roman"/>
                <w:sz w:val="24"/>
                <w:szCs w:val="24"/>
                <w:lang w:eastAsia="pt-BR"/>
              </w:rPr>
            </w:pPr>
            <w:bookmarkStart w:id="575" w:name="_Hlk69807351"/>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21(b)</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2AE206E" w14:textId="5B646E1C" w:rsidR="00114FA7" w:rsidRPr="002C7FA0" w:rsidRDefault="00114FA7" w:rsidP="00137AB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Contratante se reserva o direito de determinar, caso a caso, se o Consultor deve ser desqualificado de fornecer bens, obras ou serviços </w:t>
            </w:r>
            <w:r w:rsidR="00573A1D">
              <w:rPr>
                <w:rFonts w:ascii="Times New Roman" w:eastAsia="Times New Roman" w:hAnsi="Times New Roman" w:cs="Times New Roman"/>
                <w:sz w:val="24"/>
                <w:szCs w:val="24"/>
                <w:lang w:eastAsia="pt-BR"/>
              </w:rPr>
              <w:t xml:space="preserve">que </w:t>
            </w:r>
            <w:r w:rsidR="00573A1D" w:rsidRPr="00573A1D">
              <w:rPr>
                <w:rFonts w:ascii="Times New Roman" w:eastAsia="Times New Roman" w:hAnsi="Times New Roman" w:cs="Times New Roman"/>
                <w:sz w:val="24"/>
                <w:szCs w:val="24"/>
                <w:lang w:eastAsia="pt-BR"/>
              </w:rPr>
              <w:t>não</w:t>
            </w:r>
            <w:r w:rsidR="00573A1D">
              <w:rPr>
                <w:rFonts w:ascii="Times New Roman" w:eastAsia="Times New Roman" w:hAnsi="Times New Roman" w:cs="Times New Roman"/>
                <w:sz w:val="24"/>
                <w:szCs w:val="24"/>
                <w:lang w:eastAsia="pt-BR"/>
              </w:rPr>
              <w:t xml:space="preserve"> seja os de </w:t>
            </w:r>
            <w:r w:rsidR="00573A1D" w:rsidRPr="00573A1D">
              <w:rPr>
                <w:rFonts w:ascii="Times New Roman" w:eastAsia="Times New Roman" w:hAnsi="Times New Roman" w:cs="Times New Roman"/>
                <w:sz w:val="24"/>
                <w:szCs w:val="24"/>
                <w:lang w:eastAsia="pt-BR"/>
              </w:rPr>
              <w:t>consultor</w:t>
            </w:r>
            <w:r w:rsidR="00573A1D">
              <w:rPr>
                <w:rFonts w:ascii="Times New Roman" w:eastAsia="Times New Roman" w:hAnsi="Times New Roman" w:cs="Times New Roman"/>
                <w:sz w:val="24"/>
                <w:szCs w:val="24"/>
                <w:lang w:eastAsia="pt-BR"/>
              </w:rPr>
              <w:t>ia</w:t>
            </w:r>
            <w:r w:rsidRPr="002C7FA0">
              <w:rPr>
                <w:rFonts w:ascii="Times New Roman" w:eastAsia="Times New Roman" w:hAnsi="Times New Roman" w:cs="Times New Roman"/>
                <w:sz w:val="24"/>
                <w:szCs w:val="24"/>
                <w:lang w:eastAsia="pt-BR"/>
              </w:rPr>
              <w:t xml:space="preserve"> devido a um conflito de natureza descrito no CGC 21.1.3:</w:t>
            </w:r>
          </w:p>
          <w:p w14:paraId="7D1EEF0E" w14:textId="77777777" w:rsidR="00114FA7" w:rsidRPr="002C7FA0" w:rsidRDefault="00114FA7" w:rsidP="00137AB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 ______ Não _____</w:t>
            </w:r>
          </w:p>
          <w:p w14:paraId="26C5D6C9" w14:textId="77777777" w:rsidR="00114FA7" w:rsidRPr="002C7FA0" w:rsidRDefault="00114FA7" w:rsidP="00137AB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"Sim" for indicado:</w:t>
            </w:r>
          </w:p>
          <w:p w14:paraId="1BAA6BE7" w14:textId="36E102FC" w:rsidR="00573A1D" w:rsidRPr="00573A1D" w:rsidRDefault="00114FA7" w:rsidP="00137AB0">
            <w:pPr>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Tais exceções devem cumprir com as disposições das Políticas de Aquisições do Banco sobre Conflito de Interesses.</w:t>
            </w:r>
          </w:p>
        </w:tc>
      </w:tr>
      <w:tr w:rsidR="00742C68" w:rsidRPr="002C7FA0" w14:paraId="22C3A993"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13ED76E" w14:textId="134FBB28" w:rsidR="00742C68" w:rsidRPr="002C7FA0" w:rsidRDefault="00742C68" w:rsidP="00EE395E">
            <w:pPr>
              <w:spacing w:before="120" w:after="120" w:line="240" w:lineRule="auto"/>
              <w:rPr>
                <w:rFonts w:ascii="Times New Roman" w:eastAsia="Times New Roman" w:hAnsi="Times New Roman" w:cs="Times New Roman"/>
                <w:sz w:val="24"/>
                <w:szCs w:val="24"/>
                <w:lang w:eastAsia="pt-BR"/>
              </w:rPr>
            </w:pPr>
            <w:bookmarkStart w:id="576" w:name="_Hlk69808007"/>
            <w:bookmarkEnd w:id="575"/>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23.1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5328518" w14:textId="77777777" w:rsidR="002D2D36" w:rsidRPr="002C7FA0" w:rsidRDefault="002D2D36" w:rsidP="00137AB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Nenhuma disposição adicional.</w:t>
            </w:r>
          </w:p>
          <w:p w14:paraId="1E28A9A3" w14:textId="78C0CF90" w:rsidR="002D2D36" w:rsidRPr="002C7FA0" w:rsidRDefault="00990F99" w:rsidP="00137AB0">
            <w:pPr>
              <w:spacing w:before="120" w:after="120" w:line="240" w:lineRule="auto"/>
              <w:jc w:val="both"/>
              <w:rPr>
                <w:rFonts w:ascii="Times New Roman" w:eastAsia="Times New Roman" w:hAnsi="Times New Roman" w:cs="Times New Roman"/>
                <w:i/>
                <w:iCs/>
                <w:color w:val="0070C0"/>
                <w:sz w:val="24"/>
                <w:szCs w:val="24"/>
                <w:lang w:eastAsia="pt-BR"/>
              </w:rPr>
            </w:pPr>
            <w:r>
              <w:rPr>
                <w:rFonts w:ascii="Times New Roman" w:eastAsia="Times New Roman" w:hAnsi="Times New Roman" w:cs="Times New Roman"/>
                <w:i/>
                <w:iCs/>
                <w:color w:val="0070C0"/>
                <w:sz w:val="24"/>
                <w:szCs w:val="24"/>
                <w:lang w:eastAsia="pt-BR"/>
              </w:rPr>
              <w:t>OU</w:t>
            </w:r>
          </w:p>
          <w:p w14:paraId="1900835F" w14:textId="77777777" w:rsidR="002D2D36" w:rsidRPr="002C7FA0" w:rsidRDefault="002D2D36" w:rsidP="00137AB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seguinte limitação da responsabilidade do Consultor para com o Contratante pode estar sujeita às negociações do contrato:</w:t>
            </w:r>
          </w:p>
          <w:p w14:paraId="43BC8CFB" w14:textId="77777777" w:rsidR="002D2D36" w:rsidRPr="002C7FA0" w:rsidRDefault="002D2D36" w:rsidP="00137AB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"Limitação da responsabilidade do Consultor para com o Contratante:</w:t>
            </w:r>
          </w:p>
          <w:p w14:paraId="33795F3D" w14:textId="24831996" w:rsidR="002D2D36" w:rsidRPr="002C7FA0" w:rsidRDefault="002D2D36" w:rsidP="00137AB0">
            <w:pPr>
              <w:pStyle w:val="ListParagraph"/>
              <w:numPr>
                <w:ilvl w:val="2"/>
                <w:numId w:val="121"/>
              </w:numPr>
              <w:spacing w:before="120" w:after="120" w:line="240" w:lineRule="auto"/>
              <w:ind w:left="498"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Exceto nos casos de negligência grave ou má conduta intencional por parte do Consultor ou </w:t>
            </w:r>
            <w:r w:rsidR="00336FCD">
              <w:rPr>
                <w:rFonts w:ascii="Times New Roman" w:eastAsia="Times New Roman" w:hAnsi="Times New Roman" w:cs="Times New Roman"/>
                <w:sz w:val="24"/>
                <w:szCs w:val="24"/>
                <w:lang w:eastAsia="pt-BR"/>
              </w:rPr>
              <w:t>por</w:t>
            </w:r>
            <w:r w:rsidRPr="002C7FA0">
              <w:rPr>
                <w:rFonts w:ascii="Times New Roman" w:eastAsia="Times New Roman" w:hAnsi="Times New Roman" w:cs="Times New Roman"/>
                <w:sz w:val="24"/>
                <w:szCs w:val="24"/>
                <w:lang w:eastAsia="pt-BR"/>
              </w:rPr>
              <w:t xml:space="preserve"> qualquer pessoa ou empresa agindo em nome do Consultor na execução dos Serviços, com relação aos danos causados pelo Consultor à propriedade do Contratante, o Consultor será responsável perante o Contratante:</w:t>
            </w:r>
          </w:p>
          <w:p w14:paraId="524769C5" w14:textId="77777777" w:rsidR="002D2D36" w:rsidRPr="002C7FA0" w:rsidRDefault="002D2D36" w:rsidP="00137AB0">
            <w:pPr>
              <w:pStyle w:val="ListParagraph"/>
              <w:numPr>
                <w:ilvl w:val="0"/>
                <w:numId w:val="177"/>
              </w:numPr>
              <w:spacing w:before="120" w:after="120" w:line="240" w:lineRule="auto"/>
              <w:ind w:left="923"/>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por quaisquer perdas ou danos indiretos ou consequentes; e</w:t>
            </w:r>
          </w:p>
          <w:p w14:paraId="18B196C4" w14:textId="77777777" w:rsidR="002D2D36" w:rsidRPr="002C7FA0" w:rsidRDefault="002D2D36" w:rsidP="00137AB0">
            <w:pPr>
              <w:pStyle w:val="ListParagraph"/>
              <w:numPr>
                <w:ilvl w:val="0"/>
                <w:numId w:val="177"/>
              </w:numPr>
              <w:spacing w:before="120" w:after="120" w:line="240" w:lineRule="auto"/>
              <w:ind w:left="923"/>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por quaisquer perdas ou danos diretos que exceda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inserir um multiplicador, por exemplo: uma, duas, três] </w:t>
            </w:r>
            <w:r w:rsidRPr="002C7FA0">
              <w:rPr>
                <w:rFonts w:ascii="Times New Roman" w:eastAsia="Times New Roman" w:hAnsi="Times New Roman" w:cs="Times New Roman"/>
                <w:sz w:val="24"/>
                <w:szCs w:val="24"/>
                <w:lang w:eastAsia="pt-BR"/>
              </w:rPr>
              <w:t>vezes o valor total do Contrato;</w:t>
            </w:r>
          </w:p>
          <w:p w14:paraId="6FF19BC4" w14:textId="77777777" w:rsidR="002D2D36" w:rsidRPr="002C7FA0" w:rsidRDefault="002D2D36" w:rsidP="00137AB0">
            <w:pPr>
              <w:pStyle w:val="ListParagraph"/>
              <w:numPr>
                <w:ilvl w:val="2"/>
                <w:numId w:val="121"/>
              </w:numPr>
              <w:spacing w:before="120" w:after="120" w:line="240" w:lineRule="auto"/>
              <w:ind w:left="498"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limitação de responsabilidade não deve</w:t>
            </w:r>
          </w:p>
          <w:p w14:paraId="22F1A1BF" w14:textId="77777777" w:rsidR="002D2D36" w:rsidRPr="002C7FA0" w:rsidRDefault="002D2D36" w:rsidP="00137AB0">
            <w:pPr>
              <w:pStyle w:val="ListParagraph"/>
              <w:numPr>
                <w:ilvl w:val="0"/>
                <w:numId w:val="178"/>
              </w:numPr>
              <w:spacing w:before="120" w:after="120" w:line="240" w:lineRule="auto"/>
              <w:ind w:left="923"/>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afetar a responsabilidade do Consultor, se houver, por danos a Terceiros causados pelo Consultor ou por qualquer pessoa ou empresa agindo em nome do Consultor na execução dos Serviços;</w:t>
            </w:r>
          </w:p>
          <w:p w14:paraId="2AD6D376" w14:textId="4304A17C" w:rsidR="002D2D36" w:rsidRPr="002C7FA0" w:rsidRDefault="003E259B" w:rsidP="00137AB0">
            <w:pPr>
              <w:pStyle w:val="ListParagraph"/>
              <w:numPr>
                <w:ilvl w:val="0"/>
                <w:numId w:val="178"/>
              </w:numPr>
              <w:spacing w:before="120" w:after="120" w:line="240" w:lineRule="auto"/>
              <w:ind w:left="923"/>
              <w:contextualSpacing w:val="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ser interpretada como fornecendo ao Consultor alguma limitação ou exclusão de responsabilidade </w:t>
            </w:r>
            <w:r>
              <w:rPr>
                <w:rFonts w:ascii="Times New Roman" w:eastAsia="Times New Roman" w:hAnsi="Times New Roman" w:cs="Times New Roman"/>
                <w:sz w:val="24"/>
                <w:szCs w:val="24"/>
                <w:lang w:eastAsia="pt-BR"/>
              </w:rPr>
              <w:t xml:space="preserve">que seja </w:t>
            </w:r>
            <w:r w:rsidRPr="002C7FA0">
              <w:rPr>
                <w:rFonts w:ascii="Times New Roman" w:eastAsia="Times New Roman" w:hAnsi="Times New Roman" w:cs="Times New Roman"/>
                <w:sz w:val="24"/>
                <w:szCs w:val="24"/>
                <w:lang w:eastAsia="pt-BR"/>
              </w:rPr>
              <w:t xml:space="preserve">proibida pela </w:t>
            </w:r>
            <w:r w:rsidRPr="002C7FA0">
              <w:rPr>
                <w:rFonts w:ascii="Times New Roman" w:eastAsia="Times New Roman" w:hAnsi="Times New Roman" w:cs="Times New Roman"/>
                <w:i/>
                <w:iCs/>
                <w:color w:val="0070C0"/>
                <w:sz w:val="24"/>
                <w:szCs w:val="24"/>
                <w:lang w:eastAsia="pt-BR"/>
              </w:rPr>
              <w:t>[in</w:t>
            </w:r>
            <w:r w:rsidRPr="002C7FA0">
              <w:rPr>
                <w:rFonts w:ascii="Times New Roman" w:eastAsia="Times New Roman" w:hAnsi="Times New Roman" w:cs="Times New Roman"/>
                <w:i/>
                <w:iCs/>
                <w:color w:val="0066FF"/>
                <w:sz w:val="24"/>
                <w:szCs w:val="24"/>
                <w:lang w:eastAsia="pt-BR"/>
              </w:rPr>
              <w:t>seri</w:t>
            </w:r>
            <w:r w:rsidRPr="002C7FA0">
              <w:rPr>
                <w:rFonts w:ascii="Times New Roman" w:eastAsia="Times New Roman" w:hAnsi="Times New Roman" w:cs="Times New Roman"/>
                <w:i/>
                <w:iCs/>
                <w:color w:val="0070C0"/>
                <w:sz w:val="24"/>
                <w:szCs w:val="24"/>
                <w:lang w:eastAsia="pt-BR"/>
              </w:rPr>
              <w:t>r "</w:t>
            </w:r>
            <w:r w:rsidRPr="002C7FA0">
              <w:rPr>
                <w:rFonts w:ascii="Times New Roman" w:eastAsia="Times New Roman" w:hAnsi="Times New Roman" w:cs="Times New Roman"/>
                <w:i/>
                <w:iCs/>
                <w:sz w:val="24"/>
                <w:szCs w:val="24"/>
                <w:lang w:eastAsia="pt-BR"/>
              </w:rPr>
              <w:t>Lei Aplicável</w:t>
            </w:r>
            <w:r w:rsidRPr="002C7FA0">
              <w:rPr>
                <w:rFonts w:ascii="Times New Roman" w:eastAsia="Times New Roman" w:hAnsi="Times New Roman" w:cs="Times New Roman"/>
                <w:i/>
                <w:iCs/>
                <w:color w:val="1F497D"/>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se for a lei do país do Contratante, ou indicar " </w:t>
            </w:r>
            <w:r w:rsidRPr="00336FCD">
              <w:rPr>
                <w:rFonts w:ascii="Times New Roman" w:eastAsia="Times New Roman" w:hAnsi="Times New Roman" w:cs="Times New Roman"/>
                <w:i/>
                <w:iCs/>
                <w:sz w:val="24"/>
                <w:szCs w:val="24"/>
                <w:lang w:eastAsia="pt-BR"/>
              </w:rPr>
              <w:t>L</w:t>
            </w:r>
            <w:r w:rsidRPr="002C7FA0">
              <w:rPr>
                <w:rFonts w:ascii="Times New Roman" w:eastAsia="Times New Roman" w:hAnsi="Times New Roman" w:cs="Times New Roman"/>
                <w:i/>
                <w:iCs/>
                <w:sz w:val="24"/>
                <w:szCs w:val="24"/>
                <w:lang w:eastAsia="pt-BR"/>
              </w:rPr>
              <w:t>ei Aplicável no país do Contratante</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66FF"/>
                <w:sz w:val="24"/>
                <w:szCs w:val="24"/>
                <w:lang w:eastAsia="pt-BR"/>
              </w:rPr>
              <w:t>se a lei aplicável declarada na cláusula CEC1.1 (b) for diferente da lei do país do Contratante]</w:t>
            </w:r>
            <w:r w:rsidR="002D2D36" w:rsidRPr="002C7FA0">
              <w:rPr>
                <w:rFonts w:ascii="Times New Roman" w:eastAsia="Times New Roman" w:hAnsi="Times New Roman" w:cs="Times New Roman"/>
                <w:i/>
                <w:iCs/>
                <w:color w:val="0066FF"/>
                <w:sz w:val="24"/>
                <w:szCs w:val="24"/>
                <w:lang w:eastAsia="pt-BR"/>
              </w:rPr>
              <w:t>.</w:t>
            </w:r>
          </w:p>
          <w:p w14:paraId="51C8CD9C" w14:textId="77777777" w:rsidR="000F3640" w:rsidRDefault="000F3640" w:rsidP="000F3640">
            <w:pPr>
              <w:spacing w:before="120" w:after="120" w:line="240" w:lineRule="auto"/>
              <w:jc w:val="both"/>
              <w:rPr>
                <w:rFonts w:ascii="Times New Roman" w:eastAsia="Times New Roman" w:hAnsi="Times New Roman" w:cs="Times New Roman"/>
                <w:i/>
                <w:iCs/>
                <w:color w:val="0066FF"/>
                <w:sz w:val="24"/>
                <w:szCs w:val="24"/>
                <w:lang w:eastAsia="pt-BR"/>
              </w:rPr>
            </w:pPr>
            <w:bookmarkStart w:id="577" w:name="_Hlk74589880"/>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Notas ao Contratante e ao Consultor: Quaisquer sugestões feitas pelo Consultor na Proposta para introduzir exclusões/limitações da responsabilidade do Consultor nos termos do Contrato, devem ser cuidadosamente examinadas pelo Contratante e discutidas com o Banco, antes de aceitar quaisquer mudanças no que foi incluído na SDP. A este respeito, as Partes devem estar cientes da Política do Banco sobre este assunto, que é o seguinte:</w:t>
            </w:r>
          </w:p>
          <w:p w14:paraId="1F84BB4E" w14:textId="77777777" w:rsidR="000F3640" w:rsidRDefault="000F3640" w:rsidP="000F364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Para ser aceitável pelo Banco, qualquer limitação da responsabilidade do Consultor deverá, no mínimo, estar razoavelmente relacionada (a) aos danos que o Consultor possa potencialmente causar ao Contratante e (b) à capacidade do Consultor de pagar indenizações usando seu</w:t>
            </w:r>
            <w:r>
              <w:rPr>
                <w:rFonts w:ascii="Times New Roman" w:eastAsia="Times New Roman" w:hAnsi="Times New Roman" w:cs="Times New Roman"/>
                <w:i/>
                <w:iCs/>
                <w:color w:val="0066FF"/>
                <w:sz w:val="24"/>
                <w:szCs w:val="24"/>
                <w:lang w:eastAsia="pt-BR"/>
              </w:rPr>
              <w:t>s</w:t>
            </w:r>
            <w:r w:rsidRPr="002C7FA0">
              <w:rPr>
                <w:rFonts w:ascii="Times New Roman" w:eastAsia="Times New Roman" w:hAnsi="Times New Roman" w:cs="Times New Roman"/>
                <w:i/>
                <w:iCs/>
                <w:color w:val="0066FF"/>
                <w:sz w:val="24"/>
                <w:szCs w:val="24"/>
                <w:lang w:eastAsia="pt-BR"/>
              </w:rPr>
              <w:t xml:space="preserve"> próprios ativos e obter cobertura de seguro razoavelmente viável. A responsabilidade do Consultor não deve ser limitada a menos que um multiplicador do total dos pagamentos ao Consultor nos termos do Contrato para remuneração e despesas reembolsáveis. Uma declaração de que o Consultor é responsável apenas pela execução de Serviços defeituosos não ser</w:t>
            </w:r>
            <w:r>
              <w:rPr>
                <w:rFonts w:ascii="Times New Roman" w:eastAsia="Times New Roman" w:hAnsi="Times New Roman" w:cs="Times New Roman"/>
                <w:i/>
                <w:iCs/>
                <w:color w:val="0066FF"/>
                <w:sz w:val="24"/>
                <w:szCs w:val="24"/>
                <w:lang w:eastAsia="pt-BR"/>
              </w:rPr>
              <w:t>á</w:t>
            </w:r>
            <w:r w:rsidRPr="002C7FA0">
              <w:rPr>
                <w:rFonts w:ascii="Times New Roman" w:eastAsia="Times New Roman" w:hAnsi="Times New Roman" w:cs="Times New Roman"/>
                <w:i/>
                <w:iCs/>
                <w:color w:val="0066FF"/>
                <w:sz w:val="24"/>
                <w:szCs w:val="24"/>
                <w:lang w:eastAsia="pt-BR"/>
              </w:rPr>
              <w:t xml:space="preserve"> aceitáve</w:t>
            </w:r>
            <w:r>
              <w:rPr>
                <w:rFonts w:ascii="Times New Roman" w:eastAsia="Times New Roman" w:hAnsi="Times New Roman" w:cs="Times New Roman"/>
                <w:i/>
                <w:iCs/>
                <w:color w:val="0066FF"/>
                <w:sz w:val="24"/>
                <w:szCs w:val="24"/>
                <w:lang w:eastAsia="pt-BR"/>
              </w:rPr>
              <w:t>l</w:t>
            </w:r>
            <w:r w:rsidRPr="002C7FA0">
              <w:rPr>
                <w:rFonts w:ascii="Times New Roman" w:eastAsia="Times New Roman" w:hAnsi="Times New Roman" w:cs="Times New Roman"/>
                <w:i/>
                <w:iCs/>
                <w:color w:val="0066FF"/>
                <w:sz w:val="24"/>
                <w:szCs w:val="24"/>
                <w:lang w:eastAsia="pt-BR"/>
              </w:rPr>
              <w:t xml:space="preserve"> pelo Banco. Além disso, a responsabilidade do Consultor nunca deve se limitar a perdas ou danos causados por negligência grave ou </w:t>
            </w:r>
            <w:r>
              <w:rPr>
                <w:rFonts w:ascii="Times New Roman" w:eastAsia="Times New Roman" w:hAnsi="Times New Roman" w:cs="Times New Roman"/>
                <w:i/>
                <w:iCs/>
                <w:color w:val="0066FF"/>
                <w:sz w:val="24"/>
                <w:szCs w:val="24"/>
                <w:lang w:eastAsia="pt-BR"/>
              </w:rPr>
              <w:t>má conduta intencional do consultor.</w:t>
            </w:r>
          </w:p>
          <w:p w14:paraId="60CFE651" w14:textId="3FCB6091" w:rsidR="00742C68" w:rsidRPr="002C7FA0" w:rsidRDefault="000F3640" w:rsidP="000F364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 xml:space="preserve">O </w:t>
            </w:r>
            <w:r w:rsidRPr="002C7FA0">
              <w:rPr>
                <w:rFonts w:ascii="Times New Roman" w:eastAsia="Times New Roman" w:hAnsi="Times New Roman" w:cs="Times New Roman"/>
                <w:i/>
                <w:iCs/>
                <w:color w:val="0066FF"/>
                <w:sz w:val="24"/>
                <w:szCs w:val="24"/>
                <w:lang w:eastAsia="pt-BR"/>
              </w:rPr>
              <w:t xml:space="preserve">Banco não aceita uma disposição no sentido de que o Contratante deverá indenizar e manter o Consultor isento de responsabilidade contra reivindicações de Terceiros, exceto, obviamente, se a reivindicação for baseada em perdas ou danos causados por inadimplência ou ato ilícito do Contratante na medida permitida pela Lei Aplicável </w:t>
            </w:r>
            <w:r>
              <w:rPr>
                <w:rFonts w:ascii="Times New Roman" w:eastAsia="Times New Roman" w:hAnsi="Times New Roman" w:cs="Times New Roman"/>
                <w:i/>
                <w:iCs/>
                <w:color w:val="0066FF"/>
                <w:sz w:val="24"/>
                <w:szCs w:val="24"/>
                <w:lang w:eastAsia="pt-BR"/>
              </w:rPr>
              <w:t>n</w:t>
            </w:r>
            <w:r w:rsidRPr="002C7FA0">
              <w:rPr>
                <w:rFonts w:ascii="Times New Roman" w:eastAsia="Times New Roman" w:hAnsi="Times New Roman" w:cs="Times New Roman"/>
                <w:i/>
                <w:iCs/>
                <w:color w:val="0066FF"/>
                <w:sz w:val="24"/>
                <w:szCs w:val="24"/>
                <w:lang w:eastAsia="pt-BR"/>
              </w:rPr>
              <w:t>o país do Contratante].</w:t>
            </w:r>
            <w:bookmarkEnd w:id="577"/>
          </w:p>
        </w:tc>
      </w:tr>
      <w:tr w:rsidR="00003DCA" w:rsidRPr="002C7FA0" w14:paraId="17C920E7"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74D3D06" w14:textId="43A4931F" w:rsidR="00003DCA" w:rsidRPr="002C7FA0" w:rsidRDefault="00003DCA" w:rsidP="00EE395E">
            <w:pPr>
              <w:spacing w:before="120" w:after="120" w:line="240" w:lineRule="auto"/>
              <w:rPr>
                <w:rFonts w:ascii="Times New Roman" w:eastAsia="Times New Roman" w:hAnsi="Times New Roman" w:cs="Times New Roman"/>
                <w:sz w:val="24"/>
                <w:szCs w:val="24"/>
                <w:lang w:eastAsia="pt-BR"/>
              </w:rPr>
            </w:pPr>
            <w:bookmarkStart w:id="578" w:name="_Hlk69815156"/>
            <w:bookmarkEnd w:id="576"/>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145894"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24.1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B00496E" w14:textId="77777777" w:rsidR="00180515" w:rsidRPr="002C7FA0" w:rsidRDefault="00180515" w:rsidP="00E3690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cobertura do seguro contra os riscos será o seguinte:</w:t>
            </w:r>
          </w:p>
          <w:p w14:paraId="650DEECE" w14:textId="77777777" w:rsidR="00180515" w:rsidRPr="002C7FA0" w:rsidRDefault="00180515" w:rsidP="00E3690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[Nota: exclua o que não é aplicável, exceto (a)].</w:t>
            </w:r>
          </w:p>
          <w:p w14:paraId="628F399D" w14:textId="6BEB9A08" w:rsidR="00180515" w:rsidRPr="002C7FA0" w:rsidRDefault="00180515" w:rsidP="00E3690B">
            <w:pPr>
              <w:pStyle w:val="ListParagraph"/>
              <w:numPr>
                <w:ilvl w:val="0"/>
                <w:numId w:val="179"/>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seguro de responsabilidade profissional, com uma cobertura mínima de </w:t>
            </w:r>
            <w:r w:rsidRPr="002C7FA0">
              <w:rPr>
                <w:rFonts w:ascii="Times New Roman" w:eastAsia="Times New Roman" w:hAnsi="Times New Roman" w:cs="Times New Roman"/>
                <w:i/>
                <w:iCs/>
                <w:color w:val="0066FF"/>
                <w:sz w:val="24"/>
                <w:szCs w:val="24"/>
                <w:lang w:eastAsia="pt-BR"/>
              </w:rPr>
              <w:t>[inserir o valor e a moeda, que não deverá ser inferior ao valor máximo total do Contrato];</w:t>
            </w:r>
          </w:p>
          <w:p w14:paraId="2BA221A4" w14:textId="7BDE8E2E" w:rsidR="00180515" w:rsidRPr="002C7FA0" w:rsidRDefault="00180515" w:rsidP="00E3690B">
            <w:pPr>
              <w:pStyle w:val="ListParagraph"/>
              <w:numPr>
                <w:ilvl w:val="0"/>
                <w:numId w:val="179"/>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seguro de veículos motorizados de terceiros com relação aos veículos motorizados operados no país do Contratante pelo Consultor ou por seus Especialistas ou Subconsultores, com uma cobertura mínima de </w:t>
            </w:r>
            <w:r w:rsidRPr="002C7FA0">
              <w:rPr>
                <w:rFonts w:ascii="Times New Roman" w:eastAsia="Times New Roman" w:hAnsi="Times New Roman" w:cs="Times New Roman"/>
                <w:i/>
                <w:iCs/>
                <w:color w:val="0066FF"/>
                <w:sz w:val="24"/>
                <w:szCs w:val="24"/>
                <w:lang w:eastAsia="pt-BR"/>
              </w:rPr>
              <w:t>[ins</w:t>
            </w:r>
            <w:r w:rsidR="001A4B8C" w:rsidRPr="002C7FA0">
              <w:rPr>
                <w:rFonts w:ascii="Times New Roman" w:eastAsia="Times New Roman" w:hAnsi="Times New Roman" w:cs="Times New Roman"/>
                <w:i/>
                <w:iCs/>
                <w:color w:val="0066FF"/>
                <w:sz w:val="24"/>
                <w:szCs w:val="24"/>
                <w:lang w:eastAsia="pt-BR"/>
              </w:rPr>
              <w:t>e</w:t>
            </w:r>
            <w:r w:rsidRPr="002C7FA0">
              <w:rPr>
                <w:rFonts w:ascii="Times New Roman" w:eastAsia="Times New Roman" w:hAnsi="Times New Roman" w:cs="Times New Roman"/>
                <w:i/>
                <w:iCs/>
                <w:color w:val="0066FF"/>
                <w:sz w:val="24"/>
                <w:szCs w:val="24"/>
                <w:lang w:eastAsia="pt-BR"/>
              </w:rPr>
              <w:t>rir o valor e a moeda, declarar “de acordo com a Lei Aplicável no país do Contratante”]</w:t>
            </w:r>
            <w:r w:rsidRPr="002C7FA0">
              <w:rPr>
                <w:rFonts w:ascii="Times New Roman" w:eastAsia="Times New Roman" w:hAnsi="Times New Roman" w:cs="Times New Roman"/>
                <w:color w:val="0066FF"/>
                <w:sz w:val="24"/>
                <w:szCs w:val="24"/>
                <w:lang w:eastAsia="pt-BR"/>
              </w:rPr>
              <w:t>;</w:t>
            </w:r>
          </w:p>
          <w:p w14:paraId="05F14FBF" w14:textId="77777777" w:rsidR="00180515" w:rsidRPr="002C7FA0" w:rsidRDefault="00180515" w:rsidP="00E3690B">
            <w:pPr>
              <w:pStyle w:val="ListParagraph"/>
              <w:numPr>
                <w:ilvl w:val="0"/>
                <w:numId w:val="179"/>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seguro contra terceiros, com uma cobertura mínima de </w:t>
            </w:r>
            <w:r w:rsidRPr="002C7FA0">
              <w:rPr>
                <w:rFonts w:ascii="Times New Roman" w:eastAsia="Times New Roman" w:hAnsi="Times New Roman" w:cs="Times New Roman"/>
                <w:i/>
                <w:iCs/>
                <w:color w:val="0066FF"/>
                <w:sz w:val="24"/>
                <w:szCs w:val="24"/>
                <w:lang w:eastAsia="pt-BR"/>
              </w:rPr>
              <w:t>[inserir o valor e a moeda, indicar "de acordo com a Lei Aplicável no país do Contratante"];</w:t>
            </w:r>
          </w:p>
          <w:p w14:paraId="158D0A96" w14:textId="77777777" w:rsidR="00180515" w:rsidRPr="002C7FA0" w:rsidRDefault="00180515" w:rsidP="00E3690B">
            <w:pPr>
              <w:pStyle w:val="ListParagraph"/>
              <w:numPr>
                <w:ilvl w:val="0"/>
                <w:numId w:val="179"/>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seguro de responsabilidade do Contratante e de indenização dos trabalhadores em relação aos Especialistas e Subconsultores, de acordo com as disposições relevantes da Lei Aplicável no país do Contratante, bem como, em relação a tais Especialistas, qualquer seguro de vida, saúde, acidente, viagem ou outro seguro que possa ser apropriado; e</w:t>
            </w:r>
          </w:p>
          <w:p w14:paraId="7DC8B4B3" w14:textId="1274DFA3" w:rsidR="00003DCA" w:rsidRPr="002C7FA0" w:rsidRDefault="00180515" w:rsidP="00E3690B">
            <w:pPr>
              <w:pStyle w:val="ListParagraph"/>
              <w:numPr>
                <w:ilvl w:val="0"/>
                <w:numId w:val="179"/>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seguro contra perdas ou danos a (i) equipamentos adquiridos no total ou em parte com os recursos fornecidos sob este Contrato, (ii) propriedade do Consultor utilizada na execução dos Serviços e (iii) quaisquer documentos preparados pelo Consultor na execução dos Serviços.</w:t>
            </w:r>
          </w:p>
        </w:tc>
      </w:tr>
      <w:bookmarkEnd w:id="578"/>
      <w:tr w:rsidR="005C0C27" w:rsidRPr="002C7FA0" w14:paraId="59C4BF1B"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A000AB9" w14:textId="53B0BD5B" w:rsidR="005C0C27" w:rsidRPr="002C7FA0" w:rsidRDefault="005C0C27"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27.1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DF49D5F" w14:textId="1398D4F9" w:rsidR="005B08C8" w:rsidRPr="002C7FA0" w:rsidRDefault="005B08C8" w:rsidP="005B08C8">
            <w:pPr>
              <w:spacing w:before="120" w:after="120" w:line="240" w:lineRule="auto"/>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[Nota: se aplicável, inserir qualquer exceção à disposição de direitos d</w:t>
            </w:r>
            <w:r w:rsidR="00E3690B" w:rsidRPr="002C7FA0">
              <w:rPr>
                <w:rFonts w:ascii="Times New Roman" w:eastAsia="Times New Roman" w:hAnsi="Times New Roman" w:cs="Times New Roman"/>
                <w:i/>
                <w:iCs/>
                <w:color w:val="0066FF"/>
                <w:sz w:val="24"/>
                <w:szCs w:val="24"/>
                <w:lang w:eastAsia="pt-BR"/>
              </w:rPr>
              <w:t>a</w:t>
            </w:r>
            <w:r w:rsidRPr="002C7FA0">
              <w:rPr>
                <w:rFonts w:ascii="Times New Roman" w:eastAsia="Times New Roman" w:hAnsi="Times New Roman" w:cs="Times New Roman"/>
                <w:i/>
                <w:iCs/>
                <w:color w:val="0066FF"/>
                <w:sz w:val="24"/>
                <w:szCs w:val="24"/>
                <w:lang w:eastAsia="pt-BR"/>
              </w:rPr>
              <w:t xml:space="preserve"> propriedade]</w:t>
            </w:r>
          </w:p>
          <w:p w14:paraId="61537538" w14:textId="4C4609C5" w:rsidR="005C0C27" w:rsidRPr="002C7FA0" w:rsidRDefault="005B08C8" w:rsidP="005B08C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Nota: Em casos de financiamento através de cooperação técnica, nenhuma exceção a esta cláusula pode ser aplicável, de acordo com as restrições incluídas no acordo de cooperação técnica].</w:t>
            </w:r>
          </w:p>
        </w:tc>
      </w:tr>
      <w:tr w:rsidR="005C0C27" w:rsidRPr="002C7FA0" w14:paraId="62572D13"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BE45FDF" w14:textId="19A2D647" w:rsidR="005C0C27" w:rsidRPr="002C7FA0" w:rsidRDefault="005C0C27"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27.2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387082D" w14:textId="77777777" w:rsidR="006415E0" w:rsidRPr="002C7FA0" w:rsidRDefault="006415E0" w:rsidP="00E3690B">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Se não houver restrições quanto ao uso futuro destes documentos por qualquer das Partes, esta Cláusula CEC 27.2 deverá ser removida. Se as Partes desejarem restringir esse uso, qualquer uma das seguintes opções ou qualquer outra opção acordadas pelas Partes, poderá ser usada:</w:t>
            </w:r>
          </w:p>
          <w:p w14:paraId="65CC98D6" w14:textId="431B2B95" w:rsidR="006415E0" w:rsidRPr="002C7FA0" w:rsidRDefault="006415E0" w:rsidP="00E3690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Consultor não deverá utilizar estes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os documentos e software que se aplicam</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para fins não relacionados a este Contrato, sem a aprovação prévia por escrito do Contratante].</w:t>
            </w:r>
          </w:p>
          <w:p w14:paraId="751024ED" w14:textId="77777777" w:rsidR="006415E0" w:rsidRPr="002C7FA0" w:rsidRDefault="006415E0" w:rsidP="00E3690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70C0"/>
                <w:sz w:val="24"/>
                <w:szCs w:val="24"/>
                <w:lang w:eastAsia="pt-BR"/>
              </w:rPr>
              <w:t>OU</w:t>
            </w:r>
          </w:p>
          <w:p w14:paraId="07659A7A" w14:textId="70F69022" w:rsidR="006415E0" w:rsidRPr="002C7FA0" w:rsidRDefault="006415E0" w:rsidP="00E3690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Contratante não deverá utilizar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os documentos e software</w:t>
            </w:r>
            <w:r w:rsidR="000C4752" w:rsidRPr="002C7FA0">
              <w:rPr>
                <w:rFonts w:ascii="Times New Roman" w:eastAsia="Times New Roman" w:hAnsi="Times New Roman" w:cs="Times New Roman"/>
                <w:i/>
                <w:iCs/>
                <w:color w:val="0066FF"/>
                <w:sz w:val="24"/>
                <w:szCs w:val="24"/>
                <w:lang w:eastAsia="pt-BR"/>
              </w:rPr>
              <w:t xml:space="preserve"> que se aplica</w:t>
            </w:r>
            <w:r w:rsidR="000C4752">
              <w:rPr>
                <w:rFonts w:ascii="Times New Roman" w:eastAsia="Times New Roman" w:hAnsi="Times New Roman" w:cs="Times New Roman"/>
                <w:i/>
                <w:iCs/>
                <w:color w:val="0066FF"/>
                <w:sz w:val="24"/>
                <w:szCs w:val="24"/>
                <w:lang w:eastAsia="pt-BR"/>
              </w:rPr>
              <w:t>m</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para fins não relacionados a este Contrato sem a aprovação prévia por escrito do Consultor]</w:t>
            </w:r>
          </w:p>
          <w:p w14:paraId="5FE3EFE4" w14:textId="77777777" w:rsidR="006415E0" w:rsidRPr="002C7FA0" w:rsidRDefault="006415E0" w:rsidP="00E3690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66FF"/>
                <w:sz w:val="24"/>
                <w:szCs w:val="24"/>
                <w:lang w:eastAsia="pt-BR"/>
              </w:rPr>
              <w:t>OU</w:t>
            </w:r>
          </w:p>
          <w:p w14:paraId="41869036" w14:textId="4912CCEA" w:rsidR="005C0C27" w:rsidRPr="002C7FA0" w:rsidRDefault="006415E0" w:rsidP="00E3690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[Nenhuma das Partes deverá utilizar estes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os documentos e o software</w:t>
            </w:r>
            <w:r w:rsidR="000C4752">
              <w:rPr>
                <w:rFonts w:ascii="Times New Roman" w:eastAsia="Times New Roman" w:hAnsi="Times New Roman" w:cs="Times New Roman"/>
                <w:i/>
                <w:iCs/>
                <w:color w:val="0066FF"/>
                <w:sz w:val="24"/>
                <w:szCs w:val="24"/>
                <w:lang w:eastAsia="pt-BR"/>
              </w:rPr>
              <w:t xml:space="preserve"> que se aplicam</w:t>
            </w:r>
            <w:r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sz w:val="24"/>
                <w:szCs w:val="24"/>
                <w:lang w:eastAsia="pt-BR"/>
              </w:rPr>
              <w:t>para fins não relacionados a este Contrato sem a aprovação prévia por escrito da outra Parte].</w:t>
            </w:r>
          </w:p>
        </w:tc>
      </w:tr>
      <w:tr w:rsidR="00BB0118" w:rsidRPr="002C7FA0" w14:paraId="5B21FDD9"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C24D079" w14:textId="64EC1F6C" w:rsidR="00BB0118" w:rsidRPr="002C7FA0" w:rsidRDefault="00BB0118"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 xml:space="preserve">CEC 35.1 de (a) a </w:t>
            </w:r>
            <w:r w:rsidR="00F35975" w:rsidRPr="002C7FA0">
              <w:rPr>
                <w:rFonts w:ascii="Times New Roman" w:eastAsia="Times New Roman" w:hAnsi="Times New Roman" w:cs="Times New Roman"/>
                <w:b/>
                <w:bCs/>
                <w:sz w:val="24"/>
                <w:szCs w:val="24"/>
                <w:lang w:eastAsia="pt-BR"/>
              </w:rPr>
              <w:t xml:space="preserve">até </w:t>
            </w:r>
            <w:r w:rsidRPr="002C7FA0">
              <w:rPr>
                <w:rFonts w:ascii="Times New Roman" w:eastAsia="Times New Roman" w:hAnsi="Times New Roman" w:cs="Times New Roman"/>
                <w:b/>
                <w:bCs/>
                <w:sz w:val="24"/>
                <w:szCs w:val="24"/>
                <w:lang w:eastAsia="pt-BR"/>
              </w:rPr>
              <w:t>(e)</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B5EB3BB" w14:textId="19BB60BC" w:rsidR="00BB0118" w:rsidRPr="002C7FA0" w:rsidRDefault="00B82AD9" w:rsidP="00BB011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Liste aqui quaisquer alterações ou adições à Cláusula 35.1 das CGC. Se não houver alterações ou acréscimos, exclua esta Cláusula CEC 3</w:t>
            </w:r>
            <w:r w:rsidR="00F35975" w:rsidRPr="002C7FA0">
              <w:rPr>
                <w:rFonts w:ascii="Times New Roman" w:eastAsia="Times New Roman" w:hAnsi="Times New Roman" w:cs="Times New Roman"/>
                <w:i/>
                <w:iCs/>
                <w:color w:val="0066FF"/>
                <w:sz w:val="24"/>
                <w:szCs w:val="24"/>
                <w:lang w:eastAsia="pt-BR"/>
              </w:rPr>
              <w:t>5</w:t>
            </w:r>
            <w:r w:rsidRPr="002C7FA0">
              <w:rPr>
                <w:rFonts w:ascii="Times New Roman" w:eastAsia="Times New Roman" w:hAnsi="Times New Roman" w:cs="Times New Roman"/>
                <w:i/>
                <w:iCs/>
                <w:color w:val="0066FF"/>
                <w:sz w:val="24"/>
                <w:szCs w:val="24"/>
                <w:lang w:eastAsia="pt-BR"/>
              </w:rPr>
              <w:t>.1].</w:t>
            </w:r>
          </w:p>
        </w:tc>
      </w:tr>
      <w:tr w:rsidR="00BB0118" w:rsidRPr="002C7FA0" w14:paraId="0F23EBEC"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21463C5" w14:textId="6D0BC175" w:rsidR="00BB0118" w:rsidRPr="002C7FA0" w:rsidRDefault="00BB0118"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35.1(f)</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34452A9" w14:textId="3A289840" w:rsidR="00BB0118" w:rsidRPr="002C7FA0" w:rsidRDefault="00BB0118" w:rsidP="00BB011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Nota: </w:t>
            </w:r>
            <w:r w:rsidR="00B82AD9" w:rsidRPr="002C7FA0">
              <w:rPr>
                <w:rFonts w:ascii="Times New Roman" w:eastAsia="Times New Roman" w:hAnsi="Times New Roman" w:cs="Times New Roman"/>
                <w:i/>
                <w:iCs/>
                <w:color w:val="0066FF"/>
                <w:sz w:val="24"/>
                <w:szCs w:val="24"/>
                <w:lang w:eastAsia="pt-BR"/>
              </w:rPr>
              <w:t>Liste aqui quaisquer</w:t>
            </w:r>
            <w:r w:rsidRPr="002C7FA0">
              <w:rPr>
                <w:rFonts w:ascii="Times New Roman" w:eastAsia="Times New Roman" w:hAnsi="Times New Roman" w:cs="Times New Roman"/>
                <w:i/>
                <w:iCs/>
                <w:color w:val="0066FF"/>
                <w:sz w:val="24"/>
                <w:szCs w:val="24"/>
                <w:lang w:eastAsia="pt-BR"/>
              </w:rPr>
              <w:t xml:space="preserve"> outra</w:t>
            </w:r>
            <w:r w:rsidR="00B82AD9" w:rsidRPr="002C7FA0">
              <w:rPr>
                <w:rFonts w:ascii="Times New Roman" w:eastAsia="Times New Roman" w:hAnsi="Times New Roman" w:cs="Times New Roman"/>
                <w:i/>
                <w:iCs/>
                <w:color w:val="0066FF"/>
                <w:sz w:val="24"/>
                <w:szCs w:val="24"/>
                <w:lang w:eastAsia="pt-BR"/>
              </w:rPr>
              <w:t>s</w:t>
            </w:r>
            <w:r w:rsidRPr="002C7FA0">
              <w:rPr>
                <w:rFonts w:ascii="Times New Roman" w:eastAsia="Times New Roman" w:hAnsi="Times New Roman" w:cs="Times New Roman"/>
                <w:i/>
                <w:iCs/>
                <w:color w:val="0066FF"/>
                <w:sz w:val="24"/>
                <w:szCs w:val="24"/>
                <w:lang w:eastAsia="pt-BR"/>
              </w:rPr>
              <w:t xml:space="preserve"> </w:t>
            </w:r>
            <w:r w:rsidR="00622E1F">
              <w:rPr>
                <w:rFonts w:ascii="Times New Roman" w:eastAsia="Times New Roman" w:hAnsi="Times New Roman" w:cs="Times New Roman"/>
                <w:i/>
                <w:iCs/>
                <w:color w:val="0066FF"/>
                <w:sz w:val="24"/>
                <w:szCs w:val="24"/>
                <w:lang w:eastAsia="pt-BR"/>
              </w:rPr>
              <w:t>assistência</w:t>
            </w:r>
            <w:r w:rsidRPr="002C7FA0">
              <w:rPr>
                <w:rFonts w:ascii="Times New Roman" w:eastAsia="Times New Roman" w:hAnsi="Times New Roman" w:cs="Times New Roman"/>
                <w:i/>
                <w:iCs/>
                <w:color w:val="0066FF"/>
                <w:sz w:val="24"/>
                <w:szCs w:val="24"/>
                <w:lang w:eastAsia="pt-BR"/>
              </w:rPr>
              <w:t xml:space="preserve"> fornecida pelo </w:t>
            </w:r>
            <w:r w:rsidR="00924B99" w:rsidRPr="002C7FA0">
              <w:rPr>
                <w:rFonts w:ascii="Times New Roman" w:eastAsia="Times New Roman" w:hAnsi="Times New Roman" w:cs="Times New Roman"/>
                <w:i/>
                <w:iCs/>
                <w:color w:val="0066FF"/>
                <w:sz w:val="24"/>
                <w:szCs w:val="24"/>
                <w:lang w:eastAsia="pt-BR"/>
              </w:rPr>
              <w:t>Contratante</w:t>
            </w:r>
            <w:r w:rsidRPr="002C7FA0">
              <w:rPr>
                <w:rFonts w:ascii="Times New Roman" w:eastAsia="Times New Roman" w:hAnsi="Times New Roman" w:cs="Times New Roman"/>
                <w:i/>
                <w:iCs/>
                <w:color w:val="0066FF"/>
                <w:sz w:val="24"/>
                <w:szCs w:val="24"/>
                <w:lang w:eastAsia="pt-BR"/>
              </w:rPr>
              <w:t xml:space="preserve">. Se não houver outra </w:t>
            </w:r>
            <w:r w:rsidR="00622E1F">
              <w:rPr>
                <w:rFonts w:ascii="Times New Roman" w:eastAsia="Times New Roman" w:hAnsi="Times New Roman" w:cs="Times New Roman"/>
                <w:i/>
                <w:iCs/>
                <w:color w:val="0066FF"/>
                <w:sz w:val="24"/>
                <w:szCs w:val="24"/>
                <w:lang w:eastAsia="pt-BR"/>
              </w:rPr>
              <w:t>assistência</w:t>
            </w:r>
            <w:r w:rsidRPr="002C7FA0">
              <w:rPr>
                <w:rFonts w:ascii="Times New Roman" w:eastAsia="Times New Roman" w:hAnsi="Times New Roman" w:cs="Times New Roman"/>
                <w:i/>
                <w:iCs/>
                <w:color w:val="0066FF"/>
                <w:sz w:val="24"/>
                <w:szCs w:val="24"/>
                <w:lang w:eastAsia="pt-BR"/>
              </w:rPr>
              <w:t>, exclua esta Cláusula CEC 35.1 (f).]</w:t>
            </w:r>
          </w:p>
        </w:tc>
      </w:tr>
      <w:tr w:rsidR="00003DCA" w:rsidRPr="002C7FA0" w14:paraId="3A3B4476"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01E7DFF" w14:textId="48CD9B00" w:rsidR="00003DCA" w:rsidRPr="002C7FA0" w:rsidRDefault="00003DCA" w:rsidP="00EE395E">
            <w:pPr>
              <w:spacing w:before="120" w:after="120" w:line="240" w:lineRule="auto"/>
              <w:rPr>
                <w:rFonts w:ascii="Times New Roman" w:eastAsia="Times New Roman" w:hAnsi="Times New Roman" w:cs="Times New Roman"/>
                <w:sz w:val="24"/>
                <w:szCs w:val="24"/>
                <w:lang w:eastAsia="pt-BR"/>
              </w:rPr>
            </w:pPr>
            <w:bookmarkStart w:id="579" w:name="_Hlk69823567"/>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71066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41.2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1A5F0CC" w14:textId="77777777" w:rsidR="00FE3E9B" w:rsidRPr="002C7FA0" w:rsidRDefault="00FE3E9B" w:rsidP="00433E2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valor máximo em moeda(s) estrangeira(s) é: </w:t>
            </w:r>
            <w:r w:rsidRPr="002C7FA0">
              <w:rPr>
                <w:rFonts w:ascii="Times New Roman" w:eastAsia="Times New Roman" w:hAnsi="Times New Roman" w:cs="Times New Roman"/>
                <w:i/>
                <w:iCs/>
                <w:color w:val="0066FF"/>
                <w:sz w:val="24"/>
                <w:szCs w:val="24"/>
                <w:lang w:eastAsia="pt-BR"/>
              </w:rPr>
              <w:t xml:space="preserve">[inserir o valor e a moeda para cada moeda] </w:t>
            </w:r>
            <w:r w:rsidRPr="002C7FA0">
              <w:rPr>
                <w:rFonts w:ascii="Times New Roman" w:eastAsia="Times New Roman" w:hAnsi="Times New Roman" w:cs="Times New Roman"/>
                <w:i/>
                <w:iCs/>
                <w:color w:val="0070C0"/>
                <w:sz w:val="24"/>
                <w:szCs w:val="24"/>
                <w:lang w:eastAsia="pt-BR"/>
              </w:rPr>
              <w:t xml:space="preserve">[inserir se: </w:t>
            </w:r>
            <w:r w:rsidRPr="002C7FA0">
              <w:rPr>
                <w:rFonts w:ascii="Times New Roman" w:eastAsia="Times New Roman" w:hAnsi="Times New Roman" w:cs="Times New Roman"/>
                <w:sz w:val="24"/>
                <w:szCs w:val="24"/>
                <w:lang w:eastAsia="pt-BR"/>
              </w:rPr>
              <w:t xml:space="preserve">inclui </w:t>
            </w:r>
            <w:r w:rsidRPr="002C7FA0">
              <w:rPr>
                <w:rFonts w:ascii="Times New Roman" w:eastAsia="Times New Roman" w:hAnsi="Times New Roman" w:cs="Times New Roman"/>
                <w:i/>
                <w:iCs/>
                <w:color w:val="0070C0"/>
                <w:sz w:val="24"/>
                <w:szCs w:val="24"/>
                <w:lang w:eastAsia="pt-BR"/>
              </w:rPr>
              <w:t xml:space="preserve">ou </w:t>
            </w:r>
            <w:r w:rsidRPr="002C7FA0">
              <w:rPr>
                <w:rFonts w:ascii="Times New Roman" w:eastAsia="Times New Roman" w:hAnsi="Times New Roman" w:cs="Times New Roman"/>
                <w:sz w:val="24"/>
                <w:szCs w:val="24"/>
                <w:lang w:eastAsia="pt-BR"/>
              </w:rPr>
              <w:t>exclui</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sz w:val="24"/>
                <w:szCs w:val="24"/>
                <w:lang w:eastAsia="pt-BR"/>
              </w:rPr>
              <w:t>impostos indiretos locais.</w:t>
            </w:r>
          </w:p>
          <w:p w14:paraId="3613B9FF" w14:textId="77777777" w:rsidR="00FE3E9B" w:rsidRPr="002C7FA0" w:rsidRDefault="00FE3E9B" w:rsidP="00433E2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valor máximo em moeda nacional é: </w:t>
            </w:r>
            <w:r w:rsidRPr="002C7FA0">
              <w:rPr>
                <w:rFonts w:ascii="Times New Roman" w:eastAsia="Times New Roman" w:hAnsi="Times New Roman" w:cs="Times New Roman"/>
                <w:i/>
                <w:iCs/>
                <w:color w:val="0066FF"/>
                <w:sz w:val="24"/>
                <w:szCs w:val="24"/>
                <w:lang w:eastAsia="pt-BR"/>
              </w:rPr>
              <w:t xml:space="preserve">[inserir o valor e a moeda] [inserir se: </w:t>
            </w:r>
            <w:r w:rsidRPr="002C7FA0">
              <w:rPr>
                <w:rFonts w:ascii="Times New Roman" w:eastAsia="Times New Roman" w:hAnsi="Times New Roman" w:cs="Times New Roman"/>
                <w:sz w:val="24"/>
                <w:szCs w:val="24"/>
                <w:lang w:eastAsia="pt-BR"/>
              </w:rPr>
              <w:t>inclui</w:t>
            </w:r>
            <w:r w:rsidRPr="002C7FA0">
              <w:rPr>
                <w:rFonts w:ascii="Times New Roman" w:eastAsia="Times New Roman" w:hAnsi="Times New Roman" w:cs="Times New Roman"/>
                <w:i/>
                <w:iCs/>
                <w:color w:val="0066FF"/>
                <w:sz w:val="24"/>
                <w:szCs w:val="24"/>
                <w:lang w:eastAsia="pt-BR"/>
              </w:rPr>
              <w:t xml:space="preserve"> ou </w:t>
            </w:r>
            <w:r w:rsidRPr="002C7FA0">
              <w:rPr>
                <w:rFonts w:ascii="Times New Roman" w:eastAsia="Times New Roman" w:hAnsi="Times New Roman" w:cs="Times New Roman"/>
                <w:sz w:val="24"/>
                <w:szCs w:val="24"/>
                <w:lang w:eastAsia="pt-BR"/>
              </w:rPr>
              <w:t>exclui</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sz w:val="24"/>
                <w:szCs w:val="24"/>
                <w:lang w:eastAsia="pt-BR"/>
              </w:rPr>
              <w:t>impostos indiretos locais.</w:t>
            </w:r>
          </w:p>
          <w:p w14:paraId="31D101B5" w14:textId="2DD33717" w:rsidR="00003DCA" w:rsidRPr="002C7FA0" w:rsidRDefault="00FE3E9B" w:rsidP="00433E2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Quaisquer impostos indiretos locais cobráveis com relação a este Contrato aos Serviços prestados pelo Consultor deverão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conforme apropriado: “</w:t>
            </w:r>
            <w:r w:rsidRPr="002C7FA0">
              <w:rPr>
                <w:rFonts w:ascii="Times New Roman" w:eastAsia="Times New Roman" w:hAnsi="Times New Roman" w:cs="Times New Roman"/>
                <w:sz w:val="24"/>
                <w:szCs w:val="24"/>
                <w:lang w:eastAsia="pt-BR"/>
              </w:rPr>
              <w:t>pagos”</w:t>
            </w:r>
            <w:r w:rsidRPr="002C7FA0">
              <w:rPr>
                <w:rFonts w:ascii="Times New Roman" w:eastAsia="Times New Roman" w:hAnsi="Times New Roman" w:cs="Times New Roman"/>
                <w:i/>
                <w:iCs/>
                <w:color w:val="0070C0"/>
                <w:sz w:val="24"/>
                <w:szCs w:val="24"/>
                <w:lang w:eastAsia="pt-BR"/>
              </w:rPr>
              <w:t xml:space="preserve"> ou </w:t>
            </w:r>
            <w:r w:rsidRPr="002C7FA0">
              <w:rPr>
                <w:rFonts w:ascii="Times New Roman" w:eastAsia="Times New Roman" w:hAnsi="Times New Roman" w:cs="Times New Roman"/>
                <w:sz w:val="24"/>
                <w:szCs w:val="24"/>
                <w:lang w:eastAsia="pt-BR"/>
              </w:rPr>
              <w:t>“reembolsados”</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pelo Contratante</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inserir conforme apropriado: </w:t>
            </w:r>
            <w:r w:rsidRPr="002C7FA0">
              <w:rPr>
                <w:rFonts w:ascii="Times New Roman" w:eastAsia="Times New Roman" w:hAnsi="Times New Roman" w:cs="Times New Roman"/>
                <w:sz w:val="24"/>
                <w:szCs w:val="24"/>
                <w:lang w:eastAsia="pt-BR"/>
              </w:rPr>
              <w:t xml:space="preserve">“para” </w:t>
            </w:r>
            <w:r w:rsidRPr="002C7FA0">
              <w:rPr>
                <w:rFonts w:ascii="Times New Roman" w:eastAsia="Times New Roman" w:hAnsi="Times New Roman" w:cs="Times New Roman"/>
                <w:i/>
                <w:iCs/>
                <w:color w:val="0070C0"/>
                <w:sz w:val="24"/>
                <w:szCs w:val="24"/>
                <w:lang w:eastAsia="pt-BR"/>
              </w:rPr>
              <w:t xml:space="preserve">ou </w:t>
            </w:r>
            <w:r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ao Consultor.</w:t>
            </w:r>
          </w:p>
        </w:tc>
      </w:tr>
      <w:bookmarkEnd w:id="579"/>
      <w:tr w:rsidR="00003DCA" w:rsidRPr="002C7FA0" w14:paraId="3A5E731D"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0EBE3631" w14:textId="709555A8" w:rsidR="00003DCA" w:rsidRPr="002C7FA0" w:rsidRDefault="00003DCA"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71066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42.3</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1F58C19" w14:textId="77777777" w:rsidR="00695334" w:rsidRPr="002C7FA0" w:rsidRDefault="00695334" w:rsidP="00433E20">
            <w:pPr>
              <w:spacing w:before="120" w:after="120" w:line="240" w:lineRule="auto"/>
              <w:jc w:val="both"/>
              <w:rPr>
                <w:rFonts w:ascii="Times New Roman" w:eastAsia="Times New Roman" w:hAnsi="Times New Roman" w:cs="Times New Roman"/>
                <w:sz w:val="24"/>
                <w:szCs w:val="24"/>
                <w:lang w:eastAsia="pt-BR"/>
              </w:rPr>
            </w:pPr>
            <w:bookmarkStart w:id="580" w:name="_Hlk69846031"/>
            <w:r w:rsidRPr="002C7FA0">
              <w:rPr>
                <w:rFonts w:ascii="Times New Roman" w:eastAsia="Times New Roman" w:hAnsi="Times New Roman" w:cs="Times New Roman"/>
                <w:sz w:val="24"/>
                <w:szCs w:val="24"/>
                <w:lang w:eastAsia="pt-BR"/>
              </w:rPr>
              <w:t xml:space="preserve">Ajuste de preço sobre remuneração </w:t>
            </w:r>
            <w:r w:rsidRPr="002C7FA0">
              <w:rPr>
                <w:rFonts w:ascii="Times New Roman" w:eastAsia="Times New Roman" w:hAnsi="Times New Roman" w:cs="Times New Roman"/>
                <w:i/>
                <w:iCs/>
                <w:color w:val="0066FF"/>
                <w:sz w:val="24"/>
                <w:szCs w:val="24"/>
                <w:lang w:eastAsia="pt-BR"/>
              </w:rPr>
              <w:t>[inserir “se aplica” ou “não se aplica”]</w:t>
            </w:r>
          </w:p>
          <w:p w14:paraId="340C5C0C" w14:textId="77777777" w:rsidR="00695334" w:rsidRPr="002C7FA0" w:rsidRDefault="00695334" w:rsidP="00433E20">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[Nota: se o Contrato tiver menos de 18 meses, nenhum ajuste de preço se aplica.</w:t>
            </w:r>
          </w:p>
          <w:p w14:paraId="5933FE57" w14:textId="224EA89B" w:rsidR="00695334" w:rsidRPr="002C7FA0" w:rsidRDefault="00695334" w:rsidP="00433E2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 xml:space="preserve">Se o Contrato tiver sua duração por um prazo superior a 18 meses, uma disposição de ajuste de preço sobre a remuneração </w:t>
            </w:r>
            <w:r w:rsidR="00292CEE">
              <w:rPr>
                <w:rFonts w:ascii="Times New Roman" w:eastAsia="Times New Roman" w:hAnsi="Times New Roman" w:cs="Times New Roman"/>
                <w:i/>
                <w:iCs/>
                <w:color w:val="0066FF"/>
                <w:sz w:val="24"/>
                <w:szCs w:val="24"/>
                <w:lang w:eastAsia="pt-BR"/>
              </w:rPr>
              <w:t>em termos de</w:t>
            </w:r>
            <w:r w:rsidRPr="002C7FA0">
              <w:rPr>
                <w:rFonts w:ascii="Times New Roman" w:eastAsia="Times New Roman" w:hAnsi="Times New Roman" w:cs="Times New Roman"/>
                <w:i/>
                <w:iCs/>
                <w:color w:val="0066FF"/>
                <w:sz w:val="24"/>
                <w:szCs w:val="24"/>
                <w:lang w:eastAsia="pt-BR"/>
              </w:rPr>
              <w:t xml:space="preserve"> inflação estrangeira e/ou local deverá ser incluída aqui. O ajuste deve ser feito a cada 12 meses após a data do Contrato sobre a remuneração em moeda estrangeira e – a menos que a inflação seja muito alta no país do Contratante, caso em que ajustes mais frequentes deverão ser fornecidos para - nos mesmos intervalos em termos de remuneração em moeda nacional. A remuneração em moeda estrangeira deve ser ajustada utilizando o índice correspondente para os salários no país da respectiva moeda estrangeira (que normalmente é o país do Consultor) e a remuneração em moeda nacional utilizando o índice correspondente para o país do Contratante. A seguir, é apresentado um exemplo de disposição para servir de orientação:</w:t>
            </w:r>
          </w:p>
          <w:bookmarkEnd w:id="580"/>
          <w:p w14:paraId="3AB14279" w14:textId="77777777" w:rsidR="00695334" w:rsidRPr="002C7FA0" w:rsidRDefault="00695334" w:rsidP="00433E20">
            <w:pPr>
              <w:spacing w:before="120" w:after="120" w:line="240" w:lineRule="auto"/>
              <w:jc w:val="both"/>
              <w:rPr>
                <w:rFonts w:ascii="Times New Roman" w:eastAsia="Times New Roman" w:hAnsi="Times New Roman" w:cs="Times New Roman"/>
                <w:sz w:val="24"/>
                <w:szCs w:val="24"/>
                <w:lang w:eastAsia="pt-BR"/>
              </w:rPr>
            </w:pPr>
          </w:p>
          <w:p w14:paraId="3D4FE0E4" w14:textId="77777777" w:rsidR="00695334" w:rsidRPr="002C7FA0" w:rsidRDefault="00695334" w:rsidP="00433E20">
            <w:pPr>
              <w:spacing w:before="120" w:after="120" w:line="240" w:lineRule="auto"/>
              <w:jc w:val="both"/>
              <w:rPr>
                <w:rFonts w:ascii="Times New Roman" w:eastAsia="Times New Roman" w:hAnsi="Times New Roman" w:cs="Times New Roman"/>
                <w:sz w:val="24"/>
                <w:szCs w:val="24"/>
                <w:lang w:eastAsia="pt-BR"/>
              </w:rPr>
            </w:pPr>
            <w:bookmarkStart w:id="581" w:name="_Hlk69846093"/>
            <w:r w:rsidRPr="002C7FA0">
              <w:rPr>
                <w:rFonts w:ascii="Times New Roman" w:eastAsia="Times New Roman" w:hAnsi="Times New Roman" w:cs="Times New Roman"/>
                <w:sz w:val="24"/>
                <w:szCs w:val="24"/>
                <w:lang w:eastAsia="pt-BR"/>
              </w:rPr>
              <w:t xml:space="preserve">Os pagamentos de remuneração a serem feitos em moeda </w:t>
            </w:r>
            <w:r w:rsidRPr="002C7FA0">
              <w:rPr>
                <w:rFonts w:ascii="Times New Roman" w:eastAsia="Times New Roman" w:hAnsi="Times New Roman" w:cs="Times New Roman"/>
                <w:i/>
                <w:iCs/>
                <w:color w:val="0066FF"/>
                <w:sz w:val="24"/>
                <w:szCs w:val="24"/>
                <w:lang w:eastAsia="pt-BR"/>
              </w:rPr>
              <w:t xml:space="preserve">[estrangeira e/ou nacional] </w:t>
            </w:r>
            <w:r w:rsidRPr="002C7FA0">
              <w:rPr>
                <w:rFonts w:ascii="Times New Roman" w:eastAsia="Times New Roman" w:hAnsi="Times New Roman" w:cs="Times New Roman"/>
                <w:sz w:val="24"/>
                <w:szCs w:val="24"/>
                <w:lang w:eastAsia="pt-BR"/>
              </w:rPr>
              <w:t>deverão ser ajustados da seguinte forma:</w:t>
            </w:r>
          </w:p>
          <w:p w14:paraId="3C7368DD" w14:textId="2DAE02FE" w:rsidR="00695334" w:rsidRPr="002C7FA0" w:rsidRDefault="00695334" w:rsidP="00433E20">
            <w:pPr>
              <w:numPr>
                <w:ilvl w:val="0"/>
                <w:numId w:val="50"/>
              </w:numPr>
              <w:tabs>
                <w:tab w:val="clear" w:pos="720"/>
                <w:tab w:val="num" w:pos="1070"/>
              </w:tabs>
              <w:spacing w:before="120" w:after="120" w:line="240" w:lineRule="auto"/>
              <w:ind w:left="648" w:hanging="36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remuneração paga em moeda estrangeira com base nas taxas estabelecidas no </w:t>
            </w:r>
            <w:r w:rsidRPr="002C7FA0">
              <w:rPr>
                <w:rFonts w:ascii="Times New Roman" w:eastAsia="Times New Roman" w:hAnsi="Times New Roman" w:cs="Times New Roman"/>
                <w:b/>
                <w:bCs/>
                <w:sz w:val="24"/>
                <w:szCs w:val="24"/>
                <w:lang w:eastAsia="pt-BR"/>
              </w:rPr>
              <w:t>Apêndice C,</w:t>
            </w:r>
            <w:r w:rsidRPr="002C7FA0">
              <w:rPr>
                <w:rFonts w:ascii="Times New Roman" w:eastAsia="Times New Roman" w:hAnsi="Times New Roman" w:cs="Times New Roman"/>
                <w:sz w:val="24"/>
                <w:szCs w:val="24"/>
                <w:lang w:eastAsia="pt-BR"/>
              </w:rPr>
              <w:t xml:space="preserve"> será ajustada a cada 12 meses (e, pela primeira vez, com efeito para a remuneração acumulada no décimo terceiro mês corrido após a data da vigência do Contrato), aplicando a seguinte fórmula:</w:t>
            </w:r>
          </w:p>
          <w:p w14:paraId="07B58A91" w14:textId="5332BCFF" w:rsidR="00155EF6" w:rsidRPr="002C7FA0" w:rsidRDefault="00155EF6" w:rsidP="00433E20">
            <w:pPr>
              <w:spacing w:before="120" w:after="120" w:line="240" w:lineRule="auto"/>
              <w:jc w:val="both"/>
              <w:rPr>
                <w:rFonts w:ascii="Times New Roman" w:eastAsia="Times New Roman" w:hAnsi="Times New Roman" w:cs="Times New Roman"/>
                <w:sz w:val="24"/>
                <w:szCs w:val="24"/>
                <w:lang w:eastAsia="pt-BR"/>
              </w:rPr>
            </w:pPr>
          </w:p>
          <w:p w14:paraId="079448B7" w14:textId="7A5EF06E" w:rsidR="00F13D45" w:rsidRPr="002C7FA0" w:rsidRDefault="00F13D45" w:rsidP="00433E20">
            <w:pPr>
              <w:numPr>
                <w:ilvl w:val="12"/>
                <w:numId w:val="0"/>
              </w:numPr>
              <w:spacing w:before="120" w:after="120" w:line="240" w:lineRule="auto"/>
              <w:ind w:left="1483" w:right="-72"/>
              <w:jc w:val="both"/>
              <w:rPr>
                <w:rFonts w:ascii="Times New Roman" w:eastAsia="Times New Roman" w:hAnsi="Times New Roman" w:cs="Times New Roman"/>
                <w:sz w:val="24"/>
                <w:szCs w:val="24"/>
              </w:rPr>
            </w:pPr>
            <w:r w:rsidRPr="002C7FA0">
              <w:rPr>
                <w:rFonts w:ascii="Times New Roman" w:eastAsia="Times New Roman" w:hAnsi="Times New Roman" w:cs="Times New Roman"/>
                <w:b/>
                <w:bCs/>
                <w:noProof/>
                <w:position w:val="-26"/>
                <w:sz w:val="24"/>
                <w:szCs w:val="24"/>
              </w:rPr>
              <w:object w:dxaOrig="1260" w:dyaOrig="639" w14:anchorId="706844A5">
                <v:shape id="_x0000_i1029" type="#_x0000_t75" alt="" style="width:70pt;height:39pt;mso-width-percent:0;mso-height-percent:0;mso-width-percent:0;mso-height-percent:0" o:ole="">
                  <v:imagedata r:id="rId30" o:title=""/>
                </v:shape>
                <o:OLEObject Type="Embed" ProgID="Equation.3" ShapeID="_x0000_i1029" DrawAspect="Content" ObjectID="_1688202919" r:id="rId31"/>
              </w:object>
            </w:r>
            <w:r w:rsidRPr="002C7FA0">
              <w:rPr>
                <w:rFonts w:ascii="Times New Roman" w:eastAsia="Times New Roman" w:hAnsi="Times New Roman" w:cs="Times New Roman"/>
                <w:sz w:val="24"/>
                <w:szCs w:val="24"/>
              </w:rPr>
              <w:t xml:space="preserve">       {  </w:t>
            </w:r>
            <w:r w:rsidRPr="002C7FA0">
              <w:rPr>
                <w:rFonts w:ascii="Times New Roman" w:eastAsia="Times New Roman" w:hAnsi="Times New Roman" w:cs="Times New Roman"/>
                <w:b/>
                <w:bCs/>
                <w:sz w:val="24"/>
                <w:szCs w:val="24"/>
              </w:rPr>
              <w:t>ou</w:t>
            </w:r>
            <w:r w:rsidRPr="002C7FA0">
              <w:rPr>
                <w:rFonts w:ascii="Times New Roman" w:eastAsia="Times New Roman" w:hAnsi="Times New Roman" w:cs="Times New Roman"/>
                <w:sz w:val="24"/>
                <w:szCs w:val="24"/>
              </w:rPr>
              <w:t xml:space="preserve">  </w:t>
            </w:r>
            <w:r w:rsidRPr="002C7FA0">
              <w:rPr>
                <w:rFonts w:ascii="Times New Roman" w:eastAsia="Times New Roman" w:hAnsi="Times New Roman" w:cs="Times New Roman"/>
                <w:b/>
                <w:bCs/>
                <w:noProof/>
                <w:position w:val="-26"/>
                <w:sz w:val="24"/>
                <w:szCs w:val="24"/>
              </w:rPr>
              <w:object w:dxaOrig="2420" w:dyaOrig="639" w14:anchorId="6B1E61A1">
                <v:shape id="_x0000_i1030" type="#_x0000_t75" alt="" style="width:123.5pt;height:38pt;mso-width-percent:0;mso-height-percent:0;mso-width-percent:0;mso-height-percent:0" o:ole="">
                  <v:imagedata r:id="rId32" o:title=""/>
                </v:shape>
                <o:OLEObject Type="Embed" ProgID="Equation.3" ShapeID="_x0000_i1030" DrawAspect="Content" ObjectID="_1688202920" r:id="rId33"/>
              </w:object>
            </w:r>
            <w:r w:rsidRPr="002C7FA0">
              <w:rPr>
                <w:rFonts w:ascii="Times New Roman" w:eastAsia="Times New Roman" w:hAnsi="Times New Roman" w:cs="Times New Roman"/>
                <w:sz w:val="24"/>
                <w:szCs w:val="24"/>
              </w:rPr>
              <w:t>}</w:t>
            </w:r>
          </w:p>
          <w:p w14:paraId="5C896E15" w14:textId="77777777" w:rsidR="00155EF6" w:rsidRPr="002C7FA0" w:rsidRDefault="00155EF6" w:rsidP="00433E20">
            <w:pPr>
              <w:spacing w:before="120" w:after="120" w:line="240" w:lineRule="auto"/>
              <w:jc w:val="both"/>
              <w:rPr>
                <w:rFonts w:ascii="Times New Roman" w:eastAsia="Times New Roman" w:hAnsi="Times New Roman" w:cs="Times New Roman"/>
                <w:sz w:val="24"/>
                <w:szCs w:val="24"/>
                <w:lang w:eastAsia="pt-BR"/>
              </w:rPr>
            </w:pPr>
          </w:p>
          <w:bookmarkEnd w:id="581"/>
          <w:p w14:paraId="60B6564B"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onde</w:t>
            </w:r>
          </w:p>
          <w:p w14:paraId="4E1967F7"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i/>
                <w:iCs/>
                <w:sz w:val="24"/>
                <w:szCs w:val="24"/>
                <w:lang w:eastAsia="pt-BR"/>
              </w:rPr>
              <w:t>R</w:t>
            </w:r>
            <w:r w:rsidRPr="002C7FA0">
              <w:rPr>
                <w:rFonts w:ascii="Times New Roman" w:eastAsia="Times New Roman" w:hAnsi="Times New Roman" w:cs="Times New Roman"/>
                <w:b/>
                <w:bCs/>
                <w:i/>
                <w:iCs/>
                <w:sz w:val="24"/>
                <w:szCs w:val="24"/>
                <w:vertAlign w:val="subscript"/>
                <w:lang w:eastAsia="pt-BR"/>
              </w:rPr>
              <w:t xml:space="preserve">f </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sz w:val="24"/>
                <w:szCs w:val="24"/>
                <w:lang w:eastAsia="pt-BR"/>
              </w:rPr>
              <w:t>é a remuneração ajustada;</w:t>
            </w:r>
          </w:p>
          <w:p w14:paraId="3FB65E13"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i/>
                <w:iCs/>
                <w:sz w:val="24"/>
                <w:szCs w:val="24"/>
                <w:lang w:eastAsia="pt-BR"/>
              </w:rPr>
              <w:t>R</w:t>
            </w:r>
            <w:r w:rsidRPr="002C7FA0">
              <w:rPr>
                <w:rFonts w:ascii="Times New Roman" w:eastAsia="Times New Roman" w:hAnsi="Times New Roman" w:cs="Times New Roman"/>
                <w:b/>
                <w:bCs/>
                <w:i/>
                <w:iCs/>
                <w:sz w:val="24"/>
                <w:szCs w:val="24"/>
                <w:vertAlign w:val="subscript"/>
                <w:lang w:eastAsia="pt-BR"/>
              </w:rPr>
              <w:t>f0</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sz w:val="24"/>
                <w:szCs w:val="24"/>
                <w:lang w:eastAsia="pt-BR"/>
              </w:rPr>
              <w:t>é a remuneração a pagar, com base nas taxas de remuneração (</w:t>
            </w:r>
            <w:r w:rsidRPr="002C7FA0">
              <w:rPr>
                <w:rFonts w:ascii="Times New Roman" w:eastAsia="Times New Roman" w:hAnsi="Times New Roman" w:cs="Times New Roman"/>
                <w:b/>
                <w:bCs/>
                <w:sz w:val="24"/>
                <w:szCs w:val="24"/>
                <w:lang w:eastAsia="pt-BR"/>
              </w:rPr>
              <w:t>Apêndice C</w:t>
            </w:r>
            <w:r w:rsidRPr="002C7FA0">
              <w:rPr>
                <w:rFonts w:ascii="Times New Roman" w:eastAsia="Times New Roman" w:hAnsi="Times New Roman" w:cs="Times New Roman"/>
                <w:sz w:val="24"/>
                <w:szCs w:val="24"/>
                <w:lang w:eastAsia="pt-BR"/>
              </w:rPr>
              <w:t>) em moeda estrangeira;</w:t>
            </w:r>
          </w:p>
          <w:p w14:paraId="5243D598"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i/>
                <w:iCs/>
                <w:sz w:val="24"/>
                <w:szCs w:val="24"/>
                <w:lang w:eastAsia="pt-BR"/>
              </w:rPr>
              <w:t>I</w:t>
            </w:r>
            <w:r w:rsidRPr="002C7FA0">
              <w:rPr>
                <w:rFonts w:ascii="Times New Roman" w:eastAsia="Times New Roman" w:hAnsi="Times New Roman" w:cs="Times New Roman"/>
                <w:b/>
                <w:bCs/>
                <w:i/>
                <w:iCs/>
                <w:sz w:val="24"/>
                <w:szCs w:val="24"/>
                <w:vertAlign w:val="subscript"/>
                <w:lang w:eastAsia="pt-BR"/>
              </w:rPr>
              <w:t>f</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sz w:val="24"/>
                <w:szCs w:val="24"/>
                <w:lang w:eastAsia="pt-BR"/>
              </w:rPr>
              <w:t>é o índice oficial de salários no país da moeda estrangeira do primeiro mês para o qual o ajuste deve entrar em vigor; e</w:t>
            </w:r>
          </w:p>
          <w:p w14:paraId="0F660821" w14:textId="570FA2E0"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bookmarkStart w:id="582" w:name="_Hlk69846696"/>
            <w:r w:rsidRPr="002C7FA0">
              <w:rPr>
                <w:rFonts w:ascii="Times New Roman" w:eastAsia="Times New Roman" w:hAnsi="Times New Roman" w:cs="Times New Roman"/>
                <w:b/>
                <w:bCs/>
                <w:i/>
                <w:iCs/>
                <w:sz w:val="24"/>
                <w:szCs w:val="24"/>
                <w:lang w:eastAsia="pt-BR"/>
              </w:rPr>
              <w:t>I</w:t>
            </w:r>
            <w:r w:rsidRPr="002C7FA0">
              <w:rPr>
                <w:rFonts w:ascii="Times New Roman" w:eastAsia="Times New Roman" w:hAnsi="Times New Roman" w:cs="Times New Roman"/>
                <w:b/>
                <w:bCs/>
                <w:i/>
                <w:iCs/>
                <w:sz w:val="24"/>
                <w:szCs w:val="24"/>
                <w:vertAlign w:val="subscript"/>
                <w:lang w:eastAsia="pt-BR"/>
              </w:rPr>
              <w:t>f0</w:t>
            </w:r>
            <w:bookmarkEnd w:id="582"/>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sz w:val="24"/>
                <w:szCs w:val="24"/>
                <w:lang w:eastAsia="pt-BR"/>
              </w:rPr>
              <w:t xml:space="preserve">é </w:t>
            </w:r>
            <w:r w:rsidR="00EB6925"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índice oficial de salários no país da moeda estrangeira para o mês da data do Contrato.</w:t>
            </w:r>
          </w:p>
          <w:p w14:paraId="5852A0A5" w14:textId="7ED3A0EE" w:rsidR="00695334" w:rsidRPr="002C7FA0" w:rsidRDefault="00695334" w:rsidP="00433E20">
            <w:pPr>
              <w:spacing w:before="120" w:after="120" w:line="240" w:lineRule="auto"/>
              <w:ind w:left="470"/>
              <w:jc w:val="both"/>
              <w:rPr>
                <w:rFonts w:ascii="Times New Roman" w:eastAsia="Times New Roman" w:hAnsi="Times New Roman" w:cs="Times New Roman"/>
                <w:i/>
                <w:iCs/>
                <w:color w:val="0066FF"/>
                <w:sz w:val="24"/>
                <w:szCs w:val="24"/>
                <w:lang w:eastAsia="pt-BR"/>
              </w:rPr>
            </w:pPr>
            <w:bookmarkStart w:id="583" w:name="_Hlk69847707"/>
            <w:r w:rsidRPr="002C7FA0">
              <w:rPr>
                <w:rFonts w:ascii="Times New Roman" w:eastAsia="Times New Roman" w:hAnsi="Times New Roman" w:cs="Times New Roman"/>
                <w:sz w:val="24"/>
                <w:szCs w:val="24"/>
                <w:lang w:eastAsia="pt-BR"/>
              </w:rPr>
              <w:t xml:space="preserve">O Consultor deve indicar aqui o nome, a agência de origem e as características de identificação necessárias do índice salarial oficial para </w:t>
            </w:r>
            <w:bookmarkEnd w:id="583"/>
            <w:r w:rsidRPr="002C7FA0">
              <w:rPr>
                <w:rFonts w:ascii="Times New Roman" w:eastAsia="Times New Roman" w:hAnsi="Times New Roman" w:cs="Times New Roman"/>
                <w:i/>
                <w:iCs/>
                <w:sz w:val="24"/>
                <w:szCs w:val="24"/>
                <w:lang w:eastAsia="pt-BR"/>
              </w:rPr>
              <w:t>I</w:t>
            </w:r>
            <w:r w:rsidRPr="002C7FA0">
              <w:rPr>
                <w:rFonts w:ascii="Times New Roman" w:eastAsia="Times New Roman" w:hAnsi="Times New Roman" w:cs="Times New Roman"/>
                <w:i/>
                <w:iCs/>
                <w:sz w:val="24"/>
                <w:szCs w:val="24"/>
                <w:vertAlign w:val="subscript"/>
                <w:lang w:eastAsia="pt-BR"/>
              </w:rPr>
              <w:t>f</w:t>
            </w:r>
            <w:r w:rsidRPr="002C7FA0">
              <w:rPr>
                <w:rFonts w:ascii="Times New Roman" w:eastAsia="Times New Roman" w:hAnsi="Times New Roman" w:cs="Times New Roman"/>
                <w:sz w:val="24"/>
                <w:szCs w:val="24"/>
                <w:lang w:eastAsia="pt-BR"/>
              </w:rPr>
              <w:t xml:space="preserve">  e a </w:t>
            </w:r>
            <w:r w:rsidRPr="002C7FA0">
              <w:rPr>
                <w:rFonts w:ascii="Times New Roman" w:eastAsia="Times New Roman" w:hAnsi="Times New Roman" w:cs="Times New Roman"/>
                <w:i/>
                <w:iCs/>
                <w:sz w:val="24"/>
                <w:szCs w:val="24"/>
                <w:lang w:eastAsia="pt-BR"/>
              </w:rPr>
              <w:t>I</w:t>
            </w:r>
            <w:r w:rsidRPr="002C7FA0">
              <w:rPr>
                <w:rFonts w:ascii="Times New Roman" w:eastAsia="Times New Roman" w:hAnsi="Times New Roman" w:cs="Times New Roman"/>
                <w:i/>
                <w:iCs/>
                <w:sz w:val="24"/>
                <w:szCs w:val="24"/>
                <w:vertAlign w:val="subscript"/>
                <w:lang w:eastAsia="pt-BR"/>
              </w:rPr>
              <w:t>f0</w:t>
            </w:r>
            <w:r w:rsidRPr="002C7FA0">
              <w:rPr>
                <w:rFonts w:ascii="Times New Roman" w:eastAsia="Times New Roman" w:hAnsi="Times New Roman" w:cs="Times New Roman"/>
                <w:sz w:val="24"/>
                <w:szCs w:val="24"/>
                <w:lang w:eastAsia="pt-BR"/>
              </w:rPr>
              <w:t xml:space="preserve"> </w:t>
            </w:r>
            <w:bookmarkStart w:id="584" w:name="_Hlk69847767"/>
            <w:r w:rsidRPr="002C7FA0">
              <w:rPr>
                <w:rFonts w:ascii="Times New Roman" w:eastAsia="Times New Roman" w:hAnsi="Times New Roman" w:cs="Times New Roman"/>
                <w:sz w:val="24"/>
                <w:szCs w:val="24"/>
                <w:lang w:eastAsia="pt-BR"/>
              </w:rPr>
              <w:t xml:space="preserve">na fórmula de ajuste para a remuneração paga em moeda estrangeira: </w:t>
            </w:r>
            <w:r w:rsidRPr="002C7FA0">
              <w:rPr>
                <w:rFonts w:ascii="Times New Roman" w:eastAsia="Times New Roman" w:hAnsi="Times New Roman" w:cs="Times New Roman"/>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a instituição de origem e as características de identificação necessárias do índice para moeda estrangeira, por exemplo: “Índice de Preços ao Consumidor para todos os Consumidores Urbanos (CPI-U), sem ajustes sazonais; Departamento de Estatísticas do Trabalho (</w:t>
            </w:r>
            <w:r w:rsidRPr="002C7FA0">
              <w:rPr>
                <w:rFonts w:ascii="Times New Roman" w:hAnsi="Times New Roman" w:cs="Times New Roman"/>
                <w:i/>
                <w:iCs/>
                <w:color w:val="0070C0"/>
                <w:sz w:val="24"/>
                <w:szCs w:val="24"/>
              </w:rPr>
              <w:t>Bureau of Labor Statistics</w:t>
            </w:r>
            <w:r w:rsidRPr="002C7FA0">
              <w:rPr>
                <w:rFonts w:ascii="Times New Roman" w:hAnsi="Times New Roman" w:cs="Times New Roman"/>
                <w:sz w:val="24"/>
                <w:szCs w:val="24"/>
              </w:rPr>
              <w:t>)</w:t>
            </w:r>
            <w:r w:rsidRPr="002C7FA0">
              <w:rPr>
                <w:rFonts w:ascii="Times New Roman" w:eastAsia="Times New Roman" w:hAnsi="Times New Roman" w:cs="Times New Roman"/>
                <w:i/>
                <w:iCs/>
                <w:color w:val="0066FF"/>
                <w:sz w:val="24"/>
                <w:szCs w:val="24"/>
                <w:lang w:eastAsia="pt-BR"/>
              </w:rPr>
              <w:t>, do Departamento do Trabalho dos Estados Unidos da América do Norte”]</w:t>
            </w:r>
          </w:p>
          <w:p w14:paraId="74E9BECB" w14:textId="7FF6D876" w:rsidR="00695334" w:rsidRPr="002C7FA0" w:rsidRDefault="00695334" w:rsidP="00433E20">
            <w:pPr>
              <w:numPr>
                <w:ilvl w:val="0"/>
                <w:numId w:val="51"/>
              </w:numPr>
              <w:spacing w:before="120" w:after="120" w:line="240" w:lineRule="auto"/>
              <w:ind w:left="364"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remuneração paga em moeda nacional de acordo com as taxas no </w:t>
            </w:r>
            <w:r w:rsidRPr="002C7FA0">
              <w:rPr>
                <w:rFonts w:ascii="Times New Roman" w:eastAsia="Times New Roman" w:hAnsi="Times New Roman" w:cs="Times New Roman"/>
                <w:b/>
                <w:bCs/>
                <w:sz w:val="24"/>
                <w:szCs w:val="24"/>
                <w:lang w:eastAsia="pt-BR"/>
              </w:rPr>
              <w:t>Apêndice D</w:t>
            </w:r>
            <w:r w:rsidRPr="002C7FA0">
              <w:rPr>
                <w:rFonts w:ascii="Times New Roman" w:eastAsia="Times New Roman" w:hAnsi="Times New Roman" w:cs="Times New Roman"/>
                <w:sz w:val="24"/>
                <w:szCs w:val="24"/>
                <w:lang w:eastAsia="pt-BR"/>
              </w:rPr>
              <w:t xml:space="preserve"> será ajustada a cada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número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 xml:space="preserve">meses (e, pela primeira vez, com efeito para a remuneração obtida no mês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número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do mês corrido após a data de vigência do Contrato) aplicando a seguinte fórmula:</w:t>
            </w:r>
            <w:bookmarkEnd w:id="584"/>
          </w:p>
          <w:p w14:paraId="3BDB19BC" w14:textId="5C8047C8" w:rsidR="00155EF6" w:rsidRPr="002C7FA0" w:rsidRDefault="00155EF6" w:rsidP="00433E20">
            <w:pPr>
              <w:spacing w:before="120" w:after="120" w:line="240" w:lineRule="auto"/>
              <w:ind w:left="364"/>
              <w:jc w:val="both"/>
              <w:rPr>
                <w:rFonts w:ascii="Times New Roman" w:eastAsia="Times New Roman" w:hAnsi="Times New Roman" w:cs="Times New Roman"/>
                <w:sz w:val="24"/>
                <w:szCs w:val="24"/>
                <w:lang w:eastAsia="pt-BR"/>
              </w:rPr>
            </w:pPr>
          </w:p>
          <w:p w14:paraId="76AAC829" w14:textId="0E4694F1" w:rsidR="00F13D45" w:rsidRPr="002C7FA0" w:rsidRDefault="00F13D45" w:rsidP="00433E20">
            <w:pPr>
              <w:numPr>
                <w:ilvl w:val="12"/>
                <w:numId w:val="0"/>
              </w:numPr>
              <w:spacing w:before="120" w:after="120" w:line="240" w:lineRule="auto"/>
              <w:ind w:left="1625" w:right="-72"/>
              <w:jc w:val="both"/>
              <w:rPr>
                <w:rFonts w:ascii="Times New Roman" w:eastAsia="Times New Roman" w:hAnsi="Times New Roman" w:cs="Times New Roman"/>
                <w:sz w:val="24"/>
                <w:szCs w:val="24"/>
              </w:rPr>
            </w:pPr>
            <w:r w:rsidRPr="002C7FA0">
              <w:rPr>
                <w:rFonts w:ascii="Times New Roman" w:eastAsia="Times New Roman" w:hAnsi="Times New Roman" w:cs="Times New Roman"/>
                <w:noProof/>
                <w:position w:val="-24"/>
                <w:sz w:val="24"/>
                <w:szCs w:val="24"/>
              </w:rPr>
              <w:object w:dxaOrig="1240" w:dyaOrig="620" w14:anchorId="58191643">
                <v:shape id="_x0000_i1031" type="#_x0000_t75" alt="" style="width:64pt;height:39pt;mso-width-percent:0;mso-height-percent:0;mso-width-percent:0;mso-height-percent:0" o:ole="">
                  <v:imagedata r:id="rId34" o:title=""/>
                </v:shape>
                <o:OLEObject Type="Embed" ProgID="Equation.3" ShapeID="_x0000_i1031" DrawAspect="Content" ObjectID="_1688202921" r:id="rId35"/>
              </w:object>
            </w:r>
            <w:r w:rsidRPr="002C7FA0">
              <w:rPr>
                <w:rFonts w:ascii="Times New Roman" w:eastAsia="Times New Roman" w:hAnsi="Times New Roman" w:cs="Times New Roman"/>
                <w:sz w:val="24"/>
                <w:szCs w:val="24"/>
              </w:rPr>
              <w:t xml:space="preserve">       {  </w:t>
            </w:r>
            <w:r w:rsidRPr="002C7FA0">
              <w:rPr>
                <w:rFonts w:ascii="Times New Roman" w:eastAsia="Times New Roman" w:hAnsi="Times New Roman" w:cs="Times New Roman"/>
                <w:b/>
                <w:bCs/>
                <w:sz w:val="24"/>
                <w:szCs w:val="24"/>
              </w:rPr>
              <w:t>ou</w:t>
            </w:r>
            <w:r w:rsidRPr="002C7FA0">
              <w:rPr>
                <w:rFonts w:ascii="Times New Roman" w:eastAsia="Times New Roman" w:hAnsi="Times New Roman" w:cs="Times New Roman"/>
                <w:sz w:val="24"/>
                <w:szCs w:val="24"/>
              </w:rPr>
              <w:t xml:space="preserve">  </w:t>
            </w:r>
            <w:r w:rsidRPr="002C7FA0">
              <w:rPr>
                <w:rFonts w:ascii="Times New Roman" w:eastAsia="Times New Roman" w:hAnsi="Times New Roman" w:cs="Times New Roman"/>
                <w:noProof/>
                <w:position w:val="-24"/>
                <w:sz w:val="24"/>
                <w:szCs w:val="24"/>
              </w:rPr>
              <w:object w:dxaOrig="2400" w:dyaOrig="620" w14:anchorId="5577F97B">
                <v:shape id="_x0000_i1032" type="#_x0000_t75" alt="" style="width:123.5pt;height:38pt;mso-width-percent:0;mso-height-percent:0;mso-width-percent:0;mso-height-percent:0" o:ole="">
                  <v:imagedata r:id="rId36" o:title=""/>
                </v:shape>
                <o:OLEObject Type="Embed" ProgID="Equation.3" ShapeID="_x0000_i1032" DrawAspect="Content" ObjectID="_1688202922" r:id="rId37"/>
              </w:object>
            </w:r>
            <w:r w:rsidRPr="002C7FA0">
              <w:rPr>
                <w:rFonts w:ascii="Times New Roman" w:eastAsia="Times New Roman" w:hAnsi="Times New Roman" w:cs="Times New Roman"/>
                <w:sz w:val="24"/>
                <w:szCs w:val="24"/>
              </w:rPr>
              <w:t>}</w:t>
            </w:r>
          </w:p>
          <w:p w14:paraId="404EABCF" w14:textId="77777777" w:rsidR="00155EF6" w:rsidRPr="002C7FA0" w:rsidRDefault="00155EF6" w:rsidP="00433E20">
            <w:pPr>
              <w:spacing w:before="120" w:after="120" w:line="240" w:lineRule="auto"/>
              <w:ind w:left="364"/>
              <w:jc w:val="both"/>
              <w:rPr>
                <w:rFonts w:ascii="Times New Roman" w:eastAsia="Times New Roman" w:hAnsi="Times New Roman" w:cs="Times New Roman"/>
                <w:sz w:val="24"/>
                <w:szCs w:val="24"/>
                <w:lang w:eastAsia="pt-BR"/>
              </w:rPr>
            </w:pPr>
          </w:p>
          <w:p w14:paraId="25DEEC30"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onde</w:t>
            </w:r>
          </w:p>
          <w:p w14:paraId="7417A21C"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bookmarkStart w:id="585" w:name="_Hlk69846727"/>
            <w:r w:rsidRPr="002C7FA0">
              <w:rPr>
                <w:rFonts w:ascii="Times New Roman" w:eastAsia="Times New Roman" w:hAnsi="Times New Roman" w:cs="Times New Roman"/>
                <w:b/>
                <w:bCs/>
                <w:i/>
                <w:iCs/>
                <w:sz w:val="24"/>
                <w:szCs w:val="24"/>
                <w:lang w:eastAsia="pt-BR"/>
              </w:rPr>
              <w:t>R</w:t>
            </w:r>
            <w:r w:rsidRPr="002C7FA0">
              <w:rPr>
                <w:rFonts w:ascii="Times New Roman" w:eastAsia="Times New Roman" w:hAnsi="Times New Roman" w:cs="Times New Roman"/>
                <w:b/>
                <w:bCs/>
                <w:i/>
                <w:iCs/>
                <w:sz w:val="24"/>
                <w:szCs w:val="24"/>
                <w:vertAlign w:val="subscript"/>
                <w:lang w:eastAsia="pt-BR"/>
              </w:rPr>
              <w:t>l</w:t>
            </w:r>
            <w:bookmarkEnd w:id="585"/>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sz w:val="24"/>
                <w:szCs w:val="24"/>
                <w:lang w:eastAsia="pt-BR"/>
              </w:rPr>
              <w:t>é a remuneração ajustada;</w:t>
            </w:r>
          </w:p>
          <w:p w14:paraId="49B3009C"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bookmarkStart w:id="586" w:name="_Hlk69846743"/>
            <w:r w:rsidRPr="002C7FA0">
              <w:rPr>
                <w:rFonts w:ascii="Times New Roman" w:eastAsia="Times New Roman" w:hAnsi="Times New Roman" w:cs="Times New Roman"/>
                <w:b/>
                <w:bCs/>
                <w:i/>
                <w:iCs/>
                <w:sz w:val="24"/>
                <w:szCs w:val="24"/>
                <w:lang w:eastAsia="pt-BR"/>
              </w:rPr>
              <w:t>R</w:t>
            </w:r>
            <w:r w:rsidRPr="002C7FA0">
              <w:rPr>
                <w:rFonts w:ascii="Times New Roman" w:eastAsia="Times New Roman" w:hAnsi="Times New Roman" w:cs="Times New Roman"/>
                <w:b/>
                <w:bCs/>
                <w:i/>
                <w:iCs/>
                <w:sz w:val="24"/>
                <w:szCs w:val="24"/>
                <w:vertAlign w:val="subscript"/>
                <w:lang w:eastAsia="pt-BR"/>
              </w:rPr>
              <w:t>l0</w:t>
            </w:r>
            <w:bookmarkEnd w:id="586"/>
            <w:r w:rsidRPr="002C7FA0">
              <w:rPr>
                <w:rFonts w:ascii="Times New Roman" w:eastAsia="Times New Roman" w:hAnsi="Times New Roman" w:cs="Times New Roman"/>
                <w:b/>
                <w:bCs/>
                <w:i/>
                <w:iCs/>
                <w:sz w:val="24"/>
                <w:szCs w:val="24"/>
                <w:lang w:eastAsia="pt-BR"/>
              </w:rPr>
              <w:t xml:space="preserve"> </w:t>
            </w:r>
            <w:r w:rsidRPr="002C7FA0">
              <w:rPr>
                <w:rFonts w:ascii="Times New Roman" w:eastAsia="Times New Roman" w:hAnsi="Times New Roman" w:cs="Times New Roman"/>
                <w:sz w:val="24"/>
                <w:szCs w:val="24"/>
                <w:lang w:eastAsia="pt-BR"/>
              </w:rPr>
              <w:t>é a remuneração a pagar, com base nas taxas de remuneração (</w:t>
            </w:r>
            <w:r w:rsidRPr="002C7FA0">
              <w:rPr>
                <w:rFonts w:ascii="Times New Roman" w:eastAsia="Times New Roman" w:hAnsi="Times New Roman" w:cs="Times New Roman"/>
                <w:b/>
                <w:bCs/>
                <w:sz w:val="24"/>
                <w:szCs w:val="24"/>
                <w:lang w:eastAsia="pt-BR"/>
              </w:rPr>
              <w:t>Apêndice D</w:t>
            </w:r>
            <w:r w:rsidRPr="002C7FA0">
              <w:rPr>
                <w:rFonts w:ascii="Times New Roman" w:eastAsia="Times New Roman" w:hAnsi="Times New Roman" w:cs="Times New Roman"/>
                <w:sz w:val="24"/>
                <w:szCs w:val="24"/>
                <w:lang w:eastAsia="pt-BR"/>
              </w:rPr>
              <w:t>) em moeda local;</w:t>
            </w:r>
          </w:p>
          <w:p w14:paraId="732B4500"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bookmarkStart w:id="587" w:name="_Hlk69846759"/>
            <w:r w:rsidRPr="002C7FA0">
              <w:rPr>
                <w:rFonts w:ascii="Times New Roman" w:eastAsia="Times New Roman" w:hAnsi="Times New Roman" w:cs="Times New Roman"/>
                <w:b/>
                <w:bCs/>
                <w:i/>
                <w:iCs/>
                <w:sz w:val="24"/>
                <w:szCs w:val="24"/>
                <w:lang w:eastAsia="pt-BR"/>
              </w:rPr>
              <w:t>I</w:t>
            </w:r>
            <w:r w:rsidRPr="002C7FA0">
              <w:rPr>
                <w:rFonts w:ascii="Times New Roman" w:eastAsia="Times New Roman" w:hAnsi="Times New Roman" w:cs="Times New Roman"/>
                <w:b/>
                <w:bCs/>
                <w:i/>
                <w:iCs/>
                <w:sz w:val="24"/>
                <w:szCs w:val="24"/>
                <w:vertAlign w:val="subscript"/>
                <w:lang w:eastAsia="pt-BR"/>
              </w:rPr>
              <w:t>l</w:t>
            </w:r>
            <w:bookmarkEnd w:id="587"/>
            <w:r w:rsidRPr="002C7FA0">
              <w:rPr>
                <w:rFonts w:ascii="Times New Roman" w:eastAsia="Times New Roman" w:hAnsi="Times New Roman" w:cs="Times New Roman"/>
                <w:b/>
                <w:bCs/>
                <w:i/>
                <w:iCs/>
                <w:sz w:val="24"/>
                <w:szCs w:val="24"/>
                <w:lang w:eastAsia="pt-BR"/>
              </w:rPr>
              <w:t xml:space="preserve"> </w:t>
            </w:r>
            <w:bookmarkStart w:id="588" w:name="_Hlk69847887"/>
            <w:r w:rsidRPr="002C7FA0">
              <w:rPr>
                <w:rFonts w:ascii="Times New Roman" w:eastAsia="Times New Roman" w:hAnsi="Times New Roman" w:cs="Times New Roman"/>
                <w:sz w:val="24"/>
                <w:szCs w:val="24"/>
                <w:lang w:eastAsia="pt-BR"/>
              </w:rPr>
              <w:t>é o índice oficial para salários no país do Contratante para o primeiro mês para o qual ajuste deve entrar em vigor; e</w:t>
            </w:r>
            <w:bookmarkEnd w:id="588"/>
          </w:p>
          <w:p w14:paraId="5E02F328" w14:textId="77777777" w:rsidR="00695334" w:rsidRPr="002C7FA0" w:rsidRDefault="00695334" w:rsidP="00433E20">
            <w:pPr>
              <w:spacing w:before="120" w:after="120" w:line="240" w:lineRule="auto"/>
              <w:ind w:left="470"/>
              <w:jc w:val="both"/>
              <w:rPr>
                <w:rFonts w:ascii="Times New Roman" w:eastAsia="Times New Roman" w:hAnsi="Times New Roman" w:cs="Times New Roman"/>
                <w:sz w:val="24"/>
                <w:szCs w:val="24"/>
                <w:lang w:eastAsia="pt-BR"/>
              </w:rPr>
            </w:pPr>
            <w:bookmarkStart w:id="589" w:name="_Hlk69846781"/>
            <w:r w:rsidRPr="002C7FA0">
              <w:rPr>
                <w:rFonts w:ascii="Times New Roman" w:eastAsia="Times New Roman" w:hAnsi="Times New Roman" w:cs="Times New Roman"/>
                <w:b/>
                <w:bCs/>
                <w:i/>
                <w:iCs/>
                <w:sz w:val="24"/>
                <w:szCs w:val="24"/>
                <w:lang w:eastAsia="pt-BR"/>
              </w:rPr>
              <w:t>I</w:t>
            </w:r>
            <w:r w:rsidRPr="002C7FA0">
              <w:rPr>
                <w:rFonts w:ascii="Times New Roman" w:eastAsia="Times New Roman" w:hAnsi="Times New Roman" w:cs="Times New Roman"/>
                <w:b/>
                <w:bCs/>
                <w:i/>
                <w:iCs/>
                <w:sz w:val="24"/>
                <w:szCs w:val="24"/>
                <w:vertAlign w:val="subscript"/>
                <w:lang w:eastAsia="pt-BR"/>
              </w:rPr>
              <w:t>l0</w:t>
            </w:r>
            <w:r w:rsidRPr="002C7FA0">
              <w:rPr>
                <w:rFonts w:ascii="Times New Roman" w:eastAsia="Times New Roman" w:hAnsi="Times New Roman" w:cs="Times New Roman"/>
                <w:sz w:val="24"/>
                <w:szCs w:val="24"/>
                <w:lang w:eastAsia="pt-BR"/>
              </w:rPr>
              <w:t xml:space="preserve"> </w:t>
            </w:r>
            <w:bookmarkStart w:id="590" w:name="_Hlk69848108"/>
            <w:bookmarkEnd w:id="589"/>
            <w:r w:rsidRPr="002C7FA0">
              <w:rPr>
                <w:rFonts w:ascii="Times New Roman" w:eastAsia="Times New Roman" w:hAnsi="Times New Roman" w:cs="Times New Roman"/>
                <w:sz w:val="24"/>
                <w:szCs w:val="24"/>
                <w:lang w:eastAsia="pt-BR"/>
              </w:rPr>
              <w:t>é o índice oficial para salários no país do Contratante para o mês da data do contrato.</w:t>
            </w:r>
          </w:p>
          <w:p w14:paraId="32371D93" w14:textId="77777777" w:rsidR="00695334" w:rsidRPr="002C7FA0" w:rsidRDefault="00695334" w:rsidP="00433E20">
            <w:pPr>
              <w:spacing w:before="120" w:after="120" w:line="240" w:lineRule="auto"/>
              <w:ind w:left="47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O Contratante deve indicar aqui o nome, a fonte e as características de identificação necessárias do índice salarial oficial para </w:t>
            </w:r>
            <w:r w:rsidRPr="002C7FA0">
              <w:rPr>
                <w:rFonts w:ascii="Times New Roman" w:eastAsia="Times New Roman" w:hAnsi="Times New Roman" w:cs="Times New Roman"/>
                <w:b/>
                <w:bCs/>
                <w:i/>
                <w:iCs/>
                <w:sz w:val="24"/>
                <w:szCs w:val="24"/>
                <w:lang w:eastAsia="pt-BR"/>
              </w:rPr>
              <w:t>I</w:t>
            </w:r>
            <w:r w:rsidRPr="002C7FA0">
              <w:rPr>
                <w:rFonts w:ascii="Times New Roman" w:eastAsia="Times New Roman" w:hAnsi="Times New Roman" w:cs="Times New Roman"/>
                <w:b/>
                <w:bCs/>
                <w:i/>
                <w:iCs/>
                <w:sz w:val="24"/>
                <w:szCs w:val="24"/>
                <w:vertAlign w:val="subscript"/>
                <w:lang w:eastAsia="pt-BR"/>
              </w:rPr>
              <w:t>l</w:t>
            </w:r>
            <w:r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sz w:val="24"/>
                <w:szCs w:val="24"/>
                <w:lang w:eastAsia="pt-BR"/>
              </w:rPr>
              <w:t xml:space="preserve">e a </w:t>
            </w:r>
            <w:r w:rsidRPr="002C7FA0">
              <w:rPr>
                <w:rFonts w:ascii="Times New Roman" w:eastAsia="Times New Roman" w:hAnsi="Times New Roman" w:cs="Times New Roman"/>
                <w:b/>
                <w:bCs/>
                <w:i/>
                <w:iCs/>
                <w:sz w:val="24"/>
                <w:szCs w:val="24"/>
                <w:lang w:eastAsia="pt-BR"/>
              </w:rPr>
              <w:t>I</w:t>
            </w:r>
            <w:r w:rsidRPr="002C7FA0">
              <w:rPr>
                <w:rFonts w:ascii="Times New Roman" w:eastAsia="Times New Roman" w:hAnsi="Times New Roman" w:cs="Times New Roman"/>
                <w:b/>
                <w:bCs/>
                <w:i/>
                <w:iCs/>
                <w:sz w:val="24"/>
                <w:szCs w:val="24"/>
                <w:vertAlign w:val="subscript"/>
                <w:lang w:eastAsia="pt-BR"/>
              </w:rPr>
              <w:t>l0</w:t>
            </w:r>
            <w:r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sz w:val="24"/>
                <w:szCs w:val="24"/>
                <w:lang w:eastAsia="pt-BR"/>
              </w:rPr>
              <w:t xml:space="preserve">na fórmula de ajuste para remuneração paga em moeda local: </w:t>
            </w:r>
            <w:r w:rsidRPr="002C7FA0">
              <w:rPr>
                <w:rFonts w:ascii="Times New Roman" w:eastAsia="Times New Roman" w:hAnsi="Times New Roman" w:cs="Times New Roman"/>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a fonte e as características de identificação necessárias do índice para moeda estrangeira]</w:t>
            </w:r>
          </w:p>
          <w:p w14:paraId="0776544B" w14:textId="77777777" w:rsidR="00695334" w:rsidRPr="002C7FA0" w:rsidRDefault="00695334" w:rsidP="00433E20">
            <w:pPr>
              <w:numPr>
                <w:ilvl w:val="0"/>
                <w:numId w:val="52"/>
              </w:numPr>
              <w:spacing w:before="120" w:after="120" w:line="240" w:lineRule="auto"/>
              <w:ind w:left="364"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Qualquer parte da remuneração que for paga em uma moeda diferente da moeda do índice oficial dos salários utilizados na fórmula de ajuste será ajustada por um fator de correção </w:t>
            </w:r>
            <w:r w:rsidRPr="002C7FA0">
              <w:rPr>
                <w:rFonts w:ascii="Times New Roman" w:eastAsia="Times New Roman" w:hAnsi="Times New Roman" w:cs="Times New Roman"/>
                <w:b/>
                <w:bCs/>
                <w:i/>
                <w:iCs/>
                <w:sz w:val="24"/>
                <w:szCs w:val="24"/>
                <w:lang w:eastAsia="pt-BR"/>
              </w:rPr>
              <w:t>X</w:t>
            </w:r>
            <w:r w:rsidRPr="002C7FA0">
              <w:rPr>
                <w:rFonts w:ascii="Times New Roman" w:eastAsia="Times New Roman" w:hAnsi="Times New Roman" w:cs="Times New Roman"/>
                <w:b/>
                <w:bCs/>
                <w:i/>
                <w:iCs/>
                <w:sz w:val="24"/>
                <w:szCs w:val="24"/>
                <w:vertAlign w:val="subscript"/>
                <w:lang w:eastAsia="pt-BR"/>
              </w:rPr>
              <w:t>0</w:t>
            </w:r>
            <w:r w:rsidRPr="002C7FA0">
              <w:rPr>
                <w:rFonts w:ascii="Times New Roman" w:eastAsia="Times New Roman" w:hAnsi="Times New Roman" w:cs="Times New Roman"/>
                <w:b/>
                <w:bCs/>
                <w:i/>
                <w:iCs/>
                <w:sz w:val="24"/>
                <w:szCs w:val="24"/>
                <w:lang w:eastAsia="pt-BR"/>
              </w:rPr>
              <w:t>/X</w:t>
            </w:r>
            <w:r w:rsidRPr="002C7FA0">
              <w:rPr>
                <w:rFonts w:ascii="Times New Roman" w:eastAsia="Times New Roman" w:hAnsi="Times New Roman" w:cs="Times New Roman"/>
                <w:sz w:val="24"/>
                <w:szCs w:val="24"/>
                <w:lang w:eastAsia="pt-BR"/>
              </w:rPr>
              <w:t>.</w:t>
            </w:r>
          </w:p>
          <w:p w14:paraId="618C6416" w14:textId="77777777" w:rsidR="00695334" w:rsidRPr="002C7FA0" w:rsidRDefault="00695334" w:rsidP="00433E20">
            <w:pPr>
              <w:spacing w:before="120" w:after="120" w:line="240" w:lineRule="auto"/>
              <w:ind w:left="364"/>
              <w:jc w:val="both"/>
              <w:rPr>
                <w:rFonts w:ascii="Times New Roman" w:eastAsia="Times New Roman" w:hAnsi="Times New Roman" w:cs="Times New Roman"/>
                <w:sz w:val="24"/>
                <w:szCs w:val="24"/>
                <w:lang w:eastAsia="pt-BR"/>
              </w:rPr>
            </w:pPr>
            <w:bookmarkStart w:id="591" w:name="_Hlk69848135"/>
            <w:bookmarkEnd w:id="590"/>
            <w:r w:rsidRPr="002C7FA0">
              <w:rPr>
                <w:rFonts w:ascii="Times New Roman" w:eastAsia="Times New Roman" w:hAnsi="Times New Roman" w:cs="Times New Roman"/>
                <w:sz w:val="24"/>
                <w:szCs w:val="24"/>
                <w:lang w:eastAsia="pt-BR"/>
              </w:rPr>
              <w:t>onde</w:t>
            </w:r>
          </w:p>
          <w:p w14:paraId="61E88B96" w14:textId="77777777" w:rsidR="00695334" w:rsidRPr="002C7FA0" w:rsidRDefault="00695334" w:rsidP="00433E20">
            <w:pPr>
              <w:spacing w:before="120" w:after="120" w:line="240" w:lineRule="auto"/>
              <w:ind w:left="34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i/>
                <w:iCs/>
                <w:sz w:val="24"/>
                <w:szCs w:val="24"/>
                <w:lang w:eastAsia="pt-BR"/>
              </w:rPr>
              <w:t>X</w:t>
            </w:r>
            <w:r w:rsidRPr="002C7FA0">
              <w:rPr>
                <w:rFonts w:ascii="Times New Roman" w:eastAsia="Times New Roman" w:hAnsi="Times New Roman" w:cs="Times New Roman"/>
                <w:b/>
                <w:bCs/>
                <w:i/>
                <w:iCs/>
                <w:sz w:val="24"/>
                <w:szCs w:val="24"/>
                <w:vertAlign w:val="subscript"/>
                <w:lang w:eastAsia="pt-BR"/>
              </w:rPr>
              <w:t>0</w:t>
            </w:r>
            <w:r w:rsidRPr="002C7FA0">
              <w:rPr>
                <w:rFonts w:ascii="Times New Roman" w:eastAsia="Times New Roman" w:hAnsi="Times New Roman" w:cs="Times New Roman"/>
                <w:i/>
                <w:iCs/>
                <w:sz w:val="24"/>
                <w:szCs w:val="24"/>
                <w:vertAlign w:val="subscript"/>
                <w:lang w:eastAsia="pt-BR"/>
              </w:rPr>
              <w:t xml:space="preserve">  </w:t>
            </w:r>
            <w:r w:rsidRPr="002C7FA0">
              <w:rPr>
                <w:rFonts w:ascii="Times New Roman" w:eastAsia="Times New Roman" w:hAnsi="Times New Roman" w:cs="Times New Roman"/>
                <w:sz w:val="24"/>
                <w:szCs w:val="24"/>
                <w:lang w:eastAsia="pt-BR"/>
              </w:rPr>
              <w:t xml:space="preserve">é o número de unidades de moeda do país do índice oficial, equivalente a uma unidade da moeda de pagamento na data do Contrato. </w:t>
            </w:r>
          </w:p>
          <w:p w14:paraId="313FF367" w14:textId="77777777" w:rsidR="00695334" w:rsidRPr="002C7FA0" w:rsidRDefault="00695334" w:rsidP="00433E20">
            <w:pPr>
              <w:ind w:left="349"/>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i/>
                <w:iCs/>
                <w:sz w:val="24"/>
                <w:szCs w:val="24"/>
                <w:lang w:eastAsia="pt-BR"/>
              </w:rPr>
              <w:t>X</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sz w:val="24"/>
                <w:szCs w:val="24"/>
                <w:lang w:eastAsia="pt-BR"/>
              </w:rPr>
              <w:t>é o número de unidades de moeda do país do índice oficial, equivalente a uma unidade da moeda de pagamento no primeiro dia do primeiro mês para o qual o ajuste é suposto entrar em vigor.</w:t>
            </w:r>
            <w:bookmarkEnd w:id="591"/>
          </w:p>
          <w:p w14:paraId="541B6780" w14:textId="4C1FC061" w:rsidR="00003DCA" w:rsidRPr="002C7FA0" w:rsidRDefault="00003DCA" w:rsidP="00433E20">
            <w:pPr>
              <w:spacing w:before="120" w:after="120" w:line="240" w:lineRule="auto"/>
              <w:ind w:left="364"/>
              <w:jc w:val="both"/>
              <w:rPr>
                <w:rFonts w:ascii="Times New Roman" w:eastAsia="Times New Roman" w:hAnsi="Times New Roman" w:cs="Times New Roman"/>
                <w:sz w:val="24"/>
                <w:szCs w:val="24"/>
                <w:lang w:eastAsia="pt-BR"/>
              </w:rPr>
            </w:pPr>
          </w:p>
        </w:tc>
      </w:tr>
      <w:tr w:rsidR="00003DCA" w:rsidRPr="002C7FA0" w14:paraId="36C78C1D"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47302AA" w14:textId="22AC3ABF" w:rsidR="00003DCA" w:rsidRPr="002C7FA0" w:rsidRDefault="00003DCA"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771FB8"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43.1</w:t>
            </w:r>
            <w:r w:rsidR="00771FB8"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e</w:t>
            </w:r>
            <w:r w:rsidR="00771FB8"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771FB8"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43.2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E77AA85" w14:textId="77777777" w:rsidR="0031349F" w:rsidRPr="002C7FA0" w:rsidRDefault="0031349F" w:rsidP="0031349F">
            <w:pPr>
              <w:spacing w:before="120" w:after="120" w:line="240" w:lineRule="auto"/>
              <w:ind w:left="20"/>
              <w:jc w:val="both"/>
              <w:rPr>
                <w:rFonts w:ascii="Times New Roman" w:eastAsia="Times New Roman" w:hAnsi="Times New Roman" w:cs="Times New Roman"/>
                <w:i/>
                <w:iCs/>
                <w:color w:val="0066FF"/>
                <w:sz w:val="24"/>
                <w:szCs w:val="24"/>
                <w:lang w:eastAsia="pt-BR"/>
              </w:rPr>
            </w:pPr>
            <w:bookmarkStart w:id="592" w:name="_Toc323593490"/>
            <w:bookmarkStart w:id="593" w:name="_Hlk69887629"/>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O Banco deixa para o Contratante decidir se (i) o Consultor deve ficar isento de impostos locais indiretos; ou (ii) deve ser reembolsado pelo Contratante por qualquer imposto que poderia necessitar pagar (ou que o Contratante pagaria tal imposto em nome do Consultor</w:t>
            </w:r>
            <w:bookmarkEnd w:id="592"/>
            <w:r w:rsidRPr="002C7FA0">
              <w:rPr>
                <w:rFonts w:ascii="Times New Roman" w:eastAsia="Times New Roman" w:hAnsi="Times New Roman" w:cs="Times New Roman"/>
                <w:i/>
                <w:iCs/>
                <w:color w:val="0066FF"/>
                <w:sz w:val="24"/>
                <w:szCs w:val="24"/>
                <w:lang w:eastAsia="pt-BR"/>
              </w:rPr>
              <w:t>).</w:t>
            </w:r>
          </w:p>
          <w:p w14:paraId="7FD5A294" w14:textId="77777777" w:rsidR="0031349F" w:rsidRPr="002C7FA0" w:rsidRDefault="0031349F" w:rsidP="0031349F">
            <w:pPr>
              <w:spacing w:before="120" w:after="120" w:line="240" w:lineRule="auto"/>
              <w:ind w:left="20"/>
              <w:jc w:val="both"/>
              <w:rPr>
                <w:rFonts w:ascii="Times New Roman" w:eastAsia="Times New Roman" w:hAnsi="Times New Roman" w:cs="Times New Roman"/>
                <w:i/>
                <w:iCs/>
                <w:color w:val="0066FF"/>
                <w:sz w:val="24"/>
                <w:szCs w:val="24"/>
                <w:lang w:eastAsia="pt-BR"/>
              </w:rPr>
            </w:pPr>
            <w:bookmarkStart w:id="594" w:name="_Toc323593491"/>
            <w:r w:rsidRPr="002C7FA0">
              <w:rPr>
                <w:rFonts w:ascii="Times New Roman" w:eastAsia="Times New Roman" w:hAnsi="Times New Roman" w:cs="Times New Roman"/>
                <w:sz w:val="24"/>
                <w:szCs w:val="24"/>
                <w:lang w:eastAsia="pt-BR"/>
              </w:rPr>
              <w:t xml:space="preserve">O Contratante garante que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escolha uma opção aplicável de acordo com as IAC 16.3 e o resultado das negociações do Contrato (Formulário FIN-2, Parte B "Imposto local Indireto - Estimativa")]:</w:t>
            </w:r>
            <w:bookmarkEnd w:id="594"/>
          </w:p>
          <w:p w14:paraId="41CB081E" w14:textId="77777777" w:rsidR="0031349F" w:rsidRPr="002C7FA0" w:rsidRDefault="0031349F" w:rsidP="0031349F">
            <w:pPr>
              <w:spacing w:before="120" w:after="120" w:line="240" w:lineRule="auto"/>
              <w:ind w:left="2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as IAC 16.3 indicar um status de isenção de impostos, inclua o seguinte:</w:t>
            </w:r>
          </w:p>
          <w:p w14:paraId="25034695" w14:textId="77777777" w:rsidR="0031349F" w:rsidRPr="002C7FA0" w:rsidRDefault="0031349F" w:rsidP="0031349F">
            <w:pPr>
              <w:spacing w:before="120" w:after="120" w:line="240" w:lineRule="auto"/>
              <w:ind w:left="2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i/>
                <w:iCs/>
                <w:color w:val="0066FF"/>
                <w:sz w:val="24"/>
                <w:szCs w:val="24"/>
                <w:lang w:eastAsia="pt-BR"/>
              </w:rPr>
              <w:t>o Consultor, o Especialista e os Subconsultores estarão isentos de”</w:t>
            </w:r>
          </w:p>
          <w:p w14:paraId="09B79A40" w14:textId="77777777" w:rsidR="0031349F" w:rsidRPr="002C7FA0" w:rsidRDefault="0031349F" w:rsidP="0031349F">
            <w:pPr>
              <w:spacing w:before="120" w:after="120" w:line="240" w:lineRule="auto"/>
              <w:ind w:left="20"/>
              <w:jc w:val="both"/>
              <w:rPr>
                <w:rFonts w:ascii="Times New Roman" w:eastAsia="Times New Roman" w:hAnsi="Times New Roman" w:cs="Times New Roman"/>
                <w:b/>
                <w:bCs/>
                <w:i/>
                <w:iCs/>
                <w:color w:val="0066FF"/>
                <w:sz w:val="24"/>
                <w:szCs w:val="24"/>
                <w:lang w:eastAsia="pt-BR"/>
              </w:rPr>
            </w:pPr>
            <w:r w:rsidRPr="002C7FA0">
              <w:rPr>
                <w:rFonts w:ascii="Times New Roman" w:eastAsia="Times New Roman" w:hAnsi="Times New Roman" w:cs="Times New Roman"/>
                <w:b/>
                <w:bCs/>
                <w:i/>
                <w:iCs/>
                <w:color w:val="0066FF"/>
                <w:sz w:val="24"/>
                <w:szCs w:val="24"/>
                <w:lang w:eastAsia="pt-BR"/>
              </w:rPr>
              <w:t>Ou</w:t>
            </w:r>
          </w:p>
          <w:p w14:paraId="63A52DBD" w14:textId="77777777" w:rsidR="0031349F" w:rsidRPr="002C7FA0" w:rsidRDefault="0031349F" w:rsidP="0031349F">
            <w:pPr>
              <w:spacing w:before="120" w:after="120" w:line="240" w:lineRule="auto"/>
              <w:ind w:left="20"/>
              <w:jc w:val="both"/>
              <w:rPr>
                <w:rFonts w:ascii="Times New Roman" w:eastAsia="Times New Roman" w:hAnsi="Times New Roman" w:cs="Times New Roman"/>
                <w:i/>
                <w:iCs/>
                <w:color w:val="0066FF"/>
                <w:sz w:val="24"/>
                <w:szCs w:val="24"/>
                <w:lang w:eastAsia="pt-BR"/>
              </w:rPr>
            </w:pPr>
            <w:bookmarkStart w:id="595" w:name="_Toc323593493"/>
            <w:r w:rsidRPr="002C7FA0">
              <w:rPr>
                <w:rFonts w:ascii="Times New Roman" w:eastAsia="Times New Roman" w:hAnsi="Times New Roman" w:cs="Times New Roman"/>
                <w:i/>
                <w:iCs/>
                <w:color w:val="0066FF"/>
                <w:sz w:val="24"/>
                <w:szCs w:val="24"/>
                <w:lang w:eastAsia="pt-BR"/>
              </w:rPr>
              <w:t>Se as IAC 16.3 não indicarem a isenção e, dependendo se o Contratante pagará o imposto retido na fonte ou se o Consultor deve pagar, incluir o seguinte:</w:t>
            </w:r>
            <w:bookmarkEnd w:id="595"/>
          </w:p>
          <w:p w14:paraId="1C316ECA" w14:textId="2006FB06" w:rsidR="00003DCA" w:rsidRPr="002C7FA0" w:rsidRDefault="0031349F" w:rsidP="0031349F">
            <w:pPr>
              <w:spacing w:before="120" w:after="120" w:line="240" w:lineRule="auto"/>
              <w:ind w:left="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Contratante deverá pagar em nome do Consultor, dos subconsultores e dos Especialistas” </w:t>
            </w:r>
            <w:r w:rsidRPr="002C7FA0">
              <w:rPr>
                <w:rFonts w:ascii="Times New Roman" w:eastAsia="Times New Roman" w:hAnsi="Times New Roman" w:cs="Times New Roman"/>
                <w:b/>
                <w:bCs/>
                <w:i/>
                <w:iCs/>
                <w:color w:val="0070C0"/>
                <w:sz w:val="24"/>
                <w:szCs w:val="24"/>
                <w:lang w:eastAsia="pt-BR"/>
              </w:rPr>
              <w:t>ou</w:t>
            </w:r>
            <w:r w:rsidRPr="002C7FA0">
              <w:rPr>
                <w:rFonts w:ascii="Times New Roman" w:eastAsia="Times New Roman" w:hAnsi="Times New Roman" w:cs="Times New Roman"/>
                <w:sz w:val="24"/>
                <w:szCs w:val="24"/>
                <w:lang w:eastAsia="pt-BR"/>
              </w:rPr>
              <w:t xml:space="preserve"> “o Contratante reembolsará o Consultor, os Subconsultores e os Especialistas</w:t>
            </w:r>
            <w:r w:rsidRPr="002C7FA0">
              <w:rPr>
                <w:rFonts w:ascii="Times New Roman" w:eastAsia="Times New Roman" w:hAnsi="Times New Roman" w:cs="Times New Roman"/>
                <w:i/>
                <w:iCs/>
                <w:color w:val="0070C0"/>
                <w:sz w:val="24"/>
                <w:szCs w:val="24"/>
                <w:lang w:eastAsia="pt-BR"/>
              </w:rPr>
              <w:t>"]</w:t>
            </w:r>
            <w:r w:rsidR="00C64903">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quaisquer impostos indiretos, direitos, taxas, comissões e outros encargos tributáveis de acordo com a Lei Aplicável no país do Contratante ao Consultor, aos Subconsultores e aos Especialistas em relação a:</w:t>
            </w:r>
          </w:p>
          <w:bookmarkEnd w:id="593"/>
          <w:p w14:paraId="3CD2541F" w14:textId="77777777" w:rsidR="00FF22CC" w:rsidRPr="002C7FA0" w:rsidRDefault="00FF22CC" w:rsidP="0074130A">
            <w:pPr>
              <w:pStyle w:val="ListParagraph"/>
              <w:numPr>
                <w:ilvl w:val="0"/>
                <w:numId w:val="181"/>
              </w:numPr>
              <w:spacing w:before="120" w:after="120" w:line="240" w:lineRule="auto"/>
              <w:ind w:left="714" w:hanging="357"/>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pagamentos feitos ao Consultor, Subconsultores e Especialistas (que não sejam nacionais ou residentes permanentes do país do Contratante), relacionados à execução dos Serviços;</w:t>
            </w:r>
          </w:p>
          <w:p w14:paraId="6BF1F28A" w14:textId="01F539FF" w:rsidR="00FF22CC" w:rsidRPr="002C7FA0" w:rsidRDefault="00FF22CC" w:rsidP="0074130A">
            <w:pPr>
              <w:pStyle w:val="ListParagraph"/>
              <w:numPr>
                <w:ilvl w:val="0"/>
                <w:numId w:val="181"/>
              </w:numPr>
              <w:spacing w:before="120" w:after="120" w:line="240" w:lineRule="auto"/>
              <w:ind w:left="714" w:hanging="357"/>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equipamentos, materiais e suprimentos trazidos ao país do Contratante pelo Consultor ou Subconsultores com a finalidade de executar os Serviços e que, após terem sido trazidos para tais territórios, serão posteriormente retirados por eles;</w:t>
            </w:r>
          </w:p>
          <w:p w14:paraId="3BF28AB3" w14:textId="77777777" w:rsidR="00FF22CC" w:rsidRPr="002C7FA0" w:rsidRDefault="00FF22CC" w:rsidP="0074130A">
            <w:pPr>
              <w:pStyle w:val="ListParagraph"/>
              <w:numPr>
                <w:ilvl w:val="0"/>
                <w:numId w:val="181"/>
              </w:numPr>
              <w:spacing w:before="120" w:after="120" w:line="240" w:lineRule="auto"/>
              <w:ind w:left="714" w:hanging="357"/>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equipamentos importados com a finalidade de executar os Serviços e pagos com recursos fornecidos pelo Contratante e que sejam tratados como propriedade do Contratante;</w:t>
            </w:r>
          </w:p>
          <w:p w14:paraId="62BFC486" w14:textId="1ECF6998" w:rsidR="00FF22CC" w:rsidRPr="002C7FA0" w:rsidRDefault="00FF22CC" w:rsidP="0074130A">
            <w:pPr>
              <w:pStyle w:val="ListParagraph"/>
              <w:numPr>
                <w:ilvl w:val="0"/>
                <w:numId w:val="181"/>
              </w:numPr>
              <w:spacing w:before="120" w:after="120" w:line="240" w:lineRule="auto"/>
              <w:ind w:left="714" w:hanging="357"/>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bens trazidos ao país do Contratante pelo Consultor, Subconsultores ou Especialista</w:t>
            </w:r>
            <w:r w:rsidR="009E6E44"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(que não sejam nacionais ou residentes permanentes do país do Contratante), ou os dependentes elegíveis de tais Especialistas para uso pessoal, e posteriormente retirados por eles quando deixarem o país do Contratante, desde que isso seja feito: </w:t>
            </w:r>
          </w:p>
          <w:p w14:paraId="71E33E2A" w14:textId="2730C13A" w:rsidR="00FF22CC" w:rsidRPr="002C7FA0" w:rsidRDefault="00FF22CC" w:rsidP="0074130A">
            <w:pPr>
              <w:numPr>
                <w:ilvl w:val="0"/>
                <w:numId w:val="53"/>
              </w:numPr>
              <w:tabs>
                <w:tab w:val="clear" w:pos="720"/>
                <w:tab w:val="num" w:pos="1276"/>
              </w:tabs>
              <w:spacing w:before="120" w:after="120" w:line="240" w:lineRule="auto"/>
              <w:ind w:left="1276" w:hanging="142"/>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 o Consultor, os Subconsultores e os Especialistas devem observar os procedimentos alfandegários </w:t>
            </w:r>
            <w:r w:rsidR="00C64903">
              <w:rPr>
                <w:rFonts w:ascii="Times New Roman" w:eastAsia="Times New Roman" w:hAnsi="Times New Roman" w:cs="Times New Roman"/>
                <w:sz w:val="24"/>
                <w:szCs w:val="24"/>
                <w:lang w:eastAsia="pt-BR"/>
              </w:rPr>
              <w:t>norma</w:t>
            </w:r>
            <w:r w:rsidRPr="002C7FA0">
              <w:rPr>
                <w:rFonts w:ascii="Times New Roman" w:eastAsia="Times New Roman" w:hAnsi="Times New Roman" w:cs="Times New Roman"/>
                <w:sz w:val="24"/>
                <w:szCs w:val="24"/>
                <w:lang w:eastAsia="pt-BR"/>
              </w:rPr>
              <w:t>is do país do Contratante para importar os bens para o país do Contratante; e</w:t>
            </w:r>
          </w:p>
          <w:p w14:paraId="23D829C7" w14:textId="1CE3F5A1" w:rsidR="00003DCA" w:rsidRPr="002C7FA0" w:rsidRDefault="00FF22CC" w:rsidP="0074130A">
            <w:pPr>
              <w:numPr>
                <w:ilvl w:val="0"/>
                <w:numId w:val="53"/>
              </w:numPr>
              <w:tabs>
                <w:tab w:val="clear" w:pos="720"/>
                <w:tab w:val="num" w:pos="1276"/>
              </w:tabs>
              <w:spacing w:before="120" w:after="120" w:line="240" w:lineRule="auto"/>
              <w:ind w:left="1276" w:hanging="142"/>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 o Consultor, os Subconsultores ou os Especialistas não retirarem, mas dispuserem de quaisquer bens no país do Contratante sobre os quais tiver havido isenção de impostos e </w:t>
            </w:r>
            <w:r w:rsidR="009E6E44" w:rsidRPr="002C7FA0">
              <w:rPr>
                <w:rFonts w:ascii="Times New Roman" w:eastAsia="Times New Roman" w:hAnsi="Times New Roman" w:cs="Times New Roman"/>
                <w:sz w:val="24"/>
                <w:szCs w:val="24"/>
                <w:lang w:eastAsia="pt-BR"/>
              </w:rPr>
              <w:t xml:space="preserve">de </w:t>
            </w:r>
            <w:r w:rsidRPr="002C7FA0">
              <w:rPr>
                <w:rFonts w:ascii="Times New Roman" w:eastAsia="Times New Roman" w:hAnsi="Times New Roman" w:cs="Times New Roman"/>
                <w:sz w:val="24"/>
                <w:szCs w:val="24"/>
                <w:lang w:eastAsia="pt-BR"/>
              </w:rPr>
              <w:t>direitos aduaneiros, o Consultor, os Subconsultores ou os Especialistas, conforme o caso, (a) deverá arcar com tais direitos aduaneiros e impostos em conformidade com os regulamentos do país do Contratante; ou (b) reembolsá-los ao Contratante se tiverem sido pagos por ele, quando os bens em questão foram trazidos para o país do Contratante</w:t>
            </w:r>
            <w:r w:rsidRPr="002C7FA0">
              <w:rPr>
                <w:rFonts w:ascii="Times New Roman" w:eastAsia="Times New Roman" w:hAnsi="Times New Roman" w:cs="Times New Roman"/>
                <w:i/>
                <w:iCs/>
                <w:sz w:val="24"/>
                <w:szCs w:val="24"/>
                <w:lang w:eastAsia="pt-BR"/>
              </w:rPr>
              <w:t>.</w:t>
            </w:r>
          </w:p>
        </w:tc>
      </w:tr>
      <w:tr w:rsidR="00003DCA" w:rsidRPr="002C7FA0" w14:paraId="2B82A3AE"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056FFB1" w14:textId="459873B8" w:rsidR="00003DCA" w:rsidRPr="002C7FA0" w:rsidRDefault="00003DCA"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71066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44.1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7B50AAD" w14:textId="77777777" w:rsidR="00D73949"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bookmarkStart w:id="596" w:name="_Toc323593494"/>
            <w:r w:rsidRPr="002C7FA0">
              <w:rPr>
                <w:rFonts w:ascii="Times New Roman" w:eastAsia="Times New Roman" w:hAnsi="Times New Roman" w:cs="Times New Roman"/>
                <w:sz w:val="24"/>
                <w:szCs w:val="24"/>
                <w:lang w:eastAsia="pt-BR"/>
              </w:rPr>
              <w:t>A</w:t>
            </w:r>
            <w:r w:rsidR="00D73949"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moeda</w:t>
            </w:r>
            <w:r w:rsidR="00D73949"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de</w:t>
            </w:r>
            <w:r w:rsidR="00D73949"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pagamento</w:t>
            </w:r>
            <w:r w:rsidR="00D73949"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será</w:t>
            </w:r>
            <w:r w:rsidR="00D73949" w:rsidRPr="002C7FA0">
              <w:rPr>
                <w:rFonts w:ascii="Times New Roman" w:eastAsia="Times New Roman" w:hAnsi="Times New Roman" w:cs="Times New Roman"/>
                <w:sz w:val="24"/>
                <w:szCs w:val="24"/>
                <w:lang w:eastAsia="pt-BR"/>
              </w:rPr>
              <w:t>(ão)</w:t>
            </w:r>
            <w:r w:rsidRPr="002C7FA0">
              <w:rPr>
                <w:rFonts w:ascii="Times New Roman" w:eastAsia="Times New Roman" w:hAnsi="Times New Roman" w:cs="Times New Roman"/>
                <w:sz w:val="24"/>
                <w:szCs w:val="24"/>
                <w:lang w:eastAsia="pt-BR"/>
              </w:rPr>
              <w:t xml:space="preserve"> a</w:t>
            </w:r>
            <w:r w:rsidR="00D73949"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seguinte</w:t>
            </w:r>
            <w:r w:rsidR="00D73949"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w:t>
            </w:r>
          </w:p>
          <w:p w14:paraId="449BE3E5" w14:textId="0E8C838F"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liste a(s) moeda(s) que devem ser as mesmas </w:t>
            </w:r>
            <w:r w:rsidR="00ED24DC" w:rsidRPr="002C7FA0">
              <w:rPr>
                <w:rFonts w:ascii="Times New Roman" w:eastAsia="Times New Roman" w:hAnsi="Times New Roman" w:cs="Times New Roman"/>
                <w:i/>
                <w:iCs/>
                <w:color w:val="0066FF"/>
                <w:sz w:val="24"/>
                <w:szCs w:val="24"/>
                <w:lang w:eastAsia="pt-BR"/>
              </w:rPr>
              <w:t>apresentadas</w:t>
            </w:r>
            <w:r w:rsidRPr="002C7FA0">
              <w:rPr>
                <w:rFonts w:ascii="Times New Roman" w:eastAsia="Times New Roman" w:hAnsi="Times New Roman" w:cs="Times New Roman"/>
                <w:i/>
                <w:iCs/>
                <w:color w:val="0066FF"/>
                <w:sz w:val="24"/>
                <w:szCs w:val="24"/>
                <w:lang w:eastAsia="pt-BR"/>
              </w:rPr>
              <w:t xml:space="preserve"> na</w:t>
            </w:r>
            <w:r w:rsidR="00D73949" w:rsidRPr="002C7FA0">
              <w:rPr>
                <w:rFonts w:ascii="Times New Roman" w:eastAsia="Times New Roman" w:hAnsi="Times New Roman" w:cs="Times New Roman"/>
                <w:i/>
                <w:iCs/>
                <w:color w:val="0066FF"/>
                <w:sz w:val="24"/>
                <w:szCs w:val="24"/>
                <w:lang w:eastAsia="pt-BR"/>
              </w:rPr>
              <w:t xml:space="preserve"> Proposta </w:t>
            </w:r>
            <w:r w:rsidR="00ED24DC" w:rsidRPr="002C7FA0">
              <w:rPr>
                <w:rFonts w:ascii="Times New Roman" w:eastAsia="Times New Roman" w:hAnsi="Times New Roman" w:cs="Times New Roman"/>
                <w:i/>
                <w:iCs/>
                <w:color w:val="0066FF"/>
                <w:sz w:val="24"/>
                <w:szCs w:val="24"/>
                <w:lang w:eastAsia="pt-BR"/>
              </w:rPr>
              <w:t>Financeira</w:t>
            </w:r>
            <w:r w:rsidR="00D73949" w:rsidRPr="002C7FA0">
              <w:rPr>
                <w:rFonts w:ascii="Times New Roman" w:eastAsia="Times New Roman" w:hAnsi="Times New Roman" w:cs="Times New Roman"/>
                <w:i/>
                <w:iCs/>
                <w:color w:val="0066FF"/>
                <w:sz w:val="24"/>
                <w:szCs w:val="24"/>
                <w:lang w:eastAsia="pt-BR"/>
              </w:rPr>
              <w:t xml:space="preserve"> – Formulário </w:t>
            </w:r>
            <w:r w:rsidRPr="002C7FA0">
              <w:rPr>
                <w:rFonts w:ascii="Times New Roman" w:eastAsia="Times New Roman" w:hAnsi="Times New Roman" w:cs="Times New Roman"/>
                <w:i/>
                <w:iCs/>
                <w:color w:val="0066FF"/>
                <w:sz w:val="24"/>
                <w:szCs w:val="24"/>
                <w:lang w:eastAsia="pt-BR"/>
              </w:rPr>
              <w:t>FIN-2]</w:t>
            </w:r>
            <w:bookmarkEnd w:id="596"/>
          </w:p>
        </w:tc>
      </w:tr>
      <w:tr w:rsidR="00003DCA" w:rsidRPr="002C7FA0" w14:paraId="0DBB9215"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DCE1BBB" w14:textId="7701B78C" w:rsidR="00003DCA" w:rsidRPr="002C7FA0" w:rsidRDefault="00003DCA" w:rsidP="00EE395E">
            <w:pPr>
              <w:spacing w:before="120" w:after="120" w:line="240" w:lineRule="auto"/>
              <w:rPr>
                <w:rFonts w:ascii="Times New Roman" w:eastAsia="Times New Roman" w:hAnsi="Times New Roman" w:cs="Times New Roman"/>
                <w:sz w:val="24"/>
                <w:szCs w:val="24"/>
                <w:lang w:eastAsia="pt-BR"/>
              </w:rPr>
            </w:pPr>
            <w:bookmarkStart w:id="597" w:name="_Hlk69893791"/>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71066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45.1(a)</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C96888D" w14:textId="77777777" w:rsidR="0079350F" w:rsidRPr="002C7FA0" w:rsidRDefault="0079350F" w:rsidP="0079350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o pagamento antecipado pode ser feito em moeda estrangeira ou em moeda nacional ou em ambas; selecione a redação correta na seguinte Cláusula. A garantia bancária de pagamento antecipado deve ser na(s) mesma(s) moeda(s)</w:t>
            </w:r>
            <w:r w:rsidRPr="002C7FA0">
              <w:rPr>
                <w:rFonts w:ascii="Times New Roman" w:eastAsia="Times New Roman" w:hAnsi="Times New Roman" w:cs="Times New Roman"/>
                <w:i/>
                <w:iCs/>
                <w:color w:val="0070C0"/>
                <w:sz w:val="24"/>
                <w:szCs w:val="24"/>
                <w:lang w:eastAsia="pt-BR"/>
              </w:rPr>
              <w:t>]</w:t>
            </w:r>
          </w:p>
          <w:p w14:paraId="36017E56" w14:textId="77777777" w:rsidR="0079350F" w:rsidRPr="002C7FA0" w:rsidRDefault="0079350F" w:rsidP="0079350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As seguintes disposições são aplicáveis ao pagamento antecipado e à garantia bancária do pagamento antecipado:</w:t>
            </w:r>
          </w:p>
          <w:p w14:paraId="72587F7B" w14:textId="77777777" w:rsidR="0079350F" w:rsidRPr="002C7FA0" w:rsidRDefault="0079350F" w:rsidP="0074130A">
            <w:pPr>
              <w:numPr>
                <w:ilvl w:val="0"/>
                <w:numId w:val="54"/>
              </w:numPr>
              <w:tabs>
                <w:tab w:val="clear" w:pos="720"/>
                <w:tab w:val="num" w:pos="916"/>
              </w:tabs>
              <w:spacing w:before="120" w:after="120" w:line="240" w:lineRule="auto"/>
              <w:ind w:left="916" w:hanging="49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um pagamento antecipado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valor</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 xml:space="preserve">em moeda estrangeira] [e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valor</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 xml:space="preserve">em moeda nacional] será efetuado dentro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número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 xml:space="preserve">dias após a Data de Efetiva. O pagamento antecipado deverá ser pago pelo Contratante em parcelas iguais contra os demonstrativos dos primeiros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número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meses dos Serviços, até que o pagamento antecipado tenha sido integralmente pago;</w:t>
            </w:r>
          </w:p>
          <w:p w14:paraId="7689562A" w14:textId="55A3D9B8" w:rsidR="005D403F" w:rsidRPr="002C7FA0" w:rsidRDefault="0079350F" w:rsidP="0074130A">
            <w:pPr>
              <w:numPr>
                <w:ilvl w:val="0"/>
                <w:numId w:val="54"/>
              </w:numPr>
              <w:tabs>
                <w:tab w:val="clear" w:pos="720"/>
                <w:tab w:val="num" w:pos="916"/>
              </w:tabs>
              <w:spacing w:before="120" w:after="120" w:line="240" w:lineRule="auto"/>
              <w:ind w:left="916"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garantia bancária do pagamento antecipado será no valor e na</w:t>
            </w:r>
            <w:r w:rsidR="001E42EC"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moeda</w:t>
            </w:r>
            <w:r w:rsidR="001E42EC" w:rsidRPr="002C7FA0">
              <w:rPr>
                <w:rFonts w:ascii="Times New Roman" w:eastAsia="Times New Roman" w:hAnsi="Times New Roman" w:cs="Times New Roman"/>
                <w:sz w:val="24"/>
                <w:szCs w:val="24"/>
                <w:lang w:eastAsia="pt-BR"/>
              </w:rPr>
              <w:t>(s)</w:t>
            </w:r>
            <w:r w:rsidRPr="002C7FA0">
              <w:rPr>
                <w:rFonts w:ascii="Times New Roman" w:eastAsia="Times New Roman" w:hAnsi="Times New Roman" w:cs="Times New Roman"/>
                <w:sz w:val="24"/>
                <w:szCs w:val="24"/>
                <w:lang w:eastAsia="pt-BR"/>
              </w:rPr>
              <w:t xml:space="preserve"> da(s) moeda(s) do pagamento antecipado.</w:t>
            </w:r>
          </w:p>
        </w:tc>
      </w:tr>
      <w:bookmarkEnd w:id="597"/>
      <w:tr w:rsidR="00003DCA" w:rsidRPr="002C7FA0" w14:paraId="455D21B1"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FDFD6D0" w14:textId="3B9F1DB5" w:rsidR="00003DCA" w:rsidRPr="002C7FA0" w:rsidRDefault="00003DCA"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71066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45.1(b)</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940E9B0" w14:textId="523130E0" w:rsidR="00003DCA" w:rsidRPr="002C7FA0" w:rsidRDefault="00003DCA" w:rsidP="00543E38">
            <w:pPr>
              <w:spacing w:before="120" w:after="120" w:line="240" w:lineRule="auto"/>
              <w:jc w:val="both"/>
              <w:rPr>
                <w:rFonts w:ascii="Times New Roman" w:eastAsia="Times New Roman" w:hAnsi="Times New Roman" w:cs="Times New Roman"/>
                <w:i/>
                <w:iCs/>
                <w:color w:val="0066FF"/>
                <w:sz w:val="24"/>
                <w:szCs w:val="24"/>
                <w:lang w:eastAsia="pt-BR"/>
              </w:rPr>
            </w:pPr>
            <w:bookmarkStart w:id="598" w:name="_Toc323593496"/>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w:t>
            </w:r>
            <w:r w:rsidR="003834E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Exclua esta Cláusula CEC</w:t>
            </w:r>
            <w:r w:rsidR="003834E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45.1(b) se </w:t>
            </w:r>
            <w:r w:rsidR="00036F02" w:rsidRPr="002C7FA0">
              <w:rPr>
                <w:rFonts w:ascii="Times New Roman" w:eastAsia="Times New Roman" w:hAnsi="Times New Roman" w:cs="Times New Roman"/>
                <w:i/>
                <w:iCs/>
                <w:color w:val="0066FF"/>
                <w:sz w:val="24"/>
                <w:szCs w:val="24"/>
                <w:lang w:eastAsia="pt-BR"/>
              </w:rPr>
              <w:t>o Consultor</w:t>
            </w:r>
            <w:r w:rsidRPr="002C7FA0">
              <w:rPr>
                <w:rFonts w:ascii="Times New Roman" w:eastAsia="Times New Roman" w:hAnsi="Times New Roman" w:cs="Times New Roman"/>
                <w:i/>
                <w:iCs/>
                <w:color w:val="0066FF"/>
                <w:sz w:val="24"/>
                <w:szCs w:val="24"/>
                <w:lang w:eastAsia="pt-BR"/>
              </w:rPr>
              <w:t xml:space="preserve"> tiver que enviar </w:t>
            </w:r>
            <w:r w:rsidR="00036F02" w:rsidRPr="002C7FA0">
              <w:rPr>
                <w:rFonts w:ascii="Times New Roman" w:eastAsia="Times New Roman" w:hAnsi="Times New Roman" w:cs="Times New Roman"/>
                <w:i/>
                <w:iCs/>
                <w:color w:val="0066FF"/>
                <w:sz w:val="24"/>
                <w:szCs w:val="24"/>
                <w:lang w:eastAsia="pt-BR"/>
              </w:rPr>
              <w:t xml:space="preserve">suas faturas discriminadas </w:t>
            </w:r>
            <w:r w:rsidRPr="002C7FA0">
              <w:rPr>
                <w:rFonts w:ascii="Times New Roman" w:eastAsia="Times New Roman" w:hAnsi="Times New Roman" w:cs="Times New Roman"/>
                <w:i/>
                <w:iCs/>
                <w:color w:val="0066FF"/>
                <w:sz w:val="24"/>
                <w:szCs w:val="24"/>
                <w:lang w:eastAsia="pt-BR"/>
              </w:rPr>
              <w:t>mensalmente.</w:t>
            </w:r>
            <w:r w:rsidR="003834E5"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Caso contrário, o texto a seguir pode ser u</w:t>
            </w:r>
            <w:r w:rsidR="00086C24">
              <w:rPr>
                <w:rFonts w:ascii="Times New Roman" w:eastAsia="Times New Roman" w:hAnsi="Times New Roman" w:cs="Times New Roman"/>
                <w:i/>
                <w:iCs/>
                <w:color w:val="0066FF"/>
                <w:sz w:val="24"/>
                <w:szCs w:val="24"/>
                <w:lang w:eastAsia="pt-BR"/>
              </w:rPr>
              <w:t>tiliz</w:t>
            </w:r>
            <w:r w:rsidRPr="002C7FA0">
              <w:rPr>
                <w:rFonts w:ascii="Times New Roman" w:eastAsia="Times New Roman" w:hAnsi="Times New Roman" w:cs="Times New Roman"/>
                <w:i/>
                <w:iCs/>
                <w:color w:val="0066FF"/>
                <w:sz w:val="24"/>
                <w:szCs w:val="24"/>
                <w:lang w:eastAsia="pt-BR"/>
              </w:rPr>
              <w:t>ado para indicar os intervalos necessários:</w:t>
            </w:r>
            <w:bookmarkEnd w:id="598"/>
          </w:p>
          <w:p w14:paraId="4A51F627" w14:textId="5B29F72A" w:rsidR="00003DCA" w:rsidRPr="002C7FA0" w:rsidRDefault="00036F02" w:rsidP="00543E38">
            <w:pPr>
              <w:spacing w:before="120" w:after="120" w:line="240" w:lineRule="auto"/>
              <w:jc w:val="both"/>
              <w:rPr>
                <w:rFonts w:ascii="Times New Roman" w:eastAsia="Times New Roman" w:hAnsi="Times New Roman" w:cs="Times New Roman"/>
                <w:sz w:val="24"/>
                <w:szCs w:val="24"/>
                <w:lang w:eastAsia="pt-BR"/>
              </w:rPr>
            </w:pPr>
            <w:bookmarkStart w:id="599" w:name="_Toc323593497"/>
            <w:r w:rsidRPr="002C7FA0">
              <w:rPr>
                <w:rFonts w:ascii="Times New Roman" w:eastAsia="Times New Roman" w:hAnsi="Times New Roman" w:cs="Times New Roman"/>
                <w:sz w:val="24"/>
                <w:szCs w:val="24"/>
                <w:lang w:eastAsia="pt-BR"/>
              </w:rPr>
              <w:t>O Consultor</w:t>
            </w:r>
            <w:r w:rsidR="00003DCA"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deve enviar faturas discriminadas </w:t>
            </w:r>
            <w:r w:rsidR="00003DCA" w:rsidRPr="002C7FA0">
              <w:rPr>
                <w:rFonts w:ascii="Times New Roman" w:eastAsia="Times New Roman" w:hAnsi="Times New Roman" w:cs="Times New Roman"/>
                <w:sz w:val="24"/>
                <w:szCs w:val="24"/>
                <w:lang w:eastAsia="pt-BR"/>
              </w:rPr>
              <w:t>ao</w:t>
            </w:r>
            <w:r w:rsidR="003834E5" w:rsidRPr="002C7FA0">
              <w:rPr>
                <w:rFonts w:ascii="Times New Roman" w:eastAsia="Times New Roman" w:hAnsi="Times New Roman" w:cs="Times New Roman"/>
                <w:sz w:val="24"/>
                <w:szCs w:val="24"/>
                <w:lang w:eastAsia="pt-BR"/>
              </w:rPr>
              <w:t xml:space="preserve"> </w:t>
            </w:r>
            <w:r w:rsidR="00924B99" w:rsidRPr="002C7FA0">
              <w:rPr>
                <w:rFonts w:ascii="Times New Roman" w:eastAsia="Times New Roman" w:hAnsi="Times New Roman" w:cs="Times New Roman"/>
                <w:sz w:val="24"/>
                <w:szCs w:val="24"/>
                <w:lang w:eastAsia="pt-BR"/>
              </w:rPr>
              <w:t>Contratante</w:t>
            </w:r>
            <w:r w:rsidR="003834E5"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em</w:t>
            </w:r>
            <w:r w:rsidR="00003DCA" w:rsidRPr="002C7FA0">
              <w:rPr>
                <w:rFonts w:ascii="Times New Roman" w:eastAsia="Times New Roman" w:hAnsi="Times New Roman" w:cs="Times New Roman"/>
                <w:sz w:val="24"/>
                <w:szCs w:val="24"/>
                <w:lang w:eastAsia="pt-BR"/>
              </w:rPr>
              <w:t xml:space="preserve"> intervalos de</w:t>
            </w:r>
            <w:r w:rsidR="003834E5" w:rsidRPr="002C7FA0">
              <w:rPr>
                <w:rFonts w:ascii="Times New Roman" w:eastAsia="Times New Roman" w:hAnsi="Times New Roman" w:cs="Times New Roman"/>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w:t>
            </w:r>
            <w:r w:rsidR="00003DCA" w:rsidRPr="002C7FA0">
              <w:rPr>
                <w:rFonts w:ascii="Times New Roman" w:eastAsia="Times New Roman" w:hAnsi="Times New Roman" w:cs="Times New Roman"/>
                <w:i/>
                <w:iCs/>
                <w:color w:val="0066FF"/>
                <w:sz w:val="24"/>
                <w:szCs w:val="24"/>
                <w:lang w:eastAsia="pt-BR"/>
              </w:rPr>
              <w:t>por exemplo: "</w:t>
            </w:r>
            <w:r w:rsidR="003834E5" w:rsidRPr="002C7FA0">
              <w:rPr>
                <w:rFonts w:ascii="Times New Roman" w:eastAsia="Times New Roman" w:hAnsi="Times New Roman" w:cs="Times New Roman"/>
                <w:i/>
                <w:iCs/>
                <w:color w:val="0066FF"/>
                <w:sz w:val="24"/>
                <w:szCs w:val="24"/>
                <w:lang w:eastAsia="pt-BR"/>
              </w:rPr>
              <w:t>a</w:t>
            </w:r>
            <w:r w:rsidR="00003DCA" w:rsidRPr="002C7FA0">
              <w:rPr>
                <w:rFonts w:ascii="Times New Roman" w:eastAsia="Times New Roman" w:hAnsi="Times New Roman" w:cs="Times New Roman"/>
                <w:i/>
                <w:iCs/>
                <w:color w:val="0066FF"/>
                <w:sz w:val="24"/>
                <w:szCs w:val="24"/>
                <w:lang w:eastAsia="pt-BR"/>
              </w:rPr>
              <w:t xml:space="preserve"> cada trimestre", "a cada seis meses", "a cada duas semanas</w:t>
            </w:r>
            <w:r w:rsidR="003834E5" w:rsidRPr="002C7FA0">
              <w:rPr>
                <w:rFonts w:ascii="Times New Roman" w:eastAsia="Times New Roman" w:hAnsi="Times New Roman" w:cs="Times New Roman"/>
                <w:i/>
                <w:iCs/>
                <w:color w:val="0066FF"/>
                <w:sz w:val="24"/>
                <w:szCs w:val="24"/>
                <w:lang w:eastAsia="pt-BR"/>
              </w:rPr>
              <w:t>”</w:t>
            </w:r>
            <w:r w:rsidR="00003DCA" w:rsidRPr="002C7FA0">
              <w:rPr>
                <w:rFonts w:ascii="Times New Roman" w:eastAsia="Times New Roman" w:hAnsi="Times New Roman" w:cs="Times New Roman"/>
                <w:i/>
                <w:iCs/>
                <w:color w:val="0066FF"/>
                <w:sz w:val="24"/>
                <w:szCs w:val="24"/>
                <w:lang w:eastAsia="pt-BR"/>
              </w:rPr>
              <w:t>, etc.]</w:t>
            </w:r>
            <w:bookmarkEnd w:id="599"/>
          </w:p>
        </w:tc>
      </w:tr>
      <w:tr w:rsidR="003834E5" w:rsidRPr="002C7FA0" w14:paraId="0DE6ECC8"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0E24FE1" w14:textId="4F7D9ADA" w:rsidR="003834E5" w:rsidRPr="002C7FA0" w:rsidRDefault="003834E5"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45.1(e)</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8F28D35" w14:textId="78819451" w:rsidR="003834E5" w:rsidRPr="002C7FA0" w:rsidRDefault="00870FB8" w:rsidP="003834E5">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dados das</w:t>
            </w:r>
            <w:r w:rsidR="003834E5" w:rsidRPr="002C7FA0">
              <w:rPr>
                <w:rFonts w:ascii="Times New Roman" w:eastAsia="Times New Roman" w:hAnsi="Times New Roman" w:cs="Times New Roman"/>
                <w:sz w:val="24"/>
                <w:szCs w:val="24"/>
                <w:lang w:eastAsia="pt-BR"/>
              </w:rPr>
              <w:t xml:space="preserve"> contas são:</w:t>
            </w:r>
          </w:p>
          <w:p w14:paraId="3C202C41" w14:textId="77777777" w:rsidR="003834E5" w:rsidRPr="002C7FA0" w:rsidRDefault="003834E5" w:rsidP="003834E5">
            <w:pPr>
              <w:spacing w:before="120" w:after="120" w:line="240" w:lineRule="auto"/>
              <w:ind w:left="51"/>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moeda estrangeira: </w:t>
            </w:r>
            <w:r w:rsidRPr="002C7FA0">
              <w:rPr>
                <w:rFonts w:ascii="Times New Roman" w:eastAsia="Times New Roman" w:hAnsi="Times New Roman" w:cs="Times New Roman"/>
                <w:i/>
                <w:iCs/>
                <w:color w:val="0066FF"/>
                <w:sz w:val="24"/>
                <w:szCs w:val="24"/>
                <w:lang w:eastAsia="pt-BR"/>
              </w:rPr>
              <w:t>[inserir conta]</w:t>
            </w:r>
            <w:r w:rsidRPr="002C7FA0">
              <w:rPr>
                <w:rFonts w:ascii="Times New Roman" w:eastAsia="Times New Roman" w:hAnsi="Times New Roman" w:cs="Times New Roman"/>
                <w:color w:val="0066FF"/>
                <w:sz w:val="24"/>
                <w:szCs w:val="24"/>
                <w:lang w:eastAsia="pt-BR"/>
              </w:rPr>
              <w:t>.</w:t>
            </w:r>
          </w:p>
          <w:p w14:paraId="0045B96B" w14:textId="394E9913" w:rsidR="003834E5" w:rsidRPr="002C7FA0" w:rsidRDefault="003834E5" w:rsidP="003834E5">
            <w:pPr>
              <w:spacing w:before="120" w:after="120" w:line="240" w:lineRule="auto"/>
              <w:ind w:left="51"/>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moeda nacional: </w:t>
            </w:r>
            <w:r w:rsidRPr="002C7FA0">
              <w:rPr>
                <w:rFonts w:ascii="Times New Roman" w:eastAsia="Times New Roman" w:hAnsi="Times New Roman" w:cs="Times New Roman"/>
                <w:i/>
                <w:iCs/>
                <w:color w:val="0066FF"/>
                <w:sz w:val="24"/>
                <w:szCs w:val="24"/>
                <w:lang w:eastAsia="pt-BR"/>
              </w:rPr>
              <w:t>[inserir conta]</w:t>
            </w:r>
            <w:r w:rsidRPr="002C7FA0">
              <w:rPr>
                <w:rFonts w:ascii="Times New Roman" w:eastAsia="Times New Roman" w:hAnsi="Times New Roman" w:cs="Times New Roman"/>
                <w:color w:val="0066FF"/>
                <w:sz w:val="24"/>
                <w:szCs w:val="24"/>
                <w:lang w:eastAsia="pt-BR"/>
              </w:rPr>
              <w:t>.</w:t>
            </w:r>
          </w:p>
        </w:tc>
      </w:tr>
      <w:tr w:rsidR="003834E5" w:rsidRPr="002C7FA0" w14:paraId="59908D44"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F165CE4" w14:textId="47B0B9EA" w:rsidR="003834E5" w:rsidRPr="002C7FA0" w:rsidRDefault="003834E5" w:rsidP="00EE395E">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46.1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7F693CA" w14:textId="5F971E8C" w:rsidR="003834E5" w:rsidRPr="002C7FA0" w:rsidRDefault="003834E5" w:rsidP="003834E5">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taxa de juros é: </w:t>
            </w:r>
            <w:r w:rsidRPr="002C7FA0">
              <w:rPr>
                <w:rFonts w:ascii="Times New Roman" w:eastAsia="Times New Roman" w:hAnsi="Times New Roman" w:cs="Times New Roman"/>
                <w:i/>
                <w:iCs/>
                <w:color w:val="0066FF"/>
                <w:sz w:val="24"/>
                <w:szCs w:val="24"/>
                <w:lang w:eastAsia="pt-BR"/>
              </w:rPr>
              <w:t xml:space="preserve">[inserir </w:t>
            </w:r>
            <w:r w:rsidR="00870FB8" w:rsidRPr="002C7FA0">
              <w:rPr>
                <w:rFonts w:ascii="Times New Roman" w:eastAsia="Times New Roman" w:hAnsi="Times New Roman" w:cs="Times New Roman"/>
                <w:i/>
                <w:iCs/>
                <w:color w:val="0066FF"/>
                <w:sz w:val="24"/>
                <w:szCs w:val="24"/>
                <w:lang w:eastAsia="pt-BR"/>
              </w:rPr>
              <w:t xml:space="preserve">a </w:t>
            </w:r>
            <w:r w:rsidRPr="002C7FA0">
              <w:rPr>
                <w:rFonts w:ascii="Times New Roman" w:eastAsia="Times New Roman" w:hAnsi="Times New Roman" w:cs="Times New Roman"/>
                <w:i/>
                <w:iCs/>
                <w:color w:val="0066FF"/>
                <w:sz w:val="24"/>
                <w:szCs w:val="24"/>
                <w:lang w:eastAsia="pt-BR"/>
              </w:rPr>
              <w:t>taxa]</w:t>
            </w:r>
            <w:r w:rsidRPr="002C7FA0">
              <w:rPr>
                <w:rFonts w:ascii="Times New Roman" w:eastAsia="Times New Roman" w:hAnsi="Times New Roman" w:cs="Times New Roman"/>
                <w:color w:val="0066FF"/>
                <w:sz w:val="24"/>
                <w:szCs w:val="24"/>
                <w:lang w:eastAsia="pt-BR"/>
              </w:rPr>
              <w:t>.</w:t>
            </w:r>
          </w:p>
        </w:tc>
      </w:tr>
      <w:tr w:rsidR="00741159" w:rsidRPr="002C7FA0" w14:paraId="748DA3B3" w14:textId="77777777" w:rsidTr="00EE395E">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9883E3A" w14:textId="61A4B9A2" w:rsidR="00741159" w:rsidRPr="002C7FA0" w:rsidRDefault="00741159" w:rsidP="00EE395E">
            <w:pPr>
              <w:spacing w:before="120" w:after="120" w:line="240" w:lineRule="auto"/>
              <w:rPr>
                <w:rFonts w:ascii="Times New Roman" w:eastAsia="Times New Roman" w:hAnsi="Times New Roman" w:cs="Times New Roman"/>
                <w:sz w:val="24"/>
                <w:szCs w:val="24"/>
                <w:lang w:eastAsia="pt-BR"/>
              </w:rPr>
            </w:pPr>
            <w:bookmarkStart w:id="600" w:name="_Hlk69896614"/>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49</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098925B" w14:textId="77777777" w:rsidR="009E2472" w:rsidRPr="002C7FA0" w:rsidRDefault="009E2472" w:rsidP="004579D4">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Nos contratos com Consultores estrangeiros, o Banco exige que a arbitragem comercial internacional seja realizada em um local neutro]</w:t>
            </w:r>
          </w:p>
          <w:p w14:paraId="2833A386" w14:textId="77777777" w:rsidR="009E2472" w:rsidRPr="002C7FA0" w:rsidRDefault="009E2472" w:rsidP="004579D4">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As controvérsias serão resolvidas por arbitragem, de acordo com as seguintes </w:t>
            </w:r>
          </w:p>
          <w:p w14:paraId="601505E6" w14:textId="77777777" w:rsidR="009E2472" w:rsidRPr="002C7FA0" w:rsidRDefault="009E2472" w:rsidP="0074130A">
            <w:pPr>
              <w:numPr>
                <w:ilvl w:val="0"/>
                <w:numId w:val="59"/>
              </w:numPr>
              <w:tabs>
                <w:tab w:val="clear" w:pos="720"/>
                <w:tab w:val="num" w:pos="567"/>
              </w:tabs>
              <w:spacing w:before="120" w:after="120" w:line="240" w:lineRule="auto"/>
              <w:ind w:left="567"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Seleção de Árbitros</w:t>
            </w:r>
            <w:r w:rsidRPr="002C7FA0">
              <w:rPr>
                <w:rFonts w:ascii="Times New Roman" w:eastAsia="Times New Roman" w:hAnsi="Times New Roman" w:cs="Times New Roman"/>
                <w:sz w:val="24"/>
                <w:szCs w:val="24"/>
                <w:lang w:eastAsia="pt-BR"/>
              </w:rPr>
              <w:t>. Qualquer disputa que uma Parte submeta à arbitragem deverá ser ouvida conhecida por um único árbitro ou por um painel de arbitragem composto por três (3) árbitros, de acordo com as seguintes disposições:</w:t>
            </w:r>
          </w:p>
          <w:p w14:paraId="21902791" w14:textId="4A9C7922" w:rsidR="009E2472" w:rsidRPr="002C7FA0" w:rsidRDefault="009E2472" w:rsidP="0074130A">
            <w:pPr>
              <w:pStyle w:val="ListParagraph"/>
              <w:numPr>
                <w:ilvl w:val="0"/>
                <w:numId w:val="183"/>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Quando as Partes concordarem que a disputa diz respeito a um aspecto técnico, as Partes podem concordar em nomear um único árbitro ou se não chegarem a um acordo sobre a identidade do árbitro dentro de trinta (30) dias após a outra Parte receber a proposta de um nome para tal nomeação pela Parte que iniciou o processo, qualquer Parte poderá solicitar 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nomear um órgão profissional internacional apropriado, por exemplo: Federation Internationale des Ingenieurs-Conseils (FIDIC) de Lausanne</w:t>
            </w:r>
            <w:r w:rsidRPr="002C7FA0">
              <w:rPr>
                <w:rFonts w:ascii="Times New Roman" w:eastAsia="Times New Roman" w:hAnsi="Times New Roman" w:cs="Times New Roman"/>
                <w:i/>
                <w:iCs/>
                <w:color w:val="0070C0"/>
                <w:sz w:val="24"/>
                <w:szCs w:val="24"/>
                <w:lang w:eastAsia="pt-BR"/>
              </w:rPr>
              <w:t xml:space="preserve">, Suíça] </w:t>
            </w:r>
            <w:r w:rsidRPr="002C7FA0">
              <w:rPr>
                <w:rFonts w:ascii="Times New Roman" w:eastAsia="Times New Roman" w:hAnsi="Times New Roman" w:cs="Times New Roman"/>
                <w:sz w:val="24"/>
                <w:szCs w:val="24"/>
                <w:lang w:eastAsia="pt-BR"/>
              </w:rPr>
              <w:t xml:space="preserve">uma lista de pelo menos cinco (5 ) nomes indicados e, após receberem tal lista, as Partes deverão eliminar alternadamente os nomes sendo que o último indicado restante na lista será o único árbitro que resolverá a disputa. Se o último indicado restante não tiver sido determinado dentro de sessenta (60) dias após a data da lista,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da mesma instituição profissional mencionada acima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deverá, a pedido de qualquer das Partes e de tal lista ou de outra forma, um único árbitro para a questão em disputa.</w:t>
            </w:r>
          </w:p>
          <w:p w14:paraId="324AA571" w14:textId="0EBF31C6" w:rsidR="009E2472" w:rsidRPr="002C7FA0" w:rsidRDefault="009E2472" w:rsidP="0074130A">
            <w:pPr>
              <w:pStyle w:val="ListParagraph"/>
              <w:numPr>
                <w:ilvl w:val="0"/>
                <w:numId w:val="183"/>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Quando as Partes não concordarem que a disputa diz respeito a um aspecto técnico, o Contratante e o Consultor deverão nomear um (1) árbitro cada um, e esses dois (2) árbitros nomearão conjuntamente um terceiro árbitro, que presidirá o painel de arbitragem. Se os árbitros nomeados pelas Partes não concordarem em nomear um terceiro árbitro dentro de </w:t>
            </w:r>
            <w:r w:rsidR="009221C2" w:rsidRPr="002C7FA0">
              <w:rPr>
                <w:rFonts w:ascii="Times New Roman" w:eastAsia="Times New Roman" w:hAnsi="Times New Roman" w:cs="Times New Roman"/>
                <w:sz w:val="24"/>
                <w:szCs w:val="24"/>
                <w:lang w:eastAsia="pt-BR"/>
              </w:rPr>
              <w:t>trinta (</w:t>
            </w:r>
            <w:r w:rsidRPr="002C7FA0">
              <w:rPr>
                <w:rFonts w:ascii="Times New Roman" w:eastAsia="Times New Roman" w:hAnsi="Times New Roman" w:cs="Times New Roman"/>
                <w:sz w:val="24"/>
                <w:szCs w:val="24"/>
                <w:lang w:eastAsia="pt-BR"/>
              </w:rPr>
              <w:t xml:space="preserve">30) dias após a nomeação do último dos dois (2) árbitros, nomeados pelas Partes terem sido indicados, o terceiro árbitro, mediante solicitação de qualquer uma das Partes, ser indicado por </w:t>
            </w:r>
            <w:r w:rsidRPr="002C7FA0">
              <w:rPr>
                <w:rFonts w:ascii="Times New Roman" w:eastAsia="Times New Roman" w:hAnsi="Times New Roman" w:cs="Times New Roman"/>
                <w:i/>
                <w:iCs/>
                <w:color w:val="0070C0"/>
                <w:sz w:val="24"/>
                <w:szCs w:val="24"/>
                <w:lang w:eastAsia="pt-BR"/>
              </w:rPr>
              <w:t xml:space="preserve">[indicar </w:t>
            </w:r>
            <w:r w:rsidRPr="002C7FA0">
              <w:rPr>
                <w:rFonts w:ascii="Times New Roman" w:eastAsia="Times New Roman" w:hAnsi="Times New Roman" w:cs="Times New Roman"/>
                <w:i/>
                <w:iCs/>
                <w:color w:val="0066FF"/>
                <w:sz w:val="24"/>
                <w:szCs w:val="24"/>
                <w:lang w:eastAsia="pt-BR"/>
              </w:rPr>
              <w:t>uma autoridade internacional apropriada para nomeação, por exemplo: o Secretário Geral do Tribunal Permanente de Arbitragem em Haia; o Secretário Geral do Centro Internacional para Resolução de Disputas sobre Investimentos, Washington, DC, a Câmara Internacional de Comércio, Paris; etc.]</w:t>
            </w:r>
            <w:r w:rsidRPr="002C7FA0">
              <w:rPr>
                <w:rFonts w:ascii="Times New Roman" w:eastAsia="Times New Roman" w:hAnsi="Times New Roman" w:cs="Times New Roman"/>
                <w:color w:val="0070C0"/>
                <w:sz w:val="24"/>
                <w:szCs w:val="24"/>
                <w:lang w:eastAsia="pt-BR"/>
              </w:rPr>
              <w:t>.</w:t>
            </w:r>
          </w:p>
          <w:p w14:paraId="74B9A9A1" w14:textId="0F8BF072" w:rsidR="009E2472" w:rsidRPr="002C7FA0" w:rsidRDefault="009E2472" w:rsidP="0074130A">
            <w:pPr>
              <w:pStyle w:val="ListParagraph"/>
              <w:numPr>
                <w:ilvl w:val="0"/>
                <w:numId w:val="183"/>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 em uma disputa sujeita ao parágrafo (b) acima, uma Parte não nomear seu árbitro dentro de trinta </w:t>
            </w:r>
            <w:r w:rsidR="009221C2"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30</w:t>
            </w:r>
            <w:r w:rsidR="009221C2"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 xml:space="preserve"> dias após a outra Parte nomear seu árbitro, a Parte que tiver nomeado um árbitro pode solicitar a</w:t>
            </w:r>
            <w:r w:rsidRPr="002C7FA0">
              <w:rPr>
                <w:rFonts w:ascii="Times New Roman" w:eastAsia="Times New Roman" w:hAnsi="Times New Roman" w:cs="Times New Roman"/>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nomear a mesma autoridade nomeadora do parágrafo (b)]</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que nomeie um único árbitro para o assunto em disputa e o árbitro nomeado, de acordo com tal solicitação, será o único árbitro para tal disputa.</w:t>
            </w:r>
          </w:p>
          <w:p w14:paraId="11AD6D91" w14:textId="77777777" w:rsidR="009E2472" w:rsidRPr="002C7FA0" w:rsidRDefault="009E2472" w:rsidP="0074130A">
            <w:pPr>
              <w:numPr>
                <w:ilvl w:val="0"/>
                <w:numId w:val="60"/>
              </w:numPr>
              <w:spacing w:before="120" w:after="120" w:line="240" w:lineRule="auto"/>
              <w:ind w:left="300"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Regras de Procedimento</w:t>
            </w:r>
            <w:r w:rsidRPr="002C7FA0">
              <w:rPr>
                <w:rFonts w:ascii="Times New Roman" w:eastAsia="Times New Roman" w:hAnsi="Times New Roman" w:cs="Times New Roman"/>
                <w:sz w:val="24"/>
                <w:szCs w:val="24"/>
                <w:lang w:eastAsia="pt-BR"/>
              </w:rPr>
              <w:t>. Salvo disposição em contrário, os procedimentos de arbitragem serão conduzidos de acordo com as regras de procedimento para arbitragem da Comissão das Nações Unidas para o Direito Internacional do Comércio (</w:t>
            </w:r>
            <w:r w:rsidRPr="002C7FA0">
              <w:rPr>
                <w:rFonts w:ascii="Times New Roman" w:eastAsia="Times New Roman" w:hAnsi="Times New Roman" w:cs="Times New Roman"/>
                <w:i/>
                <w:iCs/>
                <w:sz w:val="24"/>
                <w:szCs w:val="24"/>
                <w:lang w:eastAsia="pt-BR"/>
              </w:rPr>
              <w:t>UNCITRAL</w:t>
            </w:r>
            <w:r w:rsidRPr="002C7FA0">
              <w:rPr>
                <w:rFonts w:ascii="Times New Roman" w:eastAsia="Times New Roman" w:hAnsi="Times New Roman" w:cs="Times New Roman"/>
                <w:sz w:val="24"/>
                <w:szCs w:val="24"/>
                <w:lang w:eastAsia="pt-BR"/>
              </w:rPr>
              <w:t>) em vigor na data deste Contrato.</w:t>
            </w:r>
          </w:p>
          <w:p w14:paraId="455112B1" w14:textId="77777777" w:rsidR="009E2472" w:rsidRPr="002C7FA0" w:rsidRDefault="009E2472" w:rsidP="0074130A">
            <w:pPr>
              <w:numPr>
                <w:ilvl w:val="0"/>
                <w:numId w:val="60"/>
              </w:numPr>
              <w:spacing w:before="120" w:after="120" w:line="240" w:lineRule="auto"/>
              <w:ind w:left="300"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Árbitros substitutos</w:t>
            </w:r>
            <w:r w:rsidRPr="002C7FA0">
              <w:rPr>
                <w:rFonts w:ascii="Times New Roman" w:eastAsia="Times New Roman" w:hAnsi="Times New Roman" w:cs="Times New Roman"/>
                <w:sz w:val="24"/>
                <w:szCs w:val="24"/>
                <w:lang w:eastAsia="pt-BR"/>
              </w:rPr>
              <w:t>. Se, por qualquer motivo, um árbitro for incapaz de desempenhar suas funções, um substituto será nomeado da mesma forma que o árbitro original.</w:t>
            </w:r>
          </w:p>
          <w:p w14:paraId="5246E0EC" w14:textId="77777777" w:rsidR="009E2472" w:rsidRPr="002C7FA0" w:rsidRDefault="009E2472" w:rsidP="0074130A">
            <w:pPr>
              <w:numPr>
                <w:ilvl w:val="0"/>
                <w:numId w:val="60"/>
              </w:numPr>
              <w:spacing w:before="120" w:after="120" w:line="240" w:lineRule="auto"/>
              <w:ind w:left="300"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Nacionalidade e Qualificações dos Árbitros</w:t>
            </w:r>
            <w:r w:rsidRPr="002C7FA0">
              <w:rPr>
                <w:rFonts w:ascii="Times New Roman" w:eastAsia="Times New Roman" w:hAnsi="Times New Roman" w:cs="Times New Roman"/>
                <w:sz w:val="24"/>
                <w:szCs w:val="24"/>
                <w:lang w:eastAsia="pt-BR"/>
              </w:rPr>
              <w:t xml:space="preserve">. O único árbitro ou terceiro árbitro nomeado de acordo com os parágrafos 1(a) a 1(c) acima deve ser um especialista técnico ou jurídico reconhecido internacionalmente, com ampla experiência em relação ao assunto em disputa e pode não ser cidadão do país de origem do Consultor </w:t>
            </w:r>
            <w:r w:rsidRPr="002C7FA0">
              <w:rPr>
                <w:rFonts w:ascii="Times New Roman" w:eastAsia="Times New Roman" w:hAnsi="Times New Roman" w:cs="Times New Roman"/>
                <w:color w:val="0066FF"/>
                <w:sz w:val="24"/>
                <w:szCs w:val="24"/>
                <w:lang w:eastAsia="pt-BR"/>
              </w:rPr>
              <w:t>[</w:t>
            </w:r>
            <w:r w:rsidRPr="002C7FA0">
              <w:rPr>
                <w:rFonts w:ascii="Times New Roman" w:eastAsia="Times New Roman" w:hAnsi="Times New Roman" w:cs="Times New Roman"/>
                <w:i/>
                <w:iCs/>
                <w:color w:val="0066FF"/>
                <w:sz w:val="24"/>
                <w:szCs w:val="24"/>
                <w:lang w:eastAsia="pt-BR"/>
              </w:rPr>
              <w:t xml:space="preserve">Nota: se o Consultor consistir em mais de uma entidade, acrescente: </w:t>
            </w:r>
            <w:r w:rsidRPr="002C7FA0">
              <w:rPr>
                <w:rFonts w:ascii="Times New Roman" w:eastAsia="Times New Roman" w:hAnsi="Times New Roman" w:cs="Times New Roman"/>
                <w:sz w:val="24"/>
                <w:szCs w:val="24"/>
                <w:lang w:eastAsia="pt-BR"/>
              </w:rPr>
              <w:t>o país de origem de qualquer um de seus membros ou das Partes</w:t>
            </w:r>
            <w:r w:rsidRPr="002C7FA0">
              <w:rPr>
                <w:rFonts w:ascii="Times New Roman" w:eastAsia="Times New Roman" w:hAnsi="Times New Roman" w:cs="Times New Roman"/>
                <w:color w:val="1F497D"/>
                <w:sz w:val="24"/>
                <w:szCs w:val="24"/>
                <w:lang w:eastAsia="pt-BR"/>
              </w:rPr>
              <w:t xml:space="preserve">] </w:t>
            </w:r>
            <w:r w:rsidRPr="002C7FA0">
              <w:rPr>
                <w:rFonts w:ascii="Times New Roman" w:eastAsia="Times New Roman" w:hAnsi="Times New Roman" w:cs="Times New Roman"/>
                <w:sz w:val="24"/>
                <w:szCs w:val="24"/>
                <w:lang w:eastAsia="pt-BR"/>
              </w:rPr>
              <w:t>ou o país do Governo. Para os fins desta Cláusula, "país de origem" significa qualquer um dos seguintes:</w:t>
            </w:r>
          </w:p>
          <w:p w14:paraId="042FA8A9" w14:textId="76E2676F" w:rsidR="009E2472" w:rsidRPr="002C7FA0" w:rsidRDefault="009E2472" w:rsidP="0074130A">
            <w:pPr>
              <w:pStyle w:val="ListParagraph"/>
              <w:numPr>
                <w:ilvl w:val="2"/>
                <w:numId w:val="184"/>
              </w:numPr>
              <w:spacing w:before="120" w:after="120" w:line="240" w:lineRule="auto"/>
              <w:ind w:left="1207"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país d</w:t>
            </w:r>
            <w:r w:rsidR="009221C2"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 constituição do Consultor</w:t>
            </w:r>
            <w:r w:rsidRPr="002C7FA0">
              <w:rPr>
                <w:rFonts w:ascii="Times New Roman" w:eastAsia="Times New Roman" w:hAnsi="Times New Roman" w:cs="Times New Roman"/>
                <w:color w:val="0066FF"/>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Nota: </w:t>
            </w:r>
            <w:r w:rsidRPr="002C7FA0">
              <w:rPr>
                <w:rFonts w:ascii="Times New Roman" w:eastAsia="Times New Roman" w:hAnsi="Times New Roman" w:cs="Times New Roman"/>
                <w:color w:val="0066FF"/>
                <w:sz w:val="24"/>
                <w:szCs w:val="24"/>
                <w:lang w:eastAsia="pt-BR"/>
              </w:rPr>
              <w:t>se o Consultor consistir em mais de uma entidade, acrescente</w:t>
            </w:r>
            <w:r w:rsidRPr="002C7FA0">
              <w:rPr>
                <w:rFonts w:ascii="Times New Roman" w:eastAsia="Times New Roman" w:hAnsi="Times New Roman" w:cs="Times New Roman"/>
                <w:i/>
                <w:iCs/>
                <w:color w:val="0066FF"/>
                <w:sz w:val="24"/>
                <w:szCs w:val="24"/>
                <w:lang w:eastAsia="pt-BR"/>
              </w:rPr>
              <w:t xml:space="preserve">: </w:t>
            </w:r>
            <w:r w:rsidRPr="002C7FA0">
              <w:rPr>
                <w:rFonts w:ascii="Times New Roman" w:eastAsia="Times New Roman" w:hAnsi="Times New Roman" w:cs="Times New Roman"/>
                <w:sz w:val="24"/>
                <w:szCs w:val="24"/>
                <w:lang w:eastAsia="pt-BR"/>
              </w:rPr>
              <w:t>ou de qualquer um de seus membros ou Partes</w:t>
            </w:r>
            <w:r w:rsidRPr="002C7FA0">
              <w:rPr>
                <w:rFonts w:ascii="Times New Roman" w:eastAsia="Times New Roman" w:hAnsi="Times New Roman" w:cs="Times New Roman"/>
                <w:color w:val="1F497D"/>
                <w:sz w:val="24"/>
                <w:szCs w:val="24"/>
                <w:lang w:eastAsia="pt-BR"/>
              </w:rPr>
              <w:t>]</w:t>
            </w:r>
            <w:r w:rsidRPr="002C7FA0">
              <w:rPr>
                <w:rFonts w:ascii="Times New Roman" w:eastAsia="Times New Roman" w:hAnsi="Times New Roman" w:cs="Times New Roman"/>
                <w:sz w:val="24"/>
                <w:szCs w:val="24"/>
                <w:lang w:eastAsia="pt-BR"/>
              </w:rPr>
              <w:t>; ou</w:t>
            </w:r>
          </w:p>
          <w:p w14:paraId="33661697" w14:textId="4A90275E" w:rsidR="009E2472" w:rsidRPr="002C7FA0" w:rsidRDefault="009E2472" w:rsidP="0074130A">
            <w:pPr>
              <w:pStyle w:val="ListParagraph"/>
              <w:numPr>
                <w:ilvl w:val="2"/>
                <w:numId w:val="184"/>
              </w:numPr>
              <w:spacing w:before="120" w:after="120" w:line="240" w:lineRule="auto"/>
              <w:ind w:left="1207"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país no qual o </w:t>
            </w:r>
            <w:r w:rsidR="00FC1F41">
              <w:rPr>
                <w:rFonts w:ascii="Times New Roman" w:eastAsia="Times New Roman" w:hAnsi="Times New Roman" w:cs="Times New Roman"/>
                <w:sz w:val="24"/>
                <w:szCs w:val="24"/>
                <w:lang w:eastAsia="pt-BR"/>
              </w:rPr>
              <w:t>líder</w:t>
            </w:r>
            <w:r w:rsidRPr="002C7FA0">
              <w:rPr>
                <w:rFonts w:ascii="Times New Roman" w:eastAsia="Times New Roman" w:hAnsi="Times New Roman" w:cs="Times New Roman"/>
                <w:sz w:val="24"/>
                <w:szCs w:val="24"/>
                <w:lang w:eastAsia="pt-BR"/>
              </w:rPr>
              <w:t xml:space="preserve"> local de negócios do Consultor </w:t>
            </w:r>
            <w:r w:rsidRPr="002C7FA0">
              <w:rPr>
                <w:rFonts w:ascii="Times New Roman" w:eastAsia="Times New Roman" w:hAnsi="Times New Roman" w:cs="Times New Roman"/>
                <w:i/>
                <w:iCs/>
                <w:color w:val="0066FF"/>
                <w:sz w:val="24"/>
                <w:szCs w:val="24"/>
                <w:lang w:eastAsia="pt-BR"/>
              </w:rPr>
              <w:t>[ou de quaisquer um de seus membros ou Partes]</w:t>
            </w:r>
            <w:r w:rsidRPr="002C7FA0">
              <w:rPr>
                <w:rFonts w:ascii="Times New Roman" w:eastAsia="Times New Roman" w:hAnsi="Times New Roman" w:cs="Times New Roman"/>
                <w:sz w:val="24"/>
                <w:szCs w:val="24"/>
                <w:lang w:eastAsia="pt-BR"/>
              </w:rPr>
              <w:t xml:space="preserve"> está localizado; ou</w:t>
            </w:r>
          </w:p>
          <w:p w14:paraId="6E7D655C" w14:textId="77777777" w:rsidR="009E2472" w:rsidRPr="002C7FA0" w:rsidRDefault="009E2472" w:rsidP="0074130A">
            <w:pPr>
              <w:pStyle w:val="ListParagraph"/>
              <w:numPr>
                <w:ilvl w:val="2"/>
                <w:numId w:val="184"/>
              </w:numPr>
              <w:spacing w:before="120" w:after="120" w:line="240" w:lineRule="auto"/>
              <w:ind w:left="1207"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país de nacionalidade da maioria dos acionistas do Consultor </w:t>
            </w:r>
            <w:r w:rsidRPr="002C7FA0">
              <w:rPr>
                <w:rFonts w:ascii="Times New Roman" w:eastAsia="Times New Roman" w:hAnsi="Times New Roman" w:cs="Times New Roman"/>
                <w:i/>
                <w:iCs/>
                <w:color w:val="0066FF"/>
                <w:sz w:val="24"/>
                <w:szCs w:val="24"/>
                <w:lang w:eastAsia="pt-BR"/>
              </w:rPr>
              <w:t>[ou de quaisquer membros ou Partes]</w:t>
            </w:r>
            <w:r w:rsidRPr="002C7FA0">
              <w:rPr>
                <w:rFonts w:ascii="Times New Roman" w:eastAsia="Times New Roman" w:hAnsi="Times New Roman" w:cs="Times New Roman"/>
                <w:sz w:val="24"/>
                <w:szCs w:val="24"/>
                <w:lang w:eastAsia="pt-BR"/>
              </w:rPr>
              <w:t>; ou</w:t>
            </w:r>
          </w:p>
          <w:p w14:paraId="5BA677B3" w14:textId="77777777" w:rsidR="009E2472" w:rsidRPr="002C7FA0" w:rsidRDefault="009E2472" w:rsidP="0074130A">
            <w:pPr>
              <w:pStyle w:val="ListParagraph"/>
              <w:numPr>
                <w:ilvl w:val="2"/>
                <w:numId w:val="184"/>
              </w:numPr>
              <w:spacing w:before="120" w:after="120" w:line="240" w:lineRule="auto"/>
              <w:ind w:left="1207"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país de nacionalidade dos Subconsultores, no caso em que a disputa envolva um subcontrato.</w:t>
            </w:r>
          </w:p>
          <w:p w14:paraId="1C4B02D8" w14:textId="77777777" w:rsidR="009E2472" w:rsidRPr="002C7FA0" w:rsidRDefault="009E2472" w:rsidP="0074130A">
            <w:pPr>
              <w:numPr>
                <w:ilvl w:val="0"/>
                <w:numId w:val="61"/>
              </w:numPr>
              <w:spacing w:before="120" w:after="120" w:line="240" w:lineRule="auto"/>
              <w:ind w:left="300"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Diversos</w:t>
            </w:r>
            <w:r w:rsidRPr="002C7FA0">
              <w:rPr>
                <w:rFonts w:ascii="Times New Roman" w:eastAsia="Times New Roman" w:hAnsi="Times New Roman" w:cs="Times New Roman"/>
                <w:sz w:val="24"/>
                <w:szCs w:val="24"/>
                <w:lang w:eastAsia="pt-BR"/>
              </w:rPr>
              <w:t>. Em qualquer procedimento de arbitragem:</w:t>
            </w:r>
          </w:p>
          <w:p w14:paraId="04B8D2C4" w14:textId="251B9D93" w:rsidR="009E2472" w:rsidRPr="002C7FA0" w:rsidRDefault="009E2472" w:rsidP="0074130A">
            <w:pPr>
              <w:pStyle w:val="ListParagraph"/>
              <w:numPr>
                <w:ilvl w:val="2"/>
                <w:numId w:val="185"/>
              </w:numPr>
              <w:spacing w:before="120" w:after="120" w:line="240" w:lineRule="auto"/>
              <w:ind w:left="1207"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os procedimentos deverão, salvo acordo em contrário das Partes, ser realizados em </w:t>
            </w:r>
            <w:r w:rsidRPr="002C7FA0">
              <w:rPr>
                <w:rFonts w:ascii="Times New Roman" w:eastAsia="Times New Roman" w:hAnsi="Times New Roman" w:cs="Times New Roman"/>
                <w:i/>
                <w:iCs/>
                <w:color w:val="0066FF"/>
                <w:sz w:val="24"/>
                <w:szCs w:val="24"/>
                <w:lang w:eastAsia="pt-BR"/>
              </w:rPr>
              <w:t>[selecione um país que não seja o país do Contratante ou o país do Consultor]</w:t>
            </w:r>
            <w:r w:rsidRPr="002C7FA0">
              <w:rPr>
                <w:rFonts w:ascii="Times New Roman" w:eastAsia="Times New Roman" w:hAnsi="Times New Roman" w:cs="Times New Roman"/>
                <w:sz w:val="24"/>
                <w:szCs w:val="24"/>
                <w:lang w:eastAsia="pt-BR"/>
              </w:rPr>
              <w:t>;</w:t>
            </w:r>
          </w:p>
          <w:p w14:paraId="417A68D1" w14:textId="1E2F8E91" w:rsidR="009E2472" w:rsidRPr="002C7FA0" w:rsidRDefault="009E2472" w:rsidP="0074130A">
            <w:pPr>
              <w:pStyle w:val="ListParagraph"/>
              <w:numPr>
                <w:ilvl w:val="2"/>
                <w:numId w:val="185"/>
              </w:numPr>
              <w:spacing w:before="120" w:after="120" w:line="240" w:lineRule="auto"/>
              <w:ind w:left="1207"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w:t>
            </w:r>
            <w:r w:rsidR="000367EA">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o idioma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será o idioma oficial para todos os fins; e</w:t>
            </w:r>
          </w:p>
          <w:p w14:paraId="1CEABE27" w14:textId="217D25DF" w:rsidR="00741159" w:rsidRPr="002C7FA0" w:rsidRDefault="009221C2" w:rsidP="009221C2">
            <w:pPr>
              <w:spacing w:before="120" w:after="120" w:line="240" w:lineRule="auto"/>
              <w:ind w:left="1201" w:hanging="426"/>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w:t>
            </w:r>
            <w:r w:rsidRPr="002C7FA0">
              <w:rPr>
                <w:rFonts w:ascii="Times New Roman" w:hAnsi="Times New Roman" w:cs="Times New Roman"/>
                <w:sz w:val="24"/>
                <w:szCs w:val="24"/>
              </w:rPr>
              <w:t xml:space="preserve"> </w:t>
            </w:r>
            <w:r w:rsidRPr="002C7FA0">
              <w:rPr>
                <w:rFonts w:ascii="Times New Roman" w:hAnsi="Times New Roman" w:cs="Times New Roman"/>
                <w:sz w:val="24"/>
                <w:szCs w:val="24"/>
              </w:rPr>
              <w:tab/>
            </w:r>
            <w:r w:rsidR="009E2472" w:rsidRPr="002C7FA0">
              <w:rPr>
                <w:rFonts w:ascii="Times New Roman" w:eastAsia="Times New Roman" w:hAnsi="Times New Roman" w:cs="Times New Roman"/>
                <w:sz w:val="24"/>
                <w:szCs w:val="24"/>
                <w:lang w:eastAsia="pt-BR"/>
              </w:rPr>
              <w:t>a decisão do único árbitro ou da maioria dos árbitros (ou do terceiro árbitro, se não houver essa maioria) será final e obrigatória e executória em qualquer tribunal de jurisdição competente e as Partes renunciam a qualquer objeção ou reivindicação de imunidade com relação a tal execução.</w:t>
            </w:r>
          </w:p>
        </w:tc>
      </w:tr>
      <w:bookmarkEnd w:id="572"/>
      <w:bookmarkEnd w:id="600"/>
    </w:tbl>
    <w:p w14:paraId="1B7BF7D2" w14:textId="3725A7F2" w:rsidR="00003DCA" w:rsidRPr="002C7FA0" w:rsidRDefault="00003DCA" w:rsidP="00543E38">
      <w:pPr>
        <w:spacing w:before="120" w:after="120" w:line="253" w:lineRule="atLeast"/>
        <w:jc w:val="both"/>
        <w:rPr>
          <w:rFonts w:ascii="Times New Roman" w:eastAsia="Times New Roman" w:hAnsi="Times New Roman" w:cs="Times New Roman"/>
          <w:color w:val="000000"/>
          <w:sz w:val="24"/>
          <w:szCs w:val="24"/>
          <w:lang w:eastAsia="pt-BR"/>
        </w:rPr>
      </w:pPr>
    </w:p>
    <w:p w14:paraId="51B0A7B0" w14:textId="77777777" w:rsidR="004579D4" w:rsidRPr="002C7FA0" w:rsidRDefault="004579D4" w:rsidP="00543E38">
      <w:pPr>
        <w:spacing w:before="120" w:after="120" w:line="253" w:lineRule="atLeast"/>
        <w:jc w:val="both"/>
        <w:rPr>
          <w:rFonts w:ascii="Times New Roman" w:eastAsia="Times New Roman" w:hAnsi="Times New Roman" w:cs="Times New Roman"/>
          <w:color w:val="000000"/>
          <w:sz w:val="24"/>
          <w:szCs w:val="24"/>
          <w:lang w:eastAsia="pt-BR"/>
        </w:rPr>
        <w:sectPr w:rsidR="004579D4" w:rsidRPr="002C7FA0" w:rsidSect="007E5ECA">
          <w:headerReference w:type="default" r:id="rId38"/>
          <w:type w:val="evenPage"/>
          <w:pgSz w:w="11906" w:h="16838"/>
          <w:pgMar w:top="1276" w:right="991" w:bottom="1135" w:left="1276" w:header="708" w:footer="708" w:gutter="0"/>
          <w:cols w:space="708"/>
          <w:docGrid w:linePitch="360"/>
        </w:sectPr>
      </w:pPr>
    </w:p>
    <w:p w14:paraId="6D67066E" w14:textId="1CC905CC" w:rsidR="00003DCA" w:rsidRPr="00C20D59" w:rsidRDefault="00003DCA" w:rsidP="004579D4">
      <w:pPr>
        <w:pStyle w:val="Heading2"/>
        <w:jc w:val="center"/>
        <w:rPr>
          <w:sz w:val="32"/>
          <w:szCs w:val="32"/>
        </w:rPr>
      </w:pPr>
      <w:bookmarkStart w:id="601" w:name="_Toc350746358"/>
      <w:bookmarkStart w:id="602" w:name="_Toc350849423"/>
      <w:bookmarkStart w:id="603" w:name="_Toc351343748"/>
      <w:bookmarkStart w:id="604" w:name="_Toc300745683"/>
      <w:bookmarkStart w:id="605" w:name="_Toc300746802"/>
      <w:bookmarkStart w:id="606" w:name="_Toc325721800"/>
      <w:bookmarkStart w:id="607" w:name="_Toc26949516"/>
      <w:bookmarkStart w:id="608" w:name="_Toc73695589"/>
      <w:bookmarkEnd w:id="601"/>
      <w:bookmarkEnd w:id="602"/>
      <w:bookmarkEnd w:id="603"/>
      <w:bookmarkEnd w:id="604"/>
      <w:bookmarkEnd w:id="605"/>
      <w:bookmarkEnd w:id="606"/>
      <w:r w:rsidRPr="00C20D59">
        <w:rPr>
          <w:sz w:val="32"/>
          <w:szCs w:val="32"/>
        </w:rPr>
        <w:t>I</w:t>
      </w:r>
      <w:bookmarkStart w:id="609" w:name="_Toc350849424"/>
      <w:bookmarkStart w:id="610" w:name="_Toc351343749"/>
      <w:bookmarkStart w:id="611" w:name="_Toc300745684"/>
      <w:bookmarkEnd w:id="607"/>
      <w:bookmarkEnd w:id="609"/>
      <w:bookmarkEnd w:id="610"/>
      <w:bookmarkEnd w:id="611"/>
      <w:r w:rsidR="00155E29" w:rsidRPr="00C20D59">
        <w:rPr>
          <w:sz w:val="32"/>
          <w:szCs w:val="32"/>
        </w:rPr>
        <w:t>V</w:t>
      </w:r>
      <w:r w:rsidR="00A25EE1" w:rsidRPr="00C20D59">
        <w:rPr>
          <w:sz w:val="32"/>
          <w:szCs w:val="32"/>
        </w:rPr>
        <w:t xml:space="preserve">. </w:t>
      </w:r>
      <w:r w:rsidR="00855B69" w:rsidRPr="00C20D59">
        <w:rPr>
          <w:sz w:val="32"/>
          <w:szCs w:val="32"/>
        </w:rPr>
        <w:t>Apêndices</w:t>
      </w:r>
      <w:bookmarkEnd w:id="608"/>
    </w:p>
    <w:p w14:paraId="246E9E2D" w14:textId="4E986E32" w:rsidR="00003DCA" w:rsidRPr="0061323A" w:rsidRDefault="00003DCA" w:rsidP="00D52013">
      <w:pPr>
        <w:pStyle w:val="Heading3"/>
        <w:numPr>
          <w:ilvl w:val="0"/>
          <w:numId w:val="0"/>
        </w:numPr>
        <w:spacing w:after="240"/>
        <w:jc w:val="center"/>
        <w:rPr>
          <w:sz w:val="32"/>
          <w:szCs w:val="32"/>
        </w:rPr>
      </w:pPr>
      <w:bookmarkStart w:id="612" w:name="_Toc300746803"/>
      <w:bookmarkStart w:id="613" w:name="_Toc325721801"/>
      <w:bookmarkStart w:id="614" w:name="_Toc26949517"/>
      <w:bookmarkStart w:id="615" w:name="_Toc73695590"/>
      <w:bookmarkEnd w:id="612"/>
      <w:bookmarkEnd w:id="613"/>
      <w:r w:rsidRPr="0061323A">
        <w:rPr>
          <w:sz w:val="32"/>
          <w:szCs w:val="32"/>
        </w:rPr>
        <w:t>A</w:t>
      </w:r>
      <w:r w:rsidR="00855B69" w:rsidRPr="0061323A">
        <w:rPr>
          <w:sz w:val="32"/>
          <w:szCs w:val="32"/>
        </w:rPr>
        <w:t>pêndice A</w:t>
      </w:r>
      <w:r w:rsidR="00D36C4C" w:rsidRPr="0061323A">
        <w:rPr>
          <w:sz w:val="32"/>
          <w:szCs w:val="32"/>
        </w:rPr>
        <w:t xml:space="preserve">: </w:t>
      </w:r>
      <w:r w:rsidR="00855B69" w:rsidRPr="0061323A">
        <w:rPr>
          <w:sz w:val="32"/>
          <w:szCs w:val="32"/>
        </w:rPr>
        <w:t xml:space="preserve">Termos de </w:t>
      </w:r>
      <w:r w:rsidRPr="0061323A">
        <w:rPr>
          <w:sz w:val="32"/>
          <w:szCs w:val="32"/>
        </w:rPr>
        <w:t>Referência</w:t>
      </w:r>
      <w:bookmarkEnd w:id="614"/>
      <w:bookmarkEnd w:id="615"/>
    </w:p>
    <w:p w14:paraId="108B3242" w14:textId="77777777" w:rsidR="00D52013" w:rsidRPr="002C7FA0" w:rsidRDefault="00D52013" w:rsidP="00D52013">
      <w:pPr>
        <w:spacing w:before="120" w:after="120" w:line="240" w:lineRule="auto"/>
        <w:jc w:val="both"/>
        <w:rPr>
          <w:rFonts w:ascii="Times New Roman" w:eastAsia="Times New Roman" w:hAnsi="Times New Roman" w:cs="Times New Roman"/>
          <w:color w:val="000000"/>
          <w:sz w:val="24"/>
          <w:szCs w:val="24"/>
          <w:lang w:eastAsia="pt-BR"/>
        </w:rPr>
      </w:pPr>
      <w:bookmarkStart w:id="616" w:name="_Hlk69914224"/>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Neste Apêndice deve incluir os Termos de Referência finais (TDR) elaborados pelo Contratante e pelo Consultor durante as negociações; datas para a conclusão de várias tarefas; local de execução para diferentes tarefas; requisitos de relatórios detalhados; Contribuições do Contratante, incluindo pessoal de contrapartida designados pelo Contratante para trabalhar na equipe do Consultor; tarefas específicas que requerem</w:t>
      </w:r>
      <w:r w:rsidRPr="002C7FA0">
        <w:rPr>
          <w:rFonts w:ascii="Times New Roman" w:eastAsia="Times New Roman" w:hAnsi="Times New Roman" w:cs="Times New Roman"/>
          <w:i/>
          <w:iCs/>
          <w:color w:val="0070C0"/>
          <w:sz w:val="24"/>
          <w:szCs w:val="24"/>
          <w:lang w:eastAsia="pt-BR"/>
        </w:rPr>
        <w:t xml:space="preserve"> aprovação prévia do Contratante.</w:t>
      </w:r>
    </w:p>
    <w:p w14:paraId="4713D828" w14:textId="77777777" w:rsidR="00D52013" w:rsidRPr="002C7FA0" w:rsidRDefault="00D52013" w:rsidP="00D52013">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Inserir o texto baseado na Seção VII das IAC (Termos de Referência) na SDP e modificado com base nos Formulários TEC-1 a TEC-5 na Proposta do Consultor. Destacar as mudanças na Seção VII da SDP]</w:t>
      </w:r>
    </w:p>
    <w:p w14:paraId="1879A7DF" w14:textId="3B29D335" w:rsidR="00003DCA" w:rsidRPr="002C7FA0" w:rsidRDefault="00D52013" w:rsidP="00D52013">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os Serviços consistirem ou incluírem supervisão de obras civis, a seguinte ação que requer a aprovação prévia do Contratante, deve ser adicionada à Seção “Requisitos de Relatórios” dos TDR: Tomar qualquer ação sob um contrato de obras civis, designando o Consultor como “Engenheiro”, para a qual, de acordo com tal contrato de obras civis, é necessária a aprovação por escrito do Contratante como “Contratante”.</w:t>
      </w:r>
      <w:r w:rsidR="00003DCA" w:rsidRPr="002C7FA0">
        <w:rPr>
          <w:rFonts w:ascii="Times New Roman" w:eastAsia="Times New Roman" w:hAnsi="Times New Roman" w:cs="Times New Roman"/>
          <w:i/>
          <w:iCs/>
          <w:color w:val="0066FF"/>
          <w:sz w:val="24"/>
          <w:szCs w:val="24"/>
          <w:lang w:eastAsia="pt-BR"/>
        </w:rPr>
        <w:t>]</w:t>
      </w:r>
    </w:p>
    <w:p w14:paraId="0E29D63B" w14:textId="31D311B9" w:rsidR="00003DCA" w:rsidRPr="0061323A" w:rsidRDefault="00003DCA" w:rsidP="003E0B9C">
      <w:pPr>
        <w:pStyle w:val="Heading3"/>
        <w:numPr>
          <w:ilvl w:val="0"/>
          <w:numId w:val="0"/>
        </w:numPr>
        <w:spacing w:after="240"/>
        <w:jc w:val="center"/>
        <w:rPr>
          <w:sz w:val="32"/>
          <w:szCs w:val="32"/>
        </w:rPr>
      </w:pPr>
      <w:bookmarkStart w:id="617" w:name="_Toc26949518"/>
      <w:bookmarkStart w:id="618" w:name="_Toc300745685"/>
      <w:bookmarkStart w:id="619" w:name="_Toc300746804"/>
      <w:bookmarkStart w:id="620" w:name="_Toc325721802"/>
      <w:bookmarkStart w:id="621" w:name="_Toc350849426"/>
      <w:bookmarkStart w:id="622" w:name="_Toc351343751"/>
      <w:bookmarkStart w:id="623" w:name="_Toc73695591"/>
      <w:bookmarkEnd w:id="616"/>
      <w:bookmarkEnd w:id="617"/>
      <w:bookmarkEnd w:id="618"/>
      <w:bookmarkEnd w:id="619"/>
      <w:bookmarkEnd w:id="620"/>
      <w:bookmarkEnd w:id="621"/>
      <w:r w:rsidRPr="0061323A">
        <w:rPr>
          <w:sz w:val="32"/>
          <w:szCs w:val="32"/>
        </w:rPr>
        <w:t>Apêndice</w:t>
      </w:r>
      <w:r w:rsidR="00E12B15" w:rsidRPr="0061323A">
        <w:rPr>
          <w:sz w:val="32"/>
          <w:szCs w:val="32"/>
        </w:rPr>
        <w:t xml:space="preserve"> </w:t>
      </w:r>
      <w:r w:rsidRPr="0061323A">
        <w:rPr>
          <w:sz w:val="32"/>
          <w:szCs w:val="32"/>
        </w:rPr>
        <w:t>B</w:t>
      </w:r>
      <w:bookmarkEnd w:id="622"/>
      <w:r w:rsidR="00D36C4C" w:rsidRPr="0061323A">
        <w:rPr>
          <w:sz w:val="32"/>
          <w:szCs w:val="32"/>
        </w:rPr>
        <w:t xml:space="preserve">: </w:t>
      </w:r>
      <w:r w:rsidR="00EF0800" w:rsidRPr="0061323A">
        <w:rPr>
          <w:sz w:val="32"/>
          <w:szCs w:val="32"/>
        </w:rPr>
        <w:t>Especialistas-chave</w:t>
      </w:r>
      <w:bookmarkEnd w:id="623"/>
    </w:p>
    <w:p w14:paraId="213A363C" w14:textId="77777777" w:rsidR="00EC0C91" w:rsidRPr="002C7FA0" w:rsidRDefault="00EC0C91" w:rsidP="00EC0C91">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Insira uma tabela baseada no Formulário TEC-6 da Proposta Técnica do Consultor e finalizada no momento das negociações do Contrato. Anexar os CVs (atualizados e assinados pelos respectivos Especialistas-chave) demostrando as qualificações dos Especialistas-chave.]</w:t>
      </w:r>
    </w:p>
    <w:p w14:paraId="4E6A5A6E" w14:textId="28DA212C" w:rsidR="00003DCA" w:rsidRPr="002C7FA0" w:rsidRDefault="00EC0C91" w:rsidP="00EC0C91">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[Especificar</w:t>
      </w:r>
      <w:r w:rsidR="008163F9" w:rsidRPr="002C7FA0">
        <w:rPr>
          <w:rFonts w:ascii="Times New Roman" w:eastAsia="Times New Roman" w:hAnsi="Times New Roman" w:cs="Times New Roman"/>
          <w:i/>
          <w:iCs/>
          <w:color w:val="0066FF"/>
          <w:sz w:val="24"/>
          <w:szCs w:val="24"/>
          <w:lang w:eastAsia="pt-BR"/>
        </w:rPr>
        <w:t xml:space="preserve"> as</w:t>
      </w:r>
      <w:r w:rsidRPr="002C7FA0">
        <w:rPr>
          <w:rFonts w:ascii="Times New Roman" w:eastAsia="Times New Roman" w:hAnsi="Times New Roman" w:cs="Times New Roman"/>
          <w:i/>
          <w:iCs/>
          <w:color w:val="0066FF"/>
          <w:sz w:val="24"/>
          <w:szCs w:val="24"/>
          <w:lang w:eastAsia="pt-BR"/>
        </w:rPr>
        <w:t xml:space="preserve"> Horas de Trabalho dos Especialistas-chave: Relacione aqui as horas de trabalho dos Especialistas-chave; tempo de viagem de/para o país do Contratante; direito, se houver, férias remuneradas; feriados no país do Contratante que possam afetar o trabalho do Consultor; etc. Certifique-se de que haja consistência com o Formulário TEC-6. Em particular: um mês equivale a 22 dias úteis (faturáveis). Um dia útil (faturável) não pode ser inferior a oito (8) horas úteis (faturáveis)].</w:t>
      </w:r>
    </w:p>
    <w:p w14:paraId="611C1596" w14:textId="6602D5FF" w:rsidR="00003DCA" w:rsidRPr="0061323A" w:rsidRDefault="00003DCA" w:rsidP="00EC0C91">
      <w:pPr>
        <w:pStyle w:val="Heading3"/>
        <w:numPr>
          <w:ilvl w:val="0"/>
          <w:numId w:val="0"/>
        </w:numPr>
        <w:spacing w:after="240"/>
        <w:jc w:val="center"/>
        <w:rPr>
          <w:sz w:val="32"/>
          <w:szCs w:val="32"/>
        </w:rPr>
      </w:pPr>
      <w:bookmarkStart w:id="624" w:name="_Toc26949519"/>
      <w:bookmarkStart w:id="625" w:name="_Toc300745686"/>
      <w:bookmarkStart w:id="626" w:name="_Toc300746805"/>
      <w:bookmarkStart w:id="627" w:name="_Toc325721803"/>
      <w:bookmarkStart w:id="628" w:name="_Toc73695592"/>
      <w:bookmarkEnd w:id="624"/>
      <w:bookmarkEnd w:id="625"/>
      <w:bookmarkEnd w:id="626"/>
      <w:r w:rsidRPr="0061323A">
        <w:rPr>
          <w:sz w:val="32"/>
          <w:szCs w:val="32"/>
        </w:rPr>
        <w:t>Apêndice</w:t>
      </w:r>
      <w:r w:rsidR="00D36C4C" w:rsidRPr="0061323A">
        <w:rPr>
          <w:sz w:val="32"/>
          <w:szCs w:val="32"/>
        </w:rPr>
        <w:t xml:space="preserve"> </w:t>
      </w:r>
      <w:r w:rsidRPr="0061323A">
        <w:rPr>
          <w:sz w:val="32"/>
          <w:szCs w:val="32"/>
        </w:rPr>
        <w:t>C</w:t>
      </w:r>
      <w:r w:rsidR="00D36C4C" w:rsidRPr="0061323A">
        <w:rPr>
          <w:sz w:val="32"/>
          <w:szCs w:val="32"/>
        </w:rPr>
        <w:t xml:space="preserve">: </w:t>
      </w:r>
      <w:r w:rsidRPr="0061323A">
        <w:rPr>
          <w:sz w:val="32"/>
          <w:szCs w:val="32"/>
        </w:rPr>
        <w:t>Estimativa d</w:t>
      </w:r>
      <w:r w:rsidR="00943649" w:rsidRPr="0061323A">
        <w:rPr>
          <w:sz w:val="32"/>
          <w:szCs w:val="32"/>
        </w:rPr>
        <w:t>e</w:t>
      </w:r>
      <w:r w:rsidRPr="0061323A">
        <w:rPr>
          <w:sz w:val="32"/>
          <w:szCs w:val="32"/>
        </w:rPr>
        <w:t xml:space="preserve"> Custo da </w:t>
      </w:r>
      <w:bookmarkEnd w:id="627"/>
      <w:r w:rsidR="00EC0C91" w:rsidRPr="0061323A">
        <w:rPr>
          <w:sz w:val="32"/>
          <w:szCs w:val="32"/>
        </w:rPr>
        <w:t>Remunera</w:t>
      </w:r>
      <w:r w:rsidR="00943649" w:rsidRPr="0061323A">
        <w:rPr>
          <w:sz w:val="32"/>
          <w:szCs w:val="32"/>
        </w:rPr>
        <w:t>ção</w:t>
      </w:r>
      <w:bookmarkEnd w:id="628"/>
    </w:p>
    <w:p w14:paraId="0D74FD5A" w14:textId="21CB0FC4" w:rsidR="00003DCA" w:rsidRPr="002C7FA0" w:rsidRDefault="00134C8E" w:rsidP="0074130A">
      <w:pPr>
        <w:numPr>
          <w:ilvl w:val="0"/>
          <w:numId w:val="55"/>
        </w:numPr>
        <w:spacing w:before="120" w:after="120" w:line="240" w:lineRule="auto"/>
        <w:ind w:left="0" w:firstLine="0"/>
        <w:jc w:val="both"/>
        <w:rPr>
          <w:rFonts w:ascii="Times New Roman" w:eastAsia="Times New Roman" w:hAnsi="Times New Roman" w:cs="Times New Roman"/>
          <w:color w:val="000000"/>
          <w:sz w:val="24"/>
          <w:szCs w:val="24"/>
          <w:lang w:eastAsia="pt-BR"/>
        </w:rPr>
      </w:pPr>
      <w:bookmarkStart w:id="629" w:name="_Hlk69916910"/>
      <w:r w:rsidRPr="002C7FA0">
        <w:rPr>
          <w:rFonts w:ascii="Times New Roman" w:eastAsia="Times New Roman" w:hAnsi="Times New Roman" w:cs="Times New Roman"/>
          <w:color w:val="000000"/>
          <w:sz w:val="24"/>
          <w:szCs w:val="24"/>
          <w:lang w:eastAsia="pt-BR"/>
        </w:rPr>
        <w:t>Taxas mensais para os Especialistas</w:t>
      </w:r>
      <w:r w:rsidR="00003DCA" w:rsidRPr="002C7FA0">
        <w:rPr>
          <w:rFonts w:ascii="Times New Roman" w:eastAsia="Times New Roman" w:hAnsi="Times New Roman" w:cs="Times New Roman"/>
          <w:color w:val="000000"/>
          <w:sz w:val="24"/>
          <w:szCs w:val="24"/>
          <w:lang w:eastAsia="pt-BR"/>
        </w:rPr>
        <w:t>:</w:t>
      </w:r>
    </w:p>
    <w:p w14:paraId="5102AB8F" w14:textId="77777777" w:rsidR="006E0840" w:rsidRPr="002C7FA0" w:rsidRDefault="006E0840" w:rsidP="006E0840">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a tabela com as taxas de remuneração. A tabela deve ser baseada no [Formulário FIN-3] da Proposta do Consultor e deve refletir quaisquer alterações acordadas nas negociações do Contrato, se houver. A nota de rodapé deverá listar tais mudanças feitas no [Formulário FIN-3] durante as negociações ou declarar que nenhuma foi feita.]</w:t>
      </w:r>
    </w:p>
    <w:p w14:paraId="6E7C6A75" w14:textId="77777777" w:rsidR="006E0840" w:rsidRPr="002C7FA0" w:rsidRDefault="006E0840" w:rsidP="006E0840">
      <w:pPr>
        <w:spacing w:before="120" w:after="120" w:line="240" w:lineRule="auto"/>
        <w:jc w:val="both"/>
        <w:rPr>
          <w:rFonts w:ascii="Times New Roman" w:eastAsia="Times New Roman" w:hAnsi="Times New Roman" w:cs="Times New Roman"/>
          <w:i/>
          <w:iCs/>
          <w:color w:val="0066FF"/>
          <w:sz w:val="24"/>
          <w:szCs w:val="24"/>
          <w:lang w:eastAsia="pt-BR"/>
        </w:rPr>
      </w:pPr>
    </w:p>
    <w:p w14:paraId="360CFEB8" w14:textId="77777777" w:rsidR="006E0840" w:rsidRPr="002C7FA0" w:rsidRDefault="006E0840" w:rsidP="0074130A">
      <w:pPr>
        <w:numPr>
          <w:ilvl w:val="0"/>
          <w:numId w:val="56"/>
        </w:numPr>
        <w:spacing w:before="120" w:after="120" w:line="240" w:lineRule="auto"/>
        <w:ind w:left="0" w:firstLine="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Quando o Consultor tiver sido selecionado pelo método de Seleção Baseada na Qualidade ou o Contratante tiver solicitado ao Consultor que esclareça a discriminação das taxas de  remuneração muito altas nas negociações do Contrato, acrescente também o seguinte:</w:t>
      </w:r>
    </w:p>
    <w:p w14:paraId="2B94A832" w14:textId="4758EDED" w:rsidR="006E0840" w:rsidRPr="002C7FA0" w:rsidRDefault="006E0840" w:rsidP="006E0840">
      <w:pPr>
        <w:spacing w:before="120" w:after="12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sz w:val="24"/>
          <w:szCs w:val="24"/>
          <w:lang w:eastAsia="pt-BR"/>
        </w:rPr>
        <w:t>"As taxas de remuneração acordadas devem ser indicadas no Formulário Modelo I. Este formulário foi preparado com base no Apêndice A do Formulário FIN-3 - "De</w:t>
      </w:r>
      <w:r w:rsidR="002A0565" w:rsidRPr="002C7FA0">
        <w:rPr>
          <w:rFonts w:ascii="Times New Roman" w:eastAsia="Times New Roman" w:hAnsi="Times New Roman" w:cs="Times New Roman"/>
          <w:i/>
          <w:iCs/>
          <w:sz w:val="24"/>
          <w:szCs w:val="24"/>
          <w:lang w:eastAsia="pt-BR"/>
        </w:rPr>
        <w:t>monstra</w:t>
      </w:r>
      <w:r w:rsidRPr="002C7FA0">
        <w:rPr>
          <w:rFonts w:ascii="Times New Roman" w:eastAsia="Times New Roman" w:hAnsi="Times New Roman" w:cs="Times New Roman"/>
          <w:i/>
          <w:iCs/>
          <w:sz w:val="24"/>
          <w:szCs w:val="24"/>
          <w:lang w:eastAsia="pt-BR"/>
        </w:rPr>
        <w:t xml:space="preserve">ções do Consultor sobre Custos e Encargos" apresentado ao Contratante pelo Consultor </w:t>
      </w:r>
      <w:r w:rsidR="00B02D7E">
        <w:rPr>
          <w:rFonts w:ascii="Times New Roman" w:eastAsia="Times New Roman" w:hAnsi="Times New Roman" w:cs="Times New Roman"/>
          <w:i/>
          <w:iCs/>
          <w:sz w:val="24"/>
          <w:szCs w:val="24"/>
          <w:lang w:eastAsia="pt-BR"/>
        </w:rPr>
        <w:t>no momento</w:t>
      </w:r>
      <w:r w:rsidRPr="002C7FA0">
        <w:rPr>
          <w:rFonts w:ascii="Times New Roman" w:eastAsia="Times New Roman" w:hAnsi="Times New Roman" w:cs="Times New Roman"/>
          <w:i/>
          <w:iCs/>
          <w:sz w:val="24"/>
          <w:szCs w:val="24"/>
          <w:lang w:eastAsia="pt-BR"/>
        </w:rPr>
        <w:t xml:space="preserve"> das negociações do Contrato.</w:t>
      </w:r>
    </w:p>
    <w:p w14:paraId="3DDFD093" w14:textId="60D6B6CA" w:rsidR="00003DCA" w:rsidRPr="002C7FA0" w:rsidRDefault="006E0840" w:rsidP="006E0840">
      <w:pPr>
        <w:spacing w:before="120" w:after="12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sz w:val="24"/>
          <w:szCs w:val="24"/>
          <w:lang w:eastAsia="pt-BR"/>
        </w:rPr>
        <w:t xml:space="preserve">Caso essas </w:t>
      </w:r>
      <w:r w:rsidR="002A0565" w:rsidRPr="002C7FA0">
        <w:rPr>
          <w:rFonts w:ascii="Times New Roman" w:eastAsia="Times New Roman" w:hAnsi="Times New Roman" w:cs="Times New Roman"/>
          <w:i/>
          <w:iCs/>
          <w:sz w:val="24"/>
          <w:szCs w:val="24"/>
          <w:lang w:eastAsia="pt-BR"/>
        </w:rPr>
        <w:t>demonstrações</w:t>
      </w:r>
      <w:r w:rsidRPr="002C7FA0">
        <w:rPr>
          <w:rFonts w:ascii="Times New Roman" w:eastAsia="Times New Roman" w:hAnsi="Times New Roman" w:cs="Times New Roman"/>
          <w:i/>
          <w:iCs/>
          <w:sz w:val="24"/>
          <w:szCs w:val="24"/>
          <w:lang w:eastAsia="pt-BR"/>
        </w:rPr>
        <w:t xml:space="preserve"> sejam consideradas pelo Contratante (por meio de inspeções ou auditorias de acordo com a Cláusula CGC 25.2 ou por outros meios) que essas </w:t>
      </w:r>
      <w:r w:rsidR="002A0565" w:rsidRPr="002C7FA0">
        <w:rPr>
          <w:rFonts w:ascii="Times New Roman" w:eastAsia="Times New Roman" w:hAnsi="Times New Roman" w:cs="Times New Roman"/>
          <w:i/>
          <w:iCs/>
          <w:sz w:val="24"/>
          <w:szCs w:val="24"/>
          <w:lang w:eastAsia="pt-BR"/>
        </w:rPr>
        <w:t>demonstrações</w:t>
      </w:r>
      <w:r w:rsidRPr="002C7FA0">
        <w:rPr>
          <w:rFonts w:ascii="Times New Roman" w:eastAsia="Times New Roman" w:hAnsi="Times New Roman" w:cs="Times New Roman"/>
          <w:i/>
          <w:iCs/>
          <w:sz w:val="24"/>
          <w:szCs w:val="24"/>
          <w:lang w:eastAsia="pt-BR"/>
        </w:rPr>
        <w:t xml:space="preserve"> são substancialmente incompletas ou imprecisas, o Contratante terá o direito de introduzir as modificações apropriadas nas taxas de remuneração afetadas por tais </w:t>
      </w:r>
      <w:r w:rsidR="002A0565" w:rsidRPr="002C7FA0">
        <w:rPr>
          <w:rFonts w:ascii="Times New Roman" w:eastAsia="Times New Roman" w:hAnsi="Times New Roman" w:cs="Times New Roman"/>
          <w:i/>
          <w:iCs/>
          <w:sz w:val="24"/>
          <w:szCs w:val="24"/>
          <w:lang w:eastAsia="pt-BR"/>
        </w:rPr>
        <w:t>demonstrações</w:t>
      </w:r>
      <w:r w:rsidRPr="002C7FA0">
        <w:rPr>
          <w:rFonts w:ascii="Times New Roman" w:eastAsia="Times New Roman" w:hAnsi="Times New Roman" w:cs="Times New Roman"/>
          <w:i/>
          <w:iCs/>
          <w:sz w:val="24"/>
          <w:szCs w:val="24"/>
          <w:lang w:eastAsia="pt-BR"/>
        </w:rPr>
        <w:t xml:space="preserve"> substancialmente incompletas ou imprecisas. Tais modificações terão efeito retroativo e, caso a remuneração já tiver sido paga pelo Contratante antes de qualquer modificação (i) o Contratante terá direito de compensar qualquer pagamento em excesso com o próximo pagamento mensal ao Consultor, ou (ii) se não houver mais pagamentos a serem feitos pelo Contratante ao Consultor, o Consultor deverá reembolsar ao Contratante qualquer pagamento em excesso dentro de trinta (30) dias do recebimento de uma reclamação por escrito do Contratante.  Qualquer reivindicação de reembolso pelo Contratante, deve ser feita dentro d</w:t>
      </w:r>
      <w:r w:rsidR="008163F9" w:rsidRPr="002C7FA0">
        <w:rPr>
          <w:rFonts w:ascii="Times New Roman" w:eastAsia="Times New Roman" w:hAnsi="Times New Roman" w:cs="Times New Roman"/>
          <w:i/>
          <w:iCs/>
          <w:sz w:val="24"/>
          <w:szCs w:val="24"/>
          <w:lang w:eastAsia="pt-BR"/>
        </w:rPr>
        <w:t>os</w:t>
      </w:r>
      <w:r w:rsidRPr="002C7FA0">
        <w:rPr>
          <w:rFonts w:ascii="Times New Roman" w:eastAsia="Times New Roman" w:hAnsi="Times New Roman" w:cs="Times New Roman"/>
          <w:i/>
          <w:iCs/>
          <w:sz w:val="24"/>
          <w:szCs w:val="24"/>
          <w:lang w:eastAsia="pt-BR"/>
        </w:rPr>
        <w:t xml:space="preserve"> 12 (doze) meses corridos após o Contratante receber o relatório final e uma declaração final aprovada pelo Contratante, de acordo com a Cláusula CGC 45.1 (d) deste Contrato."]</w:t>
      </w:r>
    </w:p>
    <w:bookmarkEnd w:id="629"/>
    <w:p w14:paraId="4E5177AF" w14:textId="3B938E5D" w:rsidR="00003DCA" w:rsidRPr="002C7FA0" w:rsidRDefault="00003DCA" w:rsidP="00AF2181">
      <w:pPr>
        <w:spacing w:after="0" w:line="240" w:lineRule="auto"/>
        <w:jc w:val="both"/>
        <w:rPr>
          <w:rFonts w:ascii="Times New Roman" w:eastAsia="Times New Roman" w:hAnsi="Times New Roman" w:cs="Times New Roman"/>
          <w:i/>
          <w:iCs/>
          <w:color w:val="0066FF"/>
          <w:sz w:val="24"/>
          <w:szCs w:val="24"/>
          <w:lang w:eastAsia="pt-BR"/>
        </w:rPr>
      </w:pPr>
    </w:p>
    <w:p w14:paraId="26695E13" w14:textId="26C95835" w:rsidR="00D6395E" w:rsidRPr="002C7FA0" w:rsidRDefault="00D6395E" w:rsidP="00AF2181">
      <w:pPr>
        <w:spacing w:after="0" w:line="240" w:lineRule="auto"/>
        <w:jc w:val="both"/>
        <w:rPr>
          <w:rFonts w:ascii="Times New Roman" w:eastAsia="Times New Roman" w:hAnsi="Times New Roman" w:cs="Times New Roman"/>
          <w:color w:val="000000"/>
          <w:sz w:val="24"/>
          <w:szCs w:val="24"/>
          <w:lang w:eastAsia="pt-BR"/>
        </w:rPr>
      </w:pPr>
    </w:p>
    <w:p w14:paraId="6F21AE33" w14:textId="77777777" w:rsidR="00B05B5D" w:rsidRPr="002C7FA0" w:rsidRDefault="00B05B5D" w:rsidP="00543E38">
      <w:pPr>
        <w:jc w:val="both"/>
        <w:rPr>
          <w:rFonts w:ascii="Times New Roman" w:eastAsia="Times New Roman" w:hAnsi="Times New Roman" w:cs="Times New Roman"/>
          <w:color w:val="000000"/>
          <w:sz w:val="24"/>
          <w:szCs w:val="24"/>
          <w:lang w:eastAsia="pt-BR"/>
        </w:rPr>
        <w:sectPr w:rsidR="00B05B5D" w:rsidRPr="002C7FA0" w:rsidSect="004579D4">
          <w:headerReference w:type="default" r:id="rId39"/>
          <w:type w:val="oddPage"/>
          <w:pgSz w:w="11906" w:h="16838"/>
          <w:pgMar w:top="1276" w:right="991" w:bottom="1276" w:left="1276" w:header="708" w:footer="708" w:gutter="0"/>
          <w:cols w:space="708"/>
          <w:docGrid w:linePitch="360"/>
        </w:sectPr>
      </w:pPr>
    </w:p>
    <w:p w14:paraId="57F9D33F" w14:textId="431143A3" w:rsidR="00003DCA" w:rsidRPr="00C20D59" w:rsidRDefault="00632644" w:rsidP="00632644">
      <w:pPr>
        <w:spacing w:before="120" w:after="120" w:line="240" w:lineRule="auto"/>
        <w:ind w:right="720"/>
        <w:jc w:val="center"/>
        <w:rPr>
          <w:rFonts w:ascii="Times New Roman" w:eastAsia="Times New Roman" w:hAnsi="Times New Roman" w:cs="Times New Roman"/>
          <w:color w:val="000000"/>
          <w:sz w:val="32"/>
          <w:szCs w:val="32"/>
          <w:lang w:eastAsia="pt-BR"/>
        </w:rPr>
      </w:pPr>
      <w:r w:rsidRPr="00C20D59">
        <w:rPr>
          <w:rFonts w:ascii="Times New Roman" w:eastAsia="Times New Roman" w:hAnsi="Times New Roman" w:cs="Times New Roman"/>
          <w:b/>
          <w:bCs/>
          <w:color w:val="000000"/>
          <w:sz w:val="32"/>
          <w:szCs w:val="32"/>
          <w:lang w:eastAsia="pt-BR"/>
        </w:rPr>
        <w:t xml:space="preserve">Formulário </w:t>
      </w:r>
      <w:r w:rsidR="00003DCA" w:rsidRPr="00C20D59">
        <w:rPr>
          <w:rFonts w:ascii="Times New Roman" w:eastAsia="Times New Roman" w:hAnsi="Times New Roman" w:cs="Times New Roman"/>
          <w:b/>
          <w:bCs/>
          <w:color w:val="000000"/>
          <w:sz w:val="32"/>
          <w:szCs w:val="32"/>
          <w:lang w:eastAsia="pt-BR"/>
        </w:rPr>
        <w:t>Modelo</w:t>
      </w:r>
      <w:r w:rsidR="00855B69" w:rsidRPr="00C20D59">
        <w:rPr>
          <w:rFonts w:ascii="Times New Roman" w:eastAsia="Times New Roman" w:hAnsi="Times New Roman" w:cs="Times New Roman"/>
          <w:b/>
          <w:bCs/>
          <w:color w:val="000000"/>
          <w:sz w:val="32"/>
          <w:szCs w:val="32"/>
          <w:lang w:eastAsia="pt-BR"/>
        </w:rPr>
        <w:t xml:space="preserve"> </w:t>
      </w:r>
      <w:r w:rsidR="00003DCA" w:rsidRPr="00C20D59">
        <w:rPr>
          <w:rFonts w:ascii="Times New Roman" w:eastAsia="Times New Roman" w:hAnsi="Times New Roman" w:cs="Times New Roman"/>
          <w:b/>
          <w:bCs/>
          <w:color w:val="000000"/>
          <w:sz w:val="32"/>
          <w:szCs w:val="32"/>
          <w:lang w:eastAsia="pt-BR"/>
        </w:rPr>
        <w:t>I</w:t>
      </w:r>
    </w:p>
    <w:p w14:paraId="262A0E0D" w14:textId="66F1365A" w:rsidR="00003DCA" w:rsidRPr="00C20D59" w:rsidRDefault="00632644" w:rsidP="00632644">
      <w:pPr>
        <w:spacing w:before="120" w:after="120" w:line="240" w:lineRule="auto"/>
        <w:ind w:right="720"/>
        <w:jc w:val="center"/>
        <w:rPr>
          <w:rFonts w:ascii="Times New Roman" w:eastAsia="Times New Roman" w:hAnsi="Times New Roman" w:cs="Times New Roman"/>
          <w:color w:val="000000"/>
          <w:sz w:val="28"/>
          <w:szCs w:val="28"/>
          <w:lang w:eastAsia="pt-BR"/>
        </w:rPr>
      </w:pPr>
      <w:r w:rsidRPr="00C20D59">
        <w:rPr>
          <w:rFonts w:ascii="Times New Roman" w:eastAsia="Times New Roman" w:hAnsi="Times New Roman" w:cs="Times New Roman"/>
          <w:b/>
          <w:bCs/>
          <w:color w:val="000000"/>
          <w:sz w:val="28"/>
          <w:szCs w:val="28"/>
          <w:lang w:eastAsia="pt-BR"/>
        </w:rPr>
        <w:t>Discriminação</w:t>
      </w:r>
      <w:r w:rsidR="00003DCA" w:rsidRPr="00C20D59">
        <w:rPr>
          <w:rFonts w:ascii="Times New Roman" w:eastAsia="Times New Roman" w:hAnsi="Times New Roman" w:cs="Times New Roman"/>
          <w:b/>
          <w:bCs/>
          <w:color w:val="000000"/>
          <w:sz w:val="28"/>
          <w:szCs w:val="28"/>
          <w:lang w:eastAsia="pt-BR"/>
        </w:rPr>
        <w:t xml:space="preserve"> das taxas fixas acordadas no contrato </w:t>
      </w:r>
      <w:r w:rsidRPr="00C20D59">
        <w:rPr>
          <w:rFonts w:ascii="Times New Roman" w:eastAsia="Times New Roman" w:hAnsi="Times New Roman" w:cs="Times New Roman"/>
          <w:b/>
          <w:bCs/>
          <w:color w:val="000000"/>
          <w:sz w:val="28"/>
          <w:szCs w:val="28"/>
          <w:lang w:eastAsia="pt-BR"/>
        </w:rPr>
        <w:t>do Consultor</w:t>
      </w:r>
    </w:p>
    <w:p w14:paraId="3669CD5C" w14:textId="4861054F" w:rsidR="00003DCA" w:rsidRPr="002C7FA0" w:rsidRDefault="008C155F" w:rsidP="00905AFC">
      <w:pPr>
        <w:spacing w:before="120" w:after="120" w:line="240" w:lineRule="auto"/>
        <w:ind w:right="720"/>
        <w:jc w:val="both"/>
        <w:rPr>
          <w:rFonts w:ascii="Times New Roman" w:eastAsia="Times New Roman" w:hAnsi="Times New Roman" w:cs="Times New Roman"/>
          <w:color w:val="000000"/>
          <w:sz w:val="24"/>
          <w:szCs w:val="24"/>
          <w:lang w:eastAsia="pt-BR"/>
        </w:rPr>
      </w:pPr>
      <w:bookmarkStart w:id="630" w:name="_Hlk69924410"/>
      <w:r w:rsidRPr="002C7FA0">
        <w:rPr>
          <w:rFonts w:ascii="Times New Roman" w:eastAsia="Times New Roman" w:hAnsi="Times New Roman" w:cs="Times New Roman"/>
          <w:color w:val="000000"/>
          <w:sz w:val="24"/>
          <w:szCs w:val="24"/>
          <w:lang w:eastAsia="pt-BR"/>
        </w:rPr>
        <w:t>Confirmamos que concordamos em pagar aos Especialistas listados abaixo que estarão envolvidos na execução dos Serviços, as taxas básicas e as diárias quando estiverem fora do escritório da sede (se aplicável) indicados abaixo:</w:t>
      </w:r>
    </w:p>
    <w:bookmarkEnd w:id="630"/>
    <w:p w14:paraId="13F80496" w14:textId="10EE43F8" w:rsidR="00003DCA" w:rsidRPr="002C7FA0" w:rsidRDefault="00003DCA" w:rsidP="00632644">
      <w:pPr>
        <w:spacing w:before="120" w:after="120" w:line="240" w:lineRule="auto"/>
        <w:ind w:right="720"/>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(Express</w:t>
      </w:r>
      <w:r w:rsidR="00CC0F73" w:rsidRPr="002C7FA0">
        <w:rPr>
          <w:rFonts w:ascii="Times New Roman" w:eastAsia="Times New Roman" w:hAnsi="Times New Roman" w:cs="Times New Roman"/>
          <w:color w:val="000000"/>
          <w:sz w:val="24"/>
          <w:szCs w:val="24"/>
          <w:lang w:eastAsia="pt-BR"/>
        </w:rPr>
        <w:t xml:space="preserve">o </w:t>
      </w:r>
      <w:r w:rsidRPr="002C7FA0">
        <w:rPr>
          <w:rFonts w:ascii="Times New Roman" w:eastAsia="Times New Roman" w:hAnsi="Times New Roman" w:cs="Times New Roman"/>
          <w:color w:val="000000"/>
          <w:sz w:val="24"/>
          <w:szCs w:val="24"/>
          <w:lang w:eastAsia="pt-BR"/>
        </w:rPr>
        <w:t>em</w:t>
      </w:r>
      <w:r w:rsidR="00CC0F73"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[inserir</w:t>
      </w:r>
      <w:r w:rsidR="00632644" w:rsidRPr="002C7FA0">
        <w:rPr>
          <w:rFonts w:ascii="Times New Roman" w:eastAsia="Times New Roman" w:hAnsi="Times New Roman" w:cs="Times New Roman"/>
          <w:i/>
          <w:iCs/>
          <w:color w:val="0070C0"/>
          <w:sz w:val="24"/>
          <w:szCs w:val="24"/>
          <w:lang w:eastAsia="pt-BR"/>
        </w:rPr>
        <w:t xml:space="preserve"> a</w:t>
      </w:r>
      <w:r w:rsidRPr="002C7FA0">
        <w:rPr>
          <w:rFonts w:ascii="Times New Roman" w:eastAsia="Times New Roman" w:hAnsi="Times New Roman" w:cs="Times New Roman"/>
          <w:i/>
          <w:iCs/>
          <w:color w:val="0070C0"/>
          <w:sz w:val="24"/>
          <w:szCs w:val="24"/>
          <w:lang w:eastAsia="pt-BR"/>
        </w:rPr>
        <w:t xml:space="preserve"> moeda]</w:t>
      </w:r>
      <w:r w:rsidRPr="002C7FA0">
        <w:rPr>
          <w:rFonts w:ascii="Times New Roman" w:eastAsia="Times New Roman" w:hAnsi="Times New Roman" w:cs="Times New Roman"/>
          <w:color w:val="000000"/>
          <w:sz w:val="24"/>
          <w:szCs w:val="24"/>
          <w:lang w:eastAsia="pt-BR"/>
        </w:rPr>
        <w:t>)</w:t>
      </w:r>
      <w:bookmarkStart w:id="631" w:name="_ftnref4"/>
      <w:bookmarkEnd w:id="631"/>
      <w:r w:rsidRPr="002C7FA0">
        <w:rPr>
          <w:rFonts w:ascii="Times New Roman" w:eastAsia="Times New Roman" w:hAnsi="Times New Roman" w:cs="Times New Roman"/>
          <w:color w:val="000000"/>
          <w:sz w:val="24"/>
          <w:szCs w:val="24"/>
          <w:lang w:eastAsia="pt-BR"/>
        </w:rPr>
        <w:fldChar w:fldCharType="begin"/>
      </w:r>
      <w:r w:rsidRPr="002C7FA0">
        <w:rPr>
          <w:rFonts w:ascii="Times New Roman" w:eastAsia="Times New Roman" w:hAnsi="Times New Roman" w:cs="Times New Roman"/>
          <w:color w:val="000000"/>
          <w:sz w:val="24"/>
          <w:szCs w:val="24"/>
          <w:lang w:eastAsia="pt-BR"/>
        </w:rPr>
        <w:instrText xml:space="preserve"> HYPERLINK "https://translate.googleusercontent.com/translate_f" \l "_ftn4" </w:instrText>
      </w:r>
      <w:r w:rsidRPr="002C7FA0">
        <w:rPr>
          <w:rFonts w:ascii="Times New Roman" w:eastAsia="Times New Roman" w:hAnsi="Times New Roman" w:cs="Times New Roman"/>
          <w:color w:val="000000"/>
          <w:sz w:val="24"/>
          <w:szCs w:val="24"/>
          <w:lang w:eastAsia="pt-BR"/>
        </w:rPr>
        <w:fldChar w:fldCharType="separate"/>
      </w:r>
      <w:r w:rsidR="00CC0F73" w:rsidRPr="002C7FA0">
        <w:rPr>
          <w:rStyle w:val="FootnoteReference"/>
          <w:rFonts w:ascii="Times New Roman" w:eastAsia="Times New Roman" w:hAnsi="Times New Roman" w:cs="Times New Roman"/>
          <w:color w:val="000000"/>
          <w:sz w:val="24"/>
          <w:szCs w:val="24"/>
          <w:lang w:eastAsia="pt-BR"/>
        </w:rPr>
        <w:footnoteReference w:id="6"/>
      </w:r>
      <w:r w:rsidRPr="002C7FA0">
        <w:rPr>
          <w:rFonts w:ascii="Times New Roman" w:eastAsia="Times New Roman" w:hAnsi="Times New Roman" w:cs="Times New Roman"/>
          <w:color w:val="0000FF"/>
          <w:sz w:val="24"/>
          <w:szCs w:val="24"/>
          <w:u w:val="single"/>
          <w:lang w:eastAsia="pt-BR"/>
        </w:rPr>
        <w:t>]</w:t>
      </w:r>
      <w:r w:rsidRPr="002C7FA0">
        <w:rPr>
          <w:rFonts w:ascii="Times New Roman" w:eastAsia="Times New Roman" w:hAnsi="Times New Roman" w:cs="Times New Roman"/>
          <w:color w:val="000000"/>
          <w:sz w:val="24"/>
          <w:szCs w:val="24"/>
          <w:lang w:eastAsia="pt-BR"/>
        </w:rPr>
        <w:fldChar w:fldCharType="end"/>
      </w:r>
    </w:p>
    <w:p w14:paraId="2CD4B0E1" w14:textId="77777777" w:rsidR="00003DCA" w:rsidRPr="002C7FA0" w:rsidRDefault="00003DCA" w:rsidP="00543E38">
      <w:pPr>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992"/>
        <w:gridCol w:w="1701"/>
        <w:gridCol w:w="1276"/>
        <w:gridCol w:w="1842"/>
        <w:gridCol w:w="1134"/>
        <w:gridCol w:w="1276"/>
        <w:gridCol w:w="1559"/>
        <w:gridCol w:w="1843"/>
        <w:gridCol w:w="1985"/>
      </w:tblGrid>
      <w:tr w:rsidR="00B05B5D" w:rsidRPr="002C7FA0" w14:paraId="7CD711EE" w14:textId="77777777" w:rsidTr="00CB1DFE">
        <w:trPr>
          <w:trHeight w:val="454"/>
          <w:jc w:val="center"/>
        </w:trPr>
        <w:tc>
          <w:tcPr>
            <w:tcW w:w="1980" w:type="dxa"/>
            <w:gridSpan w:val="2"/>
            <w:tcMar>
              <w:top w:w="0" w:type="dxa"/>
              <w:left w:w="108" w:type="dxa"/>
              <w:bottom w:w="0" w:type="dxa"/>
              <w:right w:w="108" w:type="dxa"/>
            </w:tcMar>
            <w:vAlign w:val="center"/>
            <w:hideMark/>
          </w:tcPr>
          <w:p w14:paraId="76927F07" w14:textId="1FE4E57F"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Especialistas</w:t>
            </w:r>
          </w:p>
        </w:tc>
        <w:tc>
          <w:tcPr>
            <w:tcW w:w="1701" w:type="dxa"/>
            <w:tcMar>
              <w:top w:w="0" w:type="dxa"/>
              <w:left w:w="108" w:type="dxa"/>
              <w:bottom w:w="0" w:type="dxa"/>
              <w:right w:w="108" w:type="dxa"/>
            </w:tcMar>
            <w:vAlign w:val="center"/>
            <w:hideMark/>
          </w:tcPr>
          <w:p w14:paraId="6D2020D5" w14:textId="1060F2C1"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w:t>
            </w:r>
          </w:p>
        </w:tc>
        <w:tc>
          <w:tcPr>
            <w:tcW w:w="1276" w:type="dxa"/>
            <w:tcMar>
              <w:top w:w="0" w:type="dxa"/>
              <w:left w:w="108" w:type="dxa"/>
              <w:bottom w:w="0" w:type="dxa"/>
              <w:right w:w="108" w:type="dxa"/>
            </w:tcMar>
            <w:vAlign w:val="center"/>
            <w:hideMark/>
          </w:tcPr>
          <w:p w14:paraId="04987DCC" w14:textId="77777777"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w:t>
            </w:r>
          </w:p>
        </w:tc>
        <w:tc>
          <w:tcPr>
            <w:tcW w:w="1842" w:type="dxa"/>
            <w:tcMar>
              <w:top w:w="0" w:type="dxa"/>
              <w:left w:w="108" w:type="dxa"/>
              <w:bottom w:w="0" w:type="dxa"/>
              <w:right w:w="108" w:type="dxa"/>
            </w:tcMar>
            <w:vAlign w:val="center"/>
            <w:hideMark/>
          </w:tcPr>
          <w:p w14:paraId="691EBCAB" w14:textId="77777777"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w:t>
            </w:r>
          </w:p>
        </w:tc>
        <w:tc>
          <w:tcPr>
            <w:tcW w:w="1134" w:type="dxa"/>
            <w:tcMar>
              <w:top w:w="0" w:type="dxa"/>
              <w:left w:w="108" w:type="dxa"/>
              <w:bottom w:w="0" w:type="dxa"/>
              <w:right w:w="108" w:type="dxa"/>
            </w:tcMar>
            <w:vAlign w:val="center"/>
            <w:hideMark/>
          </w:tcPr>
          <w:p w14:paraId="5B38E9D9" w14:textId="77777777"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4</w:t>
            </w:r>
          </w:p>
        </w:tc>
        <w:tc>
          <w:tcPr>
            <w:tcW w:w="1276" w:type="dxa"/>
            <w:tcMar>
              <w:top w:w="0" w:type="dxa"/>
              <w:left w:w="108" w:type="dxa"/>
              <w:bottom w:w="0" w:type="dxa"/>
              <w:right w:w="108" w:type="dxa"/>
            </w:tcMar>
            <w:vAlign w:val="center"/>
            <w:hideMark/>
          </w:tcPr>
          <w:p w14:paraId="31702218" w14:textId="77777777"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5</w:t>
            </w:r>
          </w:p>
        </w:tc>
        <w:tc>
          <w:tcPr>
            <w:tcW w:w="1559" w:type="dxa"/>
            <w:tcMar>
              <w:top w:w="0" w:type="dxa"/>
              <w:left w:w="108" w:type="dxa"/>
              <w:bottom w:w="0" w:type="dxa"/>
              <w:right w:w="108" w:type="dxa"/>
            </w:tcMar>
            <w:vAlign w:val="center"/>
            <w:hideMark/>
          </w:tcPr>
          <w:p w14:paraId="35D8BAA7" w14:textId="77777777"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w:t>
            </w:r>
          </w:p>
        </w:tc>
        <w:tc>
          <w:tcPr>
            <w:tcW w:w="1843" w:type="dxa"/>
            <w:tcMar>
              <w:top w:w="0" w:type="dxa"/>
              <w:left w:w="108" w:type="dxa"/>
              <w:bottom w:w="0" w:type="dxa"/>
              <w:right w:w="108" w:type="dxa"/>
            </w:tcMar>
            <w:vAlign w:val="center"/>
            <w:hideMark/>
          </w:tcPr>
          <w:p w14:paraId="567D5A87" w14:textId="77777777"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7</w:t>
            </w:r>
          </w:p>
        </w:tc>
        <w:tc>
          <w:tcPr>
            <w:tcW w:w="1985" w:type="dxa"/>
            <w:tcMar>
              <w:top w:w="0" w:type="dxa"/>
              <w:left w:w="108" w:type="dxa"/>
              <w:bottom w:w="0" w:type="dxa"/>
              <w:right w:w="108" w:type="dxa"/>
            </w:tcMar>
            <w:vAlign w:val="center"/>
            <w:hideMark/>
          </w:tcPr>
          <w:p w14:paraId="2206E049" w14:textId="77777777"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8</w:t>
            </w:r>
          </w:p>
        </w:tc>
      </w:tr>
      <w:tr w:rsidR="00B05B5D" w:rsidRPr="002C7FA0" w14:paraId="69E3F937" w14:textId="77777777" w:rsidTr="00CB1DFE">
        <w:trPr>
          <w:trHeight w:val="907"/>
          <w:jc w:val="center"/>
        </w:trPr>
        <w:tc>
          <w:tcPr>
            <w:tcW w:w="988" w:type="dxa"/>
            <w:tcMar>
              <w:top w:w="0" w:type="dxa"/>
              <w:left w:w="108" w:type="dxa"/>
              <w:bottom w:w="0" w:type="dxa"/>
              <w:right w:w="108" w:type="dxa"/>
            </w:tcMar>
            <w:vAlign w:val="center"/>
            <w:hideMark/>
          </w:tcPr>
          <w:p w14:paraId="61D7C741"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Nome</w:t>
            </w:r>
          </w:p>
        </w:tc>
        <w:tc>
          <w:tcPr>
            <w:tcW w:w="992" w:type="dxa"/>
            <w:tcMar>
              <w:top w:w="0" w:type="dxa"/>
              <w:left w:w="108" w:type="dxa"/>
              <w:bottom w:w="0" w:type="dxa"/>
              <w:right w:w="108" w:type="dxa"/>
            </w:tcMar>
            <w:vAlign w:val="center"/>
            <w:hideMark/>
          </w:tcPr>
          <w:p w14:paraId="2E03E2C1" w14:textId="23C0F63C"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Carg</w:t>
            </w:r>
            <w:r w:rsidR="00AD2762" w:rsidRPr="002C7FA0">
              <w:rPr>
                <w:rFonts w:ascii="Times New Roman" w:eastAsia="Times New Roman" w:hAnsi="Times New Roman" w:cs="Times New Roman"/>
                <w:sz w:val="24"/>
                <w:szCs w:val="24"/>
                <w:lang w:eastAsia="pt-BR"/>
              </w:rPr>
              <w:t>o</w:t>
            </w:r>
          </w:p>
        </w:tc>
        <w:tc>
          <w:tcPr>
            <w:tcW w:w="1701" w:type="dxa"/>
            <w:tcMar>
              <w:top w:w="0" w:type="dxa"/>
              <w:left w:w="108" w:type="dxa"/>
              <w:bottom w:w="0" w:type="dxa"/>
              <w:right w:w="108" w:type="dxa"/>
            </w:tcMar>
            <w:vAlign w:val="center"/>
            <w:hideMark/>
          </w:tcPr>
          <w:p w14:paraId="661ECD4B" w14:textId="5CDC35D4" w:rsidR="00003DCA" w:rsidRPr="002C7FA0" w:rsidRDefault="00003DCA" w:rsidP="00632644">
            <w:pPr>
              <w:spacing w:after="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Taxa básica de remuneração por mês/dia/ano </w:t>
            </w:r>
            <w:r w:rsidR="00CB1DFE" w:rsidRPr="002C7FA0">
              <w:rPr>
                <w:rFonts w:ascii="Times New Roman" w:eastAsia="Times New Roman" w:hAnsi="Times New Roman" w:cs="Times New Roman"/>
                <w:sz w:val="24"/>
                <w:szCs w:val="24"/>
                <w:lang w:eastAsia="pt-BR"/>
              </w:rPr>
              <w:t>de Trabalho</w:t>
            </w:r>
          </w:p>
        </w:tc>
        <w:tc>
          <w:tcPr>
            <w:tcW w:w="1276" w:type="dxa"/>
            <w:tcMar>
              <w:top w:w="0" w:type="dxa"/>
              <w:left w:w="108" w:type="dxa"/>
              <w:bottom w:w="0" w:type="dxa"/>
              <w:right w:w="108" w:type="dxa"/>
            </w:tcMar>
            <w:vAlign w:val="center"/>
            <w:hideMark/>
          </w:tcPr>
          <w:p w14:paraId="46B6A584" w14:textId="400D0F56" w:rsidR="00003DCA" w:rsidRPr="002C7FA0" w:rsidRDefault="00CB1DFE" w:rsidP="00632644">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Encargos</w:t>
            </w:r>
            <w:r w:rsidR="00AD2762" w:rsidRPr="002C7FA0">
              <w:rPr>
                <w:rFonts w:ascii="Times New Roman" w:eastAsia="Times New Roman" w:hAnsi="Times New Roman" w:cs="Times New Roman"/>
                <w:sz w:val="24"/>
                <w:szCs w:val="24"/>
                <w:lang w:eastAsia="pt-BR"/>
              </w:rPr>
              <w:t xml:space="preserve"> </w:t>
            </w:r>
            <w:r w:rsidR="00003DCA" w:rsidRPr="002C7FA0">
              <w:rPr>
                <w:rFonts w:ascii="Times New Roman" w:eastAsia="Times New Roman" w:hAnsi="Times New Roman" w:cs="Times New Roman"/>
                <w:sz w:val="24"/>
                <w:szCs w:val="24"/>
                <w:lang w:eastAsia="pt-BR"/>
              </w:rPr>
              <w:t>sociais</w:t>
            </w:r>
            <w:bookmarkStart w:id="632" w:name="_ftnref5"/>
            <w:bookmarkEnd w:id="632"/>
            <w:r w:rsidR="00CC0F73" w:rsidRPr="002C7FA0">
              <w:rPr>
                <w:rStyle w:val="FootnoteReference"/>
                <w:rFonts w:ascii="Times New Roman" w:eastAsia="Times New Roman" w:hAnsi="Times New Roman" w:cs="Times New Roman"/>
                <w:sz w:val="24"/>
                <w:szCs w:val="24"/>
                <w:lang w:eastAsia="pt-BR"/>
              </w:rPr>
              <w:footnoteReference w:id="7"/>
            </w:r>
          </w:p>
        </w:tc>
        <w:tc>
          <w:tcPr>
            <w:tcW w:w="1842" w:type="dxa"/>
            <w:tcMar>
              <w:top w:w="0" w:type="dxa"/>
              <w:left w:w="108" w:type="dxa"/>
              <w:bottom w:w="0" w:type="dxa"/>
              <w:right w:w="108" w:type="dxa"/>
            </w:tcMar>
            <w:vAlign w:val="center"/>
            <w:hideMark/>
          </w:tcPr>
          <w:p w14:paraId="67F888AD" w14:textId="2D569F8D" w:rsidR="00003DCA" w:rsidRPr="002C7FA0" w:rsidRDefault="00CB1DFE" w:rsidP="00632644">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Despesas Indiretas</w:t>
            </w:r>
            <w:r w:rsidR="00CC0F73" w:rsidRPr="002C7FA0">
              <w:rPr>
                <w:rStyle w:val="FootnoteReference"/>
                <w:rFonts w:ascii="Times New Roman" w:eastAsia="Times New Roman" w:hAnsi="Times New Roman" w:cs="Times New Roman"/>
                <w:sz w:val="24"/>
                <w:szCs w:val="24"/>
                <w:lang w:eastAsia="pt-BR"/>
              </w:rPr>
              <w:footnoteReference w:id="8"/>
            </w:r>
          </w:p>
        </w:tc>
        <w:tc>
          <w:tcPr>
            <w:tcW w:w="1134" w:type="dxa"/>
            <w:tcMar>
              <w:top w:w="0" w:type="dxa"/>
              <w:left w:w="108" w:type="dxa"/>
              <w:bottom w:w="0" w:type="dxa"/>
              <w:right w:w="108" w:type="dxa"/>
            </w:tcMar>
            <w:vAlign w:val="center"/>
            <w:hideMark/>
          </w:tcPr>
          <w:p w14:paraId="44A038E1" w14:textId="77777777" w:rsidR="00003DCA" w:rsidRPr="002C7FA0" w:rsidRDefault="00003DCA" w:rsidP="00632644">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Subtotal</w:t>
            </w:r>
          </w:p>
        </w:tc>
        <w:tc>
          <w:tcPr>
            <w:tcW w:w="1276" w:type="dxa"/>
            <w:tcMar>
              <w:top w:w="0" w:type="dxa"/>
              <w:left w:w="108" w:type="dxa"/>
              <w:bottom w:w="0" w:type="dxa"/>
              <w:right w:w="108" w:type="dxa"/>
            </w:tcMar>
            <w:vAlign w:val="center"/>
            <w:hideMark/>
          </w:tcPr>
          <w:p w14:paraId="51B2D605" w14:textId="4677A72E" w:rsidR="00003DCA" w:rsidRPr="002C7FA0" w:rsidRDefault="00CB1DFE" w:rsidP="00632644">
            <w:pPr>
              <w:spacing w:after="0" w:line="240" w:lineRule="auto"/>
              <w:jc w:val="center"/>
              <w:rPr>
                <w:rFonts w:ascii="Times New Roman" w:eastAsia="Times New Roman" w:hAnsi="Times New Roman" w:cs="Times New Roman"/>
                <w:sz w:val="24"/>
                <w:szCs w:val="24"/>
                <w:lang w:eastAsia="pt-BR"/>
              </w:rPr>
            </w:pPr>
            <w:bookmarkStart w:id="633" w:name="_ftnref7"/>
            <w:bookmarkEnd w:id="633"/>
            <w:r w:rsidRPr="002C7FA0">
              <w:rPr>
                <w:rFonts w:ascii="Times New Roman" w:eastAsia="Times New Roman" w:hAnsi="Times New Roman" w:cs="Times New Roman"/>
                <w:sz w:val="24"/>
                <w:szCs w:val="24"/>
                <w:lang w:eastAsia="pt-BR"/>
              </w:rPr>
              <w:t>Lucro</w:t>
            </w:r>
            <w:r w:rsidR="0000750E" w:rsidRPr="002C7FA0">
              <w:rPr>
                <w:rStyle w:val="FootnoteReference"/>
                <w:rFonts w:ascii="Times New Roman" w:eastAsia="Times New Roman" w:hAnsi="Times New Roman" w:cs="Times New Roman"/>
                <w:sz w:val="24"/>
                <w:szCs w:val="24"/>
                <w:lang w:eastAsia="pt-BR"/>
              </w:rPr>
              <w:footnoteReference w:id="9"/>
            </w:r>
          </w:p>
        </w:tc>
        <w:tc>
          <w:tcPr>
            <w:tcW w:w="1559" w:type="dxa"/>
            <w:tcMar>
              <w:top w:w="0" w:type="dxa"/>
              <w:left w:w="108" w:type="dxa"/>
              <w:bottom w:w="0" w:type="dxa"/>
              <w:right w:w="108" w:type="dxa"/>
            </w:tcMar>
            <w:vAlign w:val="center"/>
            <w:hideMark/>
          </w:tcPr>
          <w:p w14:paraId="54C96631" w14:textId="7EF3707E" w:rsidR="00003DCA" w:rsidRPr="002C7FA0" w:rsidRDefault="00CB1DFE"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Diárias fora da Sede</w:t>
            </w:r>
          </w:p>
        </w:tc>
        <w:tc>
          <w:tcPr>
            <w:tcW w:w="1843" w:type="dxa"/>
            <w:tcMar>
              <w:top w:w="0" w:type="dxa"/>
              <w:left w:w="108" w:type="dxa"/>
              <w:bottom w:w="0" w:type="dxa"/>
              <w:right w:w="108" w:type="dxa"/>
            </w:tcMar>
            <w:vAlign w:val="center"/>
            <w:hideMark/>
          </w:tcPr>
          <w:p w14:paraId="4D62409D" w14:textId="29627D3E" w:rsidR="00003DCA" w:rsidRPr="002C7FA0" w:rsidRDefault="00003DCA"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Taxa </w:t>
            </w:r>
            <w:r w:rsidR="00CB1DFE" w:rsidRPr="002C7FA0">
              <w:rPr>
                <w:rFonts w:ascii="Times New Roman" w:eastAsia="Times New Roman" w:hAnsi="Times New Roman" w:cs="Times New Roman"/>
                <w:sz w:val="24"/>
                <w:szCs w:val="24"/>
                <w:lang w:eastAsia="pt-BR"/>
              </w:rPr>
              <w:t>Fixa</w:t>
            </w:r>
            <w:r w:rsidRPr="002C7FA0">
              <w:rPr>
                <w:rFonts w:ascii="Times New Roman" w:eastAsia="Times New Roman" w:hAnsi="Times New Roman" w:cs="Times New Roman"/>
                <w:sz w:val="24"/>
                <w:szCs w:val="24"/>
                <w:lang w:eastAsia="pt-BR"/>
              </w:rPr>
              <w:t xml:space="preserve"> </w:t>
            </w:r>
            <w:r w:rsidR="00CB1DFE"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cordada por mês/ dia/</w:t>
            </w:r>
            <w:r w:rsidR="00CB1DFE" w:rsidRPr="002C7FA0">
              <w:rPr>
                <w:rFonts w:ascii="Times New Roman" w:eastAsia="Times New Roman" w:hAnsi="Times New Roman" w:cs="Times New Roman"/>
                <w:sz w:val="24"/>
                <w:szCs w:val="24"/>
                <w:lang w:eastAsia="pt-BR"/>
              </w:rPr>
              <w:t>Hora de Trabalho</w:t>
            </w:r>
          </w:p>
        </w:tc>
        <w:tc>
          <w:tcPr>
            <w:tcW w:w="1985" w:type="dxa"/>
            <w:tcMar>
              <w:top w:w="0" w:type="dxa"/>
              <w:left w:w="108" w:type="dxa"/>
              <w:bottom w:w="0" w:type="dxa"/>
              <w:right w:w="108" w:type="dxa"/>
            </w:tcMar>
            <w:vAlign w:val="center"/>
            <w:hideMark/>
          </w:tcPr>
          <w:p w14:paraId="4D55A691" w14:textId="624298C2" w:rsidR="00003DCA" w:rsidRPr="002C7FA0" w:rsidRDefault="00632644" w:rsidP="00CB1DFE">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w:t>
            </w:r>
            <w:r w:rsidR="00003DCA" w:rsidRPr="002C7FA0">
              <w:rPr>
                <w:rFonts w:ascii="Times New Roman" w:eastAsia="Times New Roman" w:hAnsi="Times New Roman" w:cs="Times New Roman"/>
                <w:sz w:val="24"/>
                <w:szCs w:val="24"/>
                <w:lang w:eastAsia="pt-BR"/>
              </w:rPr>
              <w:t xml:space="preserve">axa </w:t>
            </w:r>
            <w:r w:rsidR="00CB1DFE" w:rsidRPr="002C7FA0">
              <w:rPr>
                <w:rFonts w:ascii="Times New Roman" w:eastAsia="Times New Roman" w:hAnsi="Times New Roman" w:cs="Times New Roman"/>
                <w:sz w:val="24"/>
                <w:szCs w:val="24"/>
                <w:lang w:eastAsia="pt-BR"/>
              </w:rPr>
              <w:t>Fixa Acordada</w:t>
            </w:r>
            <w:r w:rsidR="00003DCA" w:rsidRPr="002C7FA0">
              <w:rPr>
                <w:rFonts w:ascii="Times New Roman" w:eastAsia="Times New Roman" w:hAnsi="Times New Roman" w:cs="Times New Roman"/>
                <w:sz w:val="24"/>
                <w:szCs w:val="24"/>
                <w:lang w:eastAsia="pt-BR"/>
              </w:rPr>
              <w:t xml:space="preserve"> por Mês/ Dia/</w:t>
            </w:r>
            <w:r w:rsidR="00CB1DFE" w:rsidRPr="002C7FA0">
              <w:rPr>
                <w:rFonts w:ascii="Times New Roman" w:eastAsia="Times New Roman" w:hAnsi="Times New Roman" w:cs="Times New Roman"/>
                <w:sz w:val="24"/>
                <w:szCs w:val="24"/>
                <w:lang w:eastAsia="pt-BR"/>
              </w:rPr>
              <w:t xml:space="preserve">Hora de </w:t>
            </w:r>
            <w:r w:rsidR="00003DCA" w:rsidRPr="002C7FA0">
              <w:rPr>
                <w:rFonts w:ascii="Times New Roman" w:eastAsia="Times New Roman" w:hAnsi="Times New Roman" w:cs="Times New Roman"/>
                <w:sz w:val="24"/>
                <w:szCs w:val="24"/>
                <w:lang w:eastAsia="pt-BR"/>
              </w:rPr>
              <w:t>Trabalho</w:t>
            </w:r>
            <w:bookmarkStart w:id="634" w:name="_ftnref8"/>
            <w:bookmarkEnd w:id="634"/>
            <w:r w:rsidR="0000750E" w:rsidRPr="002C7FA0">
              <w:rPr>
                <w:rStyle w:val="FootnoteReference"/>
                <w:rFonts w:ascii="Times New Roman" w:eastAsia="Times New Roman" w:hAnsi="Times New Roman" w:cs="Times New Roman"/>
                <w:sz w:val="24"/>
                <w:szCs w:val="24"/>
                <w:lang w:eastAsia="pt-BR"/>
              </w:rPr>
              <w:footnoteReference w:id="10"/>
            </w:r>
          </w:p>
        </w:tc>
      </w:tr>
      <w:tr w:rsidR="00B05B5D" w:rsidRPr="002C7FA0" w14:paraId="5B44D7D6" w14:textId="77777777" w:rsidTr="00CB1DFE">
        <w:trPr>
          <w:trHeight w:val="397"/>
          <w:jc w:val="center"/>
        </w:trPr>
        <w:tc>
          <w:tcPr>
            <w:tcW w:w="1980" w:type="dxa"/>
            <w:gridSpan w:val="2"/>
            <w:tcMar>
              <w:top w:w="0" w:type="dxa"/>
              <w:left w:w="108" w:type="dxa"/>
              <w:bottom w:w="0" w:type="dxa"/>
              <w:right w:w="108" w:type="dxa"/>
            </w:tcMar>
            <w:vAlign w:val="center"/>
            <w:hideMark/>
          </w:tcPr>
          <w:p w14:paraId="69DCAC70" w14:textId="0F55DC29"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Escritório </w:t>
            </w:r>
            <w:r w:rsidR="00CB1DFE" w:rsidRPr="002C7FA0">
              <w:rPr>
                <w:rFonts w:ascii="Times New Roman" w:eastAsia="Times New Roman" w:hAnsi="Times New Roman" w:cs="Times New Roman"/>
                <w:sz w:val="24"/>
                <w:szCs w:val="24"/>
                <w:lang w:eastAsia="pt-BR"/>
              </w:rPr>
              <w:t>Sede</w:t>
            </w:r>
          </w:p>
        </w:tc>
        <w:tc>
          <w:tcPr>
            <w:tcW w:w="1701" w:type="dxa"/>
            <w:tcMar>
              <w:top w:w="0" w:type="dxa"/>
              <w:left w:w="108" w:type="dxa"/>
              <w:bottom w:w="0" w:type="dxa"/>
              <w:right w:w="108" w:type="dxa"/>
            </w:tcMar>
            <w:vAlign w:val="center"/>
            <w:hideMark/>
          </w:tcPr>
          <w:p w14:paraId="51D02F62"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3AB6B59E"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0E624146"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6A6EC9DB"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3742D5F0"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1A1629F0"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5F53962E"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24B5532E"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B05B5D" w:rsidRPr="002C7FA0" w14:paraId="17847223" w14:textId="77777777" w:rsidTr="00CB1DFE">
        <w:trPr>
          <w:trHeight w:val="397"/>
          <w:jc w:val="center"/>
        </w:trPr>
        <w:tc>
          <w:tcPr>
            <w:tcW w:w="988" w:type="dxa"/>
            <w:tcMar>
              <w:top w:w="0" w:type="dxa"/>
              <w:left w:w="108" w:type="dxa"/>
              <w:bottom w:w="0" w:type="dxa"/>
              <w:right w:w="108" w:type="dxa"/>
            </w:tcMar>
            <w:vAlign w:val="center"/>
            <w:hideMark/>
          </w:tcPr>
          <w:p w14:paraId="7B191B8F"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992" w:type="dxa"/>
            <w:tcMar>
              <w:top w:w="0" w:type="dxa"/>
              <w:left w:w="108" w:type="dxa"/>
              <w:bottom w:w="0" w:type="dxa"/>
              <w:right w:w="108" w:type="dxa"/>
            </w:tcMar>
            <w:vAlign w:val="center"/>
            <w:hideMark/>
          </w:tcPr>
          <w:p w14:paraId="0D432F98"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701" w:type="dxa"/>
            <w:tcMar>
              <w:top w:w="0" w:type="dxa"/>
              <w:left w:w="108" w:type="dxa"/>
              <w:bottom w:w="0" w:type="dxa"/>
              <w:right w:w="108" w:type="dxa"/>
            </w:tcMar>
            <w:vAlign w:val="center"/>
            <w:hideMark/>
          </w:tcPr>
          <w:p w14:paraId="65858A65"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4F1B3D07"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63010471"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39144728"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59FA96C8"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7D775AE8"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66E777D5"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58ED0277"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B05B5D" w:rsidRPr="002C7FA0" w14:paraId="74B84B1D" w14:textId="77777777" w:rsidTr="00CB1DFE">
        <w:trPr>
          <w:trHeight w:val="483"/>
          <w:jc w:val="center"/>
        </w:trPr>
        <w:tc>
          <w:tcPr>
            <w:tcW w:w="1980" w:type="dxa"/>
            <w:gridSpan w:val="2"/>
            <w:tcMar>
              <w:top w:w="0" w:type="dxa"/>
              <w:left w:w="108" w:type="dxa"/>
              <w:bottom w:w="0" w:type="dxa"/>
              <w:right w:w="108" w:type="dxa"/>
            </w:tcMar>
            <w:vAlign w:val="center"/>
            <w:hideMark/>
          </w:tcPr>
          <w:p w14:paraId="4F1B7990" w14:textId="7AC48EA4"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Trabalho no país d</w:t>
            </w:r>
            <w:r w:rsidR="00AD2762" w:rsidRPr="002C7FA0">
              <w:rPr>
                <w:rFonts w:ascii="Times New Roman" w:eastAsia="Times New Roman" w:hAnsi="Times New Roman" w:cs="Times New Roman"/>
                <w:sz w:val="24"/>
                <w:szCs w:val="24"/>
                <w:lang w:eastAsia="pt-BR"/>
              </w:rPr>
              <w:t xml:space="preserve">o </w:t>
            </w:r>
            <w:r w:rsidR="00924B99" w:rsidRPr="002C7FA0">
              <w:rPr>
                <w:rFonts w:ascii="Times New Roman" w:eastAsia="Times New Roman" w:hAnsi="Times New Roman" w:cs="Times New Roman"/>
                <w:sz w:val="24"/>
                <w:szCs w:val="24"/>
                <w:lang w:eastAsia="pt-BR"/>
              </w:rPr>
              <w:t>Contratante</w:t>
            </w:r>
          </w:p>
        </w:tc>
        <w:tc>
          <w:tcPr>
            <w:tcW w:w="1701" w:type="dxa"/>
            <w:tcMar>
              <w:top w:w="0" w:type="dxa"/>
              <w:left w:w="108" w:type="dxa"/>
              <w:bottom w:w="0" w:type="dxa"/>
              <w:right w:w="108" w:type="dxa"/>
            </w:tcMar>
            <w:vAlign w:val="center"/>
            <w:hideMark/>
          </w:tcPr>
          <w:p w14:paraId="6C1362C6"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3EC1417D"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16FA201F"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14AEF239"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168F2796"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0CEE65C9"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30C37DA7"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56B83AE5"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B05B5D" w:rsidRPr="002C7FA0" w14:paraId="2771E57A" w14:textId="77777777" w:rsidTr="00CB1DFE">
        <w:trPr>
          <w:trHeight w:val="397"/>
          <w:jc w:val="center"/>
        </w:trPr>
        <w:tc>
          <w:tcPr>
            <w:tcW w:w="988" w:type="dxa"/>
            <w:tcMar>
              <w:top w:w="0" w:type="dxa"/>
              <w:left w:w="108" w:type="dxa"/>
              <w:bottom w:w="0" w:type="dxa"/>
              <w:right w:w="108" w:type="dxa"/>
            </w:tcMar>
            <w:vAlign w:val="center"/>
            <w:hideMark/>
          </w:tcPr>
          <w:p w14:paraId="5D269543"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992" w:type="dxa"/>
            <w:tcMar>
              <w:top w:w="0" w:type="dxa"/>
              <w:left w:w="108" w:type="dxa"/>
              <w:bottom w:w="0" w:type="dxa"/>
              <w:right w:w="108" w:type="dxa"/>
            </w:tcMar>
            <w:vAlign w:val="center"/>
            <w:hideMark/>
          </w:tcPr>
          <w:p w14:paraId="2C3923C0"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701" w:type="dxa"/>
            <w:tcMar>
              <w:top w:w="0" w:type="dxa"/>
              <w:left w:w="108" w:type="dxa"/>
              <w:bottom w:w="0" w:type="dxa"/>
              <w:right w:w="108" w:type="dxa"/>
            </w:tcMar>
            <w:vAlign w:val="center"/>
            <w:hideMark/>
          </w:tcPr>
          <w:p w14:paraId="271D529F"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2AF75762"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6DE0183A"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490E49CD"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44322A7E"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539508A0"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1778CEB3"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109E6413" w14:textId="77777777"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bl>
    <w:p w14:paraId="41E1969E" w14:textId="77777777" w:rsidR="00905AFC" w:rsidRPr="002C7FA0" w:rsidRDefault="00905AFC" w:rsidP="00905AFC">
      <w:pPr>
        <w:spacing w:after="0" w:line="120" w:lineRule="atLeast"/>
        <w:jc w:val="both"/>
        <w:rPr>
          <w:rFonts w:ascii="Times New Roman" w:eastAsia="Times New Roman" w:hAnsi="Times New Roman" w:cs="Times New Roman"/>
          <w:color w:val="000000"/>
          <w:sz w:val="24"/>
          <w:szCs w:val="24"/>
          <w:lang w:eastAsia="pt-BR"/>
        </w:rPr>
      </w:pPr>
    </w:p>
    <w:p w14:paraId="065C0C22" w14:textId="51954DC6" w:rsidR="00905AFC" w:rsidRPr="002C7FA0" w:rsidRDefault="00905AFC" w:rsidP="00905AFC">
      <w:pPr>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____________________________</w:t>
      </w:r>
      <w:r w:rsidR="008C155F" w:rsidRPr="002C7FA0">
        <w:rPr>
          <w:rFonts w:ascii="Times New Roman" w:eastAsia="Times New Roman" w:hAnsi="Times New Roman" w:cs="Times New Roman"/>
          <w:color w:val="000000"/>
          <w:sz w:val="24"/>
          <w:szCs w:val="24"/>
          <w:lang w:eastAsia="pt-BR"/>
        </w:rPr>
        <w:tab/>
      </w:r>
      <w:r w:rsidR="008C155F" w:rsidRPr="002C7FA0">
        <w:rPr>
          <w:rFonts w:ascii="Times New Roman" w:eastAsia="Times New Roman" w:hAnsi="Times New Roman" w:cs="Times New Roman"/>
          <w:color w:val="000000"/>
          <w:sz w:val="24"/>
          <w:szCs w:val="24"/>
          <w:lang w:eastAsia="pt-BR"/>
        </w:rPr>
        <w:tab/>
      </w:r>
      <w:r w:rsidR="008C155F" w:rsidRPr="002C7FA0">
        <w:rPr>
          <w:rFonts w:ascii="Times New Roman" w:eastAsia="Times New Roman" w:hAnsi="Times New Roman" w:cs="Times New Roman"/>
          <w:color w:val="000000"/>
          <w:sz w:val="24"/>
          <w:szCs w:val="24"/>
          <w:lang w:eastAsia="pt-BR"/>
        </w:rPr>
        <w:tab/>
      </w:r>
      <w:r w:rsidR="00F961DF" w:rsidRPr="002C7FA0">
        <w:rPr>
          <w:rFonts w:ascii="Times New Roman" w:eastAsia="Times New Roman" w:hAnsi="Times New Roman" w:cs="Times New Roman"/>
          <w:color w:val="000000"/>
          <w:sz w:val="24"/>
          <w:szCs w:val="24"/>
          <w:lang w:eastAsia="pt-BR"/>
        </w:rPr>
        <w:t>______________________________</w:t>
      </w:r>
    </w:p>
    <w:p w14:paraId="144A3AF0" w14:textId="40631BF6" w:rsidR="00905AFC" w:rsidRPr="002C7FA0" w:rsidRDefault="00F961DF" w:rsidP="008C155F">
      <w:pPr>
        <w:tabs>
          <w:tab w:val="left" w:pos="4962"/>
        </w:tabs>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Assinatura                                        </w:t>
      </w:r>
      <w:r w:rsidR="008C155F" w:rsidRPr="002C7FA0">
        <w:rPr>
          <w:rFonts w:ascii="Times New Roman" w:eastAsia="Times New Roman" w:hAnsi="Times New Roman" w:cs="Times New Roman"/>
          <w:color w:val="000000"/>
          <w:sz w:val="24"/>
          <w:szCs w:val="24"/>
          <w:lang w:eastAsia="pt-BR"/>
        </w:rPr>
        <w:tab/>
      </w:r>
      <w:r w:rsidR="008C155F" w:rsidRPr="002C7FA0">
        <w:rPr>
          <w:rFonts w:ascii="Times New Roman" w:eastAsia="Times New Roman" w:hAnsi="Times New Roman" w:cs="Times New Roman"/>
          <w:color w:val="000000"/>
          <w:sz w:val="24"/>
          <w:szCs w:val="24"/>
          <w:lang w:eastAsia="pt-BR"/>
        </w:rPr>
        <w:tab/>
      </w:r>
      <w:r w:rsidR="00905AFC" w:rsidRPr="002C7FA0">
        <w:rPr>
          <w:rFonts w:ascii="Times New Roman" w:eastAsia="Times New Roman" w:hAnsi="Times New Roman" w:cs="Times New Roman"/>
          <w:color w:val="000000"/>
          <w:sz w:val="24"/>
          <w:szCs w:val="24"/>
          <w:lang w:eastAsia="pt-BR"/>
        </w:rPr>
        <w:t>Data d</w:t>
      </w:r>
      <w:r w:rsidR="00984176">
        <w:rPr>
          <w:rFonts w:ascii="Times New Roman" w:eastAsia="Times New Roman" w:hAnsi="Times New Roman" w:cs="Times New Roman"/>
          <w:color w:val="000000"/>
          <w:sz w:val="24"/>
          <w:szCs w:val="24"/>
          <w:lang w:eastAsia="pt-BR"/>
        </w:rPr>
        <w:t>a</w:t>
      </w:r>
      <w:r w:rsidR="00905AFC" w:rsidRPr="002C7FA0">
        <w:rPr>
          <w:rFonts w:ascii="Times New Roman" w:eastAsia="Times New Roman" w:hAnsi="Times New Roman" w:cs="Times New Roman"/>
          <w:color w:val="000000"/>
          <w:sz w:val="24"/>
          <w:szCs w:val="24"/>
          <w:lang w:eastAsia="pt-BR"/>
        </w:rPr>
        <w:t xml:space="preserve"> assinatura</w:t>
      </w:r>
    </w:p>
    <w:p w14:paraId="7EC3C0B5" w14:textId="77777777" w:rsidR="00905AFC" w:rsidRPr="002C7FA0" w:rsidRDefault="00905AFC" w:rsidP="00905AFC">
      <w:pPr>
        <w:spacing w:after="0" w:line="120" w:lineRule="atLeast"/>
        <w:jc w:val="both"/>
        <w:rPr>
          <w:rFonts w:ascii="Times New Roman" w:eastAsia="Times New Roman" w:hAnsi="Times New Roman" w:cs="Times New Roman"/>
          <w:color w:val="000000"/>
          <w:sz w:val="24"/>
          <w:szCs w:val="24"/>
          <w:lang w:eastAsia="pt-BR"/>
        </w:rPr>
      </w:pPr>
    </w:p>
    <w:p w14:paraId="36C4D072" w14:textId="77777777" w:rsidR="00905AFC" w:rsidRPr="002C7FA0" w:rsidRDefault="00905AFC" w:rsidP="00905AFC">
      <w:pPr>
        <w:spacing w:after="0" w:line="120" w:lineRule="atLeast"/>
        <w:jc w:val="both"/>
        <w:rPr>
          <w:rFonts w:ascii="Times New Roman" w:eastAsia="Times New Roman" w:hAnsi="Times New Roman" w:cs="Times New Roman"/>
          <w:color w:val="000000"/>
          <w:sz w:val="24"/>
          <w:szCs w:val="24"/>
          <w:lang w:eastAsia="pt-BR"/>
        </w:rPr>
      </w:pPr>
    </w:p>
    <w:p w14:paraId="377D8672" w14:textId="77777777" w:rsidR="00905AFC" w:rsidRPr="002C7FA0" w:rsidRDefault="00905AFC" w:rsidP="00905AFC">
      <w:pPr>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____________________________</w:t>
      </w:r>
    </w:p>
    <w:p w14:paraId="659BA5DE" w14:textId="77777777" w:rsidR="00905AFC" w:rsidRPr="002C7FA0" w:rsidRDefault="00905AFC" w:rsidP="00905AFC">
      <w:pPr>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Nome e Cargo</w:t>
      </w:r>
    </w:p>
    <w:p w14:paraId="20E0A3BD" w14:textId="223C9356"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19C695C4" w14:textId="77777777" w:rsidR="00B05B5D" w:rsidRPr="002C7FA0" w:rsidRDefault="00B05B5D" w:rsidP="00543E38">
      <w:pPr>
        <w:jc w:val="both"/>
        <w:rPr>
          <w:rFonts w:ascii="Times New Roman" w:eastAsia="Times New Roman" w:hAnsi="Times New Roman" w:cs="Times New Roman"/>
          <w:color w:val="000000"/>
          <w:sz w:val="24"/>
          <w:szCs w:val="24"/>
          <w:lang w:eastAsia="pt-BR"/>
        </w:rPr>
        <w:sectPr w:rsidR="00B05B5D" w:rsidRPr="002C7FA0" w:rsidSect="00B05B5D">
          <w:pgSz w:w="16838" w:h="11906" w:orient="landscape"/>
          <w:pgMar w:top="1276" w:right="1276" w:bottom="991" w:left="1276" w:header="708" w:footer="708" w:gutter="0"/>
          <w:cols w:space="708"/>
          <w:docGrid w:linePitch="360"/>
        </w:sectPr>
      </w:pPr>
    </w:p>
    <w:p w14:paraId="64F64CF2" w14:textId="726C4AC1" w:rsidR="00D6395E" w:rsidRPr="002C7FA0" w:rsidRDefault="00D6395E" w:rsidP="00543E38">
      <w:pPr>
        <w:jc w:val="both"/>
        <w:rPr>
          <w:rFonts w:ascii="Times New Roman" w:eastAsia="Times New Roman" w:hAnsi="Times New Roman" w:cs="Times New Roman"/>
          <w:color w:val="000000"/>
          <w:sz w:val="24"/>
          <w:szCs w:val="24"/>
          <w:lang w:eastAsia="pt-BR"/>
        </w:rPr>
      </w:pPr>
    </w:p>
    <w:p w14:paraId="57F2BE19" w14:textId="10F3A896" w:rsidR="00003DCA" w:rsidRPr="0061323A" w:rsidRDefault="00003DCA" w:rsidP="002F7CAD">
      <w:pPr>
        <w:pStyle w:val="Heading3"/>
        <w:numPr>
          <w:ilvl w:val="0"/>
          <w:numId w:val="0"/>
        </w:numPr>
        <w:jc w:val="center"/>
        <w:rPr>
          <w:sz w:val="32"/>
          <w:szCs w:val="32"/>
        </w:rPr>
      </w:pPr>
      <w:bookmarkStart w:id="635" w:name="_Toc26949520"/>
      <w:bookmarkStart w:id="636" w:name="_Toc300745687"/>
      <w:bookmarkStart w:id="637" w:name="_Toc300746806"/>
      <w:bookmarkStart w:id="638" w:name="_Toc325721804"/>
      <w:bookmarkStart w:id="639" w:name="_Toc351343756"/>
      <w:bookmarkStart w:id="640" w:name="_Toc73695593"/>
      <w:bookmarkEnd w:id="635"/>
      <w:bookmarkEnd w:id="636"/>
      <w:bookmarkEnd w:id="637"/>
      <w:bookmarkEnd w:id="638"/>
      <w:r w:rsidRPr="0061323A">
        <w:rPr>
          <w:sz w:val="32"/>
          <w:szCs w:val="32"/>
        </w:rPr>
        <w:t>Apêndice</w:t>
      </w:r>
      <w:r w:rsidR="0038298A" w:rsidRPr="0061323A">
        <w:rPr>
          <w:sz w:val="32"/>
          <w:szCs w:val="32"/>
        </w:rPr>
        <w:t xml:space="preserve"> </w:t>
      </w:r>
      <w:r w:rsidRPr="0061323A">
        <w:rPr>
          <w:sz w:val="32"/>
          <w:szCs w:val="32"/>
        </w:rPr>
        <w:t>D</w:t>
      </w:r>
      <w:r w:rsidR="0038298A" w:rsidRPr="0061323A">
        <w:rPr>
          <w:sz w:val="32"/>
          <w:szCs w:val="32"/>
        </w:rPr>
        <w:t xml:space="preserve">: </w:t>
      </w:r>
      <w:r w:rsidRPr="0061323A">
        <w:rPr>
          <w:sz w:val="32"/>
          <w:szCs w:val="32"/>
        </w:rPr>
        <w:t>Despesas Reembolsáveis - Estimativa de Custo</w:t>
      </w:r>
      <w:bookmarkEnd w:id="639"/>
      <w:bookmarkEnd w:id="640"/>
    </w:p>
    <w:p w14:paraId="6E973298" w14:textId="77777777" w:rsidR="002F7CAD" w:rsidRPr="002C7FA0" w:rsidRDefault="002F7CAD" w:rsidP="002F7CAD">
      <w:pPr>
        <w:rPr>
          <w:rFonts w:ascii="Times New Roman" w:hAnsi="Times New Roman" w:cs="Times New Roman"/>
          <w:sz w:val="24"/>
          <w:szCs w:val="24"/>
          <w:lang w:eastAsia="pt-BR"/>
        </w:rPr>
      </w:pPr>
    </w:p>
    <w:p w14:paraId="048E8022" w14:textId="77777777" w:rsidR="006752C8" w:rsidRPr="002C7FA0" w:rsidRDefault="006752C8" w:rsidP="0074130A">
      <w:pPr>
        <w:numPr>
          <w:ilvl w:val="0"/>
          <w:numId w:val="57"/>
        </w:numPr>
        <w:spacing w:before="120" w:after="120" w:line="240" w:lineRule="auto"/>
        <w:ind w:left="0" w:firstLine="0"/>
        <w:jc w:val="both"/>
        <w:rPr>
          <w:rFonts w:ascii="Times New Roman" w:eastAsia="Times New Roman" w:hAnsi="Times New Roman" w:cs="Times New Roman"/>
          <w:i/>
          <w:iCs/>
          <w:color w:val="0066FF"/>
          <w:sz w:val="24"/>
          <w:szCs w:val="24"/>
          <w:lang w:eastAsia="pt-BR"/>
        </w:rPr>
      </w:pPr>
      <w:bookmarkStart w:id="641" w:name="_Hlk69925131"/>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a tabela com as taxas de despesas reembolsáveis. A tabela deve ser baseada no [Formulário FIN-4] da Proposta do Consultor e deve refletir as alterações acordadas nas negociações do Contrato, se houver. A nota de rodapé deve indicar as mudanças que foram feitas no [Formulário FIN-4] durante as negociações, ou indicar que nenhuma foi feita.]</w:t>
      </w:r>
    </w:p>
    <w:p w14:paraId="6E7EE011" w14:textId="69D643A8" w:rsidR="00003DCA" w:rsidRPr="002C7FA0" w:rsidRDefault="006752C8" w:rsidP="0074130A">
      <w:pPr>
        <w:numPr>
          <w:ilvl w:val="0"/>
          <w:numId w:val="57"/>
        </w:numPr>
        <w:spacing w:before="120" w:after="120" w:line="240" w:lineRule="auto"/>
        <w:ind w:left="0" w:firstLine="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Todas as despesas reembolsáveis serão reembolsadas pelo custo real, a menos que de outra forma explicitamente previsto neste Apêndice e, em nenhuma hipótese, o reembolso será feito além do valor do Contrato.</w:t>
      </w:r>
    </w:p>
    <w:bookmarkEnd w:id="641"/>
    <w:p w14:paraId="1466D022" w14:textId="73FBFD3D" w:rsidR="00D6395E" w:rsidRPr="002C7FA0" w:rsidRDefault="00D6395E" w:rsidP="00AF2181">
      <w:pPr>
        <w:spacing w:before="120" w:after="120" w:line="240" w:lineRule="auto"/>
        <w:jc w:val="both"/>
        <w:rPr>
          <w:rFonts w:ascii="Times New Roman" w:eastAsia="Times New Roman" w:hAnsi="Times New Roman" w:cs="Times New Roman"/>
          <w:color w:val="000000"/>
          <w:sz w:val="24"/>
          <w:szCs w:val="24"/>
          <w:lang w:eastAsia="pt-BR"/>
        </w:rPr>
      </w:pPr>
    </w:p>
    <w:p w14:paraId="474B67D1"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32DA90FF" w14:textId="14FAF328" w:rsidR="00003DCA" w:rsidRPr="0061323A" w:rsidRDefault="004359C6" w:rsidP="00344F57">
      <w:pPr>
        <w:pStyle w:val="Heading3"/>
        <w:numPr>
          <w:ilvl w:val="0"/>
          <w:numId w:val="0"/>
        </w:numPr>
        <w:jc w:val="center"/>
        <w:rPr>
          <w:sz w:val="32"/>
          <w:szCs w:val="32"/>
        </w:rPr>
      </w:pPr>
      <w:bookmarkStart w:id="642" w:name="_Toc26949521"/>
      <w:bookmarkStart w:id="643" w:name="_Toc351343757"/>
      <w:bookmarkStart w:id="644" w:name="_Toc300745688"/>
      <w:bookmarkStart w:id="645" w:name="_Toc300746807"/>
      <w:bookmarkStart w:id="646" w:name="_Toc325721805"/>
      <w:bookmarkStart w:id="647" w:name="_Toc73695594"/>
      <w:bookmarkEnd w:id="642"/>
      <w:bookmarkEnd w:id="643"/>
      <w:bookmarkEnd w:id="644"/>
      <w:bookmarkEnd w:id="645"/>
      <w:r w:rsidRPr="0061323A">
        <w:rPr>
          <w:sz w:val="32"/>
          <w:szCs w:val="32"/>
        </w:rPr>
        <w:t>Apêndice E</w:t>
      </w:r>
      <w:r w:rsidR="0038298A" w:rsidRPr="0061323A">
        <w:rPr>
          <w:sz w:val="32"/>
          <w:szCs w:val="32"/>
        </w:rPr>
        <w:t xml:space="preserve">: </w:t>
      </w:r>
      <w:r w:rsidR="00003DCA" w:rsidRPr="0061323A">
        <w:rPr>
          <w:sz w:val="32"/>
          <w:szCs w:val="32"/>
        </w:rPr>
        <w:t>Formulário de</w:t>
      </w:r>
      <w:r w:rsidRPr="0061323A">
        <w:rPr>
          <w:sz w:val="32"/>
          <w:szCs w:val="32"/>
        </w:rPr>
        <w:t xml:space="preserve"> </w:t>
      </w:r>
      <w:r w:rsidR="00003DCA" w:rsidRPr="0061323A">
        <w:rPr>
          <w:sz w:val="32"/>
          <w:szCs w:val="32"/>
        </w:rPr>
        <w:t>Garantia</w:t>
      </w:r>
      <w:r w:rsidRPr="0061323A">
        <w:rPr>
          <w:sz w:val="32"/>
          <w:szCs w:val="32"/>
        </w:rPr>
        <w:t xml:space="preserve"> </w:t>
      </w:r>
      <w:bookmarkEnd w:id="646"/>
      <w:r w:rsidR="005B5102" w:rsidRPr="0061323A">
        <w:rPr>
          <w:sz w:val="32"/>
          <w:szCs w:val="32"/>
        </w:rPr>
        <w:t xml:space="preserve">para </w:t>
      </w:r>
      <w:r w:rsidR="008C08C7" w:rsidRPr="0061323A">
        <w:rPr>
          <w:sz w:val="32"/>
          <w:szCs w:val="32"/>
        </w:rPr>
        <w:t>Pagamento Antecipado</w:t>
      </w:r>
      <w:bookmarkEnd w:id="647"/>
    </w:p>
    <w:p w14:paraId="0B4B3B04" w14:textId="77777777" w:rsidR="00D028ED" w:rsidRPr="002C7FA0" w:rsidRDefault="00D028ED" w:rsidP="00D028ED">
      <w:pPr>
        <w:spacing w:before="120" w:after="120" w:line="240" w:lineRule="auto"/>
        <w:jc w:val="center"/>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[Nota: Ver Cláusulas CGC 41.2.1(a) e C</w:t>
      </w:r>
      <w:r>
        <w:rPr>
          <w:rFonts w:ascii="Times New Roman" w:eastAsia="Times New Roman" w:hAnsi="Times New Roman" w:cs="Times New Roman"/>
          <w:i/>
          <w:iCs/>
          <w:color w:val="0066FF"/>
          <w:sz w:val="24"/>
          <w:szCs w:val="24"/>
          <w:lang w:eastAsia="pt-BR"/>
        </w:rPr>
        <w:t>G</w:t>
      </w:r>
      <w:r w:rsidRPr="002C7FA0">
        <w:rPr>
          <w:rFonts w:ascii="Times New Roman" w:eastAsia="Times New Roman" w:hAnsi="Times New Roman" w:cs="Times New Roman"/>
          <w:i/>
          <w:iCs/>
          <w:color w:val="0066FF"/>
          <w:sz w:val="24"/>
          <w:szCs w:val="24"/>
          <w:lang w:eastAsia="pt-BR"/>
        </w:rPr>
        <w:t>C 41.2.1(a)</w:t>
      </w:r>
      <w:r>
        <w:rPr>
          <w:rFonts w:ascii="Times New Roman" w:eastAsia="Times New Roman" w:hAnsi="Times New Roman" w:cs="Times New Roman"/>
          <w:i/>
          <w:iCs/>
          <w:color w:val="0066FF"/>
          <w:sz w:val="24"/>
          <w:szCs w:val="24"/>
          <w:lang w:eastAsia="pt-BR"/>
        </w:rPr>
        <w:t xml:space="preserve"> (das CEC)</w:t>
      </w:r>
      <w:r w:rsidRPr="002C7FA0">
        <w:rPr>
          <w:rFonts w:ascii="Times New Roman" w:eastAsia="Times New Roman" w:hAnsi="Times New Roman" w:cs="Times New Roman"/>
          <w:i/>
          <w:iCs/>
          <w:color w:val="0066FF"/>
          <w:sz w:val="24"/>
          <w:szCs w:val="24"/>
          <w:lang w:eastAsia="pt-BR"/>
        </w:rPr>
        <w:t>]</w:t>
      </w:r>
    </w:p>
    <w:p w14:paraId="6023CC1D" w14:textId="77777777" w:rsidR="00D028ED" w:rsidRPr="002C7FA0" w:rsidRDefault="00D028ED" w:rsidP="00D028ED">
      <w:pPr>
        <w:spacing w:before="120" w:after="12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66FF"/>
          <w:sz w:val="24"/>
          <w:szCs w:val="24"/>
          <w:lang w:eastAsia="pt-BR"/>
        </w:rPr>
        <w:t>[Papel timbrado e código de identificação SWIFT do banco emissor da garantia</w:t>
      </w:r>
      <w:r w:rsidRPr="002C7FA0">
        <w:rPr>
          <w:rFonts w:ascii="Times New Roman" w:eastAsia="Times New Roman" w:hAnsi="Times New Roman" w:cs="Times New Roman"/>
          <w:i/>
          <w:iCs/>
          <w:color w:val="0070C0"/>
          <w:sz w:val="24"/>
          <w:szCs w:val="24"/>
          <w:lang w:eastAsia="pt-BR"/>
        </w:rPr>
        <w:t>]</w:t>
      </w:r>
    </w:p>
    <w:p w14:paraId="585A4F32" w14:textId="77777777" w:rsidR="00D028ED" w:rsidRPr="00DF5FBF" w:rsidRDefault="00D028ED" w:rsidP="00D028ED">
      <w:pPr>
        <w:spacing w:before="120" w:after="120" w:line="240" w:lineRule="auto"/>
        <w:jc w:val="both"/>
        <w:rPr>
          <w:rFonts w:ascii="Times New Roman" w:eastAsia="Times New Roman" w:hAnsi="Times New Roman" w:cs="Times New Roman"/>
          <w:b/>
          <w:bCs/>
          <w:color w:val="000000"/>
          <w:sz w:val="32"/>
          <w:szCs w:val="32"/>
          <w:lang w:eastAsia="pt-BR"/>
        </w:rPr>
      </w:pPr>
    </w:p>
    <w:p w14:paraId="1B9D2920" w14:textId="77777777" w:rsidR="00D028ED" w:rsidRPr="00DF5FBF" w:rsidRDefault="00D028ED" w:rsidP="00D028ED">
      <w:pPr>
        <w:spacing w:before="120" w:after="120" w:line="240" w:lineRule="auto"/>
        <w:jc w:val="center"/>
        <w:rPr>
          <w:rFonts w:ascii="Times New Roman" w:eastAsia="Times New Roman" w:hAnsi="Times New Roman" w:cs="Times New Roman"/>
          <w:color w:val="000000"/>
          <w:sz w:val="32"/>
          <w:szCs w:val="32"/>
          <w:lang w:eastAsia="pt-BR"/>
        </w:rPr>
      </w:pPr>
      <w:r w:rsidRPr="00DF5FBF">
        <w:rPr>
          <w:rFonts w:ascii="Times New Roman" w:hAnsi="Times New Roman" w:cs="Times New Roman"/>
          <w:b/>
          <w:bCs/>
          <w:color w:val="000000"/>
          <w:sz w:val="32"/>
          <w:szCs w:val="32"/>
          <w:lang w:eastAsia="pt-BR"/>
        </w:rPr>
        <w:t>Garantia Bancária para Pagamento Antecipado</w:t>
      </w:r>
    </w:p>
    <w:p w14:paraId="773F830B"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p>
    <w:p w14:paraId="5A9335B4" w14:textId="77777777" w:rsidR="00D028ED" w:rsidRPr="002C7FA0" w:rsidRDefault="00D028ED" w:rsidP="00D028E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Emissor da garantia: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do banco comercial e o endereço da agência]</w:t>
      </w:r>
    </w:p>
    <w:p w14:paraId="5C802C35" w14:textId="77777777" w:rsidR="00D028ED" w:rsidRPr="002C7FA0" w:rsidRDefault="00D028ED" w:rsidP="00D028E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Beneficiário: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nome e endereço do Contratante]</w:t>
      </w:r>
    </w:p>
    <w:p w14:paraId="3C2CC3B9" w14:textId="77777777" w:rsidR="00D028ED" w:rsidRPr="002C7FA0" w:rsidRDefault="00D028ED" w:rsidP="00D028ED">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Data: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data]</w:t>
      </w:r>
    </w:p>
    <w:p w14:paraId="1C5D5B36"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p>
    <w:p w14:paraId="4480F9A3" w14:textId="77777777" w:rsidR="00D028ED" w:rsidRPr="002C7FA0" w:rsidRDefault="00D028ED" w:rsidP="00D028ED">
      <w:pPr>
        <w:jc w:val="both"/>
        <w:rPr>
          <w:rFonts w:ascii="Times New Roman" w:eastAsia="Times New Roman" w:hAnsi="Times New Roman" w:cs="Times New Roman"/>
          <w:i/>
          <w:iCs/>
          <w:color w:val="0070C0"/>
          <w:sz w:val="24"/>
          <w:szCs w:val="24"/>
          <w:lang w:eastAsia="pt-BR"/>
        </w:rPr>
      </w:pPr>
      <w:r w:rsidRPr="002C7FA0">
        <w:rPr>
          <w:rFonts w:ascii="Times New Roman" w:hAnsi="Times New Roman" w:cs="Times New Roman"/>
          <w:b/>
          <w:bCs/>
          <w:color w:val="000000"/>
          <w:sz w:val="24"/>
          <w:szCs w:val="24"/>
          <w:lang w:eastAsia="pt-BR"/>
        </w:rPr>
        <w:t>GARANTIA DE PAGAMENTO ANTECIPADO N</w:t>
      </w:r>
      <w:r w:rsidRPr="002C7FA0">
        <w:rPr>
          <w:rFonts w:ascii="Times New Roman" w:hAnsi="Times New Roman" w:cs="Times New Roman"/>
          <w:b/>
          <w:bCs/>
          <w:color w:val="000000"/>
          <w:sz w:val="24"/>
          <w:szCs w:val="24"/>
          <w:u w:val="single"/>
          <w:vertAlign w:val="superscript"/>
          <w:lang w:eastAsia="pt-BR"/>
        </w:rPr>
        <w:t>o</w:t>
      </w:r>
      <w:r w:rsidRPr="002C7FA0">
        <w:rPr>
          <w:rFonts w:ascii="Times New Roman" w:hAnsi="Times New Roman" w:cs="Times New Roman"/>
          <w:b/>
          <w:bCs/>
          <w:color w:val="000000"/>
          <w:sz w:val="24"/>
          <w:szCs w:val="24"/>
          <w:lang w:eastAsia="pt-BR"/>
        </w:rPr>
        <w:t xml:space="preserve"> </w:t>
      </w:r>
      <w:r w:rsidRPr="002C7FA0">
        <w:rPr>
          <w:rFonts w:ascii="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[inserir o número]</w:t>
      </w:r>
    </w:p>
    <w:p w14:paraId="22F5C5F2"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p>
    <w:p w14:paraId="49B7A5B0"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Fomos informados de que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Nome do Consultor ou o nome da ACS, como aparece no contrato assinado] </w:t>
      </w:r>
      <w:r w:rsidRPr="002C7FA0">
        <w:rPr>
          <w:rFonts w:ascii="Times New Roman" w:eastAsia="Times New Roman" w:hAnsi="Times New Roman" w:cs="Times New Roman"/>
          <w:color w:val="000000"/>
          <w:sz w:val="24"/>
          <w:szCs w:val="24"/>
          <w:lang w:eastAsia="pt-BR"/>
        </w:rPr>
        <w:t xml:space="preserve">(doravante denominado " o Consultor") celebrou o Contrato nº </w:t>
      </w:r>
      <w:r w:rsidRPr="002C7FA0">
        <w:rPr>
          <w:rFonts w:ascii="Times New Roman" w:eastAsia="Times New Roman" w:hAnsi="Times New Roman" w:cs="Times New Roman"/>
          <w:i/>
          <w:iCs/>
          <w:color w:val="0066FF"/>
          <w:sz w:val="24"/>
          <w:szCs w:val="24"/>
          <w:lang w:eastAsia="pt-BR"/>
        </w:rPr>
        <w:t>[número de referência do Contrato],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datado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a data</w:t>
      </w:r>
      <w:r w:rsidRPr="002C7FA0">
        <w:rPr>
          <w:rFonts w:ascii="Times New Roman" w:eastAsia="Times New Roman" w:hAnsi="Times New Roman" w:cs="Times New Roman"/>
          <w:i/>
          <w:iCs/>
          <w:color w:val="0070C0"/>
          <w:sz w:val="24"/>
          <w:szCs w:val="24"/>
          <w:lang w:eastAsia="pt-BR"/>
        </w:rPr>
        <w:t xml:space="preserve"> ] </w:t>
      </w:r>
      <w:r w:rsidRPr="002C7FA0">
        <w:rPr>
          <w:rFonts w:ascii="Times New Roman" w:eastAsia="Times New Roman" w:hAnsi="Times New Roman" w:cs="Times New Roman"/>
          <w:color w:val="000000"/>
          <w:sz w:val="24"/>
          <w:szCs w:val="24"/>
          <w:lang w:eastAsia="pt-BR"/>
        </w:rPr>
        <w:t xml:space="preserve">para a prestação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inclua uma breve descrição dos Serviços] (</w:t>
      </w:r>
      <w:r w:rsidRPr="002C7FA0">
        <w:rPr>
          <w:rFonts w:ascii="Times New Roman" w:eastAsia="Times New Roman" w:hAnsi="Times New Roman" w:cs="Times New Roman"/>
          <w:color w:val="000000"/>
          <w:sz w:val="24"/>
          <w:szCs w:val="24"/>
          <w:lang w:eastAsia="pt-BR"/>
        </w:rPr>
        <w:t>doravante denominado "o Contrato").</w:t>
      </w:r>
    </w:p>
    <w:p w14:paraId="255C236F"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Além disso, entendemos que, de acordo com as condições do Contrato, é necessária uma antecipação de pagamento na quantia de </w:t>
      </w:r>
      <w:r w:rsidRPr="002C7FA0">
        <w:rPr>
          <w:rFonts w:ascii="Times New Roman" w:eastAsia="Times New Roman" w:hAnsi="Times New Roman" w:cs="Times New Roman"/>
          <w:i/>
          <w:iCs/>
          <w:color w:val="0066FF"/>
          <w:sz w:val="24"/>
          <w:szCs w:val="24"/>
          <w:lang w:eastAsia="pt-BR"/>
        </w:rPr>
        <w:t>[inserir a quantia por extenso ]</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i/>
          <w:iCs/>
          <w:color w:val="0070C0"/>
          <w:sz w:val="24"/>
          <w:szCs w:val="24"/>
          <w:lang w:eastAsia="pt-BR"/>
        </w:rPr>
        <w:t xml:space="preserve">[inserir a </w:t>
      </w:r>
      <w:r w:rsidRPr="002C7FA0">
        <w:rPr>
          <w:rFonts w:ascii="Times New Roman" w:eastAsia="Times New Roman" w:hAnsi="Times New Roman" w:cs="Times New Roman"/>
          <w:i/>
          <w:iCs/>
          <w:color w:val="0066FF"/>
          <w:sz w:val="24"/>
          <w:szCs w:val="24"/>
          <w:lang w:eastAsia="pt-BR"/>
        </w:rPr>
        <w:t>quantia em número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 que será feita contra uma garantia de pagamento antecipado.</w:t>
      </w:r>
    </w:p>
    <w:p w14:paraId="5AC832A3"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 pedido do Consultor, nós, </w:t>
      </w:r>
      <w:r w:rsidRPr="002C7FA0">
        <w:rPr>
          <w:rFonts w:ascii="Times New Roman" w:eastAsia="Times New Roman" w:hAnsi="Times New Roman" w:cs="Times New Roman"/>
          <w:i/>
          <w:iCs/>
          <w:color w:val="0070C0"/>
          <w:sz w:val="24"/>
          <w:szCs w:val="24"/>
          <w:lang w:eastAsia="pt-BR"/>
        </w:rPr>
        <w:t>[inserir o n</w:t>
      </w:r>
      <w:r w:rsidRPr="002C7FA0">
        <w:rPr>
          <w:rFonts w:ascii="Times New Roman" w:eastAsia="Times New Roman" w:hAnsi="Times New Roman" w:cs="Times New Roman"/>
          <w:i/>
          <w:iCs/>
          <w:color w:val="0066FF"/>
          <w:sz w:val="24"/>
          <w:szCs w:val="24"/>
          <w:lang w:eastAsia="pt-BR"/>
        </w:rPr>
        <w:t>ome do Banco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por este</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instrumento, comprometemos irrevogavelmente a pagar ao Beneficiário qualquer quantia ou somas que não exceda(m) no total uma quantia de </w:t>
      </w:r>
      <w:r w:rsidRPr="002C7FA0">
        <w:rPr>
          <w:rFonts w:ascii="Times New Roman" w:eastAsia="Times New Roman" w:hAnsi="Times New Roman" w:cs="Times New Roman"/>
          <w:i/>
          <w:iCs/>
          <w:color w:val="0070C0"/>
          <w:sz w:val="24"/>
          <w:szCs w:val="24"/>
          <w:lang w:eastAsia="pt-BR"/>
        </w:rPr>
        <w:t xml:space="preserve">[inserir a </w:t>
      </w:r>
      <w:r w:rsidRPr="002C7FA0">
        <w:rPr>
          <w:rFonts w:ascii="Times New Roman" w:eastAsia="Times New Roman" w:hAnsi="Times New Roman" w:cs="Times New Roman"/>
          <w:i/>
          <w:iCs/>
          <w:color w:val="0066FF"/>
          <w:sz w:val="24"/>
          <w:szCs w:val="24"/>
          <w:lang w:eastAsia="pt-BR"/>
        </w:rPr>
        <w:t>quantia em números</w:t>
      </w:r>
      <w:r w:rsidRPr="002C7FA0">
        <w:rPr>
          <w:rFonts w:ascii="Times New Roman" w:eastAsia="Times New Roman" w:hAnsi="Times New Roman" w:cs="Times New Roman"/>
          <w:i/>
          <w:iCs/>
          <w:color w:val="0070C0"/>
          <w:sz w:val="24"/>
          <w:szCs w:val="24"/>
          <w:lang w:eastAsia="pt-BR"/>
        </w:rPr>
        <w:t xml:space="preserve">] [inserir a </w:t>
      </w:r>
      <w:r w:rsidRPr="002C7FA0">
        <w:rPr>
          <w:rFonts w:ascii="Times New Roman" w:eastAsia="Times New Roman" w:hAnsi="Times New Roman" w:cs="Times New Roman"/>
          <w:i/>
          <w:iCs/>
          <w:color w:val="0066FF"/>
          <w:sz w:val="24"/>
          <w:szCs w:val="24"/>
          <w:lang w:eastAsia="pt-BR"/>
        </w:rPr>
        <w:t>quantia por extenso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sz w:val="24"/>
          <w:szCs w:val="24"/>
          <w:lang w:eastAsia="pt-BR"/>
        </w:rPr>
        <w:t>,</w:t>
      </w:r>
      <w:r w:rsidRPr="002C7FA0">
        <w:rPr>
          <w:rStyle w:val="FootnoteReference"/>
          <w:rFonts w:ascii="Times New Roman" w:eastAsia="Times New Roman" w:hAnsi="Times New Roman" w:cs="Times New Roman"/>
          <w:color w:val="000000"/>
          <w:sz w:val="24"/>
          <w:szCs w:val="24"/>
          <w:lang w:eastAsia="pt-BR"/>
        </w:rPr>
        <w:footnoteReference w:id="11"/>
      </w:r>
      <w:r w:rsidRPr="002C7FA0">
        <w:rPr>
          <w:rFonts w:ascii="Times New Roman" w:eastAsia="Times New Roman" w:hAnsi="Times New Roman" w:cs="Times New Roman"/>
          <w:color w:val="000000"/>
          <w:sz w:val="24"/>
          <w:szCs w:val="24"/>
          <w:lang w:eastAsia="pt-BR"/>
        </w:rPr>
        <w:t xml:space="preserve"> após o recebimento por nós de sua primeira demanda por escrito, acompanhada de uma declaração por escrito informando que o Consultor está violando sua obrigação nos termos do Contrato porque o Consultor: </w:t>
      </w:r>
    </w:p>
    <w:p w14:paraId="4D4B84D6" w14:textId="77777777" w:rsidR="00D028ED" w:rsidRPr="002C7FA0" w:rsidRDefault="00D028ED" w:rsidP="00D028ED">
      <w:pPr>
        <w:spacing w:before="120"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 xml:space="preserve">não reembolsou o pagamento antecipado de acordo com as condições do Contrato, especificando o valor que o Consultor não reembolsou; </w:t>
      </w:r>
    </w:p>
    <w:p w14:paraId="6533D59D" w14:textId="77777777" w:rsidR="00D028ED" w:rsidRPr="002C7FA0" w:rsidRDefault="00D028ED" w:rsidP="00D028ED">
      <w:pPr>
        <w:spacing w:after="120" w:line="253" w:lineRule="atLeast"/>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ab/>
        <w:t>utilizou o Pagamento Antecipado para outros fins que não a execução dos Serviços contratados.</w:t>
      </w:r>
    </w:p>
    <w:p w14:paraId="1096DA01"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Como condição para a apresentação de qualquer reclamação, pagamento e efetivação desta garantia, é necessário que o referido Pagamento Antecipado, indicado acima, tenha sido recebido pelo Consultor em sua conta de número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número da conta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em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 xml:space="preserve">nome e endereço do </w:t>
      </w:r>
      <w:r w:rsidRPr="002C7FA0">
        <w:rPr>
          <w:rFonts w:ascii="Times New Roman" w:hAnsi="Times New Roman" w:cs="Times New Roman"/>
          <w:i/>
          <w:iCs/>
          <w:color w:val="0066FF"/>
          <w:sz w:val="24"/>
          <w:szCs w:val="24"/>
          <w:lang w:eastAsia="pt-BR"/>
        </w:rPr>
        <w:t>b</w:t>
      </w:r>
      <w:r w:rsidRPr="002C7FA0">
        <w:rPr>
          <w:rFonts w:ascii="Times New Roman" w:eastAsia="Times New Roman" w:hAnsi="Times New Roman" w:cs="Times New Roman"/>
          <w:i/>
          <w:iCs/>
          <w:color w:val="0066FF"/>
          <w:sz w:val="24"/>
          <w:szCs w:val="24"/>
          <w:lang w:eastAsia="pt-BR"/>
        </w:rPr>
        <w:t>anco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w:t>
      </w:r>
    </w:p>
    <w:p w14:paraId="06361668"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valor máximo desta garantia será progressivamente reduzido pelo valor do adiantamento reembolsado pelo Consultor, conforme indicado em cópias das declarações ou faturas marcadas como “pagas” </w:t>
      </w:r>
      <w:r w:rsidRPr="002C7FA0">
        <w:rPr>
          <w:rFonts w:ascii="Times New Roman" w:hAnsi="Times New Roman" w:cs="Times New Roman"/>
          <w:sz w:val="24"/>
          <w:szCs w:val="24"/>
        </w:rPr>
        <w:t xml:space="preserve">pelo Contratante, as quais nos serão apresentadas.  Esta garantia expirará, no máximo, quando recebermos o certificado de pagamento ou a fatura paga indicando que o Consultor efetuou o reembolso total do valor do adiantamento, ou no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dia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de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mês]</w:t>
      </w:r>
      <w:r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ano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w:t>
      </w:r>
      <w:r w:rsidRPr="002C7FA0">
        <w:rPr>
          <w:rStyle w:val="FootnoteReference"/>
          <w:rFonts w:ascii="Times New Roman" w:eastAsia="Times New Roman" w:hAnsi="Times New Roman" w:cs="Times New Roman"/>
          <w:color w:val="000000"/>
          <w:sz w:val="24"/>
          <w:szCs w:val="24"/>
          <w:lang w:eastAsia="pt-BR"/>
        </w:rPr>
        <w:footnoteReference w:id="12"/>
      </w:r>
      <w:r w:rsidRPr="002C7FA0">
        <w:rPr>
          <w:rFonts w:ascii="Times New Roman" w:eastAsia="Times New Roman" w:hAnsi="Times New Roman" w:cs="Times New Roman"/>
          <w:color w:val="000000"/>
          <w:sz w:val="24"/>
          <w:szCs w:val="24"/>
          <w:lang w:eastAsia="pt-BR"/>
        </w:rPr>
        <w:t xml:space="preserve"> o que for primeiro. Consequentemente, qualquer exigência de pagamento sob esta garantia, deve ser recebida por nós neste escritório nessa data ou </w:t>
      </w:r>
      <w:r w:rsidRPr="002C7FA0">
        <w:rPr>
          <w:rFonts w:ascii="Times New Roman" w:hAnsi="Times New Roman" w:cs="Times New Roman"/>
          <w:color w:val="000000"/>
          <w:sz w:val="24"/>
          <w:szCs w:val="24"/>
          <w:lang w:eastAsia="pt-BR"/>
        </w:rPr>
        <w:t>o que ocorrer primeiro</w:t>
      </w:r>
      <w:r w:rsidRPr="002C7FA0">
        <w:rPr>
          <w:rFonts w:ascii="Times New Roman" w:eastAsia="Times New Roman" w:hAnsi="Times New Roman" w:cs="Times New Roman"/>
          <w:color w:val="000000"/>
          <w:sz w:val="24"/>
          <w:szCs w:val="24"/>
          <w:lang w:eastAsia="pt-BR"/>
        </w:rPr>
        <w:t>.</w:t>
      </w:r>
    </w:p>
    <w:p w14:paraId="6406568A"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Esta garantia está sujeita às Regras Uniformes da Câmara de Comércio Internacional relacionadas à revisão das Garantias de Demanda (URDG) 2010, Publicação da CCI No. 758.</w:t>
      </w:r>
    </w:p>
    <w:p w14:paraId="6232E644"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p>
    <w:p w14:paraId="55B89B63"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p>
    <w:p w14:paraId="262E1941" w14:textId="77777777" w:rsidR="00D028ED" w:rsidRPr="002C7FA0" w:rsidRDefault="00D028ED" w:rsidP="00D028ED">
      <w:pPr>
        <w:jc w:val="both"/>
        <w:rPr>
          <w:rFonts w:ascii="Times New Roman" w:hAnsi="Times New Roman" w:cs="Times New Roman"/>
          <w:color w:val="000000"/>
          <w:sz w:val="24"/>
          <w:szCs w:val="24"/>
          <w:u w:val="single"/>
          <w:lang w:eastAsia="pt-BR"/>
        </w:rPr>
      </w:pPr>
    </w:p>
    <w:p w14:paraId="518BA8DB" w14:textId="77777777" w:rsidR="00D028ED" w:rsidRPr="002C7FA0" w:rsidRDefault="00D028ED" w:rsidP="00D028ED">
      <w:pPr>
        <w:spacing w:after="0"/>
        <w:jc w:val="both"/>
        <w:rPr>
          <w:rFonts w:ascii="Times New Roman" w:hAnsi="Times New Roman" w:cs="Times New Roman"/>
          <w:color w:val="000000"/>
          <w:sz w:val="24"/>
          <w:szCs w:val="24"/>
          <w:lang w:eastAsia="pt-BR"/>
        </w:rPr>
      </w:pPr>
      <w:r w:rsidRPr="002C7FA0">
        <w:rPr>
          <w:rFonts w:ascii="Times New Roman" w:hAnsi="Times New Roman" w:cs="Times New Roman"/>
          <w:color w:val="000000"/>
          <w:sz w:val="24"/>
          <w:szCs w:val="24"/>
          <w:u w:val="single"/>
          <w:lang w:eastAsia="pt-BR"/>
        </w:rPr>
        <w:t>______________________________________________________</w:t>
      </w:r>
    </w:p>
    <w:p w14:paraId="75D9B604" w14:textId="77777777" w:rsidR="00D028ED" w:rsidRPr="002C7FA0" w:rsidRDefault="00D028ED" w:rsidP="00D028ED">
      <w:pPr>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[assinatura (s) do (s) representante (s) autorizado (s) do Banco]</w:t>
      </w:r>
    </w:p>
    <w:p w14:paraId="3C28BD33"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p>
    <w:p w14:paraId="01EF3036" w14:textId="77777777" w:rsidR="00D028ED" w:rsidRPr="002C7FA0" w:rsidRDefault="00D028ED" w:rsidP="00D028ED">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[Nota: T</w:t>
      </w:r>
      <w:r w:rsidRPr="002C7FA0">
        <w:rPr>
          <w:rFonts w:ascii="Times New Roman" w:eastAsia="Times New Roman" w:hAnsi="Times New Roman" w:cs="Times New Roman"/>
          <w:i/>
          <w:iCs/>
          <w:color w:val="0066FF"/>
          <w:sz w:val="24"/>
          <w:szCs w:val="24"/>
          <w:lang w:eastAsia="pt-BR"/>
        </w:rPr>
        <w:t>exto todo em itálico é apenas para fins de exibição para ajudar a preencher o formulário e deve ser removido do produto final.]</w:t>
      </w:r>
    </w:p>
    <w:p w14:paraId="5019438F" w14:textId="77777777" w:rsidR="00D028ED" w:rsidRPr="002C7FA0" w:rsidRDefault="00D028ED" w:rsidP="00D028ED">
      <w:pPr>
        <w:spacing w:after="200" w:line="253" w:lineRule="atLeast"/>
        <w:jc w:val="both"/>
        <w:rPr>
          <w:rFonts w:ascii="Times New Roman" w:eastAsia="Times New Roman" w:hAnsi="Times New Roman" w:cs="Times New Roman"/>
          <w:sz w:val="24"/>
          <w:szCs w:val="24"/>
          <w:lang w:eastAsia="pt-BR"/>
        </w:rPr>
      </w:pPr>
    </w:p>
    <w:p w14:paraId="14BD59DA" w14:textId="77777777" w:rsidR="00D6395E" w:rsidRPr="002C7FA0" w:rsidRDefault="00D6395E" w:rsidP="00543E38">
      <w:pPr>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br w:type="page"/>
      </w:r>
    </w:p>
    <w:p w14:paraId="3F2CBDF0" w14:textId="30D7D300" w:rsidR="00003DCA" w:rsidRPr="0061323A" w:rsidRDefault="00003DCA" w:rsidP="00925A11">
      <w:pPr>
        <w:pStyle w:val="Heading3"/>
        <w:numPr>
          <w:ilvl w:val="0"/>
          <w:numId w:val="0"/>
        </w:numPr>
        <w:jc w:val="center"/>
        <w:rPr>
          <w:sz w:val="32"/>
          <w:szCs w:val="32"/>
        </w:rPr>
      </w:pPr>
      <w:bookmarkStart w:id="648" w:name="_Toc482168415"/>
      <w:bookmarkStart w:id="649" w:name="_Toc486030312"/>
      <w:bookmarkStart w:id="650" w:name="_Toc486032989"/>
      <w:bookmarkStart w:id="651" w:name="_Toc486033692"/>
      <w:bookmarkStart w:id="652" w:name="_Toc486033847"/>
      <w:bookmarkStart w:id="653" w:name="_Toc26949522"/>
      <w:bookmarkStart w:id="654" w:name="_Toc73695595"/>
      <w:bookmarkEnd w:id="648"/>
      <w:bookmarkEnd w:id="649"/>
      <w:bookmarkEnd w:id="650"/>
      <w:bookmarkEnd w:id="651"/>
      <w:bookmarkEnd w:id="652"/>
      <w:r w:rsidRPr="0061323A">
        <w:rPr>
          <w:sz w:val="32"/>
          <w:szCs w:val="32"/>
        </w:rPr>
        <w:t xml:space="preserve">Apêndice F: </w:t>
      </w:r>
      <w:r w:rsidR="00925A11" w:rsidRPr="0061323A">
        <w:rPr>
          <w:sz w:val="32"/>
          <w:szCs w:val="32"/>
        </w:rPr>
        <w:t>Código</w:t>
      </w:r>
      <w:r w:rsidRPr="0061323A">
        <w:rPr>
          <w:sz w:val="32"/>
          <w:szCs w:val="32"/>
        </w:rPr>
        <w:t xml:space="preserve"> de Conduta ASSS</w:t>
      </w:r>
      <w:bookmarkEnd w:id="653"/>
      <w:bookmarkEnd w:id="654"/>
    </w:p>
    <w:p w14:paraId="327F6D71" w14:textId="77777777"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p w14:paraId="5D9645F1" w14:textId="2D3BD75F" w:rsidR="00003DCA" w:rsidRPr="002C7FA0" w:rsidRDefault="00003DCA" w:rsidP="00AF2181">
      <w:pPr>
        <w:spacing w:after="200" w:line="253" w:lineRule="atLeast"/>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b/>
          <w:bCs/>
          <w:i/>
          <w:iCs/>
          <w:color w:val="0070C0"/>
          <w:sz w:val="24"/>
          <w:szCs w:val="24"/>
          <w:lang w:eastAsia="pt-BR"/>
        </w:rPr>
        <w:t xml:space="preserve">Nota ao </w:t>
      </w:r>
      <w:r w:rsidR="00924B99" w:rsidRPr="002C7FA0">
        <w:rPr>
          <w:rFonts w:ascii="Times New Roman" w:eastAsia="Times New Roman" w:hAnsi="Times New Roman" w:cs="Times New Roman"/>
          <w:b/>
          <w:bCs/>
          <w:i/>
          <w:iCs/>
          <w:color w:val="0070C0"/>
          <w:sz w:val="24"/>
          <w:szCs w:val="24"/>
          <w:lang w:eastAsia="pt-BR"/>
        </w:rPr>
        <w:t>Contratante</w:t>
      </w:r>
      <w:r w:rsidRPr="002C7FA0">
        <w:rPr>
          <w:rFonts w:ascii="Times New Roman" w:eastAsia="Times New Roman" w:hAnsi="Times New Roman" w:cs="Times New Roman"/>
          <w:b/>
          <w:bCs/>
          <w:i/>
          <w:iCs/>
          <w:color w:val="0070C0"/>
          <w:sz w:val="24"/>
          <w:szCs w:val="24"/>
          <w:lang w:eastAsia="pt-BR"/>
        </w:rPr>
        <w:t>:</w:t>
      </w:r>
      <w:r w:rsidR="007A6671" w:rsidRPr="002C7FA0">
        <w:rPr>
          <w:rFonts w:ascii="Times New Roman" w:eastAsia="Times New Roman" w:hAnsi="Times New Roman" w:cs="Times New Roman"/>
          <w:b/>
          <w:bCs/>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incluir </w:t>
      </w:r>
      <w:r w:rsidR="00925A11" w:rsidRPr="002C7FA0">
        <w:rPr>
          <w:rFonts w:ascii="Times New Roman" w:eastAsia="Times New Roman" w:hAnsi="Times New Roman" w:cs="Times New Roman"/>
          <w:i/>
          <w:iCs/>
          <w:color w:val="0070C0"/>
          <w:sz w:val="24"/>
          <w:szCs w:val="24"/>
          <w:lang w:eastAsia="pt-BR"/>
        </w:rPr>
        <w:t>no</w:t>
      </w:r>
      <w:r w:rsidRPr="002C7FA0">
        <w:rPr>
          <w:rFonts w:ascii="Times New Roman" w:eastAsia="Times New Roman" w:hAnsi="Times New Roman" w:cs="Times New Roman"/>
          <w:i/>
          <w:iCs/>
          <w:color w:val="0070C0"/>
          <w:sz w:val="24"/>
          <w:szCs w:val="24"/>
          <w:lang w:eastAsia="pt-BR"/>
        </w:rPr>
        <w:t xml:space="preserve"> caso de contratos de supervisão de obras civis]</w:t>
      </w:r>
    </w:p>
    <w:p w14:paraId="6BC21B8B" w14:textId="10A7A101" w:rsidR="00D83B1E" w:rsidRPr="002C7FA0" w:rsidRDefault="00D83B1E" w:rsidP="00AF2181">
      <w:pPr>
        <w:spacing w:after="200" w:line="253" w:lineRule="atLeast"/>
        <w:jc w:val="both"/>
        <w:rPr>
          <w:rFonts w:ascii="Times New Roman" w:eastAsia="Times New Roman" w:hAnsi="Times New Roman" w:cs="Times New Roman"/>
          <w:i/>
          <w:iCs/>
          <w:color w:val="0070C0"/>
          <w:sz w:val="24"/>
          <w:szCs w:val="24"/>
          <w:lang w:eastAsia="pt-BR"/>
        </w:rPr>
      </w:pPr>
    </w:p>
    <w:p w14:paraId="696B68AF" w14:textId="77777777" w:rsidR="00D83B1E" w:rsidRPr="002C7FA0" w:rsidRDefault="00D83B1E" w:rsidP="00AF2181">
      <w:pPr>
        <w:spacing w:after="200" w:line="253" w:lineRule="atLeast"/>
        <w:jc w:val="both"/>
        <w:rPr>
          <w:rFonts w:ascii="Times New Roman" w:eastAsia="Times New Roman" w:hAnsi="Times New Roman" w:cs="Times New Roman"/>
          <w:color w:val="0070C0"/>
          <w:sz w:val="24"/>
          <w:szCs w:val="24"/>
          <w:lang w:eastAsia="pt-BR"/>
        </w:rPr>
        <w:sectPr w:rsidR="00D83B1E" w:rsidRPr="002C7FA0" w:rsidSect="000860AF">
          <w:pgSz w:w="11906" w:h="16838"/>
          <w:pgMar w:top="1276" w:right="1133" w:bottom="1276" w:left="1276" w:header="708" w:footer="708" w:gutter="0"/>
          <w:cols w:space="708"/>
          <w:docGrid w:linePitch="360"/>
        </w:sectPr>
      </w:pPr>
    </w:p>
    <w:p w14:paraId="09D8606F" w14:textId="4CF83739" w:rsidR="00D83B1E" w:rsidRPr="002C7FA0" w:rsidRDefault="00D83B1E" w:rsidP="00AF2181">
      <w:pPr>
        <w:spacing w:after="200" w:line="253" w:lineRule="atLeast"/>
        <w:jc w:val="both"/>
        <w:rPr>
          <w:rFonts w:ascii="Times New Roman" w:eastAsia="Times New Roman" w:hAnsi="Times New Roman" w:cs="Times New Roman"/>
          <w:color w:val="0070C0"/>
          <w:sz w:val="24"/>
          <w:szCs w:val="24"/>
          <w:lang w:eastAsia="pt-BR"/>
        </w:rPr>
      </w:pPr>
    </w:p>
    <w:p w14:paraId="3752696C" w14:textId="32363A17" w:rsidR="00003DCA" w:rsidRPr="0061323A" w:rsidRDefault="00256380" w:rsidP="00D65850">
      <w:pPr>
        <w:spacing w:after="200" w:line="322" w:lineRule="atLeast"/>
        <w:jc w:val="center"/>
        <w:rPr>
          <w:rFonts w:ascii="Times New Roman" w:eastAsia="Times New Roman" w:hAnsi="Times New Roman" w:cs="Times New Roman"/>
          <w:color w:val="000000"/>
          <w:sz w:val="32"/>
          <w:szCs w:val="32"/>
          <w:lang w:eastAsia="pt-BR"/>
        </w:rPr>
      </w:pPr>
      <w:r w:rsidRPr="0061323A">
        <w:rPr>
          <w:rFonts w:ascii="Times New Roman" w:hAnsi="Times New Roman" w:cs="Times New Roman"/>
          <w:b/>
          <w:spacing w:val="80"/>
          <w:sz w:val="32"/>
          <w:szCs w:val="32"/>
        </w:rPr>
        <w:t>MODELO DE CONTRATO PADRÃO</w:t>
      </w:r>
    </w:p>
    <w:p w14:paraId="6FA32933" w14:textId="1F55B935" w:rsidR="00003DCA" w:rsidRPr="0061323A" w:rsidRDefault="00003DCA" w:rsidP="00D83B1E">
      <w:pPr>
        <w:pStyle w:val="Heading2"/>
        <w:jc w:val="center"/>
        <w:rPr>
          <w:sz w:val="32"/>
          <w:szCs w:val="32"/>
        </w:rPr>
      </w:pPr>
      <w:bookmarkStart w:id="655" w:name="_Toc26949523"/>
      <w:bookmarkStart w:id="656" w:name="_Toc73695596"/>
      <w:r w:rsidRPr="0061323A">
        <w:rPr>
          <w:sz w:val="32"/>
          <w:szCs w:val="32"/>
        </w:rPr>
        <w:t>SERVIÇOS DE</w:t>
      </w:r>
      <w:r w:rsidR="00A42DC8" w:rsidRPr="0061323A">
        <w:rPr>
          <w:sz w:val="32"/>
          <w:szCs w:val="32"/>
        </w:rPr>
        <w:t xml:space="preserve"> </w:t>
      </w:r>
      <w:r w:rsidRPr="0061323A">
        <w:rPr>
          <w:sz w:val="32"/>
          <w:szCs w:val="32"/>
        </w:rPr>
        <w:t>CONSULTORIA:</w:t>
      </w:r>
      <w:r w:rsidR="00A42DC8" w:rsidRPr="0061323A">
        <w:rPr>
          <w:sz w:val="32"/>
          <w:szCs w:val="32"/>
        </w:rPr>
        <w:t xml:space="preserve"> </w:t>
      </w:r>
      <w:r w:rsidR="00767B29" w:rsidRPr="0061323A">
        <w:rPr>
          <w:sz w:val="32"/>
          <w:szCs w:val="32"/>
        </w:rPr>
        <w:t>PREÇO</w:t>
      </w:r>
      <w:r w:rsidRPr="0061323A">
        <w:rPr>
          <w:sz w:val="32"/>
          <w:szCs w:val="32"/>
        </w:rPr>
        <w:t xml:space="preserve"> GLOBAL</w:t>
      </w:r>
      <w:bookmarkEnd w:id="655"/>
      <w:bookmarkEnd w:id="656"/>
    </w:p>
    <w:p w14:paraId="2C3316B8" w14:textId="77777777" w:rsidR="00D65850" w:rsidRPr="0061323A" w:rsidRDefault="00D65850" w:rsidP="00D65850">
      <w:pPr>
        <w:spacing w:before="120" w:after="120" w:line="240" w:lineRule="auto"/>
        <w:jc w:val="both"/>
        <w:rPr>
          <w:rFonts w:ascii="Times New Roman" w:eastAsia="Times New Roman" w:hAnsi="Times New Roman" w:cs="Times New Roman"/>
          <w:b/>
          <w:bCs/>
          <w:color w:val="000000"/>
          <w:sz w:val="32"/>
          <w:szCs w:val="32"/>
          <w:lang w:eastAsia="pt-BR"/>
        </w:rPr>
      </w:pPr>
    </w:p>
    <w:p w14:paraId="617088FB" w14:textId="7D046211" w:rsidR="00003DCA" w:rsidRPr="0061323A" w:rsidRDefault="00003DCA" w:rsidP="00D83B1E">
      <w:pPr>
        <w:spacing w:before="120" w:after="120" w:line="240" w:lineRule="auto"/>
        <w:jc w:val="center"/>
        <w:rPr>
          <w:rFonts w:ascii="Times New Roman" w:eastAsia="Times New Roman" w:hAnsi="Times New Roman" w:cs="Times New Roman"/>
          <w:color w:val="000000"/>
          <w:sz w:val="32"/>
          <w:szCs w:val="32"/>
          <w:lang w:eastAsia="pt-BR"/>
        </w:rPr>
      </w:pPr>
      <w:r w:rsidRPr="0061323A">
        <w:rPr>
          <w:rFonts w:ascii="Times New Roman" w:eastAsia="Times New Roman" w:hAnsi="Times New Roman" w:cs="Times New Roman"/>
          <w:b/>
          <w:bCs/>
          <w:color w:val="000000"/>
          <w:sz w:val="32"/>
          <w:szCs w:val="32"/>
          <w:lang w:eastAsia="pt-BR"/>
        </w:rPr>
        <w:t>Pref</w:t>
      </w:r>
      <w:r w:rsidR="00A42DC8" w:rsidRPr="0061323A">
        <w:rPr>
          <w:rFonts w:ascii="Times New Roman" w:eastAsia="Times New Roman" w:hAnsi="Times New Roman" w:cs="Times New Roman"/>
          <w:b/>
          <w:bCs/>
          <w:color w:val="000000"/>
          <w:sz w:val="32"/>
          <w:szCs w:val="32"/>
          <w:lang w:eastAsia="pt-BR"/>
        </w:rPr>
        <w:t>ácio</w:t>
      </w:r>
    </w:p>
    <w:p w14:paraId="3543DDF9" w14:textId="77777777" w:rsidR="00003DCA" w:rsidRPr="002C7FA0" w:rsidRDefault="00003DCA" w:rsidP="006D0B6E">
      <w:pPr>
        <w:tabs>
          <w:tab w:val="left" w:pos="567"/>
        </w:tabs>
        <w:spacing w:before="120" w:after="120" w:line="240" w:lineRule="auto"/>
        <w:jc w:val="both"/>
        <w:rPr>
          <w:rFonts w:ascii="Times New Roman" w:eastAsia="Times New Roman" w:hAnsi="Times New Roman" w:cs="Times New Roman"/>
          <w:color w:val="000000"/>
          <w:sz w:val="24"/>
          <w:szCs w:val="24"/>
          <w:lang w:eastAsia="pt-BR"/>
        </w:rPr>
      </w:pPr>
    </w:p>
    <w:p w14:paraId="4335B600" w14:textId="05B69906" w:rsidR="00676E67" w:rsidRPr="002C7FA0" w:rsidRDefault="00676E67" w:rsidP="00676E67">
      <w:pPr>
        <w:pStyle w:val="ListParagraph"/>
        <w:numPr>
          <w:ilvl w:val="1"/>
          <w:numId w:val="4"/>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2C7FA0">
        <w:rPr>
          <w:rFonts w:ascii="Times New Roman" w:hAnsi="Times New Roman" w:cs="Times New Roman"/>
          <w:sz w:val="24"/>
          <w:szCs w:val="24"/>
        </w:rPr>
        <w:t xml:space="preserve">O modelo de Contrato </w:t>
      </w:r>
      <w:r w:rsidR="00A02435" w:rsidRPr="002C7FA0">
        <w:rPr>
          <w:rFonts w:ascii="Times New Roman" w:hAnsi="Times New Roman" w:cs="Times New Roman"/>
          <w:sz w:val="24"/>
          <w:szCs w:val="24"/>
        </w:rPr>
        <w:t>P</w:t>
      </w:r>
      <w:r w:rsidRPr="002C7FA0">
        <w:rPr>
          <w:rFonts w:ascii="Times New Roman" w:hAnsi="Times New Roman" w:cs="Times New Roman"/>
          <w:sz w:val="24"/>
          <w:szCs w:val="24"/>
        </w:rPr>
        <w:t xml:space="preserve">adrão consiste em quatro partes: Formulário de Contrato a ser assinado pelo Contratante e </w:t>
      </w:r>
      <w:r w:rsidR="00A02435" w:rsidRPr="002C7FA0">
        <w:rPr>
          <w:rFonts w:ascii="Times New Roman" w:hAnsi="Times New Roman" w:cs="Times New Roman"/>
          <w:sz w:val="24"/>
          <w:szCs w:val="24"/>
        </w:rPr>
        <w:t>pel</w:t>
      </w:r>
      <w:r w:rsidRPr="002C7FA0">
        <w:rPr>
          <w:rFonts w:ascii="Times New Roman" w:hAnsi="Times New Roman" w:cs="Times New Roman"/>
          <w:sz w:val="24"/>
          <w:szCs w:val="24"/>
        </w:rPr>
        <w:t>o Consultor e as Condições Gerais do Contrato (CGC); as Condições Especiais do Contrato (CEC); e os Apêndices.</w:t>
      </w:r>
    </w:p>
    <w:p w14:paraId="7E93ED0C" w14:textId="61556EB0" w:rsidR="00676E67" w:rsidRPr="002C7FA0" w:rsidRDefault="00676E67" w:rsidP="00676E67">
      <w:pPr>
        <w:pStyle w:val="ListParagraph"/>
        <w:numPr>
          <w:ilvl w:val="1"/>
          <w:numId w:val="4"/>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2C7FA0">
        <w:rPr>
          <w:rFonts w:ascii="Times New Roman" w:hAnsi="Times New Roman" w:cs="Times New Roman"/>
          <w:sz w:val="24"/>
          <w:szCs w:val="24"/>
        </w:rPr>
        <w:t xml:space="preserve">As Condições Gerais do Contrato não podem ser modificadas. As Condições Especiais do Contrato </w:t>
      </w:r>
      <w:r w:rsidR="00A02435" w:rsidRPr="002C7FA0">
        <w:rPr>
          <w:rFonts w:ascii="Times New Roman" w:hAnsi="Times New Roman" w:cs="Times New Roman"/>
          <w:sz w:val="24"/>
          <w:szCs w:val="24"/>
        </w:rPr>
        <w:t>contendo</w:t>
      </w:r>
      <w:r w:rsidRPr="002C7FA0">
        <w:rPr>
          <w:rFonts w:ascii="Times New Roman" w:hAnsi="Times New Roman" w:cs="Times New Roman"/>
          <w:sz w:val="24"/>
          <w:szCs w:val="24"/>
        </w:rPr>
        <w:t xml:space="preserve"> cláusulas específicas para cada Contrato têm como objetivo complementar, mas não substituir ou contradizer as Condições Gerais.</w:t>
      </w:r>
    </w:p>
    <w:p w14:paraId="5282E3E1" w14:textId="7CF129AA" w:rsidR="00D6395E" w:rsidRPr="002C7FA0" w:rsidRDefault="00D6395E" w:rsidP="006D0B6E">
      <w:pPr>
        <w:tabs>
          <w:tab w:val="left" w:pos="567"/>
        </w:tabs>
        <w:spacing w:before="120" w:after="120" w:line="240" w:lineRule="auto"/>
        <w:jc w:val="both"/>
        <w:rPr>
          <w:rFonts w:ascii="Times New Roman" w:eastAsia="Times New Roman" w:hAnsi="Times New Roman" w:cs="Times New Roman"/>
          <w:color w:val="000000"/>
          <w:sz w:val="24"/>
          <w:szCs w:val="24"/>
          <w:lang w:eastAsia="pt-BR"/>
        </w:rPr>
      </w:pPr>
    </w:p>
    <w:p w14:paraId="4AD8512C" w14:textId="67AEECE8" w:rsidR="00A02435" w:rsidRPr="002C7FA0" w:rsidRDefault="00A02435" w:rsidP="006D0B6E">
      <w:pPr>
        <w:tabs>
          <w:tab w:val="left" w:pos="567"/>
        </w:tabs>
        <w:spacing w:before="120" w:after="120" w:line="240" w:lineRule="auto"/>
        <w:jc w:val="both"/>
        <w:rPr>
          <w:rFonts w:ascii="Times New Roman" w:eastAsia="Times New Roman" w:hAnsi="Times New Roman" w:cs="Times New Roman"/>
          <w:color w:val="000000"/>
          <w:sz w:val="24"/>
          <w:szCs w:val="24"/>
          <w:lang w:eastAsia="pt-BR"/>
        </w:rPr>
      </w:pPr>
    </w:p>
    <w:p w14:paraId="3CC37E03" w14:textId="77777777" w:rsidR="00A02435" w:rsidRPr="002C7FA0" w:rsidRDefault="00A02435" w:rsidP="006D0B6E">
      <w:pPr>
        <w:tabs>
          <w:tab w:val="left" w:pos="567"/>
        </w:tabs>
        <w:spacing w:before="120" w:after="120" w:line="240" w:lineRule="auto"/>
        <w:jc w:val="both"/>
        <w:rPr>
          <w:rFonts w:ascii="Times New Roman" w:eastAsia="Times New Roman" w:hAnsi="Times New Roman" w:cs="Times New Roman"/>
          <w:color w:val="000000"/>
          <w:sz w:val="24"/>
          <w:szCs w:val="24"/>
          <w:lang w:eastAsia="pt-BR"/>
        </w:rPr>
      </w:pPr>
    </w:p>
    <w:p w14:paraId="026D056F"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34D55DEE" w14:textId="198A9641" w:rsidR="00676E67" w:rsidRPr="0061323A" w:rsidRDefault="00676E67" w:rsidP="00676E67">
      <w:pPr>
        <w:spacing w:after="0" w:line="240" w:lineRule="auto"/>
        <w:jc w:val="center"/>
        <w:rPr>
          <w:rFonts w:ascii="Times New Roman" w:eastAsia="Times New Roman" w:hAnsi="Times New Roman" w:cs="Times New Roman"/>
          <w:b/>
          <w:sz w:val="32"/>
          <w:szCs w:val="32"/>
        </w:rPr>
      </w:pPr>
      <w:r w:rsidRPr="0061323A">
        <w:rPr>
          <w:rFonts w:ascii="Times New Roman" w:eastAsia="Times New Roman" w:hAnsi="Times New Roman" w:cs="Times New Roman"/>
          <w:b/>
          <w:smallCaps/>
          <w:sz w:val="32"/>
          <w:szCs w:val="32"/>
        </w:rPr>
        <w:t>Contrato para Serviços de Consultoria</w:t>
      </w:r>
    </w:p>
    <w:p w14:paraId="68C96477" w14:textId="77777777" w:rsidR="00676E67" w:rsidRPr="0061323A" w:rsidRDefault="00676E67" w:rsidP="00543E38">
      <w:pPr>
        <w:spacing w:after="0" w:line="240" w:lineRule="auto"/>
        <w:jc w:val="both"/>
        <w:rPr>
          <w:rFonts w:ascii="Times New Roman" w:eastAsia="Times New Roman" w:hAnsi="Times New Roman" w:cs="Times New Roman"/>
          <w:b/>
          <w:bCs/>
          <w:color w:val="000000"/>
          <w:sz w:val="32"/>
          <w:szCs w:val="32"/>
          <w:lang w:eastAsia="pt-BR"/>
        </w:rPr>
      </w:pPr>
    </w:p>
    <w:p w14:paraId="595E8BEB" w14:textId="22D186F4" w:rsidR="00676E67" w:rsidRPr="0061323A" w:rsidRDefault="00676E67" w:rsidP="00676E67">
      <w:pPr>
        <w:spacing w:after="0" w:line="240" w:lineRule="auto"/>
        <w:jc w:val="center"/>
        <w:rPr>
          <w:rFonts w:ascii="Times New Roman" w:eastAsia="Times New Roman" w:hAnsi="Times New Roman" w:cs="Times New Roman"/>
          <w:b/>
          <w:sz w:val="32"/>
          <w:szCs w:val="32"/>
        </w:rPr>
      </w:pPr>
      <w:r w:rsidRPr="0061323A">
        <w:rPr>
          <w:rFonts w:ascii="Times New Roman" w:eastAsia="Times New Roman" w:hAnsi="Times New Roman" w:cs="Times New Roman"/>
          <w:b/>
          <w:sz w:val="32"/>
          <w:szCs w:val="32"/>
        </w:rPr>
        <w:t>Preço Global</w:t>
      </w:r>
    </w:p>
    <w:p w14:paraId="1B2AA32B" w14:textId="77777777" w:rsidR="00676E67" w:rsidRPr="0061323A" w:rsidRDefault="00676E67" w:rsidP="00676E67">
      <w:pPr>
        <w:spacing w:after="0" w:line="240" w:lineRule="auto"/>
        <w:jc w:val="center"/>
        <w:rPr>
          <w:rFonts w:ascii="Times New Roman" w:eastAsia="Times New Roman" w:hAnsi="Times New Roman" w:cs="Times New Roman"/>
          <w:sz w:val="28"/>
          <w:szCs w:val="28"/>
          <w:highlight w:val="yellow"/>
        </w:rPr>
      </w:pPr>
    </w:p>
    <w:p w14:paraId="4DC27892" w14:textId="77777777" w:rsidR="00676E67" w:rsidRPr="0061323A" w:rsidRDefault="00676E67" w:rsidP="00676E67">
      <w:pPr>
        <w:spacing w:after="0" w:line="240" w:lineRule="auto"/>
        <w:jc w:val="center"/>
        <w:rPr>
          <w:rFonts w:ascii="Times New Roman" w:eastAsia="Times New Roman" w:hAnsi="Times New Roman" w:cs="Times New Roman"/>
          <w:sz w:val="28"/>
          <w:szCs w:val="28"/>
          <w:highlight w:val="yellow"/>
        </w:rPr>
      </w:pPr>
    </w:p>
    <w:p w14:paraId="38984B9C" w14:textId="47B95EA0" w:rsidR="00676E67" w:rsidRPr="0061323A" w:rsidRDefault="00676E67" w:rsidP="00676E67">
      <w:pPr>
        <w:spacing w:after="0" w:line="240" w:lineRule="auto"/>
        <w:jc w:val="center"/>
        <w:rPr>
          <w:rFonts w:ascii="Times New Roman" w:eastAsia="Times New Roman" w:hAnsi="Times New Roman" w:cs="Times New Roman"/>
          <w:b/>
          <w:sz w:val="28"/>
          <w:szCs w:val="28"/>
        </w:rPr>
      </w:pPr>
    </w:p>
    <w:p w14:paraId="2D700415" w14:textId="3D5958F2" w:rsidR="00676E67" w:rsidRPr="0061323A" w:rsidRDefault="00676E67" w:rsidP="00676E67">
      <w:pPr>
        <w:spacing w:after="0" w:line="240" w:lineRule="auto"/>
        <w:jc w:val="center"/>
        <w:rPr>
          <w:rFonts w:ascii="Times New Roman" w:eastAsia="Times New Roman" w:hAnsi="Times New Roman" w:cs="Times New Roman"/>
          <w:b/>
          <w:sz w:val="28"/>
          <w:szCs w:val="28"/>
        </w:rPr>
      </w:pPr>
    </w:p>
    <w:p w14:paraId="27B6020C" w14:textId="0C7960CD" w:rsidR="00676E67" w:rsidRPr="0061323A" w:rsidRDefault="00676E67" w:rsidP="00676E67">
      <w:pPr>
        <w:spacing w:after="0" w:line="240" w:lineRule="auto"/>
        <w:jc w:val="center"/>
        <w:rPr>
          <w:rFonts w:ascii="Times New Roman" w:eastAsia="Times New Roman" w:hAnsi="Times New Roman" w:cs="Times New Roman"/>
          <w:b/>
          <w:sz w:val="28"/>
          <w:szCs w:val="28"/>
        </w:rPr>
      </w:pPr>
    </w:p>
    <w:p w14:paraId="2783552B" w14:textId="74670B0A" w:rsidR="00676E67" w:rsidRPr="0061323A" w:rsidRDefault="00676E67" w:rsidP="00676E67">
      <w:pPr>
        <w:spacing w:after="0" w:line="240" w:lineRule="auto"/>
        <w:jc w:val="center"/>
        <w:rPr>
          <w:rFonts w:ascii="Times New Roman" w:eastAsia="Times New Roman" w:hAnsi="Times New Roman" w:cs="Times New Roman"/>
          <w:b/>
          <w:sz w:val="28"/>
          <w:szCs w:val="28"/>
        </w:rPr>
      </w:pPr>
    </w:p>
    <w:p w14:paraId="301F7638" w14:textId="77777777" w:rsidR="00676E67" w:rsidRPr="0061323A" w:rsidRDefault="00676E67" w:rsidP="00676E67">
      <w:pPr>
        <w:spacing w:after="0" w:line="240" w:lineRule="auto"/>
        <w:jc w:val="center"/>
        <w:rPr>
          <w:rFonts w:ascii="Times New Roman" w:eastAsia="Times New Roman" w:hAnsi="Times New Roman" w:cs="Times New Roman"/>
          <w:b/>
          <w:sz w:val="28"/>
          <w:szCs w:val="28"/>
        </w:rPr>
      </w:pPr>
    </w:p>
    <w:p w14:paraId="45997FF4" w14:textId="01852339" w:rsidR="00676E67" w:rsidRPr="0061323A" w:rsidRDefault="00676E67" w:rsidP="00676E67">
      <w:pPr>
        <w:spacing w:after="0" w:line="240" w:lineRule="auto"/>
        <w:jc w:val="center"/>
        <w:rPr>
          <w:rFonts w:ascii="Times New Roman" w:eastAsia="Times New Roman" w:hAnsi="Times New Roman" w:cs="Times New Roman"/>
          <w:sz w:val="28"/>
          <w:szCs w:val="28"/>
        </w:rPr>
      </w:pPr>
      <w:r w:rsidRPr="0061323A">
        <w:rPr>
          <w:rFonts w:ascii="Times New Roman" w:eastAsia="Times New Roman" w:hAnsi="Times New Roman" w:cs="Times New Roman"/>
          <w:b/>
          <w:sz w:val="28"/>
          <w:szCs w:val="28"/>
        </w:rPr>
        <w:t>Nome do Projeto</w:t>
      </w:r>
      <w:r w:rsidRPr="0061323A">
        <w:rPr>
          <w:rFonts w:ascii="Times New Roman" w:eastAsia="Times New Roman" w:hAnsi="Times New Roman" w:cs="Times New Roman"/>
          <w:sz w:val="28"/>
          <w:szCs w:val="28"/>
        </w:rPr>
        <w:t xml:space="preserve"> ___________________________</w:t>
      </w:r>
    </w:p>
    <w:p w14:paraId="2CCE9D24" w14:textId="77777777" w:rsidR="00676E67" w:rsidRPr="0061323A" w:rsidRDefault="00676E67" w:rsidP="00676E67">
      <w:pPr>
        <w:spacing w:after="0" w:line="240" w:lineRule="auto"/>
        <w:jc w:val="center"/>
        <w:rPr>
          <w:rFonts w:ascii="Times New Roman" w:eastAsia="Times New Roman" w:hAnsi="Times New Roman" w:cs="Times New Roman"/>
          <w:sz w:val="28"/>
          <w:szCs w:val="28"/>
        </w:rPr>
      </w:pPr>
    </w:p>
    <w:p w14:paraId="0D6F3E54" w14:textId="7A1646D7" w:rsidR="00676E67" w:rsidRPr="0061323A" w:rsidRDefault="00676E67" w:rsidP="00676E67">
      <w:pPr>
        <w:spacing w:after="0" w:line="240" w:lineRule="auto"/>
        <w:jc w:val="center"/>
        <w:rPr>
          <w:rFonts w:ascii="Times New Roman" w:eastAsia="Times New Roman" w:hAnsi="Times New Roman" w:cs="Times New Roman"/>
          <w:sz w:val="28"/>
          <w:szCs w:val="28"/>
        </w:rPr>
      </w:pPr>
      <w:r w:rsidRPr="0061323A">
        <w:rPr>
          <w:rFonts w:ascii="Times New Roman" w:eastAsia="Times New Roman" w:hAnsi="Times New Roman" w:cs="Times New Roman"/>
          <w:b/>
          <w:sz w:val="28"/>
          <w:szCs w:val="28"/>
        </w:rPr>
        <w:t>N</w:t>
      </w:r>
      <w:r w:rsidR="00256380" w:rsidRPr="0061323A">
        <w:rPr>
          <w:rFonts w:ascii="Times New Roman" w:eastAsia="Times New Roman" w:hAnsi="Times New Roman" w:cs="Times New Roman"/>
          <w:b/>
          <w:sz w:val="28"/>
          <w:szCs w:val="28"/>
        </w:rPr>
        <w:t>.</w:t>
      </w:r>
      <w:r w:rsidRPr="0061323A">
        <w:rPr>
          <w:rFonts w:ascii="Times New Roman" w:eastAsia="Times New Roman" w:hAnsi="Times New Roman" w:cs="Times New Roman"/>
          <w:b/>
          <w:sz w:val="28"/>
          <w:szCs w:val="28"/>
          <w:vertAlign w:val="superscript"/>
        </w:rPr>
        <w:t>o</w:t>
      </w:r>
      <w:r w:rsidRPr="0061323A">
        <w:rPr>
          <w:rFonts w:ascii="Times New Roman" w:eastAsia="Times New Roman" w:hAnsi="Times New Roman" w:cs="Times New Roman"/>
          <w:b/>
          <w:sz w:val="28"/>
          <w:szCs w:val="28"/>
        </w:rPr>
        <w:t>.</w:t>
      </w:r>
      <w:r w:rsidR="00256380" w:rsidRPr="0061323A">
        <w:rPr>
          <w:rFonts w:ascii="Times New Roman" w:eastAsia="Times New Roman" w:hAnsi="Times New Roman" w:cs="Times New Roman"/>
          <w:b/>
          <w:sz w:val="28"/>
          <w:szCs w:val="28"/>
        </w:rPr>
        <w:t>do Empréstimo</w:t>
      </w:r>
      <w:r w:rsidRPr="0061323A">
        <w:rPr>
          <w:rFonts w:ascii="Times New Roman" w:eastAsia="Times New Roman" w:hAnsi="Times New Roman" w:cs="Times New Roman"/>
          <w:sz w:val="28"/>
          <w:szCs w:val="28"/>
        </w:rPr>
        <w:t>___________________</w:t>
      </w:r>
      <w:r w:rsidR="001B0117" w:rsidRPr="0061323A">
        <w:rPr>
          <w:rFonts w:ascii="Times New Roman" w:eastAsia="Times New Roman" w:hAnsi="Times New Roman" w:cs="Times New Roman"/>
          <w:sz w:val="28"/>
          <w:szCs w:val="28"/>
        </w:rPr>
        <w:t>______</w:t>
      </w:r>
      <w:r w:rsidRPr="0061323A">
        <w:rPr>
          <w:rFonts w:ascii="Times New Roman" w:eastAsia="Times New Roman" w:hAnsi="Times New Roman" w:cs="Times New Roman"/>
          <w:sz w:val="28"/>
          <w:szCs w:val="28"/>
        </w:rPr>
        <w:t>_</w:t>
      </w:r>
    </w:p>
    <w:p w14:paraId="7FB6E498" w14:textId="77777777" w:rsidR="00676E67" w:rsidRPr="0061323A" w:rsidRDefault="00676E67" w:rsidP="00676E67">
      <w:pPr>
        <w:spacing w:after="0" w:line="240" w:lineRule="auto"/>
        <w:jc w:val="center"/>
        <w:rPr>
          <w:rFonts w:ascii="Times New Roman" w:eastAsia="Times New Roman" w:hAnsi="Times New Roman" w:cs="Times New Roman"/>
          <w:sz w:val="28"/>
          <w:szCs w:val="28"/>
        </w:rPr>
      </w:pPr>
    </w:p>
    <w:p w14:paraId="266C9162" w14:textId="43A8B166" w:rsidR="00676E67" w:rsidRPr="0061323A" w:rsidRDefault="00676E67" w:rsidP="00676E67">
      <w:pPr>
        <w:spacing w:after="0" w:line="240" w:lineRule="auto"/>
        <w:jc w:val="center"/>
        <w:rPr>
          <w:rFonts w:ascii="Times New Roman" w:eastAsia="Times New Roman" w:hAnsi="Times New Roman" w:cs="Times New Roman"/>
          <w:sz w:val="28"/>
          <w:szCs w:val="28"/>
        </w:rPr>
      </w:pPr>
      <w:r w:rsidRPr="0061323A">
        <w:rPr>
          <w:rFonts w:ascii="Times New Roman" w:eastAsia="Times New Roman" w:hAnsi="Times New Roman" w:cs="Times New Roman"/>
          <w:b/>
          <w:sz w:val="28"/>
          <w:szCs w:val="28"/>
        </w:rPr>
        <w:t>Contrato No.</w:t>
      </w:r>
      <w:r w:rsidRPr="0061323A">
        <w:rPr>
          <w:rFonts w:ascii="Times New Roman" w:eastAsia="Times New Roman" w:hAnsi="Times New Roman" w:cs="Times New Roman"/>
          <w:sz w:val="28"/>
          <w:szCs w:val="28"/>
        </w:rPr>
        <w:t xml:space="preserve"> _______________________________</w:t>
      </w:r>
    </w:p>
    <w:p w14:paraId="2E122150"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0894C332" w14:textId="49ABF1CC" w:rsidR="00676E67" w:rsidRPr="0061323A" w:rsidRDefault="00676E67" w:rsidP="00676E67">
      <w:pPr>
        <w:spacing w:after="0" w:line="240" w:lineRule="auto"/>
        <w:jc w:val="center"/>
        <w:rPr>
          <w:rFonts w:ascii="Times New Roman" w:eastAsia="Times New Roman" w:hAnsi="Times New Roman" w:cs="Times New Roman"/>
          <w:b/>
          <w:sz w:val="28"/>
          <w:szCs w:val="28"/>
        </w:rPr>
      </w:pPr>
      <w:r w:rsidRPr="0061323A">
        <w:rPr>
          <w:rFonts w:ascii="Times New Roman" w:eastAsia="Times New Roman" w:hAnsi="Times New Roman" w:cs="Times New Roman"/>
          <w:b/>
          <w:sz w:val="28"/>
          <w:szCs w:val="28"/>
        </w:rPr>
        <w:t>Entre</w:t>
      </w:r>
    </w:p>
    <w:p w14:paraId="4E11136E" w14:textId="77777777" w:rsidR="00676E67" w:rsidRPr="0061323A" w:rsidRDefault="00676E67" w:rsidP="00676E67">
      <w:pPr>
        <w:spacing w:after="0" w:line="240" w:lineRule="auto"/>
        <w:rPr>
          <w:rFonts w:ascii="Times New Roman" w:eastAsia="Times New Roman" w:hAnsi="Times New Roman" w:cs="Times New Roman"/>
          <w:sz w:val="28"/>
          <w:szCs w:val="28"/>
          <w:lang w:eastAsia="it-IT"/>
        </w:rPr>
      </w:pPr>
    </w:p>
    <w:p w14:paraId="00233AA2"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628CF9E5"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555BA401" w14:textId="77777777" w:rsidR="00676E67" w:rsidRPr="0061323A" w:rsidRDefault="00676E67" w:rsidP="00676E67">
      <w:pPr>
        <w:tabs>
          <w:tab w:val="left" w:pos="4320"/>
        </w:tabs>
        <w:spacing w:after="0" w:line="240" w:lineRule="auto"/>
        <w:jc w:val="center"/>
        <w:rPr>
          <w:rFonts w:ascii="Times New Roman" w:eastAsia="Times New Roman" w:hAnsi="Times New Roman" w:cs="Times New Roman"/>
          <w:sz w:val="28"/>
          <w:szCs w:val="28"/>
        </w:rPr>
      </w:pPr>
      <w:r w:rsidRPr="0061323A">
        <w:rPr>
          <w:rFonts w:ascii="Times New Roman" w:eastAsia="Times New Roman" w:hAnsi="Times New Roman" w:cs="Times New Roman"/>
          <w:sz w:val="28"/>
          <w:szCs w:val="28"/>
          <w:u w:val="single"/>
        </w:rPr>
        <w:tab/>
      </w:r>
    </w:p>
    <w:p w14:paraId="37AF8C1C" w14:textId="48957096" w:rsidR="00676E67" w:rsidRPr="0061323A" w:rsidRDefault="00676E67" w:rsidP="00676E67">
      <w:pPr>
        <w:spacing w:after="0" w:line="240" w:lineRule="auto"/>
        <w:jc w:val="center"/>
        <w:rPr>
          <w:rFonts w:ascii="Times New Roman" w:eastAsia="Times New Roman" w:hAnsi="Times New Roman" w:cs="Times New Roman"/>
          <w:b/>
          <w:i/>
          <w:color w:val="0070C0"/>
          <w:sz w:val="28"/>
          <w:szCs w:val="28"/>
        </w:rPr>
      </w:pPr>
      <w:r w:rsidRPr="0061323A">
        <w:rPr>
          <w:rFonts w:ascii="Times New Roman" w:eastAsia="Times New Roman" w:hAnsi="Times New Roman" w:cs="Times New Roman"/>
          <w:b/>
          <w:i/>
          <w:color w:val="0070C0"/>
          <w:sz w:val="28"/>
          <w:szCs w:val="28"/>
        </w:rPr>
        <w:t>[Nome do Contratante]</w:t>
      </w:r>
    </w:p>
    <w:p w14:paraId="649EEE87" w14:textId="77777777" w:rsidR="00676E67" w:rsidRPr="0061323A" w:rsidRDefault="00676E67" w:rsidP="00676E67">
      <w:pPr>
        <w:spacing w:after="0" w:line="240" w:lineRule="auto"/>
        <w:rPr>
          <w:rFonts w:ascii="Times New Roman" w:eastAsia="Times New Roman" w:hAnsi="Times New Roman" w:cs="Times New Roman"/>
          <w:i/>
          <w:sz w:val="28"/>
          <w:szCs w:val="28"/>
        </w:rPr>
      </w:pPr>
    </w:p>
    <w:p w14:paraId="4031A183"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4B0DEAB7"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6FF25D4C"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3FF21F40" w14:textId="5BF7CED1" w:rsidR="00676E67" w:rsidRPr="0061323A" w:rsidRDefault="0061323A" w:rsidP="00676E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p w14:paraId="46A5B0CB"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5D7C2DB7"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7FF2BABD"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1DF2EF21"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0BCC923E"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4213126A" w14:textId="77777777" w:rsidR="00676E67" w:rsidRPr="0061323A" w:rsidRDefault="00676E67" w:rsidP="00676E67">
      <w:pPr>
        <w:tabs>
          <w:tab w:val="left" w:pos="4320"/>
        </w:tabs>
        <w:spacing w:after="0" w:line="240" w:lineRule="auto"/>
        <w:jc w:val="center"/>
        <w:rPr>
          <w:rFonts w:ascii="Times New Roman" w:eastAsia="Times New Roman" w:hAnsi="Times New Roman" w:cs="Times New Roman"/>
          <w:sz w:val="28"/>
          <w:szCs w:val="28"/>
        </w:rPr>
      </w:pPr>
      <w:r w:rsidRPr="0061323A">
        <w:rPr>
          <w:rFonts w:ascii="Times New Roman" w:eastAsia="Times New Roman" w:hAnsi="Times New Roman" w:cs="Times New Roman"/>
          <w:sz w:val="28"/>
          <w:szCs w:val="28"/>
          <w:u w:val="single"/>
        </w:rPr>
        <w:tab/>
      </w:r>
    </w:p>
    <w:p w14:paraId="70B647B1" w14:textId="3BFD5190" w:rsidR="00676E67" w:rsidRPr="0061323A" w:rsidRDefault="00676E67" w:rsidP="00676E67">
      <w:pPr>
        <w:spacing w:after="0" w:line="240" w:lineRule="auto"/>
        <w:jc w:val="center"/>
        <w:rPr>
          <w:rFonts w:ascii="Times New Roman" w:eastAsia="Times New Roman" w:hAnsi="Times New Roman" w:cs="Times New Roman"/>
          <w:b/>
          <w:i/>
          <w:color w:val="0070C0"/>
          <w:sz w:val="28"/>
          <w:szCs w:val="28"/>
        </w:rPr>
      </w:pPr>
      <w:r w:rsidRPr="0061323A">
        <w:rPr>
          <w:rFonts w:ascii="Times New Roman" w:eastAsia="Times New Roman" w:hAnsi="Times New Roman" w:cs="Times New Roman"/>
          <w:b/>
          <w:i/>
          <w:color w:val="0070C0"/>
          <w:sz w:val="28"/>
          <w:szCs w:val="28"/>
        </w:rPr>
        <w:t>[Nome do Consultor]</w:t>
      </w:r>
    </w:p>
    <w:p w14:paraId="1BE953AE"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613BEFC8"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536AC6FD"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4260B100"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127325B8" w14:textId="77777777" w:rsidR="00676E67" w:rsidRPr="0061323A" w:rsidRDefault="00676E67" w:rsidP="00676E67">
      <w:pPr>
        <w:spacing w:after="0" w:line="240" w:lineRule="auto"/>
        <w:rPr>
          <w:rFonts w:ascii="Times New Roman" w:eastAsia="Times New Roman" w:hAnsi="Times New Roman" w:cs="Times New Roman"/>
          <w:sz w:val="28"/>
          <w:szCs w:val="28"/>
        </w:rPr>
      </w:pPr>
    </w:p>
    <w:p w14:paraId="667AB9B7" w14:textId="193CAFC3" w:rsidR="00676E67" w:rsidRPr="0061323A" w:rsidRDefault="00676E67" w:rsidP="00676E67">
      <w:pPr>
        <w:tabs>
          <w:tab w:val="left" w:pos="3600"/>
        </w:tabs>
        <w:spacing w:after="0" w:line="240" w:lineRule="auto"/>
        <w:jc w:val="center"/>
        <w:rPr>
          <w:rFonts w:ascii="Times New Roman" w:eastAsia="Times New Roman" w:hAnsi="Times New Roman" w:cs="Times New Roman"/>
          <w:b/>
          <w:bCs/>
          <w:sz w:val="28"/>
          <w:szCs w:val="28"/>
        </w:rPr>
      </w:pPr>
      <w:r w:rsidRPr="0061323A">
        <w:rPr>
          <w:rFonts w:ascii="Times New Roman" w:eastAsia="Times New Roman" w:hAnsi="Times New Roman" w:cs="Times New Roman"/>
          <w:b/>
          <w:bCs/>
          <w:sz w:val="28"/>
          <w:szCs w:val="28"/>
        </w:rPr>
        <w:t xml:space="preserve">Data:  </w:t>
      </w:r>
      <w:r w:rsidRPr="0061323A">
        <w:rPr>
          <w:rFonts w:ascii="Times New Roman" w:eastAsia="Times New Roman" w:hAnsi="Times New Roman" w:cs="Times New Roman"/>
          <w:b/>
          <w:bCs/>
          <w:sz w:val="28"/>
          <w:szCs w:val="28"/>
          <w:u w:val="single"/>
        </w:rPr>
        <w:tab/>
      </w:r>
    </w:p>
    <w:p w14:paraId="1907E2D4" w14:textId="77777777" w:rsidR="00676E67" w:rsidRPr="0061323A" w:rsidRDefault="00676E67" w:rsidP="00543E38">
      <w:pPr>
        <w:spacing w:after="0" w:line="240" w:lineRule="auto"/>
        <w:jc w:val="both"/>
        <w:rPr>
          <w:rFonts w:ascii="Times New Roman" w:eastAsia="Times New Roman" w:hAnsi="Times New Roman" w:cs="Times New Roman"/>
          <w:b/>
          <w:bCs/>
          <w:color w:val="000000"/>
          <w:sz w:val="28"/>
          <w:szCs w:val="28"/>
          <w:lang w:eastAsia="pt-BR"/>
        </w:rPr>
      </w:pPr>
    </w:p>
    <w:p w14:paraId="11B14B0C" w14:textId="77777777" w:rsidR="008C5E6B" w:rsidRPr="0061323A" w:rsidRDefault="008C5E6B" w:rsidP="008C5E6B">
      <w:pPr>
        <w:spacing w:after="0" w:line="240" w:lineRule="auto"/>
        <w:jc w:val="both"/>
        <w:rPr>
          <w:rFonts w:ascii="Times New Roman" w:eastAsia="Times New Roman" w:hAnsi="Times New Roman" w:cs="Times New Roman"/>
          <w:color w:val="000000"/>
          <w:sz w:val="28"/>
          <w:szCs w:val="28"/>
          <w:lang w:eastAsia="pt-BR"/>
        </w:rPr>
      </w:pPr>
    </w:p>
    <w:p w14:paraId="30EF7D93"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6EB13AE1" w14:textId="659DC545" w:rsidR="00003DCA" w:rsidRPr="0061323A" w:rsidRDefault="009A700E" w:rsidP="00122609">
      <w:pPr>
        <w:pStyle w:val="Heading2"/>
        <w:jc w:val="center"/>
        <w:rPr>
          <w:sz w:val="32"/>
          <w:szCs w:val="32"/>
        </w:rPr>
      </w:pPr>
      <w:bookmarkStart w:id="657" w:name="_Toc299534125"/>
      <w:bookmarkStart w:id="658" w:name="_Toc300749251"/>
      <w:bookmarkStart w:id="659" w:name="_Toc73695597"/>
      <w:bookmarkEnd w:id="657"/>
      <w:bookmarkEnd w:id="658"/>
      <w:r w:rsidRPr="0061323A">
        <w:rPr>
          <w:sz w:val="32"/>
          <w:szCs w:val="32"/>
        </w:rPr>
        <w:t xml:space="preserve">I. </w:t>
      </w:r>
      <w:bookmarkStart w:id="660" w:name="_Toc325721808"/>
      <w:r w:rsidR="00003DCA" w:rsidRPr="0061323A">
        <w:rPr>
          <w:sz w:val="32"/>
          <w:szCs w:val="32"/>
        </w:rPr>
        <w:t>Formulário d</w:t>
      </w:r>
      <w:r w:rsidR="00256380" w:rsidRPr="0061323A">
        <w:rPr>
          <w:sz w:val="32"/>
          <w:szCs w:val="32"/>
        </w:rPr>
        <w:t>o</w:t>
      </w:r>
      <w:r w:rsidR="00306FEB" w:rsidRPr="0061323A">
        <w:rPr>
          <w:sz w:val="32"/>
          <w:szCs w:val="32"/>
        </w:rPr>
        <w:t xml:space="preserve"> </w:t>
      </w:r>
      <w:r w:rsidR="00003DCA" w:rsidRPr="0061323A">
        <w:rPr>
          <w:sz w:val="32"/>
          <w:szCs w:val="32"/>
        </w:rPr>
        <w:t>Contrato</w:t>
      </w:r>
      <w:bookmarkEnd w:id="660"/>
      <w:r w:rsidR="00306FEB" w:rsidRPr="0061323A">
        <w:rPr>
          <w:sz w:val="32"/>
          <w:szCs w:val="32"/>
        </w:rPr>
        <w:t xml:space="preserve"> </w:t>
      </w:r>
      <w:r w:rsidRPr="0061323A">
        <w:rPr>
          <w:sz w:val="32"/>
          <w:szCs w:val="32"/>
        </w:rPr>
        <w:t>–</w:t>
      </w:r>
      <w:r w:rsidR="00306FEB" w:rsidRPr="0061323A">
        <w:rPr>
          <w:sz w:val="32"/>
          <w:szCs w:val="32"/>
        </w:rPr>
        <w:t xml:space="preserve"> </w:t>
      </w:r>
      <w:r w:rsidR="00767B29" w:rsidRPr="0061323A">
        <w:rPr>
          <w:sz w:val="32"/>
          <w:szCs w:val="32"/>
        </w:rPr>
        <w:t>Preço</w:t>
      </w:r>
      <w:r w:rsidRPr="0061323A">
        <w:rPr>
          <w:sz w:val="32"/>
          <w:szCs w:val="32"/>
        </w:rPr>
        <w:t xml:space="preserve"> Global</w:t>
      </w:r>
      <w:bookmarkEnd w:id="659"/>
    </w:p>
    <w:p w14:paraId="5311D298" w14:textId="77777777" w:rsidR="008C5E6B" w:rsidRPr="002C7FA0" w:rsidRDefault="008C5E6B" w:rsidP="00AF2181">
      <w:pPr>
        <w:spacing w:before="120" w:after="120" w:line="240" w:lineRule="auto"/>
        <w:jc w:val="both"/>
        <w:rPr>
          <w:rFonts w:ascii="Times New Roman" w:eastAsia="Times New Roman" w:hAnsi="Times New Roman" w:cs="Times New Roman"/>
          <w:i/>
          <w:iCs/>
          <w:color w:val="0070C0"/>
          <w:sz w:val="24"/>
          <w:szCs w:val="24"/>
          <w:lang w:eastAsia="pt-BR"/>
        </w:rPr>
      </w:pPr>
    </w:p>
    <w:p w14:paraId="501EE3BD" w14:textId="77777777" w:rsidR="00284A8E" w:rsidRPr="002C7FA0" w:rsidRDefault="00284A8E" w:rsidP="00284A8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O texto entre colchetes [ ] contém instruções sobre as informações relevantes para o projeto; todas as notas devem ser removidas no texto final]</w:t>
      </w:r>
    </w:p>
    <w:p w14:paraId="4C13A8AB" w14:textId="77777777" w:rsidR="00284A8E" w:rsidRPr="002C7FA0" w:rsidRDefault="00284A8E" w:rsidP="00284A8E">
      <w:pPr>
        <w:spacing w:before="120" w:after="120" w:line="240" w:lineRule="auto"/>
        <w:jc w:val="both"/>
        <w:rPr>
          <w:rFonts w:ascii="Times New Roman" w:eastAsia="Times New Roman" w:hAnsi="Times New Roman" w:cs="Times New Roman"/>
          <w:color w:val="000000"/>
          <w:sz w:val="24"/>
          <w:szCs w:val="24"/>
          <w:lang w:eastAsia="pt-BR"/>
        </w:rPr>
      </w:pPr>
    </w:p>
    <w:p w14:paraId="293A8E40" w14:textId="77777777" w:rsidR="00284A8E" w:rsidRPr="002C7FA0" w:rsidRDefault="00284A8E" w:rsidP="00284A8E">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Este CONTRATO (doravante denominado "Contrato") é celebrado no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número] </w:t>
      </w:r>
      <w:r w:rsidRPr="002C7FA0">
        <w:rPr>
          <w:rFonts w:ascii="Times New Roman" w:eastAsia="Times New Roman" w:hAnsi="Times New Roman" w:cs="Times New Roman"/>
          <w:color w:val="000000"/>
          <w:sz w:val="24"/>
          <w:szCs w:val="24"/>
          <w:lang w:eastAsia="pt-BR"/>
        </w:rPr>
        <w:t xml:space="preserve">dia do mês de </w:t>
      </w:r>
      <w:r w:rsidRPr="002C7FA0">
        <w:rPr>
          <w:rFonts w:ascii="Times New Roman" w:eastAsia="Times New Roman" w:hAnsi="Times New Roman" w:cs="Times New Roman"/>
          <w:i/>
          <w:iCs/>
          <w:color w:val="0070C0"/>
          <w:sz w:val="24"/>
          <w:szCs w:val="24"/>
          <w:lang w:eastAsia="pt-BR"/>
        </w:rPr>
        <w:t>[mês]</w:t>
      </w:r>
      <w:r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[ano]</w:t>
      </w:r>
      <w:r w:rsidRPr="002C7FA0">
        <w:rPr>
          <w:rFonts w:ascii="Times New Roman" w:eastAsia="Times New Roman" w:hAnsi="Times New Roman" w:cs="Times New Roman"/>
          <w:color w:val="000000"/>
          <w:sz w:val="24"/>
          <w:szCs w:val="24"/>
          <w:lang w:eastAsia="pt-BR"/>
        </w:rPr>
        <w:t xml:space="preserve">, entre, por um lado,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 Contratante</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(doravante denominado "Contratante") e, por outro lado,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 Consultor]</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(doravante denominado "Consultor").</w:t>
      </w:r>
    </w:p>
    <w:p w14:paraId="466FF6D4" w14:textId="77777777" w:rsidR="00284A8E" w:rsidRPr="002C7FA0" w:rsidRDefault="00284A8E" w:rsidP="00284A8E">
      <w:pPr>
        <w:spacing w:before="120" w:after="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Se o Consultor for composto por mais de uma entidade, o texto acima deve ser parcialmente modificado para a seguinte redação: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 (doravante referido como “Contratante”) e, por outro lado, uma ACS </w:t>
      </w:r>
      <w:r w:rsidRPr="002C7FA0">
        <w:rPr>
          <w:rFonts w:ascii="Times New Roman" w:eastAsia="Times New Roman" w:hAnsi="Times New Roman" w:cs="Times New Roman"/>
          <w:i/>
          <w:iCs/>
          <w:color w:val="0070C0"/>
          <w:sz w:val="24"/>
          <w:szCs w:val="24"/>
          <w:lang w:eastAsia="pt-BR"/>
        </w:rPr>
        <w:t xml:space="preserve">[Nome da ACS] </w:t>
      </w:r>
      <w:r w:rsidRPr="002C7FA0">
        <w:rPr>
          <w:rFonts w:ascii="Times New Roman" w:eastAsia="Times New Roman" w:hAnsi="Times New Roman" w:cs="Times New Roman"/>
          <w:color w:val="000000"/>
          <w:sz w:val="24"/>
          <w:szCs w:val="24"/>
          <w:lang w:eastAsia="pt-BR"/>
        </w:rPr>
        <w:t xml:space="preserve">consistindo nas seguintes entidades, sendo cada membro solidariamente responsável perante o Contratante por todas as obrigações do Consultor nos termos deste Contrato, que são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 membro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 membro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(doravante referido como Consultor").]</w:t>
      </w:r>
    </w:p>
    <w:p w14:paraId="04856388" w14:textId="77777777" w:rsidR="00284A8E" w:rsidRPr="002C7FA0" w:rsidRDefault="00284A8E" w:rsidP="00284A8E">
      <w:pPr>
        <w:spacing w:before="24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CONSIDERANDO QUE </w:t>
      </w:r>
    </w:p>
    <w:p w14:paraId="0C481D0C" w14:textId="77777777" w:rsidR="00284A8E" w:rsidRPr="002C7FA0" w:rsidRDefault="00284A8E" w:rsidP="00284A8E">
      <w:pPr>
        <w:spacing w:before="120" w:after="120" w:line="240" w:lineRule="auto"/>
        <w:ind w:left="993"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o Contratante solicitou ao Consultor a prestação de certos serviços de consultoria, conforme definido neste Contrato (doravante referidos como "Serviços");</w:t>
      </w:r>
    </w:p>
    <w:p w14:paraId="458EFF88" w14:textId="77777777" w:rsidR="00284A8E" w:rsidRPr="002C7FA0" w:rsidRDefault="00284A8E" w:rsidP="00284A8E">
      <w:pPr>
        <w:spacing w:before="120" w:after="120" w:line="240" w:lineRule="auto"/>
        <w:ind w:left="993"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ab/>
        <w:t>o Consultor, tendo declarado ao Contratante que possui as capacidades profissionais, experiência e recursos técnicos, concordou em fornecer os Serviços de acordo com os termos e condições indicados neste Contrato;</w:t>
      </w:r>
    </w:p>
    <w:p w14:paraId="19EDD179" w14:textId="77777777" w:rsidR="00284A8E" w:rsidRPr="002C7FA0" w:rsidRDefault="00284A8E" w:rsidP="00284A8E">
      <w:pPr>
        <w:spacing w:before="120" w:after="120" w:line="240" w:lineRule="auto"/>
        <w:ind w:left="993"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ab/>
        <w:t xml:space="preserve">o Contratante recebeu </w:t>
      </w:r>
      <w:r w:rsidRPr="002C7FA0">
        <w:rPr>
          <w:rFonts w:ascii="Times New Roman" w:eastAsia="Times New Roman" w:hAnsi="Times New Roman" w:cs="Times New Roman"/>
          <w:i/>
          <w:iCs/>
          <w:color w:val="0066FF"/>
          <w:sz w:val="24"/>
          <w:szCs w:val="24"/>
          <w:lang w:eastAsia="pt-BR"/>
        </w:rPr>
        <w:t xml:space="preserve">[ou solicitou] </w:t>
      </w:r>
      <w:r w:rsidRPr="002C7FA0">
        <w:rPr>
          <w:rFonts w:ascii="Times New Roman" w:eastAsia="Times New Roman" w:hAnsi="Times New Roman" w:cs="Times New Roman"/>
          <w:color w:val="000000"/>
          <w:sz w:val="24"/>
          <w:szCs w:val="24"/>
          <w:lang w:eastAsia="pt-BR"/>
        </w:rPr>
        <w:t>um empréstimo do Banco Interamericano de Desenvolvimento para cobrir os custos dos Serviços e pretende aplicar parte dos recursos deste empréstimo aos pagamentos elegíveis nos termos deste Contrato, entendendo-se que (i) os pagamentos efetuados pelo Banco serão realizados somente a pedido do Contratante e mediante aprovação do Banco; (ii) os referidos pagamentos estarão sujeitos, em todos os aspectos, aos termos e condições do acordo de empréstimo, inclusive proibições de desembolso da conta do empréstimo para fins de qualquer pagamento a pessoas ou entidades ou para a importação de bens, se tal pagamento ou importação, que no entender do Banco, seja proibido em cumprimento a uma decisão do Conselho de Segurança das Nações Unidas, nos termos do Capítulo VII da Carta das Nações Unidas; e (iii) nenhuma Parte, exceto o Contratante, poderá obter quaisquer direitos decorrentes do Acordo de Empréstimo ou reivindicar qualquer recurso do empréstimo;</w:t>
      </w:r>
    </w:p>
    <w:p w14:paraId="5389CEA5" w14:textId="77777777" w:rsidR="00284A8E" w:rsidRPr="002C7FA0" w:rsidRDefault="00284A8E" w:rsidP="00284A8E">
      <w:pPr>
        <w:spacing w:after="0" w:line="240" w:lineRule="auto"/>
        <w:jc w:val="both"/>
        <w:rPr>
          <w:rFonts w:ascii="Times New Roman" w:eastAsia="Times New Roman" w:hAnsi="Times New Roman" w:cs="Times New Roman"/>
          <w:color w:val="000000"/>
          <w:sz w:val="24"/>
          <w:szCs w:val="24"/>
          <w:lang w:eastAsia="pt-BR"/>
        </w:rPr>
      </w:pPr>
    </w:p>
    <w:p w14:paraId="68C978EA" w14:textId="77777777" w:rsidR="00284A8E" w:rsidRPr="002C7FA0" w:rsidRDefault="00284A8E" w:rsidP="00284A8E">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POR CONSEGUINTE, as Partes concordam:</w:t>
      </w:r>
    </w:p>
    <w:p w14:paraId="5D3338AC" w14:textId="77777777" w:rsidR="00284A8E" w:rsidRPr="002C7FA0" w:rsidRDefault="00284A8E" w:rsidP="0074130A">
      <w:pPr>
        <w:pStyle w:val="ListParagraph"/>
        <w:numPr>
          <w:ilvl w:val="1"/>
          <w:numId w:val="216"/>
        </w:num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Os seguintes documentos em anexo serão considerados como parte integrante deste Contrato.</w:t>
      </w:r>
    </w:p>
    <w:p w14:paraId="11120358" w14:textId="77777777" w:rsidR="00284A8E" w:rsidRPr="002C7FA0" w:rsidRDefault="00284A8E" w:rsidP="00331581">
      <w:pPr>
        <w:spacing w:before="120"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As Condições Gerais do Contrato;</w:t>
      </w:r>
    </w:p>
    <w:p w14:paraId="7B16F246" w14:textId="77777777" w:rsidR="00284A8E" w:rsidRPr="002C7FA0" w:rsidRDefault="00284A8E" w:rsidP="00331581">
      <w:pPr>
        <w:spacing w:before="120"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ab/>
        <w:t>As Condições Especiais do Contrato;</w:t>
      </w:r>
    </w:p>
    <w:p w14:paraId="3A59672F" w14:textId="77777777" w:rsidR="00284A8E" w:rsidRPr="002C7FA0" w:rsidRDefault="00284A8E" w:rsidP="00331581">
      <w:pPr>
        <w:spacing w:before="120"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ab/>
        <w:t>Apêndices:</w:t>
      </w:r>
    </w:p>
    <w:p w14:paraId="7B4A1E11" w14:textId="3E487984" w:rsidR="00003DCA" w:rsidRPr="002C7FA0" w:rsidRDefault="00003DCA" w:rsidP="00331581">
      <w:pPr>
        <w:spacing w:before="120" w:after="120" w:line="240" w:lineRule="auto"/>
        <w:ind w:left="993" w:hanging="142"/>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A:</w:t>
      </w:r>
      <w:r w:rsidR="00E67EB1"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Termos de Referência</w:t>
      </w:r>
    </w:p>
    <w:p w14:paraId="65706663" w14:textId="388EBA26" w:rsidR="00003DCA" w:rsidRPr="002C7FA0" w:rsidRDefault="00003DCA" w:rsidP="00331581">
      <w:pPr>
        <w:spacing w:before="120" w:after="120" w:line="240" w:lineRule="auto"/>
        <w:ind w:left="993" w:hanging="142"/>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B:</w:t>
      </w:r>
      <w:r w:rsidR="00E12B15" w:rsidRPr="002C7FA0">
        <w:rPr>
          <w:rFonts w:ascii="Times New Roman" w:eastAsia="Times New Roman" w:hAnsi="Times New Roman" w:cs="Times New Roman"/>
          <w:color w:val="000000"/>
          <w:sz w:val="24"/>
          <w:szCs w:val="24"/>
          <w:lang w:eastAsia="pt-BR"/>
        </w:rPr>
        <w:t xml:space="preserve"> </w:t>
      </w:r>
      <w:r w:rsidR="001953F6">
        <w:rPr>
          <w:rFonts w:ascii="Times New Roman" w:eastAsia="Times New Roman" w:hAnsi="Times New Roman" w:cs="Times New Roman"/>
          <w:color w:val="000000"/>
          <w:sz w:val="24"/>
          <w:szCs w:val="24"/>
          <w:lang w:eastAsia="pt-BR"/>
        </w:rPr>
        <w:t>Especialista-chave</w:t>
      </w:r>
    </w:p>
    <w:p w14:paraId="2414D9AE" w14:textId="69C58197" w:rsidR="00003DCA" w:rsidRPr="002C7FA0" w:rsidRDefault="00003DCA" w:rsidP="00331581">
      <w:pPr>
        <w:spacing w:before="120" w:after="120" w:line="240" w:lineRule="auto"/>
        <w:ind w:left="993" w:hanging="142"/>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C:</w:t>
      </w:r>
      <w:r w:rsidR="00E67EB1" w:rsidRPr="002C7FA0">
        <w:rPr>
          <w:rFonts w:ascii="Times New Roman" w:eastAsia="Times New Roman" w:hAnsi="Times New Roman" w:cs="Times New Roman"/>
          <w:color w:val="000000"/>
          <w:sz w:val="24"/>
          <w:szCs w:val="24"/>
          <w:lang w:eastAsia="pt-BR"/>
        </w:rPr>
        <w:t xml:space="preserve"> </w:t>
      </w:r>
      <w:r w:rsidR="00D857C1" w:rsidRPr="002C7FA0">
        <w:rPr>
          <w:rFonts w:ascii="Times New Roman" w:eastAsia="Times New Roman" w:hAnsi="Times New Roman" w:cs="Times New Roman"/>
          <w:color w:val="000000"/>
          <w:sz w:val="24"/>
          <w:szCs w:val="24"/>
          <w:lang w:eastAsia="pt-BR"/>
        </w:rPr>
        <w:t>Discriminação</w:t>
      </w:r>
      <w:r w:rsidRPr="002C7FA0">
        <w:rPr>
          <w:rFonts w:ascii="Times New Roman" w:eastAsia="Times New Roman" w:hAnsi="Times New Roman" w:cs="Times New Roman"/>
          <w:color w:val="000000"/>
          <w:sz w:val="24"/>
          <w:szCs w:val="24"/>
          <w:lang w:eastAsia="pt-BR"/>
        </w:rPr>
        <w:t xml:space="preserve"> </w:t>
      </w:r>
      <w:r w:rsidR="00D857C1" w:rsidRPr="002C7FA0">
        <w:rPr>
          <w:rFonts w:ascii="Times New Roman" w:eastAsia="Times New Roman" w:hAnsi="Times New Roman" w:cs="Times New Roman"/>
          <w:color w:val="000000"/>
          <w:sz w:val="24"/>
          <w:szCs w:val="24"/>
          <w:lang w:eastAsia="pt-BR"/>
        </w:rPr>
        <w:t xml:space="preserve">do </w:t>
      </w:r>
      <w:r w:rsidR="001C0ECD" w:rsidRPr="002C7FA0">
        <w:rPr>
          <w:rFonts w:ascii="Times New Roman" w:eastAsia="Times New Roman" w:hAnsi="Times New Roman" w:cs="Times New Roman"/>
          <w:color w:val="000000"/>
          <w:sz w:val="24"/>
          <w:szCs w:val="24"/>
          <w:lang w:eastAsia="pt-BR"/>
        </w:rPr>
        <w:t xml:space="preserve">Preço </w:t>
      </w:r>
      <w:r w:rsidR="00D857C1" w:rsidRPr="002C7FA0">
        <w:rPr>
          <w:rFonts w:ascii="Times New Roman" w:eastAsia="Times New Roman" w:hAnsi="Times New Roman" w:cs="Times New Roman"/>
          <w:color w:val="000000"/>
          <w:sz w:val="24"/>
          <w:szCs w:val="24"/>
          <w:lang w:eastAsia="pt-BR"/>
        </w:rPr>
        <w:t xml:space="preserve">do </w:t>
      </w:r>
      <w:r w:rsidR="001C0ECD" w:rsidRPr="002C7FA0">
        <w:rPr>
          <w:rFonts w:ascii="Times New Roman" w:eastAsia="Times New Roman" w:hAnsi="Times New Roman" w:cs="Times New Roman"/>
          <w:color w:val="000000"/>
          <w:sz w:val="24"/>
          <w:szCs w:val="24"/>
          <w:lang w:eastAsia="pt-BR"/>
        </w:rPr>
        <w:t>Contrato</w:t>
      </w:r>
    </w:p>
    <w:p w14:paraId="4EEFA966" w14:textId="7544D96B" w:rsidR="00003DCA" w:rsidRPr="002C7FA0" w:rsidRDefault="00003DCA" w:rsidP="00331581">
      <w:pPr>
        <w:spacing w:before="120" w:after="120" w:line="240" w:lineRule="auto"/>
        <w:ind w:left="993" w:hanging="142"/>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Apêndice D:</w:t>
      </w:r>
      <w:r w:rsidR="00E67EB1" w:rsidRPr="002C7FA0">
        <w:rPr>
          <w:rFonts w:ascii="Times New Roman" w:eastAsia="Times New Roman" w:hAnsi="Times New Roman" w:cs="Times New Roman"/>
          <w:color w:val="000000"/>
          <w:sz w:val="24"/>
          <w:szCs w:val="24"/>
          <w:lang w:eastAsia="pt-BR"/>
        </w:rPr>
        <w:t xml:space="preserve"> </w:t>
      </w:r>
      <w:r w:rsidR="00284A8E" w:rsidRPr="002C7FA0">
        <w:rPr>
          <w:rFonts w:ascii="Times New Roman" w:eastAsia="Times New Roman" w:hAnsi="Times New Roman" w:cs="Times New Roman"/>
          <w:color w:val="000000"/>
          <w:sz w:val="24"/>
          <w:szCs w:val="24"/>
          <w:lang w:eastAsia="pt-BR"/>
        </w:rPr>
        <w:t>Modelo</w:t>
      </w:r>
      <w:r w:rsidRPr="002C7FA0">
        <w:rPr>
          <w:rFonts w:ascii="Times New Roman" w:eastAsia="Times New Roman" w:hAnsi="Times New Roman" w:cs="Times New Roman"/>
          <w:color w:val="000000"/>
          <w:sz w:val="24"/>
          <w:szCs w:val="24"/>
          <w:lang w:eastAsia="pt-BR"/>
        </w:rPr>
        <w:t xml:space="preserve"> de </w:t>
      </w:r>
      <w:r w:rsidR="00683821" w:rsidRPr="002C7FA0">
        <w:rPr>
          <w:rFonts w:ascii="Times New Roman" w:eastAsia="Times New Roman" w:hAnsi="Times New Roman" w:cs="Times New Roman"/>
          <w:color w:val="000000"/>
          <w:sz w:val="24"/>
          <w:szCs w:val="24"/>
          <w:lang w:eastAsia="pt-BR"/>
        </w:rPr>
        <w:t xml:space="preserve">Garantia </w:t>
      </w:r>
      <w:r w:rsidR="00284A8E" w:rsidRPr="002C7FA0">
        <w:rPr>
          <w:rFonts w:ascii="Times New Roman" w:eastAsia="Times New Roman" w:hAnsi="Times New Roman" w:cs="Times New Roman"/>
          <w:color w:val="000000"/>
          <w:sz w:val="24"/>
          <w:szCs w:val="24"/>
          <w:lang w:eastAsia="pt-BR"/>
        </w:rPr>
        <w:t>para</w:t>
      </w:r>
      <w:r w:rsidRPr="002C7FA0">
        <w:rPr>
          <w:rFonts w:ascii="Times New Roman" w:eastAsia="Times New Roman" w:hAnsi="Times New Roman" w:cs="Times New Roman"/>
          <w:color w:val="000000"/>
          <w:sz w:val="24"/>
          <w:szCs w:val="24"/>
          <w:lang w:eastAsia="pt-BR"/>
        </w:rPr>
        <w:t xml:space="preserve"> </w:t>
      </w:r>
      <w:r w:rsidR="00683821" w:rsidRPr="002C7FA0">
        <w:rPr>
          <w:rFonts w:ascii="Times New Roman" w:eastAsia="Times New Roman" w:hAnsi="Times New Roman" w:cs="Times New Roman"/>
          <w:color w:val="000000"/>
          <w:sz w:val="24"/>
          <w:szCs w:val="24"/>
          <w:lang w:eastAsia="pt-BR"/>
        </w:rPr>
        <w:t>Pagamento Antecipado</w:t>
      </w:r>
    </w:p>
    <w:p w14:paraId="69B78BB2" w14:textId="77777777" w:rsidR="00284A8E" w:rsidRPr="002C7FA0" w:rsidRDefault="00284A8E" w:rsidP="00AF2181">
      <w:pPr>
        <w:spacing w:before="120" w:after="120" w:line="240" w:lineRule="auto"/>
        <w:jc w:val="both"/>
        <w:rPr>
          <w:rFonts w:ascii="Times New Roman" w:eastAsia="Times New Roman" w:hAnsi="Times New Roman" w:cs="Times New Roman"/>
          <w:color w:val="000000"/>
          <w:sz w:val="24"/>
          <w:szCs w:val="24"/>
          <w:lang w:eastAsia="pt-BR"/>
        </w:rPr>
      </w:pPr>
    </w:p>
    <w:p w14:paraId="089ECADA" w14:textId="77777777" w:rsidR="00284A8E" w:rsidRPr="002C7FA0" w:rsidRDefault="00284A8E" w:rsidP="00907EB6">
      <w:pPr>
        <w:spacing w:before="120" w:after="120" w:line="240" w:lineRule="auto"/>
        <w:ind w:left="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Em caso de inconsistência entre os documentos, prevalecerá a seguinte ordem de precedência: as Condições Especiais do Contrato; as Condições Gerais do Contrato; </w:t>
      </w:r>
      <w:r w:rsidRPr="00331581">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xml:space="preserve">; </w:t>
      </w:r>
      <w:r w:rsidRPr="00331581">
        <w:rPr>
          <w:rFonts w:ascii="Times New Roman" w:eastAsia="Times New Roman" w:hAnsi="Times New Roman" w:cs="Times New Roman"/>
          <w:b/>
          <w:bCs/>
          <w:color w:val="000000"/>
          <w:sz w:val="24"/>
          <w:szCs w:val="24"/>
          <w:lang w:eastAsia="pt-BR"/>
        </w:rPr>
        <w:t>Apêndice B</w:t>
      </w:r>
      <w:r w:rsidRPr="002C7FA0">
        <w:rPr>
          <w:rFonts w:ascii="Times New Roman" w:eastAsia="Times New Roman" w:hAnsi="Times New Roman" w:cs="Times New Roman"/>
          <w:color w:val="000000"/>
          <w:sz w:val="24"/>
          <w:szCs w:val="24"/>
          <w:lang w:eastAsia="pt-BR"/>
        </w:rPr>
        <w:t xml:space="preserve">; </w:t>
      </w:r>
      <w:r w:rsidRPr="00331581">
        <w:rPr>
          <w:rFonts w:ascii="Times New Roman" w:eastAsia="Times New Roman" w:hAnsi="Times New Roman" w:cs="Times New Roman"/>
          <w:b/>
          <w:bCs/>
          <w:color w:val="000000"/>
          <w:sz w:val="24"/>
          <w:szCs w:val="24"/>
          <w:lang w:eastAsia="pt-BR"/>
        </w:rPr>
        <w:t>Apêndice C</w:t>
      </w:r>
      <w:r w:rsidRPr="002C7FA0">
        <w:rPr>
          <w:rFonts w:ascii="Times New Roman" w:eastAsia="Times New Roman" w:hAnsi="Times New Roman" w:cs="Times New Roman"/>
          <w:color w:val="000000"/>
          <w:sz w:val="24"/>
          <w:szCs w:val="24"/>
          <w:lang w:eastAsia="pt-BR"/>
        </w:rPr>
        <w:t xml:space="preserve"> e </w:t>
      </w:r>
      <w:r w:rsidRPr="00331581">
        <w:rPr>
          <w:rFonts w:ascii="Times New Roman" w:eastAsia="Times New Roman" w:hAnsi="Times New Roman" w:cs="Times New Roman"/>
          <w:b/>
          <w:bCs/>
          <w:color w:val="000000"/>
          <w:sz w:val="24"/>
          <w:szCs w:val="24"/>
          <w:lang w:eastAsia="pt-BR"/>
        </w:rPr>
        <w:t>Apêndice D</w:t>
      </w:r>
      <w:r w:rsidRPr="002C7FA0">
        <w:rPr>
          <w:rFonts w:ascii="Times New Roman" w:eastAsia="Times New Roman" w:hAnsi="Times New Roman" w:cs="Times New Roman"/>
          <w:color w:val="000000"/>
          <w:sz w:val="24"/>
          <w:szCs w:val="24"/>
          <w:lang w:eastAsia="pt-BR"/>
        </w:rPr>
        <w:t>. Qualquer referência a este Contrato incluirá, onde o contexto permitir, uma referência a seus Apêndices.</w:t>
      </w:r>
    </w:p>
    <w:p w14:paraId="4ED8C65D" w14:textId="77777777" w:rsidR="00284A8E" w:rsidRPr="002C7FA0" w:rsidRDefault="00284A8E" w:rsidP="00284A8E">
      <w:pPr>
        <w:spacing w:before="120" w:after="120" w:line="240" w:lineRule="auto"/>
        <w:ind w:left="426" w:hanging="426"/>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2.</w:t>
      </w:r>
      <w:r w:rsidRPr="002C7FA0">
        <w:rPr>
          <w:rFonts w:ascii="Times New Roman" w:eastAsia="Times New Roman" w:hAnsi="Times New Roman" w:cs="Times New Roman"/>
          <w:color w:val="000000"/>
          <w:sz w:val="24"/>
          <w:szCs w:val="24"/>
          <w:lang w:eastAsia="pt-BR"/>
        </w:rPr>
        <w:tab/>
        <w:t>Os direitos e obrigações mútuos do Contratante e do Consultor serão aqueles estipulados neste Contrato, em particular:</w:t>
      </w:r>
    </w:p>
    <w:p w14:paraId="6D3ECE53" w14:textId="77777777" w:rsidR="00284A8E" w:rsidRPr="002C7FA0" w:rsidRDefault="00284A8E" w:rsidP="00331581">
      <w:pPr>
        <w:spacing w:before="120"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o Consultor prestará os serviços de acordo com as disposições do contrato; e</w:t>
      </w:r>
    </w:p>
    <w:p w14:paraId="1D7E3F9D" w14:textId="77777777" w:rsidR="00284A8E" w:rsidRPr="002C7FA0" w:rsidRDefault="00284A8E" w:rsidP="00331581">
      <w:pPr>
        <w:spacing w:before="120"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ab/>
        <w:t>o Contratante efetuará os pagamentos ao Consultor de acordo com as disposições do Contrato.</w:t>
      </w:r>
    </w:p>
    <w:p w14:paraId="0F5B2E73" w14:textId="77777777" w:rsidR="00284A8E" w:rsidRPr="002C7FA0" w:rsidRDefault="00284A8E" w:rsidP="00284A8E">
      <w:pPr>
        <w:spacing w:before="120" w:after="120" w:line="240" w:lineRule="auto"/>
        <w:jc w:val="both"/>
        <w:rPr>
          <w:rFonts w:ascii="Times New Roman" w:eastAsia="Times New Roman" w:hAnsi="Times New Roman" w:cs="Times New Roman"/>
          <w:color w:val="000000"/>
          <w:sz w:val="24"/>
          <w:szCs w:val="24"/>
          <w:lang w:eastAsia="pt-BR"/>
        </w:rPr>
      </w:pPr>
    </w:p>
    <w:p w14:paraId="38119F09" w14:textId="77777777" w:rsidR="00284A8E" w:rsidRPr="002C7FA0" w:rsidRDefault="00284A8E" w:rsidP="00284A8E">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EM TESTEMUNHO DO QUE, as Partes fizeram com que este Contrato fosse assinado em seus respectivos nomes na data acima indicados.</w:t>
      </w:r>
    </w:p>
    <w:p w14:paraId="76FF3CF5" w14:textId="635BB3D3" w:rsidR="00003DCA" w:rsidRPr="002C7FA0" w:rsidRDefault="00003DCA" w:rsidP="00AF2181">
      <w:pPr>
        <w:spacing w:before="120" w:after="120" w:line="240" w:lineRule="auto"/>
        <w:jc w:val="both"/>
        <w:rPr>
          <w:rFonts w:ascii="Times New Roman" w:eastAsia="Times New Roman" w:hAnsi="Times New Roman" w:cs="Times New Roman"/>
          <w:color w:val="000000"/>
          <w:sz w:val="24"/>
          <w:szCs w:val="24"/>
          <w:lang w:eastAsia="pt-BR"/>
        </w:rPr>
      </w:pPr>
    </w:p>
    <w:p w14:paraId="500E9F8F" w14:textId="77777777" w:rsidR="00907EB6" w:rsidRPr="002C7FA0" w:rsidRDefault="00907EB6" w:rsidP="00AF2181">
      <w:pPr>
        <w:spacing w:before="120" w:after="120" w:line="240" w:lineRule="auto"/>
        <w:jc w:val="both"/>
        <w:rPr>
          <w:rFonts w:ascii="Times New Roman" w:eastAsia="Times New Roman" w:hAnsi="Times New Roman" w:cs="Times New Roman"/>
          <w:color w:val="000000"/>
          <w:sz w:val="24"/>
          <w:szCs w:val="24"/>
          <w:lang w:eastAsia="pt-BR"/>
        </w:rPr>
      </w:pPr>
    </w:p>
    <w:p w14:paraId="613B45ED" w14:textId="77777777" w:rsidR="00907EB6" w:rsidRPr="002C7FA0" w:rsidRDefault="00907EB6" w:rsidP="00907EB6">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Por e em nome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 Contratante</w:t>
      </w:r>
      <w:r w:rsidRPr="002C7FA0">
        <w:rPr>
          <w:rFonts w:ascii="Times New Roman" w:eastAsia="Times New Roman" w:hAnsi="Times New Roman" w:cs="Times New Roman"/>
          <w:i/>
          <w:iCs/>
          <w:color w:val="0070C0"/>
          <w:sz w:val="24"/>
          <w:szCs w:val="24"/>
          <w:lang w:eastAsia="pt-BR"/>
        </w:rPr>
        <w:t>]</w:t>
      </w:r>
    </w:p>
    <w:p w14:paraId="39F6912E" w14:textId="77777777" w:rsidR="00907EB6" w:rsidRPr="002C7FA0" w:rsidRDefault="00907EB6" w:rsidP="00907EB6">
      <w:pPr>
        <w:spacing w:before="120" w:after="0" w:line="240" w:lineRule="auto"/>
        <w:jc w:val="both"/>
        <w:rPr>
          <w:rFonts w:ascii="Times New Roman" w:eastAsia="Times New Roman" w:hAnsi="Times New Roman" w:cs="Times New Roman"/>
          <w:color w:val="000000"/>
          <w:sz w:val="24"/>
          <w:szCs w:val="24"/>
          <w:u w:val="single"/>
          <w:lang w:eastAsia="pt-BR"/>
        </w:rPr>
      </w:pPr>
      <w:r w:rsidRPr="002C7FA0">
        <w:rPr>
          <w:rFonts w:ascii="Times New Roman" w:eastAsia="Times New Roman" w:hAnsi="Times New Roman" w:cs="Times New Roman"/>
          <w:color w:val="000000"/>
          <w:sz w:val="24"/>
          <w:szCs w:val="24"/>
          <w:u w:val="single"/>
          <w:lang w:eastAsia="pt-BR"/>
        </w:rPr>
        <w:t>________________________________________________</w:t>
      </w:r>
    </w:p>
    <w:p w14:paraId="432C63C2" w14:textId="77777777" w:rsidR="00907EB6" w:rsidRPr="002C7FA0" w:rsidRDefault="00907EB6" w:rsidP="00907EB6">
      <w:pPr>
        <w:spacing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Representante Autorizado do Contratante - nome, cargo e assinatura</w:t>
      </w:r>
      <w:r w:rsidRPr="002C7FA0">
        <w:rPr>
          <w:rFonts w:ascii="Times New Roman" w:eastAsia="Times New Roman" w:hAnsi="Times New Roman" w:cs="Times New Roman"/>
          <w:i/>
          <w:iCs/>
          <w:color w:val="0070C0"/>
          <w:sz w:val="24"/>
          <w:szCs w:val="24"/>
          <w:lang w:eastAsia="pt-BR"/>
        </w:rPr>
        <w:t>]</w:t>
      </w:r>
    </w:p>
    <w:p w14:paraId="18FBDF59" w14:textId="77777777" w:rsidR="00907EB6" w:rsidRPr="002C7FA0" w:rsidRDefault="00907EB6" w:rsidP="00907EB6">
      <w:pPr>
        <w:spacing w:before="120" w:after="120" w:line="240" w:lineRule="auto"/>
        <w:jc w:val="both"/>
        <w:rPr>
          <w:rFonts w:ascii="Times New Roman" w:eastAsia="Times New Roman" w:hAnsi="Times New Roman" w:cs="Times New Roman"/>
          <w:color w:val="000000"/>
          <w:sz w:val="24"/>
          <w:szCs w:val="24"/>
          <w:lang w:eastAsia="pt-BR"/>
        </w:rPr>
      </w:pPr>
    </w:p>
    <w:p w14:paraId="11B412F4" w14:textId="77777777" w:rsidR="00907EB6" w:rsidRPr="002C7FA0" w:rsidRDefault="00907EB6" w:rsidP="00907EB6">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Por e em nome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do Consultor ou Nome de uma ACS]</w:t>
      </w:r>
    </w:p>
    <w:p w14:paraId="4447E844" w14:textId="77777777" w:rsidR="00907EB6" w:rsidRPr="002C7FA0" w:rsidRDefault="00907EB6" w:rsidP="00907EB6">
      <w:pPr>
        <w:spacing w:before="120" w:after="0" w:line="240" w:lineRule="auto"/>
        <w:jc w:val="both"/>
        <w:rPr>
          <w:rFonts w:ascii="Times New Roman" w:eastAsia="Times New Roman" w:hAnsi="Times New Roman" w:cs="Times New Roman"/>
          <w:color w:val="000000"/>
          <w:sz w:val="24"/>
          <w:szCs w:val="24"/>
          <w:u w:val="single"/>
          <w:lang w:eastAsia="pt-BR"/>
        </w:rPr>
      </w:pPr>
      <w:r w:rsidRPr="002C7FA0">
        <w:rPr>
          <w:rFonts w:ascii="Times New Roman" w:eastAsia="Times New Roman" w:hAnsi="Times New Roman" w:cs="Times New Roman"/>
          <w:color w:val="000000"/>
          <w:sz w:val="24"/>
          <w:szCs w:val="24"/>
          <w:u w:val="single"/>
          <w:lang w:eastAsia="pt-BR"/>
        </w:rPr>
        <w:t>________________________________________________</w:t>
      </w:r>
    </w:p>
    <w:p w14:paraId="15A65970" w14:textId="488F25DB" w:rsidR="00907EB6" w:rsidRPr="002C7FA0" w:rsidRDefault="00907EB6" w:rsidP="00907EB6">
      <w:pPr>
        <w:spacing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Representante Autorizado d</w:t>
      </w:r>
      <w:r w:rsidR="002B287E" w:rsidRPr="002C7FA0">
        <w:rPr>
          <w:rFonts w:ascii="Times New Roman" w:eastAsia="Times New Roman" w:hAnsi="Times New Roman" w:cs="Times New Roman"/>
          <w:i/>
          <w:iCs/>
          <w:color w:val="0066FF"/>
          <w:sz w:val="24"/>
          <w:szCs w:val="24"/>
          <w:lang w:eastAsia="pt-BR"/>
        </w:rPr>
        <w:t>o Consultor</w:t>
      </w:r>
      <w:r w:rsidRPr="002C7FA0">
        <w:rPr>
          <w:rFonts w:ascii="Times New Roman" w:eastAsia="Times New Roman" w:hAnsi="Times New Roman" w:cs="Times New Roman"/>
          <w:i/>
          <w:iCs/>
          <w:color w:val="0066FF"/>
          <w:sz w:val="24"/>
          <w:szCs w:val="24"/>
          <w:lang w:eastAsia="pt-BR"/>
        </w:rPr>
        <w:t xml:space="preserve"> - Nome e assinatura]</w:t>
      </w:r>
    </w:p>
    <w:p w14:paraId="29C1E446" w14:textId="77777777" w:rsidR="00907EB6" w:rsidRPr="002C7FA0" w:rsidRDefault="00907EB6" w:rsidP="00907EB6">
      <w:pPr>
        <w:spacing w:before="120" w:after="120" w:line="240" w:lineRule="auto"/>
        <w:jc w:val="both"/>
        <w:rPr>
          <w:rFonts w:ascii="Times New Roman" w:eastAsia="Times New Roman" w:hAnsi="Times New Roman" w:cs="Times New Roman"/>
          <w:i/>
          <w:iCs/>
          <w:color w:val="0066FF"/>
          <w:sz w:val="24"/>
          <w:szCs w:val="24"/>
          <w:lang w:eastAsia="pt-BR"/>
        </w:rPr>
      </w:pPr>
    </w:p>
    <w:p w14:paraId="0E5F08F4" w14:textId="77777777" w:rsidR="00907EB6" w:rsidRPr="002C7FA0" w:rsidRDefault="00907EB6" w:rsidP="00907EB6">
      <w:pPr>
        <w:spacing w:after="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b/>
          <w:bCs/>
          <w:i/>
          <w:iCs/>
          <w:color w:val="0066FF"/>
          <w:sz w:val="24"/>
          <w:szCs w:val="24"/>
          <w:lang w:eastAsia="pt-BR"/>
        </w:rPr>
        <w:t>Nota:</w:t>
      </w:r>
      <w:r w:rsidRPr="002C7FA0">
        <w:rPr>
          <w:rFonts w:ascii="Times New Roman" w:eastAsia="Times New Roman" w:hAnsi="Times New Roman" w:cs="Times New Roman"/>
          <w:i/>
          <w:iCs/>
          <w:color w:val="0066FF"/>
          <w:sz w:val="24"/>
          <w:szCs w:val="24"/>
          <w:lang w:eastAsia="pt-BR"/>
        </w:rPr>
        <w:t xml:space="preserve"> Para uma ACS, todos os membros ou apenas o membro líder assinarão; nesse caso, a procuração para assinar em nome de todos os membros será anexada].</w:t>
      </w:r>
    </w:p>
    <w:p w14:paraId="6EE742F8" w14:textId="77777777" w:rsidR="00907EB6" w:rsidRPr="002C7FA0" w:rsidRDefault="00907EB6" w:rsidP="00907EB6">
      <w:pPr>
        <w:spacing w:after="0" w:line="240" w:lineRule="auto"/>
        <w:jc w:val="both"/>
        <w:rPr>
          <w:rFonts w:ascii="Times New Roman" w:eastAsia="Times New Roman" w:hAnsi="Times New Roman" w:cs="Times New Roman"/>
          <w:i/>
          <w:iCs/>
          <w:color w:val="0066FF"/>
          <w:sz w:val="24"/>
          <w:szCs w:val="24"/>
          <w:lang w:eastAsia="pt-BR"/>
        </w:rPr>
      </w:pPr>
    </w:p>
    <w:p w14:paraId="39010520" w14:textId="77777777" w:rsidR="00907EB6" w:rsidRPr="002C7FA0" w:rsidRDefault="00907EB6" w:rsidP="00907EB6">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Por e em nome dos membros do Consultor</w:t>
      </w:r>
      <w:r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da ACS]</w:t>
      </w:r>
    </w:p>
    <w:p w14:paraId="772E7F27" w14:textId="77777777" w:rsidR="00907EB6" w:rsidRPr="002C7FA0" w:rsidRDefault="00907EB6" w:rsidP="00907EB6">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[Nome do membro líder]</w:t>
      </w:r>
    </w:p>
    <w:p w14:paraId="4DD0F5E6" w14:textId="77777777" w:rsidR="00907EB6" w:rsidRPr="002C7FA0" w:rsidRDefault="00907EB6" w:rsidP="00907EB6">
      <w:pPr>
        <w:spacing w:before="120" w:after="0" w:line="240" w:lineRule="auto"/>
        <w:jc w:val="both"/>
        <w:rPr>
          <w:rFonts w:ascii="Times New Roman" w:eastAsia="Times New Roman" w:hAnsi="Times New Roman" w:cs="Times New Roman"/>
          <w:color w:val="000000"/>
          <w:sz w:val="24"/>
          <w:szCs w:val="24"/>
          <w:u w:val="single"/>
          <w:lang w:eastAsia="pt-BR"/>
        </w:rPr>
      </w:pPr>
      <w:r w:rsidRPr="002C7FA0">
        <w:rPr>
          <w:rFonts w:ascii="Times New Roman" w:eastAsia="Times New Roman" w:hAnsi="Times New Roman" w:cs="Times New Roman"/>
          <w:color w:val="000000"/>
          <w:sz w:val="24"/>
          <w:szCs w:val="24"/>
          <w:u w:val="single"/>
          <w:lang w:eastAsia="pt-BR"/>
        </w:rPr>
        <w:t>________________________________________________</w:t>
      </w:r>
    </w:p>
    <w:p w14:paraId="647666C6" w14:textId="77777777" w:rsidR="00907EB6" w:rsidRPr="002C7FA0" w:rsidRDefault="00907EB6" w:rsidP="00907EB6">
      <w:pPr>
        <w:spacing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Representante autorizado em nome da ACS]</w:t>
      </w:r>
    </w:p>
    <w:p w14:paraId="2D519B30" w14:textId="77777777" w:rsidR="00907EB6" w:rsidRPr="002C7FA0" w:rsidRDefault="00907EB6" w:rsidP="00907EB6">
      <w:pPr>
        <w:spacing w:after="120" w:line="240" w:lineRule="auto"/>
        <w:jc w:val="both"/>
        <w:rPr>
          <w:rFonts w:ascii="Times New Roman" w:eastAsia="Times New Roman" w:hAnsi="Times New Roman" w:cs="Times New Roman"/>
          <w:i/>
          <w:iCs/>
          <w:color w:val="0066FF"/>
          <w:sz w:val="24"/>
          <w:szCs w:val="24"/>
          <w:lang w:eastAsia="pt-BR"/>
        </w:rPr>
      </w:pPr>
    </w:p>
    <w:p w14:paraId="2EBB5170" w14:textId="77777777" w:rsidR="00907EB6" w:rsidRPr="002C7FA0" w:rsidRDefault="00907EB6" w:rsidP="00907EB6">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[Acrescente campo para assinatura para cada membro se todos assinarem]</w:t>
      </w:r>
    </w:p>
    <w:p w14:paraId="23C6DB2B" w14:textId="77777777" w:rsidR="006F0563" w:rsidRPr="002C7FA0" w:rsidRDefault="006F0563" w:rsidP="00543E38">
      <w:pPr>
        <w:jc w:val="both"/>
        <w:rPr>
          <w:rFonts w:ascii="Times New Roman" w:eastAsia="Times New Roman" w:hAnsi="Times New Roman" w:cs="Times New Roman"/>
          <w:color w:val="000000"/>
          <w:sz w:val="24"/>
          <w:szCs w:val="24"/>
          <w:lang w:eastAsia="pt-BR"/>
        </w:rPr>
      </w:pPr>
    </w:p>
    <w:p w14:paraId="1C0827F1" w14:textId="192461C1"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7FF1010B" w14:textId="03A896DC" w:rsidR="00003DCA" w:rsidRPr="0061323A" w:rsidRDefault="00003DCA" w:rsidP="003A4411">
      <w:pPr>
        <w:pStyle w:val="Heading2"/>
        <w:jc w:val="center"/>
        <w:rPr>
          <w:sz w:val="32"/>
          <w:szCs w:val="32"/>
        </w:rPr>
      </w:pPr>
      <w:bookmarkStart w:id="661" w:name="_Toc26949525"/>
      <w:bookmarkStart w:id="662" w:name="_Toc73695598"/>
      <w:r w:rsidRPr="0061323A">
        <w:rPr>
          <w:sz w:val="32"/>
          <w:szCs w:val="32"/>
        </w:rPr>
        <w:t>II</w:t>
      </w:r>
      <w:r w:rsidR="00934292" w:rsidRPr="0061323A">
        <w:rPr>
          <w:sz w:val="32"/>
          <w:szCs w:val="32"/>
        </w:rPr>
        <w:t>.</w:t>
      </w:r>
      <w:r w:rsidR="003964B9" w:rsidRPr="0061323A">
        <w:rPr>
          <w:sz w:val="32"/>
          <w:szCs w:val="32"/>
        </w:rPr>
        <w:t xml:space="preserve"> </w:t>
      </w:r>
      <w:r w:rsidRPr="0061323A">
        <w:rPr>
          <w:sz w:val="32"/>
          <w:szCs w:val="32"/>
        </w:rPr>
        <w:t xml:space="preserve">Condições Gerais do Contrato </w:t>
      </w:r>
      <w:r w:rsidR="009A700E" w:rsidRPr="0061323A">
        <w:rPr>
          <w:sz w:val="32"/>
          <w:szCs w:val="32"/>
        </w:rPr>
        <w:t>–</w:t>
      </w:r>
      <w:r w:rsidRPr="0061323A">
        <w:rPr>
          <w:sz w:val="32"/>
          <w:szCs w:val="32"/>
        </w:rPr>
        <w:t xml:space="preserve"> </w:t>
      </w:r>
      <w:bookmarkEnd w:id="661"/>
      <w:r w:rsidR="00767B29" w:rsidRPr="0061323A">
        <w:rPr>
          <w:sz w:val="32"/>
          <w:szCs w:val="32"/>
        </w:rPr>
        <w:t>Preço</w:t>
      </w:r>
      <w:r w:rsidR="009A700E" w:rsidRPr="0061323A">
        <w:rPr>
          <w:sz w:val="32"/>
          <w:szCs w:val="32"/>
        </w:rPr>
        <w:t xml:space="preserve"> Global</w:t>
      </w:r>
      <w:bookmarkEnd w:id="662"/>
    </w:p>
    <w:p w14:paraId="67E2AD3B" w14:textId="77777777" w:rsidR="008273C8" w:rsidRPr="0061323A" w:rsidRDefault="008273C8" w:rsidP="0074130A">
      <w:pPr>
        <w:pStyle w:val="Heading3"/>
        <w:numPr>
          <w:ilvl w:val="1"/>
          <w:numId w:val="120"/>
        </w:numPr>
        <w:spacing w:after="120"/>
        <w:ind w:left="0" w:firstLine="0"/>
        <w:jc w:val="center"/>
        <w:rPr>
          <w:sz w:val="28"/>
          <w:szCs w:val="28"/>
        </w:rPr>
      </w:pPr>
      <w:bookmarkStart w:id="663" w:name="_Toc73695599"/>
      <w:r w:rsidRPr="0061323A">
        <w:rPr>
          <w:sz w:val="28"/>
          <w:szCs w:val="28"/>
        </w:rPr>
        <w:t>Disposições gerais</w:t>
      </w:r>
      <w:bookmarkEnd w:id="663"/>
    </w:p>
    <w:p w14:paraId="7E1CAF22" w14:textId="1551253E" w:rsidR="008273C8" w:rsidRPr="002C7FA0" w:rsidRDefault="008273C8" w:rsidP="0074130A">
      <w:pPr>
        <w:pStyle w:val="Heading4"/>
        <w:numPr>
          <w:ilvl w:val="0"/>
          <w:numId w:val="122"/>
        </w:numPr>
        <w:spacing w:after="120"/>
        <w:ind w:left="709" w:hanging="709"/>
        <w:rPr>
          <w:sz w:val="24"/>
          <w:szCs w:val="24"/>
        </w:rPr>
      </w:pPr>
      <w:bookmarkStart w:id="664" w:name="_Toc73695600"/>
      <w:r w:rsidRPr="002C7FA0">
        <w:rPr>
          <w:sz w:val="24"/>
          <w:szCs w:val="24"/>
        </w:rPr>
        <w:t>Definições</w:t>
      </w:r>
      <w:bookmarkEnd w:id="664"/>
    </w:p>
    <w:p w14:paraId="2D77B17A" w14:textId="22F634C3" w:rsidR="008273C8" w:rsidRPr="002C7FA0" w:rsidRDefault="008273C8" w:rsidP="0074130A">
      <w:pPr>
        <w:pStyle w:val="ListParagraph"/>
        <w:numPr>
          <w:ilvl w:val="1"/>
          <w:numId w:val="122"/>
        </w:numPr>
        <w:spacing w:before="120" w:after="120" w:line="240" w:lineRule="auto"/>
        <w:ind w:left="709" w:hanging="709"/>
        <w:contextualSpacing w:val="0"/>
        <w:jc w:val="both"/>
        <w:rPr>
          <w:rFonts w:ascii="Times New Roman" w:hAnsi="Times New Roman" w:cs="Times New Roman"/>
          <w:sz w:val="24"/>
          <w:szCs w:val="24"/>
        </w:rPr>
      </w:pPr>
      <w:r w:rsidRPr="002C7FA0">
        <w:rPr>
          <w:rFonts w:ascii="Times New Roman" w:hAnsi="Times New Roman" w:cs="Times New Roman"/>
          <w:sz w:val="24"/>
          <w:szCs w:val="24"/>
        </w:rPr>
        <w:t>A menos que o contexto exija de outra forma, os seguintes termos terão os significados indicados abaixo:</w:t>
      </w:r>
    </w:p>
    <w:p w14:paraId="63E04E30" w14:textId="4D952063" w:rsidR="008273C8" w:rsidRPr="002C7FA0" w:rsidRDefault="00D00DBA" w:rsidP="0074130A">
      <w:pPr>
        <w:pStyle w:val="ListParagraph"/>
        <w:numPr>
          <w:ilvl w:val="0"/>
          <w:numId w:val="190"/>
        </w:numPr>
        <w:spacing w:before="120" w:after="120" w:line="240" w:lineRule="auto"/>
        <w:ind w:left="1418"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“Associação, Consórcio ou Sociedade (ACS)” significa uma associação/consórcio/sociedade com personalidade jurídica distinta da de seus membros, de mais de um Consultor, em que um membro está autorizado a realizar todas as atividades comerciais para e em nome de todos os membros da ACS e onde os membros da ACS são solidariamente responsáveis pela execução do Contrato</w:t>
      </w:r>
      <w:r w:rsidR="00E500A1" w:rsidRPr="002C7FA0">
        <w:rPr>
          <w:rFonts w:ascii="Times New Roman" w:eastAsia="Times New Roman" w:hAnsi="Times New Roman" w:cs="Times New Roman"/>
          <w:sz w:val="24"/>
          <w:szCs w:val="24"/>
          <w:lang w:eastAsia="pt-BR"/>
        </w:rPr>
        <w:t>.</w:t>
      </w:r>
    </w:p>
    <w:p w14:paraId="2F248279" w14:textId="77777777" w:rsidR="008273C8" w:rsidRPr="002C7FA0" w:rsidRDefault="008273C8" w:rsidP="0074130A">
      <w:pPr>
        <w:pStyle w:val="ListParagraph"/>
        <w:numPr>
          <w:ilvl w:val="0"/>
          <w:numId w:val="190"/>
        </w:numPr>
        <w:spacing w:before="120" w:after="120" w:line="240" w:lineRule="auto"/>
        <w:ind w:left="1418"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"Banco" significa o Banco Interamericano de Desenvolvimento.</w:t>
      </w:r>
    </w:p>
    <w:p w14:paraId="26AE192D" w14:textId="18E3FBBD" w:rsidR="008273C8" w:rsidRPr="002C7FA0" w:rsidRDefault="008273C8" w:rsidP="0074130A">
      <w:pPr>
        <w:pStyle w:val="ListParagraph"/>
        <w:numPr>
          <w:ilvl w:val="0"/>
          <w:numId w:val="190"/>
        </w:numPr>
        <w:spacing w:before="120" w:after="120" w:line="240" w:lineRule="auto"/>
        <w:ind w:left="1418"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"CEC" significa as Condições Especiais do Contrato pelas quais </w:t>
      </w:r>
      <w:r w:rsidR="009D7CDF" w:rsidRPr="002C7FA0">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xml:space="preserve"> CGC pode</w:t>
      </w:r>
      <w:r w:rsidR="009D7CDF" w:rsidRPr="002C7FA0">
        <w:rPr>
          <w:rFonts w:ascii="Times New Roman" w:eastAsia="Times New Roman" w:hAnsi="Times New Roman" w:cs="Times New Roman"/>
          <w:color w:val="000000"/>
          <w:sz w:val="24"/>
          <w:szCs w:val="24"/>
          <w:lang w:eastAsia="pt-BR"/>
        </w:rPr>
        <w:t>m</w:t>
      </w:r>
      <w:r w:rsidRPr="002C7FA0">
        <w:rPr>
          <w:rFonts w:ascii="Times New Roman" w:eastAsia="Times New Roman" w:hAnsi="Times New Roman" w:cs="Times New Roman"/>
          <w:color w:val="000000"/>
          <w:sz w:val="24"/>
          <w:szCs w:val="24"/>
          <w:lang w:eastAsia="pt-BR"/>
        </w:rPr>
        <w:t xml:space="preserve"> ser modificad</w:t>
      </w:r>
      <w:r w:rsidR="009D7CDF" w:rsidRPr="002C7FA0">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xml:space="preserve"> ou adicionad</w:t>
      </w:r>
      <w:r w:rsidR="009D7CDF" w:rsidRPr="002C7FA0">
        <w:rPr>
          <w:rFonts w:ascii="Times New Roman" w:eastAsia="Times New Roman" w:hAnsi="Times New Roman" w:cs="Times New Roman"/>
          <w:color w:val="000000"/>
          <w:sz w:val="24"/>
          <w:szCs w:val="24"/>
          <w:lang w:eastAsia="pt-BR"/>
        </w:rPr>
        <w:t>as</w:t>
      </w:r>
      <w:r w:rsidRPr="002C7FA0">
        <w:rPr>
          <w:rFonts w:ascii="Times New Roman" w:eastAsia="Times New Roman" w:hAnsi="Times New Roman" w:cs="Times New Roman"/>
          <w:color w:val="000000"/>
          <w:sz w:val="24"/>
          <w:szCs w:val="24"/>
          <w:lang w:eastAsia="pt-BR"/>
        </w:rPr>
        <w:t>, mas não substituíd</w:t>
      </w:r>
      <w:r w:rsidR="009D7CDF"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w:t>
      </w:r>
    </w:p>
    <w:p w14:paraId="00089630" w14:textId="5C119FDC" w:rsidR="008273C8" w:rsidRPr="002C7FA0" w:rsidRDefault="008273C8" w:rsidP="0074130A">
      <w:pPr>
        <w:pStyle w:val="ListParagraph"/>
        <w:numPr>
          <w:ilvl w:val="0"/>
          <w:numId w:val="190"/>
        </w:numPr>
        <w:spacing w:before="120" w:after="120" w:line="240" w:lineRule="auto"/>
        <w:ind w:left="1418"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"CGC" significa as Condições Gerais do Contrato.</w:t>
      </w:r>
    </w:p>
    <w:p w14:paraId="647663CF" w14:textId="4B3EF8E7" w:rsidR="008273C8" w:rsidRPr="002C7FA0" w:rsidRDefault="009D7CDF" w:rsidP="0074130A">
      <w:pPr>
        <w:pStyle w:val="ListParagraph"/>
        <w:numPr>
          <w:ilvl w:val="0"/>
          <w:numId w:val="190"/>
        </w:numPr>
        <w:spacing w:before="120" w:after="120" w:line="240" w:lineRule="auto"/>
        <w:ind w:left="1418"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“Consultor” significa um</w:t>
      </w:r>
      <w:r w:rsidR="002B287E" w:rsidRPr="002C7FA0">
        <w:rPr>
          <w:rFonts w:ascii="Times New Roman" w:eastAsia="Times New Roman" w:hAnsi="Times New Roman" w:cs="Times New Roman"/>
          <w:sz w:val="24"/>
          <w:szCs w:val="24"/>
          <w:lang w:eastAsia="pt-BR"/>
        </w:rPr>
        <w:t xml:space="preserve"> Consultor</w:t>
      </w:r>
      <w:r w:rsidRPr="002C7FA0">
        <w:rPr>
          <w:rFonts w:ascii="Times New Roman" w:eastAsia="Times New Roman" w:hAnsi="Times New Roman" w:cs="Times New Roman"/>
          <w:sz w:val="24"/>
          <w:szCs w:val="24"/>
          <w:lang w:eastAsia="pt-BR"/>
        </w:rPr>
        <w:t xml:space="preserve"> profissional legalmente estabelecid</w:t>
      </w:r>
      <w:r w:rsidR="00D00DBA"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selecionad</w:t>
      </w:r>
      <w:r w:rsidR="00D00DBA" w:rsidRPr="002C7FA0">
        <w:rPr>
          <w:rFonts w:ascii="Times New Roman" w:eastAsia="Times New Roman" w:hAnsi="Times New Roman" w:cs="Times New Roman"/>
          <w:sz w:val="24"/>
          <w:szCs w:val="24"/>
          <w:lang w:eastAsia="pt-BR"/>
        </w:rPr>
        <w:t>o</w:t>
      </w:r>
      <w:r w:rsidRPr="002C7FA0">
        <w:rPr>
          <w:rFonts w:ascii="Times New Roman" w:eastAsia="Times New Roman" w:hAnsi="Times New Roman" w:cs="Times New Roman"/>
          <w:sz w:val="24"/>
          <w:szCs w:val="24"/>
          <w:lang w:eastAsia="pt-BR"/>
        </w:rPr>
        <w:t xml:space="preserve"> pelo Contratante para prestar os Serviços de acordo com o Contrato assinado</w:t>
      </w:r>
      <w:r w:rsidR="008273C8" w:rsidRPr="002C7FA0">
        <w:rPr>
          <w:rFonts w:ascii="Times New Roman" w:eastAsia="Times New Roman" w:hAnsi="Times New Roman" w:cs="Times New Roman"/>
          <w:color w:val="000000"/>
          <w:sz w:val="24"/>
          <w:szCs w:val="24"/>
          <w:lang w:eastAsia="pt-BR"/>
        </w:rPr>
        <w:t>.</w:t>
      </w:r>
    </w:p>
    <w:p w14:paraId="3CC776DC" w14:textId="77777777" w:rsidR="009D7CDF" w:rsidRPr="002C7FA0" w:rsidRDefault="009D7CDF" w:rsidP="009D7CDF">
      <w:pPr>
        <w:pStyle w:val="ListParagraph"/>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(f) </w:t>
      </w:r>
      <w:r w:rsidRPr="002C7FA0">
        <w:rPr>
          <w:rFonts w:ascii="Times New Roman" w:eastAsia="Times New Roman" w:hAnsi="Times New Roman" w:cs="Times New Roman"/>
          <w:sz w:val="24"/>
          <w:szCs w:val="24"/>
          <w:lang w:eastAsia="pt-BR"/>
        </w:rPr>
        <w:tab/>
        <w:t>“Contratante" significa a Agência Executora que celebra o Contrato com o Consultor dos Serviços.</w:t>
      </w:r>
    </w:p>
    <w:p w14:paraId="4B27BCF3" w14:textId="2F00751E" w:rsidR="009D7CDF" w:rsidRPr="002C7FA0" w:rsidRDefault="009D7CDF" w:rsidP="009D7CDF">
      <w:pPr>
        <w:pStyle w:val="ListParagraph"/>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(g) </w:t>
      </w:r>
      <w:r w:rsidRPr="002C7FA0">
        <w:rPr>
          <w:rFonts w:ascii="Times New Roman" w:eastAsia="Times New Roman" w:hAnsi="Times New Roman" w:cs="Times New Roman"/>
          <w:sz w:val="24"/>
          <w:szCs w:val="24"/>
          <w:lang w:eastAsia="pt-BR"/>
        </w:rPr>
        <w:tab/>
      </w:r>
      <w:r w:rsidR="00D00DBA" w:rsidRPr="002C7FA0">
        <w:rPr>
          <w:rFonts w:ascii="Times New Roman" w:eastAsia="Times New Roman" w:hAnsi="Times New Roman" w:cs="Times New Roman"/>
          <w:sz w:val="24"/>
          <w:szCs w:val="24"/>
          <w:lang w:eastAsia="pt-BR"/>
        </w:rPr>
        <w:t>"Contrato" significa o acordo legalmente obrigatório assinado entre o Contratante e o Consultor, que inclui todos os documentos listados no Parágrafo 1 do Formulário do Contrato (as Condições Gerais (GCC), as Condições Especiais (</w:t>
      </w:r>
      <w:r w:rsidR="00D00DBA" w:rsidRPr="002C7FA0">
        <w:rPr>
          <w:rFonts w:ascii="Times New Roman" w:eastAsia="Times New Roman" w:hAnsi="Times New Roman" w:cs="Times New Roman"/>
          <w:b/>
          <w:bCs/>
          <w:sz w:val="24"/>
          <w:szCs w:val="24"/>
          <w:lang w:eastAsia="pt-BR"/>
        </w:rPr>
        <w:t>CEC</w:t>
      </w:r>
      <w:r w:rsidR="00D00DBA" w:rsidRPr="002C7FA0">
        <w:rPr>
          <w:rFonts w:ascii="Times New Roman" w:eastAsia="Times New Roman" w:hAnsi="Times New Roman" w:cs="Times New Roman"/>
          <w:sz w:val="24"/>
          <w:szCs w:val="24"/>
          <w:lang w:eastAsia="pt-BR"/>
        </w:rPr>
        <w:t>) e os Apêndices)</w:t>
      </w:r>
      <w:r w:rsidRPr="002C7FA0">
        <w:rPr>
          <w:rFonts w:ascii="Times New Roman" w:eastAsia="Times New Roman" w:hAnsi="Times New Roman" w:cs="Times New Roman"/>
          <w:sz w:val="24"/>
          <w:szCs w:val="24"/>
          <w:lang w:eastAsia="pt-BR"/>
        </w:rPr>
        <w:t>.</w:t>
      </w:r>
    </w:p>
    <w:p w14:paraId="4E8886C0" w14:textId="77777777" w:rsidR="009D7CDF" w:rsidRPr="002C7FA0" w:rsidRDefault="009D7CDF" w:rsidP="009D7CDF">
      <w:pPr>
        <w:pStyle w:val="ListParagraph"/>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(h) </w:t>
      </w:r>
      <w:r w:rsidRPr="002C7FA0">
        <w:rPr>
          <w:rFonts w:ascii="Times New Roman" w:eastAsia="Times New Roman" w:hAnsi="Times New Roman" w:cs="Times New Roman"/>
          <w:sz w:val="24"/>
          <w:szCs w:val="24"/>
          <w:lang w:eastAsia="pt-BR"/>
        </w:rPr>
        <w:tab/>
        <w:t>“Data Efetiva" significa a data em que este Contrato entra em vigor de acordo com a Cláusula CGC 11.</w:t>
      </w:r>
    </w:p>
    <w:p w14:paraId="66A650BC" w14:textId="77777777" w:rsidR="009D7CDF" w:rsidRPr="002C7FA0" w:rsidRDefault="009D7CDF" w:rsidP="009D7CDF">
      <w:pPr>
        <w:pStyle w:val="ListParagraph"/>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(i) </w:t>
      </w:r>
      <w:r w:rsidRPr="002C7FA0">
        <w:rPr>
          <w:rFonts w:ascii="Times New Roman" w:eastAsia="Times New Roman" w:hAnsi="Times New Roman" w:cs="Times New Roman"/>
          <w:sz w:val="24"/>
          <w:szCs w:val="24"/>
          <w:lang w:eastAsia="pt-BR"/>
        </w:rPr>
        <w:tab/>
        <w:t>"Dia" significa um dia útil, salvo indicação em contrário.</w:t>
      </w:r>
    </w:p>
    <w:p w14:paraId="6ACF5A27" w14:textId="4A519C6D"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(j) </w:t>
      </w:r>
      <w:r w:rsidRPr="002C7FA0">
        <w:rPr>
          <w:rFonts w:ascii="Times New Roman" w:eastAsia="Times New Roman" w:hAnsi="Times New Roman" w:cs="Times New Roman"/>
          <w:sz w:val="24"/>
          <w:szCs w:val="24"/>
          <w:lang w:eastAsia="pt-BR"/>
        </w:rPr>
        <w:tab/>
        <w:t xml:space="preserve">“Especialista” significa, coletivamente, </w:t>
      </w:r>
      <w:r w:rsidR="00155618" w:rsidRPr="002C7FA0">
        <w:rPr>
          <w:rFonts w:ascii="Times New Roman" w:eastAsia="Times New Roman" w:hAnsi="Times New Roman" w:cs="Times New Roman"/>
          <w:sz w:val="24"/>
          <w:szCs w:val="24"/>
          <w:lang w:eastAsia="pt-BR"/>
        </w:rPr>
        <w:t>Especialistas</w:t>
      </w:r>
      <w:r w:rsidRPr="002C7FA0">
        <w:rPr>
          <w:rFonts w:ascii="Times New Roman" w:eastAsia="Times New Roman" w:hAnsi="Times New Roman" w:cs="Times New Roman"/>
          <w:sz w:val="24"/>
          <w:szCs w:val="24"/>
          <w:lang w:eastAsia="pt-BR"/>
        </w:rPr>
        <w:t>-chave, Especialistas de Apoio ou qualquer ou outro pessoal do Consultor. Um Subconsultor ou membros de uma ACS designado pelo Consultor para executar os Serviços ou qualquer parte dele nos termos do Contrato.</w:t>
      </w:r>
    </w:p>
    <w:p w14:paraId="2FC28115" w14:textId="51ED610B"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(k) </w:t>
      </w:r>
      <w:r w:rsidRPr="002C7FA0">
        <w:rPr>
          <w:rFonts w:ascii="Times New Roman" w:eastAsia="Times New Roman" w:hAnsi="Times New Roman" w:cs="Times New Roman"/>
          <w:sz w:val="24"/>
          <w:szCs w:val="24"/>
          <w:lang w:eastAsia="pt-BR"/>
        </w:rPr>
        <w:tab/>
        <w:t>“Especialista-Chave” significa um profissional individual cujas habilidades, qualificações, conhecimentos e experiência são essenciais para a execução dos Serviços nos termos do Contrato e cujo CV fo</w:t>
      </w:r>
      <w:r w:rsidR="00C60621" w:rsidRPr="002C7FA0">
        <w:rPr>
          <w:rFonts w:ascii="Times New Roman" w:eastAsia="Times New Roman" w:hAnsi="Times New Roman" w:cs="Times New Roman"/>
          <w:sz w:val="24"/>
          <w:szCs w:val="24"/>
          <w:lang w:eastAsia="pt-BR"/>
        </w:rPr>
        <w:t>i</w:t>
      </w:r>
      <w:r w:rsidRPr="002C7FA0">
        <w:rPr>
          <w:rFonts w:ascii="Times New Roman" w:eastAsia="Times New Roman" w:hAnsi="Times New Roman" w:cs="Times New Roman"/>
          <w:sz w:val="24"/>
          <w:szCs w:val="24"/>
          <w:lang w:eastAsia="pt-BR"/>
        </w:rPr>
        <w:t xml:space="preserve"> levado em consideração na avaliação técnica da Proposta do Consultor.</w:t>
      </w:r>
    </w:p>
    <w:p w14:paraId="53DEC04B"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(l) </w:t>
      </w:r>
      <w:r w:rsidRPr="002C7FA0">
        <w:rPr>
          <w:rFonts w:ascii="Times New Roman" w:eastAsia="Times New Roman" w:hAnsi="Times New Roman" w:cs="Times New Roman"/>
          <w:sz w:val="24"/>
          <w:szCs w:val="24"/>
          <w:lang w:eastAsia="pt-BR"/>
        </w:rPr>
        <w:tab/>
        <w:t>“Especialista de Apoio” significa um profissional individual fornecido pelo Consultor ou seu Subconsultor designado para executar os Serviços ou qualquer parte deles nos termos do Contrato.</w:t>
      </w:r>
    </w:p>
    <w:p w14:paraId="2383E9E5"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(m) </w:t>
      </w:r>
      <w:r w:rsidRPr="002C7FA0">
        <w:rPr>
          <w:rFonts w:ascii="Times New Roman" w:eastAsia="Times New Roman" w:hAnsi="Times New Roman" w:cs="Times New Roman"/>
          <w:sz w:val="24"/>
          <w:szCs w:val="24"/>
          <w:lang w:eastAsia="pt-BR"/>
        </w:rPr>
        <w:tab/>
        <w:t>"Governo" significa o governo do país do Contratante.</w:t>
      </w:r>
    </w:p>
    <w:p w14:paraId="16B0B835" w14:textId="0B6B56D8"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(n) </w:t>
      </w:r>
      <w:r w:rsidRPr="002C7FA0">
        <w:rPr>
          <w:rFonts w:ascii="Times New Roman" w:eastAsia="Times New Roman" w:hAnsi="Times New Roman" w:cs="Times New Roman"/>
          <w:sz w:val="24"/>
          <w:szCs w:val="24"/>
          <w:lang w:eastAsia="pt-BR"/>
        </w:rPr>
        <w:tab/>
        <w:t xml:space="preserve">"Lei </w:t>
      </w:r>
      <w:r w:rsidR="00C60621"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plicável" significa as leis e quaisquer outros instrumentos que tenham força de lei no país do Governo especificado nas Condições Especiais do Contrato (</w:t>
      </w:r>
      <w:r w:rsidRPr="002C7FA0">
        <w:rPr>
          <w:rFonts w:ascii="Times New Roman" w:eastAsia="Times New Roman" w:hAnsi="Times New Roman" w:cs="Times New Roman"/>
          <w:b/>
          <w:bCs/>
          <w:sz w:val="24"/>
          <w:szCs w:val="24"/>
          <w:lang w:eastAsia="pt-BR"/>
        </w:rPr>
        <w:t>CEC</w:t>
      </w:r>
      <w:r w:rsidRPr="002C7FA0">
        <w:rPr>
          <w:rFonts w:ascii="Times New Roman" w:eastAsia="Times New Roman" w:hAnsi="Times New Roman" w:cs="Times New Roman"/>
          <w:sz w:val="24"/>
          <w:szCs w:val="24"/>
          <w:lang w:eastAsia="pt-BR"/>
        </w:rPr>
        <w:t>) e que, de tempos em tempo, possam ser promulgadas e estejam vigentes.</w:t>
      </w:r>
    </w:p>
    <w:p w14:paraId="14977DB5"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w:t>
      </w:r>
      <w:r w:rsidRPr="002C7FA0">
        <w:rPr>
          <w:rFonts w:ascii="Times New Roman" w:eastAsia="Times New Roman" w:hAnsi="Times New Roman" w:cs="Times New Roman"/>
          <w:sz w:val="24"/>
          <w:szCs w:val="24"/>
          <w:lang w:eastAsia="pt-BR"/>
        </w:rPr>
        <w:tab/>
        <w:t>“Moeda Estrangeira” significa qualquer moeda que não seja a Moeda do país do Contratante.</w:t>
      </w:r>
    </w:p>
    <w:p w14:paraId="12BE41ED"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 </w:t>
      </w:r>
      <w:r w:rsidRPr="002C7FA0">
        <w:rPr>
          <w:rFonts w:ascii="Times New Roman" w:eastAsia="Times New Roman" w:hAnsi="Times New Roman" w:cs="Times New Roman"/>
          <w:sz w:val="24"/>
          <w:szCs w:val="24"/>
          <w:lang w:eastAsia="pt-BR"/>
        </w:rPr>
        <w:tab/>
        <w:t>"Moeda nacional" significa a moeda do país do Contratante.</w:t>
      </w:r>
    </w:p>
    <w:p w14:paraId="27F3EB47"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 </w:t>
      </w:r>
      <w:r w:rsidRPr="002C7FA0">
        <w:rPr>
          <w:rFonts w:ascii="Times New Roman" w:eastAsia="Times New Roman" w:hAnsi="Times New Roman" w:cs="Times New Roman"/>
          <w:sz w:val="24"/>
          <w:szCs w:val="24"/>
          <w:lang w:eastAsia="pt-BR"/>
        </w:rPr>
        <w:tab/>
        <w:t>"Mutuário" significa o Governo, agência governamental ou outra entidade que assina o acordo de empréstimo com o Banco</w:t>
      </w:r>
    </w:p>
    <w:p w14:paraId="5395D5E3"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(r) </w:t>
      </w:r>
      <w:r w:rsidRPr="002C7FA0">
        <w:rPr>
          <w:rFonts w:ascii="Times New Roman" w:eastAsia="Times New Roman" w:hAnsi="Times New Roman" w:cs="Times New Roman"/>
          <w:sz w:val="24"/>
          <w:szCs w:val="24"/>
          <w:lang w:eastAsia="pt-BR"/>
        </w:rPr>
        <w:tab/>
        <w:t>"Parte" significa o Contratante ou o Consultor, conforme o caso, e "Partes" significa ambos.</w:t>
      </w:r>
    </w:p>
    <w:p w14:paraId="363B502A"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 </w:t>
      </w:r>
      <w:r w:rsidRPr="002C7FA0">
        <w:rPr>
          <w:rFonts w:ascii="Times New Roman" w:eastAsia="Times New Roman" w:hAnsi="Times New Roman" w:cs="Times New Roman"/>
          <w:sz w:val="24"/>
          <w:szCs w:val="24"/>
          <w:lang w:eastAsia="pt-BR"/>
        </w:rPr>
        <w:tab/>
        <w:t>"Políticas Aplicáveis" significam as Políticas de Seleção e Contratação de Serviços de Consultoria</w:t>
      </w:r>
    </w:p>
    <w:p w14:paraId="1C7F27E9" w14:textId="6069BE61"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(t) </w:t>
      </w:r>
      <w:r w:rsidRPr="002C7FA0">
        <w:rPr>
          <w:rFonts w:ascii="Times New Roman" w:eastAsia="Times New Roman" w:hAnsi="Times New Roman" w:cs="Times New Roman"/>
          <w:sz w:val="24"/>
          <w:szCs w:val="24"/>
          <w:lang w:eastAsia="pt-BR"/>
        </w:rPr>
        <w:tab/>
        <w:t xml:space="preserve">"Serviços" significa o trabalho a ser realizado pelo Consultor de acordo com este Contrato, conforme descrito no Apêndice </w:t>
      </w:r>
      <w:r w:rsidR="008C60D1" w:rsidRPr="002C7FA0">
        <w:rPr>
          <w:rFonts w:ascii="Times New Roman" w:eastAsia="Times New Roman" w:hAnsi="Times New Roman" w:cs="Times New Roman"/>
          <w:sz w:val="24"/>
          <w:szCs w:val="24"/>
          <w:lang w:eastAsia="pt-BR"/>
        </w:rPr>
        <w:t xml:space="preserve">A </w:t>
      </w:r>
      <w:r w:rsidRPr="002C7FA0">
        <w:rPr>
          <w:rFonts w:ascii="Times New Roman" w:eastAsia="Times New Roman" w:hAnsi="Times New Roman" w:cs="Times New Roman"/>
          <w:sz w:val="24"/>
          <w:szCs w:val="24"/>
          <w:lang w:eastAsia="pt-BR"/>
        </w:rPr>
        <w:t>em anexo.</w:t>
      </w:r>
    </w:p>
    <w:p w14:paraId="552AE884" w14:textId="77777777"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(u) </w:t>
      </w:r>
      <w:r w:rsidRPr="002C7FA0">
        <w:rPr>
          <w:rFonts w:ascii="Times New Roman" w:eastAsia="Times New Roman" w:hAnsi="Times New Roman" w:cs="Times New Roman"/>
          <w:sz w:val="24"/>
          <w:szCs w:val="24"/>
          <w:lang w:eastAsia="pt-BR"/>
        </w:rPr>
        <w:tab/>
        <w:t>"Subconsultores" significa uma entidade com a qual o Consultor subcontrata qualquer parte dos Serviços, enquanto permanece o único responsável pela execução do Contrato.</w:t>
      </w:r>
    </w:p>
    <w:p w14:paraId="6A26E5BE" w14:textId="2943325E" w:rsidR="009D7CDF" w:rsidRPr="002C7FA0" w:rsidRDefault="009D7CDF" w:rsidP="009D7CDF">
      <w:pPr>
        <w:spacing w:before="120" w:after="0" w:line="240" w:lineRule="auto"/>
        <w:ind w:left="141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(v) </w:t>
      </w:r>
      <w:r w:rsidRPr="002C7FA0">
        <w:rPr>
          <w:rFonts w:ascii="Times New Roman" w:eastAsia="Times New Roman" w:hAnsi="Times New Roman" w:cs="Times New Roman"/>
          <w:sz w:val="24"/>
          <w:szCs w:val="24"/>
          <w:lang w:eastAsia="pt-BR"/>
        </w:rPr>
        <w:tab/>
        <w:t xml:space="preserve">"Terceiro" significa qualquer pessoa ou entidade, exceto o Governo, o Contratante, </w:t>
      </w:r>
      <w:r w:rsidR="002B287E" w:rsidRPr="002C7FA0">
        <w:rPr>
          <w:rFonts w:ascii="Times New Roman" w:eastAsia="Times New Roman" w:hAnsi="Times New Roman" w:cs="Times New Roman"/>
          <w:sz w:val="24"/>
          <w:szCs w:val="24"/>
          <w:lang w:eastAsia="pt-BR"/>
        </w:rPr>
        <w:t>o Consultor</w:t>
      </w:r>
      <w:r w:rsidRPr="002C7FA0">
        <w:rPr>
          <w:rFonts w:ascii="Times New Roman" w:eastAsia="Times New Roman" w:hAnsi="Times New Roman" w:cs="Times New Roman"/>
          <w:sz w:val="24"/>
          <w:szCs w:val="24"/>
          <w:lang w:eastAsia="pt-BR"/>
        </w:rPr>
        <w:t xml:space="preserve"> ou um Subconsultor</w:t>
      </w:r>
    </w:p>
    <w:p w14:paraId="713CCA1D" w14:textId="77777777" w:rsidR="008273C8" w:rsidRPr="002C7FA0" w:rsidRDefault="008273C8" w:rsidP="0074130A">
      <w:pPr>
        <w:pStyle w:val="Heading4"/>
        <w:numPr>
          <w:ilvl w:val="0"/>
          <w:numId w:val="121"/>
        </w:numPr>
        <w:spacing w:after="120"/>
        <w:ind w:left="0" w:firstLine="0"/>
        <w:rPr>
          <w:sz w:val="24"/>
          <w:szCs w:val="24"/>
        </w:rPr>
      </w:pPr>
      <w:bookmarkStart w:id="665" w:name="_Toc73695601"/>
      <w:r w:rsidRPr="002C7FA0">
        <w:rPr>
          <w:sz w:val="24"/>
          <w:szCs w:val="24"/>
        </w:rPr>
        <w:t>Relações entre as partes</w:t>
      </w:r>
      <w:bookmarkEnd w:id="665"/>
    </w:p>
    <w:p w14:paraId="44229E1D" w14:textId="2FEF6620" w:rsidR="008273C8" w:rsidRPr="002C7FA0" w:rsidRDefault="00C746EE" w:rsidP="0074130A">
      <w:pPr>
        <w:pStyle w:val="ListParagraph"/>
        <w:numPr>
          <w:ilvl w:val="1"/>
          <w:numId w:val="188"/>
        </w:numPr>
        <w:spacing w:before="120" w:after="120" w:line="240" w:lineRule="auto"/>
        <w:ind w:left="709" w:hanging="709"/>
        <w:contextualSpacing w:val="0"/>
        <w:jc w:val="both"/>
        <w:rPr>
          <w:rFonts w:ascii="Times New Roman" w:hAnsi="Times New Roman" w:cs="Times New Roman"/>
          <w:sz w:val="24"/>
          <w:szCs w:val="24"/>
        </w:rPr>
      </w:pPr>
      <w:r w:rsidRPr="002C7FA0">
        <w:rPr>
          <w:rFonts w:ascii="Times New Roman" w:eastAsia="Times New Roman" w:hAnsi="Times New Roman" w:cs="Times New Roman"/>
          <w:color w:val="000000"/>
          <w:sz w:val="24"/>
          <w:szCs w:val="24"/>
          <w:lang w:eastAsia="pt-BR"/>
        </w:rPr>
        <w:t>Nada do que está incluído aqui deve ser interpretado como estabelecendo uma relação de senhor e servo ou de principal e agente entre o Contratante e o Consultor. O Consultor, sujeito a este Contrato, tem total responsabilidade sobre os Especialistas e Subconsultores, se houver, pela execução dos Serviços e será totalmente responsável pelos Serviços executados por eles ou em seu nome, de acordo com este Contrato.</w:t>
      </w:r>
    </w:p>
    <w:p w14:paraId="7F18A7CE" w14:textId="77777777" w:rsidR="008273C8" w:rsidRPr="002C7FA0" w:rsidRDefault="008273C8" w:rsidP="0074130A">
      <w:pPr>
        <w:pStyle w:val="Heading4"/>
        <w:numPr>
          <w:ilvl w:val="0"/>
          <w:numId w:val="121"/>
        </w:numPr>
        <w:spacing w:after="120"/>
        <w:ind w:left="0" w:firstLine="0"/>
        <w:rPr>
          <w:sz w:val="24"/>
          <w:szCs w:val="24"/>
        </w:rPr>
      </w:pPr>
      <w:bookmarkStart w:id="666" w:name="_Toc73695602"/>
      <w:r w:rsidRPr="002C7FA0">
        <w:rPr>
          <w:sz w:val="24"/>
          <w:szCs w:val="24"/>
        </w:rPr>
        <w:t>Lei que rege o contrato</w:t>
      </w:r>
      <w:bookmarkEnd w:id="666"/>
    </w:p>
    <w:p w14:paraId="6FEA91E7" w14:textId="2AD9915C" w:rsidR="008273C8" w:rsidRPr="002C7FA0" w:rsidRDefault="00C746EE" w:rsidP="0074130A">
      <w:pPr>
        <w:pStyle w:val="ListParagraph"/>
        <w:numPr>
          <w:ilvl w:val="1"/>
          <w:numId w:val="12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Este Contrato, seu significado, interpretação e o relacionamento entre as Partes serão regidos pela Lei Aplicável</w:t>
      </w:r>
      <w:r w:rsidR="008273C8" w:rsidRPr="002C7FA0">
        <w:rPr>
          <w:rFonts w:ascii="Times New Roman" w:eastAsia="Times New Roman" w:hAnsi="Times New Roman" w:cs="Times New Roman"/>
          <w:color w:val="000000"/>
          <w:sz w:val="24"/>
          <w:szCs w:val="24"/>
          <w:lang w:eastAsia="pt-BR"/>
        </w:rPr>
        <w:t>.</w:t>
      </w:r>
    </w:p>
    <w:p w14:paraId="14EC45BA" w14:textId="77777777" w:rsidR="008273C8" w:rsidRPr="002C7FA0" w:rsidRDefault="008273C8" w:rsidP="0074130A">
      <w:pPr>
        <w:pStyle w:val="Heading4"/>
        <w:numPr>
          <w:ilvl w:val="0"/>
          <w:numId w:val="121"/>
        </w:numPr>
        <w:spacing w:after="120"/>
        <w:ind w:left="0" w:firstLine="0"/>
        <w:rPr>
          <w:sz w:val="24"/>
          <w:szCs w:val="24"/>
        </w:rPr>
      </w:pPr>
      <w:bookmarkStart w:id="667" w:name="_Toc73695603"/>
      <w:r w:rsidRPr="002C7FA0">
        <w:rPr>
          <w:sz w:val="24"/>
          <w:szCs w:val="24"/>
        </w:rPr>
        <w:t>Idioma</w:t>
      </w:r>
      <w:bookmarkEnd w:id="667"/>
    </w:p>
    <w:p w14:paraId="473BBF52" w14:textId="08883F89" w:rsidR="008273C8" w:rsidRPr="002C7FA0" w:rsidRDefault="00C746EE" w:rsidP="0074130A">
      <w:pPr>
        <w:pStyle w:val="ListParagraph"/>
        <w:numPr>
          <w:ilvl w:val="1"/>
          <w:numId w:val="12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Este Contrato foi assinado no idioma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pelo qual serão regidos todos os assuntos relacionados a ele, a seu significado ou à sua interpretação.</w:t>
      </w:r>
    </w:p>
    <w:p w14:paraId="5A2782F5" w14:textId="14C29488" w:rsidR="008273C8" w:rsidRPr="002C7FA0" w:rsidRDefault="00C746EE" w:rsidP="0074130A">
      <w:pPr>
        <w:pStyle w:val="Heading4"/>
        <w:numPr>
          <w:ilvl w:val="0"/>
          <w:numId w:val="121"/>
        </w:numPr>
        <w:spacing w:after="120"/>
        <w:ind w:left="0" w:firstLine="0"/>
        <w:rPr>
          <w:sz w:val="24"/>
          <w:szCs w:val="24"/>
        </w:rPr>
      </w:pPr>
      <w:bookmarkStart w:id="668" w:name="_Toc73695604"/>
      <w:r w:rsidRPr="002C7FA0">
        <w:rPr>
          <w:sz w:val="24"/>
          <w:szCs w:val="24"/>
        </w:rPr>
        <w:t>Título</w:t>
      </w:r>
      <w:r w:rsidR="008273C8" w:rsidRPr="002C7FA0">
        <w:rPr>
          <w:sz w:val="24"/>
          <w:szCs w:val="24"/>
        </w:rPr>
        <w:t>s</w:t>
      </w:r>
      <w:bookmarkEnd w:id="668"/>
    </w:p>
    <w:p w14:paraId="38D7C67F" w14:textId="7DA1DC30" w:rsidR="008273C8" w:rsidRPr="002C7FA0" w:rsidRDefault="00C746EE" w:rsidP="0074130A">
      <w:pPr>
        <w:pStyle w:val="ListParagraph"/>
        <w:numPr>
          <w:ilvl w:val="1"/>
          <w:numId w:val="12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Os títulos não devem limitar, alterar ou afetar o significado deste Contrato</w:t>
      </w:r>
      <w:r w:rsidR="008273C8" w:rsidRPr="002C7FA0">
        <w:rPr>
          <w:rFonts w:ascii="Times New Roman" w:eastAsia="Times New Roman" w:hAnsi="Times New Roman" w:cs="Times New Roman"/>
          <w:color w:val="000000"/>
          <w:sz w:val="24"/>
          <w:szCs w:val="24"/>
          <w:lang w:eastAsia="pt-BR"/>
        </w:rPr>
        <w:t>.</w:t>
      </w:r>
    </w:p>
    <w:p w14:paraId="48E6D9A4" w14:textId="77777777" w:rsidR="008273C8" w:rsidRPr="002C7FA0" w:rsidRDefault="008273C8" w:rsidP="0074130A">
      <w:pPr>
        <w:pStyle w:val="Heading4"/>
        <w:numPr>
          <w:ilvl w:val="0"/>
          <w:numId w:val="121"/>
        </w:numPr>
        <w:spacing w:after="120"/>
        <w:ind w:left="0" w:firstLine="0"/>
        <w:rPr>
          <w:sz w:val="24"/>
          <w:szCs w:val="24"/>
        </w:rPr>
      </w:pPr>
      <w:bookmarkStart w:id="669" w:name="_Toc73695605"/>
      <w:r w:rsidRPr="002C7FA0">
        <w:rPr>
          <w:sz w:val="24"/>
          <w:szCs w:val="24"/>
        </w:rPr>
        <w:t>Comunicações</w:t>
      </w:r>
      <w:bookmarkEnd w:id="669"/>
    </w:p>
    <w:p w14:paraId="2404702C" w14:textId="0B37F0E9" w:rsidR="00366A19" w:rsidRPr="002C7FA0" w:rsidRDefault="00C746EE" w:rsidP="0074130A">
      <w:pPr>
        <w:pStyle w:val="ListParagraph"/>
        <w:numPr>
          <w:ilvl w:val="1"/>
          <w:numId w:val="12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Qualquer comunicação exigida ou permitida a ser dada ou feita nos termos deste Contrato, deverá ser feita por escrito no idioma especificado na Cláusula CGC 4. Qualquer comunicação, solicitação ou autorização serão considerados dados ou feitos quando houver sido entregue pessoalmente a um representante autorizado da Parte a quem a comunicação é endereçada ou quando enviado a essa Parte no endereço especificado nas </w:t>
      </w:r>
      <w:r w:rsidRPr="002C7FA0">
        <w:rPr>
          <w:rFonts w:ascii="Times New Roman" w:eastAsia="Times New Roman" w:hAnsi="Times New Roman" w:cs="Times New Roman"/>
          <w:b/>
          <w:bCs/>
          <w:color w:val="000000"/>
          <w:sz w:val="24"/>
          <w:szCs w:val="24"/>
          <w:lang w:eastAsia="pt-BR"/>
        </w:rPr>
        <w:t>CEC</w:t>
      </w:r>
      <w:r w:rsidR="008273C8" w:rsidRPr="002C7FA0">
        <w:rPr>
          <w:rFonts w:ascii="Times New Roman" w:eastAsia="Times New Roman" w:hAnsi="Times New Roman" w:cs="Times New Roman"/>
          <w:color w:val="000000"/>
          <w:sz w:val="24"/>
          <w:szCs w:val="24"/>
          <w:lang w:eastAsia="pt-BR"/>
        </w:rPr>
        <w:t>.</w:t>
      </w:r>
    </w:p>
    <w:p w14:paraId="199AC610" w14:textId="7B2DE158" w:rsidR="008273C8" w:rsidRPr="002C7FA0" w:rsidRDefault="00C746EE" w:rsidP="0074130A">
      <w:pPr>
        <w:pStyle w:val="ListParagraph"/>
        <w:numPr>
          <w:ilvl w:val="1"/>
          <w:numId w:val="12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Uma Parte pode alterar seu endereço para recebimento de notificações mediante comunicação por escrito à outra Parte sobre a mudança do endereço indicado nas </w:t>
      </w:r>
      <w:r w:rsidRPr="002C7FA0">
        <w:rPr>
          <w:rFonts w:ascii="Times New Roman" w:eastAsia="Times New Roman" w:hAnsi="Times New Roman" w:cs="Times New Roman"/>
          <w:b/>
          <w:bCs/>
          <w:color w:val="000000"/>
          <w:sz w:val="24"/>
          <w:szCs w:val="24"/>
          <w:lang w:eastAsia="pt-BR"/>
        </w:rPr>
        <w:t>CEC</w:t>
      </w:r>
      <w:r w:rsidR="008273C8" w:rsidRPr="002C7FA0">
        <w:rPr>
          <w:rFonts w:ascii="Times New Roman" w:eastAsia="Times New Roman" w:hAnsi="Times New Roman" w:cs="Times New Roman"/>
          <w:color w:val="000000"/>
          <w:sz w:val="24"/>
          <w:szCs w:val="24"/>
          <w:lang w:eastAsia="pt-BR"/>
        </w:rPr>
        <w:t>.</w:t>
      </w:r>
    </w:p>
    <w:p w14:paraId="61AD05A3" w14:textId="0B35235C" w:rsidR="008273C8" w:rsidRPr="002C7FA0" w:rsidRDefault="008273C8" w:rsidP="0074130A">
      <w:pPr>
        <w:pStyle w:val="Heading4"/>
        <w:numPr>
          <w:ilvl w:val="0"/>
          <w:numId w:val="121"/>
        </w:numPr>
        <w:spacing w:after="120"/>
        <w:ind w:left="0" w:firstLine="0"/>
        <w:rPr>
          <w:sz w:val="24"/>
          <w:szCs w:val="24"/>
        </w:rPr>
      </w:pPr>
      <w:bookmarkStart w:id="670" w:name="_Toc73695606"/>
      <w:r w:rsidRPr="002C7FA0">
        <w:rPr>
          <w:sz w:val="24"/>
          <w:szCs w:val="24"/>
        </w:rPr>
        <w:t>L</w:t>
      </w:r>
      <w:r w:rsidR="00C746EE" w:rsidRPr="002C7FA0">
        <w:rPr>
          <w:sz w:val="24"/>
          <w:szCs w:val="24"/>
        </w:rPr>
        <w:t>ocal</w:t>
      </w:r>
      <w:bookmarkEnd w:id="670"/>
    </w:p>
    <w:p w14:paraId="45BE3666" w14:textId="2BE47902" w:rsidR="008273C8" w:rsidRPr="002C7FA0" w:rsidRDefault="00C746EE" w:rsidP="0074130A">
      <w:pPr>
        <w:pStyle w:val="ListParagraph"/>
        <w:numPr>
          <w:ilvl w:val="1"/>
          <w:numId w:val="12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Os Serviços serão prestados no</w:t>
      </w:r>
      <w:r w:rsidR="00577BDD"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s</w:t>
      </w:r>
      <w:r w:rsidR="00577BDD"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loca</w:t>
      </w:r>
      <w:r w:rsidR="00577BDD" w:rsidRPr="002C7FA0">
        <w:rPr>
          <w:rFonts w:ascii="Times New Roman" w:eastAsia="Times New Roman" w:hAnsi="Times New Roman" w:cs="Times New Roman"/>
          <w:color w:val="000000"/>
          <w:sz w:val="24"/>
          <w:szCs w:val="24"/>
          <w:lang w:eastAsia="pt-BR"/>
        </w:rPr>
        <w:t>l(</w:t>
      </w:r>
      <w:r w:rsidRPr="002C7FA0">
        <w:rPr>
          <w:rFonts w:ascii="Times New Roman" w:eastAsia="Times New Roman" w:hAnsi="Times New Roman" w:cs="Times New Roman"/>
          <w:color w:val="000000"/>
          <w:sz w:val="24"/>
          <w:szCs w:val="24"/>
          <w:lang w:eastAsia="pt-BR"/>
        </w:rPr>
        <w:t>is</w:t>
      </w:r>
      <w:r w:rsidR="00577BDD"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indicado</w:t>
      </w:r>
      <w:r w:rsidR="00577BDD"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s</w:t>
      </w:r>
      <w:r w:rsidR="00577BDD"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no Apêndice A e, quando o local de uma tarefa específica não for indicado onde deve ser realizada, esta será realizada no local que o Contratante aprovar, seja no país do Governo ou em outro local.</w:t>
      </w:r>
    </w:p>
    <w:p w14:paraId="2D39CE62" w14:textId="1C6119D3" w:rsidR="008273C8" w:rsidRPr="002C7FA0" w:rsidRDefault="008273C8" w:rsidP="0074130A">
      <w:pPr>
        <w:pStyle w:val="Heading4"/>
        <w:numPr>
          <w:ilvl w:val="0"/>
          <w:numId w:val="121"/>
        </w:numPr>
        <w:spacing w:after="120"/>
        <w:ind w:left="0" w:firstLine="0"/>
        <w:rPr>
          <w:sz w:val="24"/>
          <w:szCs w:val="24"/>
        </w:rPr>
      </w:pPr>
      <w:bookmarkStart w:id="671" w:name="_Toc73695607"/>
      <w:r w:rsidRPr="002C7FA0">
        <w:rPr>
          <w:sz w:val="24"/>
          <w:szCs w:val="24"/>
        </w:rPr>
        <w:t>Autoridade do Membro</w:t>
      </w:r>
      <w:r w:rsidR="00C746EE" w:rsidRPr="002C7FA0">
        <w:rPr>
          <w:sz w:val="24"/>
          <w:szCs w:val="24"/>
        </w:rPr>
        <w:t>-líder</w:t>
      </w:r>
      <w:bookmarkEnd w:id="671"/>
    </w:p>
    <w:p w14:paraId="1DAF4B96" w14:textId="0185AF1E" w:rsidR="008273C8" w:rsidRPr="002C7FA0" w:rsidRDefault="00C56943" w:rsidP="0074130A">
      <w:pPr>
        <w:pStyle w:val="ListParagraph"/>
        <w:numPr>
          <w:ilvl w:val="1"/>
          <w:numId w:val="12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No caso de o Consultor ser uma ACS, os membros autorizam o membro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a atuar em seus nomes e representação no exercício de todos os direitos e obrigações do Consultor junto ao Contratante, nos termos deste Contrato, incluindo, sem limitação, o recebimento de instruções e pagamentos do Contratante</w:t>
      </w:r>
      <w:r w:rsidR="008273C8" w:rsidRPr="002C7FA0">
        <w:rPr>
          <w:rFonts w:ascii="Times New Roman" w:eastAsia="Times New Roman" w:hAnsi="Times New Roman" w:cs="Times New Roman"/>
          <w:color w:val="000000"/>
          <w:sz w:val="24"/>
          <w:szCs w:val="24"/>
          <w:lang w:eastAsia="pt-BR"/>
        </w:rPr>
        <w:t>.</w:t>
      </w:r>
    </w:p>
    <w:p w14:paraId="68F385FE" w14:textId="77777777" w:rsidR="008273C8" w:rsidRPr="002C7FA0" w:rsidRDefault="008273C8" w:rsidP="0074130A">
      <w:pPr>
        <w:pStyle w:val="Heading4"/>
        <w:numPr>
          <w:ilvl w:val="0"/>
          <w:numId w:val="121"/>
        </w:numPr>
        <w:spacing w:after="120"/>
        <w:ind w:left="0" w:firstLine="0"/>
        <w:rPr>
          <w:sz w:val="24"/>
          <w:szCs w:val="24"/>
        </w:rPr>
      </w:pPr>
      <w:bookmarkStart w:id="672" w:name="_Toc73695608"/>
      <w:r w:rsidRPr="002C7FA0">
        <w:rPr>
          <w:sz w:val="24"/>
          <w:szCs w:val="24"/>
        </w:rPr>
        <w:t>Representantes autorizados</w:t>
      </w:r>
      <w:bookmarkEnd w:id="672"/>
    </w:p>
    <w:p w14:paraId="61684C92" w14:textId="4BAF50E2" w:rsidR="008273C8" w:rsidRPr="002C7FA0" w:rsidRDefault="00C746EE" w:rsidP="0074130A">
      <w:pPr>
        <w:pStyle w:val="ListParagraph"/>
        <w:numPr>
          <w:ilvl w:val="1"/>
          <w:numId w:val="12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Qualquer medida que deva ou possa ser adotada, e qualquer documento que o Contratante ou o Consultor deva ou possa emitir de acordo com este Contrato pode ser adotado ou emitido pelos funcionários indicados nas</w:t>
      </w:r>
      <w:r w:rsidRPr="002C7FA0">
        <w:rPr>
          <w:rFonts w:ascii="Times New Roman" w:eastAsia="Times New Roman" w:hAnsi="Times New Roman" w:cs="Times New Roman"/>
          <w:b/>
          <w:bCs/>
          <w:color w:val="000000"/>
          <w:sz w:val="24"/>
          <w:szCs w:val="24"/>
          <w:lang w:eastAsia="pt-BR"/>
        </w:rPr>
        <w:t xml:space="preserve"> CEC</w:t>
      </w:r>
      <w:r w:rsidR="008273C8" w:rsidRPr="002C7FA0">
        <w:rPr>
          <w:rFonts w:ascii="Times New Roman" w:eastAsia="Times New Roman" w:hAnsi="Times New Roman" w:cs="Times New Roman"/>
          <w:color w:val="000000"/>
          <w:sz w:val="24"/>
          <w:szCs w:val="24"/>
          <w:lang w:eastAsia="pt-BR"/>
        </w:rPr>
        <w:t>.</w:t>
      </w:r>
    </w:p>
    <w:p w14:paraId="794E5B12" w14:textId="77777777" w:rsidR="008273C8" w:rsidRPr="002C7FA0" w:rsidRDefault="008273C8" w:rsidP="0074130A">
      <w:pPr>
        <w:pStyle w:val="Heading4"/>
        <w:numPr>
          <w:ilvl w:val="0"/>
          <w:numId w:val="121"/>
        </w:numPr>
        <w:spacing w:after="120"/>
        <w:ind w:left="0" w:firstLine="0"/>
        <w:rPr>
          <w:sz w:val="24"/>
          <w:szCs w:val="24"/>
        </w:rPr>
      </w:pPr>
      <w:bookmarkStart w:id="673" w:name="_Toc73695609"/>
      <w:r w:rsidRPr="002C7FA0">
        <w:rPr>
          <w:sz w:val="24"/>
          <w:szCs w:val="24"/>
        </w:rPr>
        <w:t>Práticas Proibidas</w:t>
      </w:r>
      <w:bookmarkEnd w:id="673"/>
    </w:p>
    <w:p w14:paraId="4E08C02B" w14:textId="15EC1691" w:rsidR="008273C8" w:rsidRPr="002C7FA0" w:rsidRDefault="00D4139C" w:rsidP="0074130A">
      <w:pPr>
        <w:pStyle w:val="ListParagraph"/>
        <w:numPr>
          <w:ilvl w:val="1"/>
          <w:numId w:val="13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872FF">
        <w:rPr>
          <w:rFonts w:ascii="Times New Roman" w:eastAsia="Times New Roman" w:hAnsi="Times New Roman" w:cs="Times New Roman"/>
          <w:sz w:val="24"/>
          <w:szCs w:val="24"/>
          <w:lang w:eastAsia="pt-BR"/>
        </w:rPr>
        <w:t xml:space="preserve">O Banco exige que todos os Mutuários (incluindo os beneficiários de doações), Agências Executoras e Agências Contratantes, bem como, todas as empresas, entidades ou indivíduos que estejam atuando como proponentes ou participando de atividades financiadas pelo Banco, inclusive, entre outros, requerentes, licitantes, proponentes, empreiteiros, empresas de consultoria, consultores individuais, funcionários, subempreiteiros, subconsultores, prestadores de serviços ou fornecedores de bens </w:t>
      </w:r>
      <w:r w:rsidRPr="001872FF">
        <w:rPr>
          <w:rFonts w:ascii="Times New Roman" w:eastAsia="Times New Roman" w:hAnsi="Times New Roman" w:cs="Times New Roman"/>
          <w:color w:val="222222"/>
          <w:spacing w:val="-1"/>
          <w:sz w:val="24"/>
          <w:szCs w:val="24"/>
          <w:lang w:eastAsia="pt-BR"/>
        </w:rPr>
        <w:t>(incluindo seus respectivos dirigentes, funcionários e agentes, independentemente de a agência ser expressa ou implícita)</w:t>
      </w:r>
      <w:r w:rsidRPr="001872FF">
        <w:rPr>
          <w:rFonts w:ascii="Times New Roman" w:hAnsi="Times New Roman" w:cs="Times New Roman"/>
          <w:spacing w:val="-3"/>
          <w:sz w:val="24"/>
          <w:szCs w:val="24"/>
        </w:rPr>
        <w:t>,</w:t>
      </w:r>
      <w:r w:rsidRPr="001872FF">
        <w:rPr>
          <w:rFonts w:ascii="Times New Roman" w:eastAsia="Times New Roman" w:hAnsi="Times New Roman" w:cs="Times New Roman"/>
          <w:sz w:val="24"/>
          <w:szCs w:val="24"/>
          <w:lang w:eastAsia="pt-BR"/>
        </w:rPr>
        <w:t xml:space="preserve"> aderem os mais altos padrões éticos e denunciem ao Banco</w:t>
      </w:r>
      <w:r w:rsidRPr="001872FF">
        <w:rPr>
          <w:rStyle w:val="FootnoteReference"/>
          <w:rFonts w:ascii="Times New Roman" w:hAnsi="Times New Roman" w:cs="Times New Roman"/>
          <w:sz w:val="24"/>
          <w:szCs w:val="24"/>
        </w:rPr>
        <w:footnoteReference w:id="13"/>
      </w:r>
      <w:r w:rsidRPr="001872FF">
        <w:rPr>
          <w:rFonts w:ascii="Times New Roman" w:eastAsia="Times New Roman" w:hAnsi="Times New Roman" w:cs="Times New Roman"/>
          <w:sz w:val="24"/>
          <w:szCs w:val="24"/>
          <w:lang w:eastAsia="pt-BR"/>
        </w:rPr>
        <w:t xml:space="preserve"> qualquer ato suspeito de Práticas Proibidas sobre as quais tenham conhecimento ou venham tomar conhecimento tanto durante o processo de seleção, como durante a negociação ou na execução de um contrato. As Práticas Proibidas compreendem: (i) práticas corruptas; (ii) práticas fraudulentas; (iii) práticas coercitivas; (iv) práticas colusivas; (v) práticas obstrutivas e (vi) apropriação indébita. O Banco estabeleceu mecanismos para a denúncia de suspeitas de Práticas Proibidas. Qualquer denúncia deverá ser encaminhada ao Escritório de Integridade Institucional (EII) do Banco para que se realize a devida investigação. O Banco adotou procedimentos para sancionar aqueles que incorrerem em Práticas Proibidas. Além disso, o Banco firmou com outras Instituições Financeiras Internacionais (IFIs) um acordo de reconhecimento mútuo de decisões de exclusão</w:t>
      </w:r>
      <w:r w:rsidRPr="00D70B1C">
        <w:rPr>
          <w:rFonts w:cstheme="minorHAnsi"/>
          <w:spacing w:val="-3"/>
          <w:sz w:val="24"/>
          <w:szCs w:val="24"/>
        </w:rPr>
        <w:t>.</w:t>
      </w:r>
    </w:p>
    <w:p w14:paraId="7FDE026A" w14:textId="28D07330" w:rsidR="00C746EE" w:rsidRPr="002C7FA0" w:rsidRDefault="00C746EE" w:rsidP="00C746EE">
      <w:pPr>
        <w:spacing w:after="200" w:line="240" w:lineRule="auto"/>
        <w:ind w:left="1134"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w:t>
      </w:r>
      <w:r w:rsidRPr="002C7FA0">
        <w:rPr>
          <w:rFonts w:ascii="Times New Roman" w:eastAsia="Times New Roman" w:hAnsi="Times New Roman" w:cs="Times New Roman"/>
          <w:sz w:val="24"/>
          <w:szCs w:val="24"/>
          <w:lang w:eastAsia="pt-BR"/>
        </w:rPr>
        <w:tab/>
      </w:r>
      <w:r w:rsidR="009F278A" w:rsidRPr="002C7FA0">
        <w:rPr>
          <w:rFonts w:ascii="Times New Roman" w:hAnsi="Times New Roman" w:cs="Times New Roman"/>
          <w:sz w:val="24"/>
          <w:szCs w:val="24"/>
        </w:rPr>
        <w:t>Para os propósitos desta disposição, as definições de Práticas Proibidas são as seguintes</w:t>
      </w:r>
      <w:r w:rsidR="009F278A" w:rsidRPr="002C7FA0">
        <w:rPr>
          <w:rFonts w:ascii="Times New Roman" w:eastAsia="Times New Roman" w:hAnsi="Times New Roman" w:cs="Times New Roman"/>
          <w:sz w:val="24"/>
          <w:szCs w:val="24"/>
          <w:lang w:eastAsia="pt-BR"/>
        </w:rPr>
        <w:t>:</w:t>
      </w:r>
    </w:p>
    <w:p w14:paraId="171CEDCA" w14:textId="3C67FDD3" w:rsidR="007336AC" w:rsidRPr="0015798C" w:rsidRDefault="00C746EE" w:rsidP="007336AC">
      <w:pPr>
        <w:spacing w:after="200" w:line="240" w:lineRule="auto"/>
        <w:ind w:left="1843"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(i) </w:t>
      </w:r>
      <w:r w:rsidRPr="002C7FA0">
        <w:rPr>
          <w:rFonts w:ascii="Times New Roman" w:eastAsia="Times New Roman" w:hAnsi="Times New Roman" w:cs="Times New Roman"/>
          <w:sz w:val="24"/>
          <w:szCs w:val="24"/>
          <w:lang w:eastAsia="pt-BR"/>
        </w:rPr>
        <w:tab/>
      </w:r>
      <w:bookmarkStart w:id="674" w:name="_Hlk74908915"/>
      <w:r w:rsidR="00D4139C" w:rsidRPr="00480DDD">
        <w:rPr>
          <w:rFonts w:ascii="Times New Roman" w:eastAsia="Times New Roman" w:hAnsi="Times New Roman" w:cs="Times New Roman"/>
          <w:sz w:val="24"/>
          <w:szCs w:val="24"/>
          <w:lang w:eastAsia="pt-BR"/>
        </w:rPr>
        <w:t xml:space="preserve">uma </w:t>
      </w:r>
      <w:r w:rsidR="00D4139C" w:rsidRPr="00480DDD">
        <w:rPr>
          <w:rFonts w:ascii="Times New Roman" w:eastAsia="Times New Roman" w:hAnsi="Times New Roman" w:cs="Times New Roman"/>
          <w:i/>
          <w:iCs/>
          <w:sz w:val="24"/>
          <w:szCs w:val="24"/>
          <w:lang w:eastAsia="pt-BR"/>
        </w:rPr>
        <w:t xml:space="preserve">prática corrupta </w:t>
      </w:r>
      <w:r w:rsidR="00D4139C" w:rsidRPr="00480DDD">
        <w:rPr>
          <w:rFonts w:ascii="Times New Roman" w:eastAsia="Times New Roman" w:hAnsi="Times New Roman" w:cs="Times New Roman"/>
          <w:sz w:val="24"/>
          <w:szCs w:val="24"/>
          <w:lang w:eastAsia="pt-BR"/>
        </w:rPr>
        <w:t>consiste em oferecer, dar, receber ou solicitar, direta ou indiretamente, qualquer coisa de valor para influenciar indevidamente as ações de outra parte</w:t>
      </w:r>
      <w:r w:rsidR="00D4139C" w:rsidRPr="00480DDD">
        <w:rPr>
          <w:rFonts w:ascii="Times New Roman" w:hAnsi="Times New Roman" w:cs="Times New Roman"/>
          <w:spacing w:val="-1"/>
          <w:sz w:val="24"/>
          <w:szCs w:val="24"/>
        </w:rPr>
        <w:t>;</w:t>
      </w:r>
      <w:bookmarkEnd w:id="674"/>
    </w:p>
    <w:p w14:paraId="4BDB2317" w14:textId="2C267F40" w:rsidR="007336AC" w:rsidRPr="0015798C" w:rsidRDefault="007336AC" w:rsidP="007336AC">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(ii)</w:t>
      </w:r>
      <w:r w:rsidRPr="0015798C">
        <w:rPr>
          <w:rFonts w:ascii="Times New Roman" w:eastAsia="Times New Roman" w:hAnsi="Times New Roman" w:cs="Times New Roman"/>
          <w:sz w:val="24"/>
          <w:szCs w:val="24"/>
          <w:lang w:eastAsia="pt-BR"/>
        </w:rPr>
        <w:tab/>
      </w:r>
      <w:bookmarkStart w:id="675" w:name="_Hlk74908950"/>
      <w:r w:rsidR="00D4139C" w:rsidRPr="00480DDD">
        <w:rPr>
          <w:rFonts w:ascii="Times New Roman" w:eastAsia="Times New Roman" w:hAnsi="Times New Roman" w:cs="Times New Roman"/>
          <w:sz w:val="24"/>
          <w:szCs w:val="24"/>
          <w:lang w:eastAsia="pt-BR"/>
        </w:rPr>
        <w:t xml:space="preserve">uma </w:t>
      </w:r>
      <w:r w:rsidR="00D4139C" w:rsidRPr="00480DDD">
        <w:rPr>
          <w:rFonts w:ascii="Times New Roman" w:eastAsia="Times New Roman" w:hAnsi="Times New Roman" w:cs="Times New Roman"/>
          <w:i/>
          <w:iCs/>
          <w:sz w:val="24"/>
          <w:szCs w:val="24"/>
          <w:lang w:eastAsia="pt-BR"/>
        </w:rPr>
        <w:t xml:space="preserve">prática fraudulenta </w:t>
      </w:r>
      <w:r w:rsidR="00D4139C" w:rsidRPr="00480DDD">
        <w:rPr>
          <w:rFonts w:ascii="Times New Roman" w:eastAsia="Times New Roman" w:hAnsi="Times New Roman" w:cs="Times New Roman"/>
          <w:sz w:val="24"/>
          <w:szCs w:val="24"/>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00D4139C" w:rsidRPr="00480DDD">
        <w:rPr>
          <w:rFonts w:ascii="Times New Roman" w:hAnsi="Times New Roman" w:cs="Times New Roman"/>
          <w:spacing w:val="-1"/>
          <w:sz w:val="24"/>
          <w:szCs w:val="24"/>
        </w:rPr>
        <w:t>;</w:t>
      </w:r>
      <w:bookmarkEnd w:id="675"/>
    </w:p>
    <w:p w14:paraId="30DE18DA" w14:textId="625C7484" w:rsidR="007336AC" w:rsidRPr="0015798C" w:rsidRDefault="007336AC" w:rsidP="007336AC">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(iii)</w:t>
      </w:r>
      <w:r w:rsidRPr="0015798C">
        <w:rPr>
          <w:rFonts w:ascii="Times New Roman" w:eastAsia="Times New Roman" w:hAnsi="Times New Roman" w:cs="Times New Roman"/>
          <w:sz w:val="24"/>
          <w:szCs w:val="24"/>
          <w:lang w:eastAsia="pt-BR"/>
        </w:rPr>
        <w:tab/>
      </w:r>
      <w:bookmarkStart w:id="676" w:name="_Hlk74908976"/>
      <w:r w:rsidR="00D4139C" w:rsidRPr="00480DDD">
        <w:rPr>
          <w:rFonts w:ascii="Times New Roman" w:eastAsia="Times New Roman" w:hAnsi="Times New Roman" w:cs="Times New Roman"/>
          <w:sz w:val="24"/>
          <w:szCs w:val="24"/>
          <w:lang w:eastAsia="pt-BR"/>
        </w:rPr>
        <w:t xml:space="preserve">uma </w:t>
      </w:r>
      <w:r w:rsidR="00D4139C" w:rsidRPr="00480DDD">
        <w:rPr>
          <w:rFonts w:ascii="Times New Roman" w:eastAsia="Times New Roman" w:hAnsi="Times New Roman" w:cs="Times New Roman"/>
          <w:i/>
          <w:iCs/>
          <w:sz w:val="24"/>
          <w:szCs w:val="24"/>
          <w:lang w:eastAsia="pt-BR"/>
        </w:rPr>
        <w:t>prática</w:t>
      </w:r>
      <w:r w:rsidR="00D4139C" w:rsidRPr="00F909BF">
        <w:rPr>
          <w:rFonts w:ascii="Times New Roman" w:eastAsia="Times New Roman" w:hAnsi="Times New Roman" w:cs="Times New Roman"/>
          <w:i/>
          <w:iCs/>
          <w:sz w:val="24"/>
          <w:szCs w:val="24"/>
          <w:lang w:eastAsia="pt-BR"/>
        </w:rPr>
        <w:t xml:space="preserve"> coercitiva</w:t>
      </w:r>
      <w:r w:rsidR="00D4139C" w:rsidRPr="00480DDD">
        <w:rPr>
          <w:rFonts w:ascii="Times New Roman" w:eastAsia="Times New Roman" w:hAnsi="Times New Roman" w:cs="Times New Roman"/>
          <w:sz w:val="24"/>
          <w:szCs w:val="24"/>
          <w:lang w:eastAsia="pt-BR"/>
        </w:rPr>
        <w:t xml:space="preserve"> consiste em prejudicar ou causar dano, ou ameaçar prejudicar ou causar dano, direta ou indiretamente, a qualquer parte interessada ou à sua propriedade, para influenciar indevidamente as ações de uma parte</w:t>
      </w:r>
      <w:r w:rsidR="00D4139C" w:rsidRPr="00480DDD">
        <w:rPr>
          <w:rFonts w:ascii="Times New Roman" w:hAnsi="Times New Roman" w:cs="Times New Roman"/>
          <w:spacing w:val="-1"/>
          <w:sz w:val="24"/>
          <w:szCs w:val="24"/>
        </w:rPr>
        <w:t>;</w:t>
      </w:r>
      <w:bookmarkEnd w:id="676"/>
    </w:p>
    <w:p w14:paraId="536C2176" w14:textId="78B86C82" w:rsidR="007336AC" w:rsidRPr="0015798C" w:rsidRDefault="007336AC" w:rsidP="007336AC">
      <w:pPr>
        <w:spacing w:after="200" w:line="240" w:lineRule="auto"/>
        <w:ind w:left="1843" w:hanging="567"/>
        <w:jc w:val="both"/>
        <w:rPr>
          <w:rFonts w:ascii="Times New Roman" w:eastAsia="Times New Roman" w:hAnsi="Times New Roman" w:cs="Times New Roman"/>
          <w:sz w:val="24"/>
          <w:szCs w:val="24"/>
          <w:lang w:eastAsia="pt-BR"/>
        </w:rPr>
      </w:pPr>
      <w:r w:rsidRPr="0015798C">
        <w:rPr>
          <w:rFonts w:ascii="Times New Roman" w:eastAsia="Times New Roman" w:hAnsi="Times New Roman" w:cs="Times New Roman"/>
          <w:sz w:val="24"/>
          <w:szCs w:val="24"/>
          <w:lang w:eastAsia="pt-BR"/>
        </w:rPr>
        <w:t xml:space="preserve">(iv) </w:t>
      </w:r>
      <w:r w:rsidRPr="0015798C">
        <w:rPr>
          <w:rFonts w:ascii="Times New Roman" w:eastAsia="Times New Roman" w:hAnsi="Times New Roman" w:cs="Times New Roman"/>
          <w:sz w:val="24"/>
          <w:szCs w:val="24"/>
          <w:lang w:eastAsia="pt-BR"/>
        </w:rPr>
        <w:tab/>
      </w:r>
      <w:bookmarkStart w:id="677" w:name="_Hlk74909010"/>
      <w:r w:rsidR="00D4139C" w:rsidRPr="00480DDD">
        <w:rPr>
          <w:rFonts w:ascii="Times New Roman" w:eastAsia="Times New Roman" w:hAnsi="Times New Roman" w:cs="Times New Roman"/>
          <w:sz w:val="24"/>
          <w:szCs w:val="24"/>
          <w:lang w:eastAsia="pt-BR"/>
        </w:rPr>
        <w:t xml:space="preserve">uma </w:t>
      </w:r>
      <w:r w:rsidR="00D4139C" w:rsidRPr="00480DDD">
        <w:rPr>
          <w:rFonts w:ascii="Times New Roman" w:eastAsia="Times New Roman" w:hAnsi="Times New Roman" w:cs="Times New Roman"/>
          <w:i/>
          <w:iCs/>
          <w:sz w:val="24"/>
          <w:szCs w:val="24"/>
          <w:lang w:eastAsia="pt-BR"/>
        </w:rPr>
        <w:t>prática colusiva</w:t>
      </w:r>
      <w:r w:rsidR="00D4139C" w:rsidRPr="00480DDD">
        <w:rPr>
          <w:rFonts w:ascii="Times New Roman" w:eastAsia="Times New Roman" w:hAnsi="Times New Roman" w:cs="Times New Roman"/>
          <w:sz w:val="24"/>
          <w:szCs w:val="24"/>
          <w:lang w:eastAsia="pt-BR"/>
        </w:rPr>
        <w:t xml:space="preserve"> é um acordo entre duas ou mais partes com o intuito de alcançar um propósito impróprio, inclusive influenciar inapropriadamente as ações de outra parte; e</w:t>
      </w:r>
      <w:bookmarkEnd w:id="677"/>
    </w:p>
    <w:p w14:paraId="6FE7165E" w14:textId="3EAE0A33" w:rsidR="008273C8" w:rsidRPr="002C7FA0" w:rsidRDefault="007336AC" w:rsidP="007336AC">
      <w:pPr>
        <w:spacing w:after="200" w:line="240" w:lineRule="auto"/>
        <w:ind w:left="1701" w:hanging="567"/>
        <w:jc w:val="both"/>
        <w:rPr>
          <w:rFonts w:ascii="Times New Roman" w:eastAsia="Times New Roman" w:hAnsi="Times New Roman" w:cs="Times New Roman"/>
          <w:color w:val="000000"/>
          <w:sz w:val="24"/>
          <w:szCs w:val="24"/>
          <w:lang w:eastAsia="pt-BR"/>
        </w:rPr>
      </w:pPr>
      <w:r w:rsidRPr="0015798C">
        <w:rPr>
          <w:rFonts w:ascii="Times New Roman" w:eastAsia="Times New Roman" w:hAnsi="Times New Roman" w:cs="Times New Roman"/>
          <w:sz w:val="24"/>
          <w:szCs w:val="24"/>
          <w:lang w:eastAsia="pt-BR"/>
        </w:rPr>
        <w:t xml:space="preserve">(v) </w:t>
      </w:r>
      <w:r w:rsidRPr="0015798C">
        <w:rPr>
          <w:rFonts w:ascii="Times New Roman" w:eastAsia="Times New Roman" w:hAnsi="Times New Roman" w:cs="Times New Roman"/>
          <w:sz w:val="24"/>
          <w:szCs w:val="24"/>
          <w:lang w:eastAsia="pt-BR"/>
        </w:rPr>
        <w:tab/>
      </w:r>
      <w:r w:rsidRPr="0015798C">
        <w:rPr>
          <w:rFonts w:ascii="Times New Roman" w:hAnsi="Times New Roman" w:cs="Times New Roman"/>
          <w:spacing w:val="-1"/>
          <w:sz w:val="24"/>
          <w:szCs w:val="24"/>
        </w:rPr>
        <w:t>uma “</w:t>
      </w:r>
      <w:r w:rsidRPr="0015798C">
        <w:rPr>
          <w:rFonts w:ascii="Times New Roman" w:hAnsi="Times New Roman" w:cs="Times New Roman"/>
          <w:i/>
          <w:iCs/>
          <w:spacing w:val="-1"/>
          <w:sz w:val="24"/>
          <w:szCs w:val="24"/>
        </w:rPr>
        <w:t>prática obstrutiva</w:t>
      </w:r>
      <w:r w:rsidRPr="0015798C">
        <w:rPr>
          <w:rFonts w:ascii="Times New Roman" w:hAnsi="Times New Roman" w:cs="Times New Roman"/>
          <w:spacing w:val="-1"/>
          <w:sz w:val="24"/>
          <w:szCs w:val="24"/>
        </w:rPr>
        <w:t>” é</w:t>
      </w:r>
      <w:r w:rsidRPr="0015798C">
        <w:rPr>
          <w:rFonts w:ascii="Times New Roman" w:eastAsia="Times New Roman" w:hAnsi="Times New Roman" w:cs="Times New Roman"/>
          <w:sz w:val="24"/>
          <w:szCs w:val="24"/>
          <w:lang w:eastAsia="pt-BR"/>
        </w:rPr>
        <w:t>:</w:t>
      </w:r>
    </w:p>
    <w:p w14:paraId="6AA45958" w14:textId="1F693443" w:rsidR="007336AC" w:rsidRPr="0015798C" w:rsidRDefault="00D4139C" w:rsidP="007336AC">
      <w:pPr>
        <w:numPr>
          <w:ilvl w:val="0"/>
          <w:numId w:val="131"/>
        </w:numPr>
        <w:tabs>
          <w:tab w:val="clear" w:pos="720"/>
        </w:tabs>
        <w:spacing w:after="200" w:line="240" w:lineRule="auto"/>
        <w:ind w:left="2127" w:hanging="142"/>
        <w:jc w:val="both"/>
        <w:rPr>
          <w:rFonts w:ascii="Times New Roman" w:eastAsia="Times New Roman" w:hAnsi="Times New Roman" w:cs="Times New Roman"/>
          <w:sz w:val="24"/>
          <w:szCs w:val="24"/>
          <w:lang w:eastAsia="pt-BR"/>
        </w:rPr>
      </w:pPr>
      <w:bookmarkStart w:id="678" w:name="_Hlk74909046"/>
      <w:r w:rsidRPr="00480DDD">
        <w:rPr>
          <w:rFonts w:ascii="Times New Roman" w:eastAsia="Times New Roman" w:hAnsi="Times New Roman" w:cs="Times New Roman"/>
          <w:sz w:val="24"/>
          <w:szCs w:val="24"/>
          <w:lang w:eastAsia="pt-BR"/>
        </w:rPr>
        <w:t>destruir, falsificar, alterar ou ocultar evidências significativas de uma investigação do Grupo BID ou prestar declarações falsas aos investigadores com a intenção de obstruir uma investigação do Grupo BID</w:t>
      </w:r>
      <w:r w:rsidRPr="00480DDD">
        <w:rPr>
          <w:rFonts w:ascii="Times New Roman" w:hAnsi="Times New Roman" w:cs="Times New Roman"/>
          <w:spacing w:val="-1"/>
          <w:sz w:val="24"/>
          <w:szCs w:val="24"/>
        </w:rPr>
        <w:t>;</w:t>
      </w:r>
      <w:bookmarkEnd w:id="678"/>
    </w:p>
    <w:p w14:paraId="3E046E9E" w14:textId="63162CCB" w:rsidR="007336AC" w:rsidRPr="0015798C" w:rsidRDefault="00D4139C" w:rsidP="007336AC">
      <w:pPr>
        <w:numPr>
          <w:ilvl w:val="0"/>
          <w:numId w:val="131"/>
        </w:numPr>
        <w:spacing w:after="200" w:line="240" w:lineRule="auto"/>
        <w:ind w:left="2127" w:hanging="142"/>
        <w:jc w:val="both"/>
        <w:rPr>
          <w:rFonts w:ascii="Times New Roman" w:eastAsia="Times New Roman" w:hAnsi="Times New Roman" w:cs="Times New Roman"/>
          <w:sz w:val="24"/>
          <w:szCs w:val="24"/>
          <w:lang w:eastAsia="pt-BR"/>
        </w:rPr>
      </w:pPr>
      <w:r w:rsidRPr="00480DDD">
        <w:rPr>
          <w:rFonts w:ascii="Times New Roman" w:hAnsi="Times New Roman" w:cs="Times New Roman"/>
          <w:spacing w:val="-1"/>
          <w:sz w:val="24"/>
          <w:szCs w:val="24"/>
        </w:rPr>
        <w:t>ameaçar, assediar ou intimidar qualquer parte para impedi-la de revelar seu conhecimento sobre assuntos relevantes para uma investigação do Grupo BID ou ao seu prosseguimento; ou</w:t>
      </w:r>
    </w:p>
    <w:p w14:paraId="2ACCA3EF" w14:textId="0B5792E4" w:rsidR="008273C8" w:rsidRPr="002C7FA0" w:rsidRDefault="00B01BE9" w:rsidP="007336AC">
      <w:pPr>
        <w:numPr>
          <w:ilvl w:val="0"/>
          <w:numId w:val="131"/>
        </w:numPr>
        <w:spacing w:before="120" w:after="120" w:line="240" w:lineRule="auto"/>
        <w:ind w:left="2127" w:hanging="142"/>
        <w:jc w:val="both"/>
        <w:rPr>
          <w:rFonts w:ascii="Times New Roman" w:eastAsia="Times New Roman" w:hAnsi="Times New Roman" w:cs="Times New Roman"/>
          <w:color w:val="000000"/>
          <w:sz w:val="24"/>
          <w:szCs w:val="24"/>
          <w:lang w:eastAsia="pt-BR"/>
        </w:rPr>
      </w:pPr>
      <w:r w:rsidRPr="00480DDD">
        <w:rPr>
          <w:rFonts w:ascii="Times New Roman" w:hAnsi="Times New Roman" w:cs="Times New Roman"/>
          <w:spacing w:val="-1"/>
          <w:sz w:val="24"/>
          <w:szCs w:val="24"/>
        </w:rPr>
        <w:t>atos que visem impedir o exercício dos direitos contratuais de auditoria ou inspeção do Grupo BID previstos no parágrafo 1</w:t>
      </w:r>
      <w:r>
        <w:rPr>
          <w:rFonts w:ascii="Times New Roman" w:hAnsi="Times New Roman" w:cs="Times New Roman"/>
          <w:spacing w:val="-1"/>
          <w:sz w:val="24"/>
          <w:szCs w:val="24"/>
        </w:rPr>
        <w:t>0</w:t>
      </w:r>
      <w:r w:rsidRPr="00480DDD">
        <w:rPr>
          <w:rFonts w:ascii="Times New Roman" w:hAnsi="Times New Roman" w:cs="Times New Roman"/>
          <w:spacing w:val="-1"/>
          <w:sz w:val="24"/>
          <w:szCs w:val="24"/>
        </w:rPr>
        <w:t>.</w:t>
      </w:r>
      <w:r>
        <w:rPr>
          <w:rFonts w:ascii="Times New Roman" w:hAnsi="Times New Roman" w:cs="Times New Roman"/>
          <w:spacing w:val="-1"/>
          <w:sz w:val="24"/>
          <w:szCs w:val="24"/>
        </w:rPr>
        <w:t xml:space="preserve">1 </w:t>
      </w:r>
      <w:r w:rsidRPr="00480DDD">
        <w:rPr>
          <w:rFonts w:ascii="Times New Roman" w:hAnsi="Times New Roman" w:cs="Times New Roman"/>
          <w:spacing w:val="-1"/>
          <w:sz w:val="24"/>
          <w:szCs w:val="24"/>
        </w:rPr>
        <w:t>(f) abaixo ou seus direitos de acesso à informação;</w:t>
      </w:r>
    </w:p>
    <w:p w14:paraId="07B9D17C" w14:textId="36308AF5" w:rsidR="008273C8" w:rsidRPr="002C7FA0" w:rsidRDefault="00B01BE9" w:rsidP="00445787">
      <w:pPr>
        <w:pStyle w:val="ListParagraph"/>
        <w:numPr>
          <w:ilvl w:val="0"/>
          <w:numId w:val="217"/>
        </w:numPr>
        <w:spacing w:before="120" w:after="120" w:line="240" w:lineRule="auto"/>
        <w:ind w:left="1701" w:hanging="567"/>
        <w:jc w:val="both"/>
        <w:rPr>
          <w:rFonts w:ascii="Times New Roman" w:eastAsia="Times New Roman" w:hAnsi="Times New Roman" w:cs="Times New Roman"/>
          <w:color w:val="000000"/>
          <w:sz w:val="24"/>
          <w:szCs w:val="24"/>
          <w:lang w:eastAsia="pt-BR"/>
        </w:rPr>
      </w:pPr>
      <w:bookmarkStart w:id="679" w:name="_Hlk74909147"/>
      <w:r w:rsidRPr="00480DDD">
        <w:rPr>
          <w:rFonts w:ascii="Times New Roman" w:hAnsi="Times New Roman" w:cs="Times New Roman"/>
          <w:spacing w:val="-1"/>
          <w:sz w:val="24"/>
          <w:szCs w:val="24"/>
        </w:rPr>
        <w:t xml:space="preserve">uma </w:t>
      </w:r>
      <w:r w:rsidRPr="00480DDD">
        <w:rPr>
          <w:rFonts w:ascii="Times New Roman" w:hAnsi="Times New Roman" w:cs="Times New Roman"/>
          <w:i/>
          <w:iCs/>
          <w:spacing w:val="-1"/>
          <w:sz w:val="24"/>
          <w:szCs w:val="24"/>
        </w:rPr>
        <w:t>apropriação indébita</w:t>
      </w:r>
      <w:r w:rsidRPr="00480DDD">
        <w:rPr>
          <w:rFonts w:ascii="Times New Roman" w:hAnsi="Times New Roman" w:cs="Times New Roman"/>
          <w:spacing w:val="-1"/>
          <w:sz w:val="24"/>
          <w:szCs w:val="24"/>
        </w:rPr>
        <w:t xml:space="preserve"> consiste no uso de fundos ou recursos do Grupo BID para um propósito impróprio ou não autorizado, cometido intencionalmente ou por negligência grave</w:t>
      </w:r>
      <w:r w:rsidRPr="00480DDD">
        <w:rPr>
          <w:rFonts w:ascii="Times New Roman" w:eastAsia="Times New Roman" w:hAnsi="Times New Roman" w:cs="Times New Roman"/>
          <w:sz w:val="24"/>
          <w:szCs w:val="24"/>
          <w:lang w:eastAsia="pt-BR"/>
        </w:rPr>
        <w:t>.</w:t>
      </w:r>
      <w:bookmarkEnd w:id="679"/>
    </w:p>
    <w:p w14:paraId="6ABC60D0" w14:textId="77777777" w:rsidR="00311F63" w:rsidRPr="002C7FA0" w:rsidRDefault="00311F63" w:rsidP="00311F63">
      <w:pPr>
        <w:pStyle w:val="ListParagraph"/>
        <w:spacing w:before="120" w:after="120" w:line="240" w:lineRule="auto"/>
        <w:ind w:left="1560"/>
        <w:jc w:val="both"/>
        <w:rPr>
          <w:rFonts w:ascii="Times New Roman" w:eastAsia="Times New Roman" w:hAnsi="Times New Roman" w:cs="Times New Roman"/>
          <w:color w:val="000000"/>
          <w:sz w:val="24"/>
          <w:szCs w:val="24"/>
          <w:lang w:eastAsia="pt-BR"/>
        </w:rPr>
      </w:pPr>
    </w:p>
    <w:p w14:paraId="7EA6245C" w14:textId="113AB934" w:rsidR="008273C8" w:rsidRPr="002C7FA0" w:rsidRDefault="00B01BE9" w:rsidP="0074130A">
      <w:pPr>
        <w:pStyle w:val="ListParagraph"/>
        <w:numPr>
          <w:ilvl w:val="0"/>
          <w:numId w:val="185"/>
        </w:numPr>
        <w:spacing w:before="120" w:after="120" w:line="240" w:lineRule="auto"/>
        <w:ind w:left="1134" w:hanging="414"/>
        <w:jc w:val="both"/>
        <w:rPr>
          <w:rFonts w:ascii="Times New Roman" w:eastAsia="Times New Roman" w:hAnsi="Times New Roman" w:cs="Times New Roman"/>
          <w:color w:val="000000"/>
          <w:sz w:val="24"/>
          <w:szCs w:val="24"/>
          <w:lang w:eastAsia="pt-BR"/>
        </w:rPr>
      </w:pPr>
      <w:r w:rsidRPr="00480DDD">
        <w:rPr>
          <w:rFonts w:ascii="Times New Roman" w:hAnsi="Times New Roman" w:cs="Times New Roman"/>
          <w:sz w:val="24"/>
          <w:szCs w:val="24"/>
        </w:rPr>
        <w:t>Se o Banco determinar que em qualquer estágio da aquisição ou da execução de um contrato qualquer empresa, entidade ou indivíduo que concorra ou participe de uma atividade financiada pelo Banco, incluindo, entre outros, requerentes, licitantes, proponentes, empreiteiros, empresas de consultoria e consultores individuais, funcionários, subempreiteiros, subconsultores, prestadores de serviços ou fornecedores de bens, Mutuários (incluindo Beneficiários de doações), Agências Executoras ou Agências Contratantes (incluindo seus respectivos dirigentes, funcionários e agentes, independentemente de a agência ser expressa ou implícita) envolvidos em uma Prática Proibida, o Banco poderá:</w:t>
      </w:r>
    </w:p>
    <w:p w14:paraId="46CDE4F8" w14:textId="1D7617E3" w:rsidR="008273C8" w:rsidRPr="002C7FA0" w:rsidRDefault="00B01BE9" w:rsidP="0074130A">
      <w:pPr>
        <w:numPr>
          <w:ilvl w:val="0"/>
          <w:numId w:val="132"/>
        </w:numPr>
        <w:tabs>
          <w:tab w:val="clear" w:pos="720"/>
        </w:tabs>
        <w:spacing w:before="120" w:after="120" w:line="240" w:lineRule="auto"/>
        <w:ind w:left="2127" w:hanging="426"/>
        <w:jc w:val="both"/>
        <w:rPr>
          <w:rFonts w:ascii="Times New Roman" w:eastAsia="Times New Roman" w:hAnsi="Times New Roman" w:cs="Times New Roman"/>
          <w:color w:val="000000"/>
          <w:sz w:val="24"/>
          <w:szCs w:val="24"/>
          <w:lang w:eastAsia="pt-BR"/>
        </w:rPr>
      </w:pPr>
      <w:bookmarkStart w:id="680" w:name="_Hlk74909214"/>
      <w:r w:rsidRPr="00480DDD">
        <w:rPr>
          <w:rFonts w:ascii="Times New Roman" w:hAnsi="Times New Roman" w:cs="Times New Roman"/>
          <w:sz w:val="24"/>
          <w:szCs w:val="24"/>
        </w:rPr>
        <w:t>não financiar nenhuma recomendação de adjudicação de um contrato para serviços de consultoria financiados pelo Banco;</w:t>
      </w:r>
      <w:bookmarkEnd w:id="680"/>
    </w:p>
    <w:p w14:paraId="63D5C832" w14:textId="2CF0AA5E" w:rsidR="008273C8" w:rsidRPr="002C7FA0" w:rsidRDefault="00B01BE9" w:rsidP="0074130A">
      <w:pPr>
        <w:numPr>
          <w:ilvl w:val="0"/>
          <w:numId w:val="132"/>
        </w:numPr>
        <w:tabs>
          <w:tab w:val="clear" w:pos="720"/>
        </w:tabs>
        <w:spacing w:before="120" w:after="120" w:line="240" w:lineRule="auto"/>
        <w:ind w:left="2127" w:hanging="426"/>
        <w:jc w:val="both"/>
        <w:rPr>
          <w:rFonts w:ascii="Times New Roman" w:eastAsia="Times New Roman" w:hAnsi="Times New Roman" w:cs="Times New Roman"/>
          <w:color w:val="000000"/>
          <w:sz w:val="24"/>
          <w:szCs w:val="24"/>
          <w:lang w:eastAsia="pt-BR"/>
        </w:rPr>
      </w:pPr>
      <w:bookmarkStart w:id="681" w:name="_Hlk74909240"/>
      <w:r w:rsidRPr="00480DDD">
        <w:rPr>
          <w:rFonts w:ascii="Times New Roman" w:hAnsi="Times New Roman" w:cs="Times New Roman"/>
          <w:sz w:val="24"/>
          <w:szCs w:val="24"/>
        </w:rPr>
        <w:t>suspender os desembolsos da operação se for determinado, em qualquer estágio, que um funcionário, agente ou representante do Mutuário, da Agência Executora ou da Agência Contratante se envolveu em uma das Prática Proibida;</w:t>
      </w:r>
      <w:bookmarkEnd w:id="681"/>
    </w:p>
    <w:p w14:paraId="1B6E18A8" w14:textId="01A1B176" w:rsidR="008273C8" w:rsidRPr="002C7FA0" w:rsidRDefault="00B01BE9" w:rsidP="0074130A">
      <w:pPr>
        <w:numPr>
          <w:ilvl w:val="0"/>
          <w:numId w:val="132"/>
        </w:numPr>
        <w:tabs>
          <w:tab w:val="clear" w:pos="720"/>
        </w:tabs>
        <w:spacing w:before="120" w:after="120" w:line="240" w:lineRule="auto"/>
        <w:ind w:left="2127" w:hanging="426"/>
        <w:jc w:val="both"/>
        <w:rPr>
          <w:rFonts w:ascii="Times New Roman" w:eastAsia="Times New Roman" w:hAnsi="Times New Roman" w:cs="Times New Roman"/>
          <w:color w:val="000000"/>
          <w:sz w:val="24"/>
          <w:szCs w:val="24"/>
          <w:lang w:eastAsia="pt-BR"/>
        </w:rPr>
      </w:pPr>
      <w:bookmarkStart w:id="682" w:name="_Hlk74909277"/>
      <w:r w:rsidRPr="00480DDD">
        <w:rPr>
          <w:rFonts w:ascii="Times New Roman" w:hAnsi="Times New Roman" w:cs="Times New Roman"/>
          <w:sz w:val="24"/>
          <w:szCs w:val="24"/>
        </w:rPr>
        <w:t>declarar</w:t>
      </w:r>
      <w:r w:rsidRPr="00480DDD">
        <w:rPr>
          <w:rFonts w:ascii="Times New Roman" w:hAnsi="Times New Roman" w:cs="Times New Roman"/>
          <w:spacing w:val="20"/>
          <w:sz w:val="24"/>
          <w:szCs w:val="24"/>
        </w:rPr>
        <w:t xml:space="preserve"> </w:t>
      </w:r>
      <w:r w:rsidRPr="00480DDD">
        <w:rPr>
          <w:rFonts w:ascii="Times New Roman" w:hAnsi="Times New Roman" w:cs="Times New Roman"/>
          <w:sz w:val="24"/>
          <w:szCs w:val="24"/>
        </w:rPr>
        <w:t>a Seleção Viciada (</w:t>
      </w:r>
      <w:r w:rsidRPr="00480DDD">
        <w:rPr>
          <w:rFonts w:ascii="Times New Roman" w:hAnsi="Times New Roman" w:cs="Times New Roman"/>
          <w:i/>
          <w:iCs/>
          <w:sz w:val="24"/>
          <w:szCs w:val="24"/>
        </w:rPr>
        <w:t>Misprocurement</w:t>
      </w:r>
      <w:r w:rsidRPr="00480DDD">
        <w:rPr>
          <w:rFonts w:ascii="Times New Roman" w:hAnsi="Times New Roman" w:cs="Times New Roman"/>
          <w:sz w:val="24"/>
          <w:szCs w:val="24"/>
        </w:rPr>
        <w:t>) e cancelar e/ou declarar vencido antecipadamente o pagamento da parte do empréstimo ou da doação destinada a um contrato, quando houver evidências de que o representante do Mutuário ou do Beneficiário de uma doação não tomou as medidas corretivas adequadas (incluindo, entre outras, fornecer a notificação adequada ao Banco após tomar conhecimento da Prática Proibida) dentro de um prazo que o Banco considere razoável;</w:t>
      </w:r>
      <w:bookmarkEnd w:id="682"/>
    </w:p>
    <w:p w14:paraId="69B4AD7C" w14:textId="311E61AC" w:rsidR="008273C8" w:rsidRPr="002C7FA0" w:rsidRDefault="00B01BE9" w:rsidP="0074130A">
      <w:pPr>
        <w:numPr>
          <w:ilvl w:val="0"/>
          <w:numId w:val="132"/>
        </w:numPr>
        <w:tabs>
          <w:tab w:val="clear" w:pos="720"/>
        </w:tabs>
        <w:spacing w:before="120" w:after="120" w:line="240" w:lineRule="auto"/>
        <w:ind w:left="2127" w:hanging="426"/>
        <w:jc w:val="both"/>
        <w:rPr>
          <w:rFonts w:ascii="Times New Roman" w:eastAsia="Times New Roman" w:hAnsi="Times New Roman" w:cs="Times New Roman"/>
          <w:color w:val="000000"/>
          <w:sz w:val="24"/>
          <w:szCs w:val="24"/>
          <w:lang w:eastAsia="pt-BR"/>
        </w:rPr>
      </w:pPr>
      <w:bookmarkStart w:id="683" w:name="_Hlk74909306"/>
      <w:r w:rsidRPr="00480DDD">
        <w:rPr>
          <w:rFonts w:ascii="Times New Roman" w:hAnsi="Times New Roman" w:cs="Times New Roman"/>
          <w:sz w:val="24"/>
          <w:szCs w:val="24"/>
        </w:rPr>
        <w:t>emitir uma advertência à empresa, entidade ou indivíduo através de uma carta formal de censura por sua conduta;</w:t>
      </w:r>
      <w:bookmarkEnd w:id="683"/>
    </w:p>
    <w:p w14:paraId="537060B0" w14:textId="075B33FA" w:rsidR="008273C8" w:rsidRPr="002C7FA0" w:rsidRDefault="00B01BE9" w:rsidP="0074130A">
      <w:pPr>
        <w:numPr>
          <w:ilvl w:val="0"/>
          <w:numId w:val="132"/>
        </w:numPr>
        <w:tabs>
          <w:tab w:val="clear" w:pos="720"/>
        </w:tabs>
        <w:spacing w:before="120" w:after="120" w:line="240" w:lineRule="auto"/>
        <w:ind w:left="2127" w:hanging="426"/>
        <w:jc w:val="both"/>
        <w:rPr>
          <w:rFonts w:ascii="Times New Roman" w:eastAsia="Times New Roman" w:hAnsi="Times New Roman" w:cs="Times New Roman"/>
          <w:color w:val="000000"/>
          <w:sz w:val="24"/>
          <w:szCs w:val="24"/>
          <w:lang w:eastAsia="pt-BR"/>
        </w:rPr>
      </w:pPr>
      <w:bookmarkStart w:id="684" w:name="_Hlk74909337"/>
      <w:r w:rsidRPr="00480DDD">
        <w:rPr>
          <w:rFonts w:ascii="Times New Roman" w:hAnsi="Times New Roman" w:cs="Times New Roman"/>
          <w:spacing w:val="-1"/>
          <w:sz w:val="24"/>
          <w:szCs w:val="24"/>
        </w:rPr>
        <w:t>declarar que uma empresa, entidade ou indivíduo é inelegível, permanentemente ou por um prazo determinado, para: (i) receber ou participar em atividades financiadas pelo Banco; e (ii) ser designado</w:t>
      </w:r>
      <w:r w:rsidRPr="00480DDD">
        <w:rPr>
          <w:rFonts w:ascii="Times New Roman" w:hAnsi="Times New Roman" w:cs="Times New Roman"/>
          <w:spacing w:val="-1"/>
          <w:sz w:val="24"/>
          <w:szCs w:val="24"/>
          <w:vertAlign w:val="superscript"/>
        </w:rPr>
        <w:footnoteReference w:id="14"/>
      </w:r>
      <w:r w:rsidRPr="00480DDD">
        <w:rPr>
          <w:rFonts w:ascii="Times New Roman" w:hAnsi="Times New Roman" w:cs="Times New Roman"/>
          <w:spacing w:val="-1"/>
          <w:sz w:val="24"/>
          <w:szCs w:val="24"/>
        </w:rPr>
        <w:t xml:space="preserve"> como subconsultor, subempreiteiro, fornecedor de bens ou prestador de serviços de uma empresa elegível à qual tenha sido adjudicado um contrato financiado pelo Banco;</w:t>
      </w:r>
      <w:bookmarkEnd w:id="684"/>
    </w:p>
    <w:p w14:paraId="193A1655" w14:textId="7583C79D" w:rsidR="008273C8" w:rsidRPr="002C7FA0" w:rsidRDefault="00B01BE9" w:rsidP="0074130A">
      <w:pPr>
        <w:numPr>
          <w:ilvl w:val="0"/>
          <w:numId w:val="132"/>
        </w:numPr>
        <w:tabs>
          <w:tab w:val="clear" w:pos="720"/>
        </w:tabs>
        <w:spacing w:before="120" w:after="120" w:line="240" w:lineRule="auto"/>
        <w:ind w:left="2127" w:hanging="426"/>
        <w:jc w:val="both"/>
        <w:rPr>
          <w:rFonts w:ascii="Times New Roman" w:eastAsia="Times New Roman" w:hAnsi="Times New Roman" w:cs="Times New Roman"/>
          <w:color w:val="000000"/>
          <w:sz w:val="24"/>
          <w:szCs w:val="24"/>
          <w:lang w:eastAsia="pt-BR"/>
        </w:rPr>
      </w:pPr>
      <w:r w:rsidRPr="00480DDD">
        <w:rPr>
          <w:rFonts w:ascii="Times New Roman" w:hAnsi="Times New Roman" w:cs="Times New Roman"/>
          <w:spacing w:val="-1"/>
          <w:sz w:val="24"/>
          <w:szCs w:val="24"/>
        </w:rPr>
        <w:t>encaminhar o assunto às autoridades competentes, encarregadas de fazer cumprir as leis; e/ou</w:t>
      </w:r>
    </w:p>
    <w:p w14:paraId="64777EE9" w14:textId="211FA7FB" w:rsidR="008273C8" w:rsidRPr="002C7FA0" w:rsidRDefault="00B01BE9" w:rsidP="0074130A">
      <w:pPr>
        <w:numPr>
          <w:ilvl w:val="0"/>
          <w:numId w:val="132"/>
        </w:numPr>
        <w:tabs>
          <w:tab w:val="clear" w:pos="720"/>
        </w:tabs>
        <w:spacing w:before="120" w:after="120" w:line="240" w:lineRule="auto"/>
        <w:ind w:left="2127" w:hanging="426"/>
        <w:jc w:val="both"/>
        <w:rPr>
          <w:rFonts w:ascii="Times New Roman" w:eastAsia="Times New Roman" w:hAnsi="Times New Roman" w:cs="Times New Roman"/>
          <w:color w:val="000000"/>
          <w:sz w:val="24"/>
          <w:szCs w:val="24"/>
          <w:lang w:eastAsia="pt-BR"/>
        </w:rPr>
      </w:pPr>
      <w:bookmarkStart w:id="685" w:name="_Hlk74909394"/>
      <w:r w:rsidRPr="00480DDD">
        <w:rPr>
          <w:rFonts w:ascii="Times New Roman" w:hAnsi="Times New Roman" w:cs="Times New Roman"/>
          <w:sz w:val="24"/>
          <w:szCs w:val="24"/>
        </w:rPr>
        <w:t>impor</w:t>
      </w:r>
      <w:r w:rsidRPr="00480DDD">
        <w:rPr>
          <w:rFonts w:ascii="Times New Roman" w:hAnsi="Times New Roman" w:cs="Times New Roman"/>
          <w:spacing w:val="37"/>
          <w:sz w:val="24"/>
          <w:szCs w:val="24"/>
        </w:rPr>
        <w:t xml:space="preserve"> </w:t>
      </w:r>
      <w:r w:rsidRPr="00480DDD">
        <w:rPr>
          <w:rFonts w:ascii="Times New Roman" w:hAnsi="Times New Roman" w:cs="Times New Roman"/>
          <w:sz w:val="24"/>
          <w:szCs w:val="24"/>
        </w:rPr>
        <w:t>outras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2"/>
          <w:sz w:val="24"/>
          <w:szCs w:val="24"/>
        </w:rPr>
        <w:t>sanções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que</w:t>
      </w:r>
      <w:r w:rsidRPr="00480DDD">
        <w:rPr>
          <w:rFonts w:ascii="Times New Roman" w:hAnsi="Times New Roman" w:cs="Times New Roman"/>
          <w:spacing w:val="38"/>
          <w:sz w:val="24"/>
          <w:szCs w:val="24"/>
        </w:rPr>
        <w:t xml:space="preserve"> </w:t>
      </w:r>
      <w:r w:rsidRPr="00480DDD">
        <w:rPr>
          <w:rFonts w:ascii="Times New Roman" w:hAnsi="Times New Roman" w:cs="Times New Roman"/>
          <w:spacing w:val="-1"/>
          <w:sz w:val="24"/>
          <w:szCs w:val="24"/>
        </w:rPr>
        <w:t>julgar</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apropriadas</w:t>
      </w:r>
      <w:r w:rsidRPr="00480DDD">
        <w:rPr>
          <w:rFonts w:ascii="Times New Roman" w:hAnsi="Times New Roman" w:cs="Times New Roman"/>
          <w:spacing w:val="41"/>
          <w:sz w:val="24"/>
          <w:szCs w:val="24"/>
        </w:rPr>
        <w:t xml:space="preserve"> </w:t>
      </w:r>
      <w:r w:rsidRPr="00480DDD">
        <w:rPr>
          <w:rFonts w:ascii="Times New Roman" w:hAnsi="Times New Roman" w:cs="Times New Roman"/>
          <w:sz w:val="24"/>
          <w:szCs w:val="24"/>
        </w:rPr>
        <w:t>sob 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circunstâncias,</w:t>
      </w:r>
      <w:r w:rsidRPr="00480DDD">
        <w:rPr>
          <w:rFonts w:ascii="Times New Roman" w:hAnsi="Times New Roman" w:cs="Times New Roman"/>
          <w:spacing w:val="41"/>
          <w:sz w:val="24"/>
          <w:szCs w:val="24"/>
        </w:rPr>
        <w:t xml:space="preserve"> </w:t>
      </w:r>
      <w:r w:rsidRPr="00480DDD">
        <w:rPr>
          <w:rFonts w:ascii="Times New Roman" w:hAnsi="Times New Roman" w:cs="Times New Roman"/>
          <w:spacing w:val="-1"/>
          <w:sz w:val="24"/>
          <w:szCs w:val="24"/>
        </w:rPr>
        <w:t>incluindo</w:t>
      </w:r>
      <w:r w:rsidRPr="00480DDD">
        <w:rPr>
          <w:rFonts w:ascii="Times New Roman" w:hAnsi="Times New Roman" w:cs="Times New Roman"/>
          <w:spacing w:val="51"/>
          <w:sz w:val="24"/>
          <w:szCs w:val="24"/>
        </w:rPr>
        <w:t xml:space="preserve"> </w:t>
      </w:r>
      <w:r w:rsidRPr="00480DDD">
        <w:rPr>
          <w:rFonts w:ascii="Times New Roman" w:hAnsi="Times New Roman" w:cs="Times New Roman"/>
          <w:spacing w:val="-1"/>
          <w:sz w:val="24"/>
          <w:szCs w:val="24"/>
        </w:rPr>
        <w:t>a imposição de multas que representem</w:t>
      </w:r>
      <w:r w:rsidRPr="00480DDD">
        <w:rPr>
          <w:rFonts w:ascii="Times New Roman" w:hAnsi="Times New Roman" w:cs="Times New Roman"/>
          <w:sz w:val="24"/>
          <w:szCs w:val="24"/>
        </w:rPr>
        <w:t xml:space="preserve"> </w:t>
      </w:r>
      <w:r w:rsidRPr="00480DDD">
        <w:rPr>
          <w:rFonts w:ascii="Times New Roman" w:hAnsi="Times New Roman" w:cs="Times New Roman"/>
          <w:spacing w:val="2"/>
          <w:sz w:val="24"/>
          <w:szCs w:val="24"/>
        </w:rPr>
        <w:t xml:space="preserve">o </w:t>
      </w:r>
      <w:r w:rsidRPr="00480DDD">
        <w:rPr>
          <w:rFonts w:ascii="Times New Roman" w:hAnsi="Times New Roman" w:cs="Times New Roman"/>
          <w:spacing w:val="-1"/>
          <w:sz w:val="24"/>
          <w:szCs w:val="24"/>
        </w:rPr>
        <w:t>reembolso</w:t>
      </w:r>
      <w:r w:rsidRPr="00480DDD">
        <w:rPr>
          <w:rFonts w:ascii="Times New Roman" w:hAnsi="Times New Roman" w:cs="Times New Roman"/>
          <w:spacing w:val="1"/>
          <w:sz w:val="24"/>
          <w:szCs w:val="24"/>
        </w:rPr>
        <w:t xml:space="preserve"> </w:t>
      </w:r>
      <w:r w:rsidRPr="00480DDD">
        <w:rPr>
          <w:rFonts w:ascii="Times New Roman" w:hAnsi="Times New Roman" w:cs="Times New Roman"/>
          <w:spacing w:val="-1"/>
          <w:sz w:val="24"/>
          <w:szCs w:val="24"/>
        </w:rPr>
        <w:t>d</w:t>
      </w:r>
      <w:r w:rsidRPr="00480DDD">
        <w:rPr>
          <w:rFonts w:ascii="Times New Roman" w:hAnsi="Times New Roman" w:cs="Times New Roman"/>
          <w:sz w:val="24"/>
          <w:szCs w:val="24"/>
        </w:rPr>
        <w:t>o</w:t>
      </w:r>
      <w:r w:rsidRPr="00480DDD">
        <w:rPr>
          <w:rFonts w:ascii="Times New Roman" w:hAnsi="Times New Roman" w:cs="Times New Roman"/>
          <w:spacing w:val="2"/>
          <w:sz w:val="24"/>
          <w:szCs w:val="24"/>
        </w:rPr>
        <w:t xml:space="preserve"> </w:t>
      </w:r>
      <w:r w:rsidRPr="00480DDD">
        <w:rPr>
          <w:rFonts w:ascii="Times New Roman" w:hAnsi="Times New Roman" w:cs="Times New Roman"/>
          <w:spacing w:val="-1"/>
          <w:sz w:val="24"/>
          <w:szCs w:val="24"/>
        </w:rPr>
        <w:t>Banco</w:t>
      </w:r>
      <w:r w:rsidRPr="00480DDD">
        <w:rPr>
          <w:rFonts w:ascii="Times New Roman" w:hAnsi="Times New Roman" w:cs="Times New Roman"/>
          <w:spacing w:val="2"/>
          <w:sz w:val="24"/>
          <w:szCs w:val="24"/>
        </w:rPr>
        <w:t xml:space="preserve"> </w:t>
      </w:r>
      <w:r w:rsidRPr="00480DDD">
        <w:rPr>
          <w:rFonts w:ascii="Times New Roman" w:hAnsi="Times New Roman" w:cs="Times New Roman"/>
          <w:sz w:val="24"/>
          <w:szCs w:val="24"/>
        </w:rPr>
        <w:t>pelos</w:t>
      </w:r>
      <w:r w:rsidRPr="00480DDD">
        <w:rPr>
          <w:rFonts w:ascii="Times New Roman" w:hAnsi="Times New Roman" w:cs="Times New Roman"/>
          <w:spacing w:val="1"/>
          <w:sz w:val="24"/>
          <w:szCs w:val="24"/>
        </w:rPr>
        <w:t xml:space="preserve"> </w:t>
      </w:r>
      <w:r w:rsidRPr="00480DDD">
        <w:rPr>
          <w:rFonts w:ascii="Times New Roman" w:hAnsi="Times New Roman" w:cs="Times New Roman"/>
          <w:sz w:val="24"/>
          <w:szCs w:val="24"/>
        </w:rPr>
        <w:t>custos</w:t>
      </w:r>
      <w:r w:rsidRPr="00480DDD">
        <w:rPr>
          <w:rFonts w:ascii="Times New Roman" w:hAnsi="Times New Roman" w:cs="Times New Roman"/>
          <w:spacing w:val="3"/>
          <w:sz w:val="24"/>
          <w:szCs w:val="24"/>
        </w:rPr>
        <w:t xml:space="preserve"> </w:t>
      </w:r>
      <w:r w:rsidRPr="00480DDD">
        <w:rPr>
          <w:rFonts w:ascii="Times New Roman" w:hAnsi="Times New Roman" w:cs="Times New Roman"/>
          <w:spacing w:val="-1"/>
          <w:sz w:val="24"/>
          <w:szCs w:val="24"/>
        </w:rPr>
        <w:t>associados</w:t>
      </w:r>
      <w:r w:rsidRPr="00480DDD">
        <w:rPr>
          <w:rFonts w:ascii="Times New Roman" w:hAnsi="Times New Roman" w:cs="Times New Roman"/>
          <w:spacing w:val="3"/>
          <w:sz w:val="24"/>
          <w:szCs w:val="24"/>
        </w:rPr>
        <w:t xml:space="preserve"> </w:t>
      </w:r>
      <w:r w:rsidRPr="00480DDD">
        <w:rPr>
          <w:rFonts w:ascii="Times New Roman" w:hAnsi="Times New Roman" w:cs="Times New Roman"/>
          <w:sz w:val="24"/>
          <w:szCs w:val="24"/>
        </w:rPr>
        <w:t>às</w:t>
      </w:r>
      <w:r w:rsidRPr="00480DDD">
        <w:rPr>
          <w:rFonts w:ascii="Times New Roman" w:hAnsi="Times New Roman" w:cs="Times New Roman"/>
          <w:spacing w:val="53"/>
          <w:sz w:val="24"/>
          <w:szCs w:val="24"/>
        </w:rPr>
        <w:t xml:space="preserve"> </w:t>
      </w:r>
      <w:r w:rsidRPr="00480DDD">
        <w:rPr>
          <w:rFonts w:ascii="Times New Roman" w:hAnsi="Times New Roman" w:cs="Times New Roman"/>
          <w:spacing w:val="-1"/>
          <w:sz w:val="24"/>
          <w:szCs w:val="24"/>
        </w:rPr>
        <w:t>investigações</w:t>
      </w:r>
      <w:r w:rsidRPr="00480DDD">
        <w:rPr>
          <w:rFonts w:ascii="Times New Roman" w:hAnsi="Times New Roman" w:cs="Times New Roman"/>
          <w:spacing w:val="10"/>
          <w:sz w:val="24"/>
          <w:szCs w:val="24"/>
        </w:rPr>
        <w:t xml:space="preserve"> </w:t>
      </w:r>
      <w:r w:rsidRPr="00480DDD">
        <w:rPr>
          <w:rFonts w:ascii="Times New Roman" w:hAnsi="Times New Roman" w:cs="Times New Roman"/>
          <w:sz w:val="24"/>
          <w:szCs w:val="24"/>
        </w:rPr>
        <w:t>e</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procedimentos.</w:t>
      </w:r>
      <w:r w:rsidRPr="00480DDD">
        <w:rPr>
          <w:rFonts w:ascii="Times New Roman" w:hAnsi="Times New Roman" w:cs="Times New Roman"/>
          <w:spacing w:val="9"/>
          <w:sz w:val="24"/>
          <w:szCs w:val="24"/>
        </w:rPr>
        <w:t xml:space="preserve"> </w:t>
      </w:r>
      <w:r w:rsidRPr="00480DDD">
        <w:rPr>
          <w:rFonts w:ascii="Times New Roman" w:hAnsi="Times New Roman" w:cs="Times New Roman"/>
          <w:spacing w:val="-2"/>
          <w:sz w:val="24"/>
          <w:szCs w:val="24"/>
        </w:rPr>
        <w:t>Essas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sanções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2"/>
          <w:sz w:val="24"/>
          <w:szCs w:val="24"/>
        </w:rPr>
        <w:t>podem</w:t>
      </w:r>
      <w:r w:rsidRPr="00480DDD">
        <w:rPr>
          <w:rFonts w:ascii="Times New Roman" w:hAnsi="Times New Roman" w:cs="Times New Roman"/>
          <w:spacing w:val="11"/>
          <w:sz w:val="24"/>
          <w:szCs w:val="24"/>
        </w:rPr>
        <w:t xml:space="preserve"> </w:t>
      </w:r>
      <w:r w:rsidRPr="00480DDD">
        <w:rPr>
          <w:rFonts w:ascii="Times New Roman" w:hAnsi="Times New Roman" w:cs="Times New Roman"/>
          <w:spacing w:val="-1"/>
          <w:sz w:val="24"/>
          <w:szCs w:val="24"/>
        </w:rPr>
        <w:t>ser</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impostas</w:t>
      </w:r>
      <w:r w:rsidRPr="00480DDD">
        <w:rPr>
          <w:rFonts w:ascii="Times New Roman" w:hAnsi="Times New Roman" w:cs="Times New Roman"/>
          <w:spacing w:val="10"/>
          <w:sz w:val="24"/>
          <w:szCs w:val="24"/>
        </w:rPr>
        <w:t xml:space="preserve"> </w:t>
      </w:r>
      <w:r w:rsidRPr="00480DDD">
        <w:rPr>
          <w:rFonts w:ascii="Times New Roman" w:hAnsi="Times New Roman" w:cs="Times New Roman"/>
          <w:spacing w:val="-1"/>
          <w:sz w:val="24"/>
          <w:szCs w:val="24"/>
        </w:rPr>
        <w:t>adicionalmente</w:t>
      </w:r>
      <w:r w:rsidRPr="00480DDD">
        <w:rPr>
          <w:rFonts w:ascii="Times New Roman" w:hAnsi="Times New Roman" w:cs="Times New Roman"/>
          <w:spacing w:val="10"/>
          <w:sz w:val="24"/>
          <w:szCs w:val="24"/>
        </w:rPr>
        <w:t xml:space="preserve"> </w:t>
      </w:r>
      <w:r w:rsidRPr="00480DDD">
        <w:rPr>
          <w:rFonts w:ascii="Times New Roman" w:hAnsi="Times New Roman" w:cs="Times New Roman"/>
          <w:sz w:val="24"/>
          <w:szCs w:val="24"/>
        </w:rPr>
        <w:t>ou</w:t>
      </w:r>
      <w:r w:rsidRPr="00480DDD">
        <w:rPr>
          <w:rFonts w:ascii="Times New Roman" w:hAnsi="Times New Roman" w:cs="Times New Roman"/>
          <w:spacing w:val="6"/>
          <w:sz w:val="24"/>
          <w:szCs w:val="24"/>
        </w:rPr>
        <w:t xml:space="preserve"> </w:t>
      </w:r>
      <w:r w:rsidRPr="00480DDD">
        <w:rPr>
          <w:rFonts w:ascii="Times New Roman" w:hAnsi="Times New Roman" w:cs="Times New Roman"/>
          <w:spacing w:val="-1"/>
          <w:sz w:val="24"/>
          <w:szCs w:val="24"/>
        </w:rPr>
        <w:t>em</w:t>
      </w:r>
      <w:r w:rsidRPr="00480DDD">
        <w:rPr>
          <w:rFonts w:ascii="Times New Roman" w:hAnsi="Times New Roman" w:cs="Times New Roman"/>
          <w:spacing w:val="51"/>
          <w:sz w:val="24"/>
          <w:szCs w:val="24"/>
        </w:rPr>
        <w:t xml:space="preserve"> </w:t>
      </w:r>
      <w:r w:rsidRPr="00480DDD">
        <w:rPr>
          <w:rFonts w:ascii="Times New Roman" w:hAnsi="Times New Roman" w:cs="Times New Roman"/>
          <w:spacing w:val="-1"/>
          <w:sz w:val="24"/>
          <w:szCs w:val="24"/>
        </w:rPr>
        <w:t>substituição</w:t>
      </w:r>
      <w:r w:rsidRPr="00480DDD">
        <w:rPr>
          <w:rFonts w:ascii="Times New Roman" w:hAnsi="Times New Roman" w:cs="Times New Roman"/>
          <w:spacing w:val="-2"/>
          <w:sz w:val="24"/>
          <w:szCs w:val="24"/>
        </w:rPr>
        <w:t xml:space="preserve"> </w:t>
      </w:r>
      <w:r w:rsidRPr="00480DDD">
        <w:rPr>
          <w:rFonts w:ascii="Times New Roman" w:hAnsi="Times New Roman" w:cs="Times New Roman"/>
          <w:sz w:val="24"/>
          <w:szCs w:val="24"/>
        </w:rPr>
        <w:t xml:space="preserve">às </w:t>
      </w:r>
      <w:r w:rsidRPr="00480DDD">
        <w:rPr>
          <w:rFonts w:ascii="Times New Roman" w:hAnsi="Times New Roman" w:cs="Times New Roman"/>
          <w:spacing w:val="-1"/>
          <w:sz w:val="24"/>
          <w:szCs w:val="24"/>
        </w:rPr>
        <w:t>sanções</w:t>
      </w:r>
      <w:r w:rsidRPr="00480DDD">
        <w:rPr>
          <w:rFonts w:ascii="Times New Roman" w:hAnsi="Times New Roman" w:cs="Times New Roman"/>
          <w:sz w:val="24"/>
          <w:szCs w:val="24"/>
        </w:rPr>
        <w:t xml:space="preserve"> </w:t>
      </w:r>
      <w:r w:rsidRPr="00480DDD">
        <w:rPr>
          <w:rFonts w:ascii="Times New Roman" w:hAnsi="Times New Roman" w:cs="Times New Roman"/>
          <w:spacing w:val="-1"/>
          <w:sz w:val="24"/>
          <w:szCs w:val="24"/>
        </w:rPr>
        <w:t>mencionadas acima.</w:t>
      </w:r>
      <w:bookmarkEnd w:id="685"/>
    </w:p>
    <w:p w14:paraId="33C1CB29" w14:textId="313E9FB5" w:rsidR="008273C8" w:rsidRPr="002C7FA0" w:rsidRDefault="00B01BE9" w:rsidP="002C7FA0">
      <w:pPr>
        <w:pStyle w:val="ListParagraph"/>
        <w:numPr>
          <w:ilvl w:val="0"/>
          <w:numId w:val="185"/>
        </w:numPr>
        <w:spacing w:before="120" w:after="120" w:line="240" w:lineRule="auto"/>
        <w:ind w:left="1134" w:hanging="424"/>
        <w:contextualSpacing w:val="0"/>
        <w:jc w:val="both"/>
        <w:rPr>
          <w:rFonts w:ascii="Times New Roman" w:eastAsia="Times New Roman" w:hAnsi="Times New Roman" w:cs="Times New Roman"/>
          <w:color w:val="000000"/>
          <w:sz w:val="24"/>
          <w:szCs w:val="24"/>
          <w:lang w:eastAsia="pt-BR"/>
        </w:rPr>
      </w:pPr>
      <w:bookmarkStart w:id="686" w:name="_Hlk74909424"/>
      <w:r w:rsidRPr="00480DDD">
        <w:rPr>
          <w:rFonts w:ascii="Times New Roman" w:hAnsi="Times New Roman" w:cs="Times New Roman"/>
          <w:sz w:val="24"/>
          <w:szCs w:val="24"/>
        </w:rPr>
        <w:t>As disposições dos incisos (i) e (ii) do parágrafo 1</w:t>
      </w:r>
      <w:r>
        <w:rPr>
          <w:rFonts w:ascii="Times New Roman" w:hAnsi="Times New Roman" w:cs="Times New Roman"/>
          <w:sz w:val="24"/>
          <w:szCs w:val="24"/>
        </w:rPr>
        <w:t>0</w:t>
      </w:r>
      <w:r w:rsidRPr="00480DDD">
        <w:rPr>
          <w:rFonts w:ascii="Times New Roman" w:hAnsi="Times New Roman" w:cs="Times New Roman"/>
          <w:sz w:val="24"/>
          <w:szCs w:val="24"/>
        </w:rPr>
        <w:t>.1 (b) serão aplicadas, também, quando tais partes tiverem sido temporariamente declaradas inelegíveis para a adjudicação de novos contratos, enquanto aguardam a decisão definitiva de um processo de sanção ou de qualquer outra resolução.</w:t>
      </w:r>
      <w:bookmarkEnd w:id="686"/>
    </w:p>
    <w:p w14:paraId="2C9BB831" w14:textId="215411E1" w:rsidR="008273C8" w:rsidRPr="002C7FA0" w:rsidRDefault="00B01BE9" w:rsidP="002C7FA0">
      <w:pPr>
        <w:pStyle w:val="ListParagraph"/>
        <w:numPr>
          <w:ilvl w:val="0"/>
          <w:numId w:val="185"/>
        </w:numPr>
        <w:spacing w:before="120" w:after="120" w:line="240" w:lineRule="auto"/>
        <w:ind w:left="1134" w:hanging="424"/>
        <w:contextualSpacing w:val="0"/>
        <w:jc w:val="both"/>
        <w:rPr>
          <w:rFonts w:ascii="Times New Roman" w:eastAsia="Times New Roman" w:hAnsi="Times New Roman" w:cs="Times New Roman"/>
          <w:color w:val="000000"/>
          <w:sz w:val="24"/>
          <w:szCs w:val="24"/>
          <w:lang w:eastAsia="pt-BR"/>
        </w:rPr>
      </w:pPr>
      <w:r w:rsidRPr="00480DDD">
        <w:rPr>
          <w:rFonts w:ascii="Times New Roman" w:hAnsi="Times New Roman" w:cs="Times New Roman"/>
          <w:sz w:val="24"/>
          <w:szCs w:val="24"/>
        </w:rPr>
        <w:t>Qualquer ação a ser tomada pelo Banco de acordo com as disposições acima mencionadas, será pública.</w:t>
      </w:r>
    </w:p>
    <w:p w14:paraId="6CF5F089" w14:textId="71AB2F3A" w:rsidR="008273C8" w:rsidRPr="002C7FA0" w:rsidRDefault="00B01BE9" w:rsidP="002C7FA0">
      <w:pPr>
        <w:pStyle w:val="ListParagraph"/>
        <w:numPr>
          <w:ilvl w:val="0"/>
          <w:numId w:val="185"/>
        </w:numPr>
        <w:spacing w:before="120" w:after="120" w:line="240" w:lineRule="auto"/>
        <w:ind w:left="1134" w:hanging="424"/>
        <w:contextualSpacing w:val="0"/>
        <w:jc w:val="both"/>
        <w:rPr>
          <w:rFonts w:ascii="Times New Roman" w:eastAsia="Times New Roman" w:hAnsi="Times New Roman" w:cs="Times New Roman"/>
          <w:color w:val="000000"/>
          <w:sz w:val="24"/>
          <w:szCs w:val="24"/>
          <w:lang w:eastAsia="pt-BR"/>
        </w:rPr>
      </w:pPr>
      <w:r w:rsidRPr="00480DDD">
        <w:rPr>
          <w:rFonts w:ascii="Times New Roman" w:eastAsia="Times New Roman" w:hAnsi="Times New Roman" w:cs="Times New Roman"/>
          <w:color w:val="222222"/>
          <w:spacing w:val="-1"/>
          <w:sz w:val="24"/>
          <w:szCs w:val="24"/>
          <w:lang w:eastAsia="pt-BR"/>
        </w:rPr>
        <w:t>Além disso, qualquer empresa, entidade ou indivíduo que concorra ou participe de uma atividade financiada pelo Banco incluindo, entre outros, requerentes, licitantes, proponentes, empreiteiros, empresas de consultoria e consultores individuais, funcionários, subempreiteiros, subconsultores, prestadores de serviços ou fornecedores de bens, Mutuários (incluindo Beneficiários de doações), Agências Executoras ou Agências Contratante (incluindo seus respectivos dirigentes, funcionários e agentes, independentemente de a agência ser expressa ou implícita), podem estar sujeitos a sanções baseadas nos acordos que o Banco possa ter com outras IFIs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p>
    <w:p w14:paraId="3219B593" w14:textId="1D5AD15B" w:rsidR="008273C8" w:rsidRPr="002C7FA0" w:rsidRDefault="00B01BE9" w:rsidP="002C7FA0">
      <w:pPr>
        <w:pStyle w:val="ListParagraph"/>
        <w:numPr>
          <w:ilvl w:val="0"/>
          <w:numId w:val="185"/>
        </w:numPr>
        <w:spacing w:before="120" w:after="120" w:line="240" w:lineRule="auto"/>
        <w:ind w:left="1134" w:hanging="424"/>
        <w:contextualSpacing w:val="0"/>
        <w:jc w:val="both"/>
        <w:rPr>
          <w:rFonts w:ascii="Times New Roman" w:eastAsia="Times New Roman" w:hAnsi="Times New Roman" w:cs="Times New Roman"/>
          <w:color w:val="000000"/>
          <w:sz w:val="24"/>
          <w:szCs w:val="24"/>
          <w:lang w:eastAsia="pt-BR"/>
        </w:rPr>
      </w:pPr>
      <w:bookmarkStart w:id="687" w:name="_Hlk74909544"/>
      <w:r w:rsidRPr="00480DDD">
        <w:rPr>
          <w:rFonts w:ascii="Times New Roman" w:hAnsi="Times New Roman" w:cs="Times New Roman"/>
          <w:spacing w:val="-3"/>
          <w:sz w:val="24"/>
          <w:szCs w:val="24"/>
        </w:rPr>
        <w:t>O Banco exige que seja incluída uma disposição na SDP e nos contratos financiados com um empréstimo ou doação do Banco, exigindo que os requerentes, licitantes, proponentes, agentes, funcionários, subconsultores, subempreiteiros, prestadores de serviços ou fornecedores de bens, permitam que o Banco inspecione todas e quaisquer contas, registros e outros documentos relativos à apresentação de propostas e execução de contrato bem como que sejam auditados por auditores nomeados pelo Banco. No âmbito desta política, os consultores e seus agentes, funcionários, subconsultores, subempreiteiros, prestadores de serviços ou fornecedores de bens devem prestar plena assistência ao Banco em sua investigação. O Banco terá também o direito de requerer que, nos contratos por ele financiados com um empréstimo ou doação incluam uma disposição que obrigue os consultores e seus agentes, funcionários, subconsultores, empreiteiros, subempreiteiros, prestadores de serviços ou fornecedores de bens a: (i) mantenham todos os documentos e registros referentes às atividades financiadas pelo Banco por sete (7) anos após a conclusão do trabalho contemplado no respectivo contrato; e (ii) ) exigir a entrega de qualquer documento necessário para a investigação de alegações de Práticas Proibidas; e assegurem que funcionários ou agentes do, consultor que tenha conhecimento das atividades financiadas pelo Banco esteja disponível para responder às questões dos funcionários do Banco ou de qualquer investigador, agente, auditor ou consultor relacionado com a investigação devidamente designado. Caso o consultor, seu agente, funcionários, subconsultor, subempreiteiro, prestador de serviços, fornecedor de bens se recusem a cooperar e/ou descumpram o exigido pelo Banco ou obstruam de qualquer forma, a investigação, o Banco, a seu critério exclusivo, pode tomar as medidas apropriadas contra o consultor, seu agente, funcionários, subconsultor, subempreiteiro, prestador de serviços ou fornecedor de bens</w:t>
      </w:r>
      <w:bookmarkEnd w:id="687"/>
      <w:r w:rsidR="008273C8" w:rsidRPr="002C7FA0">
        <w:rPr>
          <w:rFonts w:ascii="Times New Roman" w:eastAsia="Times New Roman" w:hAnsi="Times New Roman" w:cs="Times New Roman"/>
          <w:color w:val="000000"/>
          <w:sz w:val="24"/>
          <w:szCs w:val="24"/>
          <w:lang w:eastAsia="pt-BR"/>
        </w:rPr>
        <w:t>;</w:t>
      </w:r>
    </w:p>
    <w:p w14:paraId="1F57A158" w14:textId="33932F88" w:rsidR="008273C8" w:rsidRPr="00433A89" w:rsidRDefault="00B01BE9" w:rsidP="002C7FA0">
      <w:pPr>
        <w:pStyle w:val="ListParagraph"/>
        <w:numPr>
          <w:ilvl w:val="0"/>
          <w:numId w:val="185"/>
        </w:numPr>
        <w:spacing w:before="120" w:after="120" w:line="240" w:lineRule="auto"/>
        <w:ind w:left="1134" w:hanging="424"/>
        <w:contextualSpacing w:val="0"/>
        <w:jc w:val="both"/>
        <w:rPr>
          <w:rFonts w:ascii="Times New Roman" w:eastAsia="Times New Roman" w:hAnsi="Times New Roman" w:cs="Times New Roman"/>
          <w:color w:val="000000"/>
          <w:sz w:val="24"/>
          <w:szCs w:val="24"/>
          <w:lang w:eastAsia="pt-BR"/>
        </w:rPr>
      </w:pPr>
      <w:bookmarkStart w:id="688" w:name="_Hlk74909586"/>
      <w:r w:rsidRPr="00480DDD">
        <w:rPr>
          <w:rFonts w:ascii="Times New Roman" w:hAnsi="Times New Roman" w:cs="Times New Roman"/>
          <w:sz w:val="24"/>
          <w:szCs w:val="24"/>
        </w:rPr>
        <w:t xml:space="preserve">O Banco exigirá que, quando um Mutuário selecionar uma agência especializada para fornecer serviços de assistência técnica, todas as disposições relacionadas às Práticas Proibidas e as sanções correspondentes, </w:t>
      </w:r>
      <w:r w:rsidRPr="00480DDD">
        <w:rPr>
          <w:rFonts w:ascii="Times New Roman" w:hAnsi="Times New Roman" w:cs="Times New Roman"/>
          <w:spacing w:val="-3"/>
          <w:sz w:val="24"/>
          <w:szCs w:val="24"/>
        </w:rPr>
        <w:t xml:space="preserve">serão aplicadas integralmente aos requerentes, licitantes, </w:t>
      </w:r>
      <w:r w:rsidR="00F36BAA">
        <w:rPr>
          <w:rFonts w:ascii="Times New Roman" w:hAnsi="Times New Roman" w:cs="Times New Roman"/>
          <w:spacing w:val="-3"/>
          <w:sz w:val="24"/>
          <w:szCs w:val="24"/>
        </w:rPr>
        <w:t xml:space="preserve">proponentes, </w:t>
      </w:r>
      <w:r w:rsidRPr="00480DDD">
        <w:rPr>
          <w:rFonts w:ascii="Times New Roman" w:hAnsi="Times New Roman" w:cs="Times New Roman"/>
          <w:spacing w:val="-3"/>
          <w:sz w:val="24"/>
          <w:szCs w:val="24"/>
        </w:rPr>
        <w:t>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bookmarkEnd w:id="688"/>
    </w:p>
    <w:p w14:paraId="7FD577BE" w14:textId="789728F7" w:rsidR="008273C8" w:rsidRPr="002C7FA0" w:rsidRDefault="009D5B8F" w:rsidP="0074130A">
      <w:pPr>
        <w:pStyle w:val="ListParagraph"/>
        <w:numPr>
          <w:ilvl w:val="1"/>
          <w:numId w:val="7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 xml:space="preserve">O Consultor </w:t>
      </w:r>
      <w:r w:rsidR="005D4082">
        <w:rPr>
          <w:rFonts w:ascii="Times New Roman" w:eastAsia="Times New Roman" w:hAnsi="Times New Roman" w:cs="Times New Roman"/>
          <w:sz w:val="24"/>
          <w:szCs w:val="24"/>
          <w:lang w:eastAsia="pt-BR"/>
        </w:rPr>
        <w:t>declara</w:t>
      </w:r>
      <w:r w:rsidRPr="002C7FA0">
        <w:rPr>
          <w:rFonts w:ascii="Times New Roman" w:eastAsia="Times New Roman" w:hAnsi="Times New Roman" w:cs="Times New Roman"/>
          <w:sz w:val="24"/>
          <w:szCs w:val="24"/>
          <w:lang w:eastAsia="pt-BR"/>
        </w:rPr>
        <w:t xml:space="preserve"> e garante</w:t>
      </w:r>
      <w:r w:rsidR="008273C8" w:rsidRPr="002C7FA0">
        <w:rPr>
          <w:rFonts w:ascii="Times New Roman" w:eastAsia="Times New Roman" w:hAnsi="Times New Roman" w:cs="Times New Roman"/>
          <w:color w:val="000000"/>
          <w:sz w:val="24"/>
          <w:szCs w:val="24"/>
          <w:lang w:eastAsia="pt-BR"/>
        </w:rPr>
        <w:t>:</w:t>
      </w:r>
    </w:p>
    <w:p w14:paraId="6060AB81" w14:textId="77777777" w:rsidR="00F52A2C" w:rsidRPr="002C7FA0" w:rsidRDefault="009D5B8F" w:rsidP="00F52A2C">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ab/>
      </w:r>
      <w:r w:rsidR="00F52A2C" w:rsidRPr="002C7FA0">
        <w:rPr>
          <w:rFonts w:ascii="Times New Roman" w:eastAsia="Times New Roman" w:hAnsi="Times New Roman" w:cs="Times New Roman"/>
          <w:sz w:val="24"/>
          <w:szCs w:val="24"/>
          <w:lang w:eastAsia="pt-BR"/>
        </w:rPr>
        <w:t>que leu e entendeu as definições de Práticas Proibidas do Banco e as sanções aplicáveis de acordo com os Procedimentos de Sanções;</w:t>
      </w:r>
    </w:p>
    <w:p w14:paraId="77A07077" w14:textId="77777777" w:rsidR="00F52A2C" w:rsidRPr="002C7FA0" w:rsidRDefault="00F52A2C" w:rsidP="00F52A2C">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(b)</w:t>
      </w:r>
      <w:r w:rsidRPr="002C7FA0">
        <w:rPr>
          <w:rFonts w:ascii="Times New Roman" w:eastAsia="Times New Roman" w:hAnsi="Times New Roman" w:cs="Times New Roman"/>
          <w:sz w:val="24"/>
          <w:szCs w:val="24"/>
          <w:lang w:eastAsia="pt-BR"/>
        </w:rPr>
        <w:tab/>
        <w:t>que não incorreu nem incorrerá em nenhuma Prática Proibida descrita neste documento durante os processos de seleção, negociação, adjudicação ou execução deste contrato;</w:t>
      </w:r>
    </w:p>
    <w:p w14:paraId="6107880E" w14:textId="77777777" w:rsidR="00F52A2C" w:rsidRPr="002C7FA0" w:rsidRDefault="00F52A2C" w:rsidP="00F52A2C">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ab/>
        <w:t>que não adulterou ou ocultou quaisquer fatos materiais durante os processos de seleção, negociação, adjudicação ou execução deste contrato;</w:t>
      </w:r>
    </w:p>
    <w:p w14:paraId="78FB609E" w14:textId="77777777" w:rsidR="00F52A2C" w:rsidRPr="002C7FA0" w:rsidRDefault="00F52A2C" w:rsidP="00F52A2C">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w:t>
      </w:r>
      <w:r w:rsidRPr="002C7FA0">
        <w:rPr>
          <w:rFonts w:ascii="Times New Roman" w:eastAsia="Times New Roman" w:hAnsi="Times New Roman" w:cs="Times New Roman"/>
          <w:sz w:val="24"/>
          <w:szCs w:val="24"/>
          <w:lang w:eastAsia="pt-BR"/>
        </w:rPr>
        <w:tab/>
        <w:t xml:space="preserve">que </w:t>
      </w:r>
      <w:r>
        <w:rPr>
          <w:rFonts w:ascii="Times New Roman" w:eastAsia="Times New Roman" w:hAnsi="Times New Roman" w:cs="Times New Roman"/>
          <w:sz w:val="24"/>
          <w:szCs w:val="24"/>
          <w:lang w:eastAsia="pt-BR"/>
        </w:rPr>
        <w:t>não foi,</w:t>
      </w:r>
      <w:r w:rsidRPr="002C7FA0">
        <w:rPr>
          <w:rFonts w:ascii="Times New Roman" w:eastAsia="Times New Roman" w:hAnsi="Times New Roman" w:cs="Times New Roman"/>
          <w:sz w:val="24"/>
          <w:szCs w:val="24"/>
          <w:lang w:eastAsia="pt-BR"/>
        </w:rPr>
        <w:t xml:space="preserve"> nem seus representantes ou agentes, subempreiteiros, subconsultores, diretores, pessoal-chave ou principais acionistas foram declarados inelegíveis para a adjudicação de um contrato financiado pelo Banco;</w:t>
      </w:r>
    </w:p>
    <w:p w14:paraId="5EB67DF0" w14:textId="77777777" w:rsidR="00F52A2C" w:rsidRDefault="00F52A2C" w:rsidP="00F52A2C">
      <w:pPr>
        <w:spacing w:after="0" w:line="240" w:lineRule="auto"/>
        <w:ind w:left="1276" w:hanging="56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w:t>
      </w:r>
      <w:r w:rsidRPr="002C7FA0">
        <w:rPr>
          <w:rFonts w:ascii="Times New Roman" w:eastAsia="Times New Roman" w:hAnsi="Times New Roman" w:cs="Times New Roman"/>
          <w:sz w:val="24"/>
          <w:szCs w:val="24"/>
          <w:lang w:eastAsia="pt-BR"/>
        </w:rPr>
        <w:tab/>
        <w:t>que todas a comissões, honorários de representantes ou agentes, pagamentos a facilitadores ou acordos de compartilhamento de receitas relacionados com as atividades financiadas pelo Banco tenham sido divulgados; e</w:t>
      </w:r>
    </w:p>
    <w:p w14:paraId="06165ACA" w14:textId="73DFABB5" w:rsidR="008273C8" w:rsidRPr="002C7FA0" w:rsidRDefault="00F52A2C" w:rsidP="00F52A2C">
      <w:pPr>
        <w:spacing w:after="0" w:line="240" w:lineRule="auto"/>
        <w:ind w:left="1276"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(f)</w:t>
      </w:r>
      <w:r w:rsidRPr="002C7FA0">
        <w:rPr>
          <w:rFonts w:ascii="Times New Roman" w:eastAsia="Times New Roman" w:hAnsi="Times New Roman" w:cs="Times New Roman"/>
          <w:sz w:val="24"/>
          <w:szCs w:val="24"/>
          <w:lang w:eastAsia="pt-BR"/>
        </w:rPr>
        <w:tab/>
        <w:t>que reconhece que a violação de qualquer uma destas garantias pode constituir fundamento para a adoção, pelo Banco, de uma ou mais das medidas estabelecidas na Subcláusula 10.1 (b).</w:t>
      </w:r>
    </w:p>
    <w:p w14:paraId="22A59AC0" w14:textId="77777777" w:rsidR="008273C8" w:rsidRPr="002C7FA0" w:rsidRDefault="008273C8" w:rsidP="000F66DB">
      <w:pPr>
        <w:spacing w:before="120" w:after="120" w:line="240" w:lineRule="auto"/>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Comissões e Honorários</w:t>
      </w:r>
    </w:p>
    <w:p w14:paraId="462E8766" w14:textId="7644E8EC" w:rsidR="008273C8" w:rsidRPr="002C7FA0" w:rsidRDefault="002868E7" w:rsidP="0074130A">
      <w:pPr>
        <w:pStyle w:val="ListParagraph"/>
        <w:numPr>
          <w:ilvl w:val="1"/>
          <w:numId w:val="7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exige que o Consultor revele quaisquer comissões, gratificações ou honorários que possam ter sido pagos ou devam ser pagos aos agentes, ou a qualquer outra parte com respeito ao processo de seleção ou execução do Contrato.  Essas informações devem incluir pelo menos o nome e endereço do agente ou outra parte, o valor e a moeda, e a finalidade da comissão, gratificação ou honorários. A não divulgação de tais comissões, gratificações ou honorários poderá resultar na rescisão do Contrato e/ou sanções por parte do Banco</w:t>
      </w:r>
      <w:r w:rsidR="008273C8" w:rsidRPr="002C7FA0">
        <w:rPr>
          <w:rFonts w:ascii="Times New Roman" w:eastAsia="Times New Roman" w:hAnsi="Times New Roman" w:cs="Times New Roman"/>
          <w:color w:val="000000"/>
          <w:sz w:val="24"/>
          <w:szCs w:val="24"/>
          <w:lang w:eastAsia="pt-BR"/>
        </w:rPr>
        <w:t>.</w:t>
      </w:r>
    </w:p>
    <w:p w14:paraId="020D311F" w14:textId="3F46AE6F" w:rsidR="008273C8" w:rsidRPr="0061323A" w:rsidRDefault="008273C8" w:rsidP="0074130A">
      <w:pPr>
        <w:pStyle w:val="Heading3"/>
        <w:numPr>
          <w:ilvl w:val="1"/>
          <w:numId w:val="120"/>
        </w:numPr>
        <w:spacing w:after="120"/>
        <w:ind w:left="0" w:firstLine="0"/>
        <w:jc w:val="center"/>
        <w:rPr>
          <w:sz w:val="28"/>
          <w:szCs w:val="28"/>
        </w:rPr>
      </w:pPr>
      <w:bookmarkStart w:id="689" w:name="_Toc73695610"/>
      <w:r w:rsidRPr="0061323A">
        <w:rPr>
          <w:sz w:val="28"/>
          <w:szCs w:val="28"/>
        </w:rPr>
        <w:t xml:space="preserve">Início, </w:t>
      </w:r>
      <w:r w:rsidR="00987CF4" w:rsidRPr="0061323A">
        <w:rPr>
          <w:sz w:val="28"/>
          <w:szCs w:val="28"/>
        </w:rPr>
        <w:t>Resci</w:t>
      </w:r>
      <w:r w:rsidRPr="0061323A">
        <w:rPr>
          <w:sz w:val="28"/>
          <w:szCs w:val="28"/>
        </w:rPr>
        <w:t xml:space="preserve">são, Modificação e </w:t>
      </w:r>
      <w:r w:rsidR="003B41C8" w:rsidRPr="0061323A">
        <w:rPr>
          <w:sz w:val="28"/>
          <w:szCs w:val="28"/>
        </w:rPr>
        <w:t>Conclusão</w:t>
      </w:r>
      <w:r w:rsidRPr="0061323A">
        <w:rPr>
          <w:sz w:val="28"/>
          <w:szCs w:val="28"/>
        </w:rPr>
        <w:t xml:space="preserve"> do Contrato</w:t>
      </w:r>
      <w:bookmarkEnd w:id="689"/>
    </w:p>
    <w:p w14:paraId="4F22164D" w14:textId="0588B809" w:rsidR="008273C8" w:rsidRPr="002C7FA0" w:rsidRDefault="001D33F1" w:rsidP="0074130A">
      <w:pPr>
        <w:pStyle w:val="Heading4"/>
        <w:numPr>
          <w:ilvl w:val="0"/>
          <w:numId w:val="218"/>
        </w:numPr>
        <w:spacing w:after="120"/>
        <w:ind w:left="709" w:hanging="709"/>
        <w:rPr>
          <w:sz w:val="24"/>
          <w:szCs w:val="24"/>
        </w:rPr>
      </w:pPr>
      <w:bookmarkStart w:id="690" w:name="_Toc73695611"/>
      <w:r>
        <w:rPr>
          <w:sz w:val="24"/>
          <w:szCs w:val="24"/>
        </w:rPr>
        <w:t>Entrada em Vigor</w:t>
      </w:r>
      <w:r w:rsidR="000F75F5" w:rsidRPr="002C7FA0">
        <w:rPr>
          <w:sz w:val="24"/>
          <w:szCs w:val="24"/>
        </w:rPr>
        <w:t xml:space="preserve"> do Contrato</w:t>
      </w:r>
      <w:bookmarkEnd w:id="690"/>
    </w:p>
    <w:p w14:paraId="69BE6FF9" w14:textId="3F79D3ED" w:rsidR="008273C8" w:rsidRPr="002C7FA0" w:rsidRDefault="002868E7" w:rsidP="0074130A">
      <w:pPr>
        <w:pStyle w:val="ListParagraph"/>
        <w:numPr>
          <w:ilvl w:val="1"/>
          <w:numId w:val="13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Este Contrato entrará em vigor na data (a"Data Efetiva") da notificação do Contratante ao Consultor instruindo o Consultor a iniciar a execução dos Serviços. Esta notificação deverá confirmar que as condições de início estabelecidas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 xml:space="preserve"> foram cumpridas.</w:t>
      </w:r>
    </w:p>
    <w:p w14:paraId="49DA98CB" w14:textId="0D09C8B9" w:rsidR="008273C8" w:rsidRPr="002C7FA0" w:rsidRDefault="000F75F5" w:rsidP="0074130A">
      <w:pPr>
        <w:pStyle w:val="Heading4"/>
        <w:numPr>
          <w:ilvl w:val="0"/>
          <w:numId w:val="218"/>
        </w:numPr>
        <w:spacing w:after="120"/>
        <w:ind w:left="709" w:hanging="709"/>
        <w:rPr>
          <w:sz w:val="24"/>
          <w:szCs w:val="24"/>
        </w:rPr>
      </w:pPr>
      <w:bookmarkStart w:id="691" w:name="_Toc73695612"/>
      <w:r w:rsidRPr="002C7FA0">
        <w:rPr>
          <w:sz w:val="24"/>
          <w:szCs w:val="24"/>
        </w:rPr>
        <w:t>Rescisão do Contrato por Falta de Entrada em Vigor</w:t>
      </w:r>
      <w:bookmarkEnd w:id="691"/>
    </w:p>
    <w:p w14:paraId="62248ED1" w14:textId="62F28591" w:rsidR="008273C8" w:rsidRPr="002C7FA0" w:rsidRDefault="002868E7" w:rsidP="0074130A">
      <w:pPr>
        <w:pStyle w:val="ListParagraph"/>
        <w:numPr>
          <w:ilvl w:val="1"/>
          <w:numId w:val="13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este Contrato não entrar em vigor no </w:t>
      </w:r>
      <w:r>
        <w:rPr>
          <w:rFonts w:ascii="Times New Roman" w:eastAsia="Times New Roman" w:hAnsi="Times New Roman" w:cs="Times New Roman"/>
          <w:color w:val="000000"/>
          <w:sz w:val="24"/>
          <w:szCs w:val="24"/>
          <w:lang w:eastAsia="pt-BR"/>
        </w:rPr>
        <w:t>prazo</w:t>
      </w:r>
      <w:r w:rsidRPr="002C7FA0">
        <w:rPr>
          <w:rFonts w:ascii="Times New Roman" w:eastAsia="Times New Roman" w:hAnsi="Times New Roman" w:cs="Times New Roman"/>
          <w:color w:val="000000"/>
          <w:sz w:val="24"/>
          <w:szCs w:val="24"/>
          <w:lang w:eastAsia="pt-BR"/>
        </w:rPr>
        <w:t xml:space="preserve"> subsequente à sua assinatura, conforme indicado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qualquer uma das Partes poderá, por meio de notificação escrita à outra Parte, com pelo menos vinte e dois (22) dias de antecedência, declarar este Contrato nulo e sem efeito. No caso de tal declaração por uma das Partes, nenhuma delas poderá fazer qualquer reivindicação contra a outra Parte com respeito a este Contrato.</w:t>
      </w:r>
    </w:p>
    <w:p w14:paraId="2F87D76C" w14:textId="2AAB67D6" w:rsidR="008273C8" w:rsidRPr="002C7FA0" w:rsidRDefault="00F4120E" w:rsidP="0074130A">
      <w:pPr>
        <w:pStyle w:val="Heading4"/>
        <w:numPr>
          <w:ilvl w:val="0"/>
          <w:numId w:val="218"/>
        </w:numPr>
        <w:spacing w:after="120"/>
        <w:ind w:left="709" w:hanging="709"/>
        <w:rPr>
          <w:sz w:val="24"/>
          <w:szCs w:val="24"/>
        </w:rPr>
      </w:pPr>
      <w:bookmarkStart w:id="692" w:name="_Toc73695613"/>
      <w:r w:rsidRPr="002C7FA0">
        <w:rPr>
          <w:sz w:val="24"/>
          <w:szCs w:val="24"/>
        </w:rPr>
        <w:t>Início dos Serviços</w:t>
      </w:r>
      <w:bookmarkEnd w:id="692"/>
    </w:p>
    <w:p w14:paraId="09600881" w14:textId="48FD2606" w:rsidR="008273C8" w:rsidRPr="002C7FA0" w:rsidRDefault="00850172" w:rsidP="0074130A">
      <w:pPr>
        <w:pStyle w:val="ListParagraph"/>
        <w:numPr>
          <w:ilvl w:val="1"/>
          <w:numId w:val="13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confirmar a disponibilidade dos Especialistas-chave e deverá iniciar a execução dos Serviços o mais tardar no número de dias após a Data Efetiva indicada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w:t>
      </w:r>
    </w:p>
    <w:p w14:paraId="4432EE2B" w14:textId="4BCDEAE5" w:rsidR="008273C8" w:rsidRPr="002C7FA0" w:rsidRDefault="00F4120E" w:rsidP="0074130A">
      <w:pPr>
        <w:pStyle w:val="Heading4"/>
        <w:numPr>
          <w:ilvl w:val="0"/>
          <w:numId w:val="218"/>
        </w:numPr>
        <w:spacing w:after="120"/>
        <w:ind w:left="709" w:hanging="709"/>
        <w:rPr>
          <w:sz w:val="24"/>
          <w:szCs w:val="24"/>
        </w:rPr>
      </w:pPr>
      <w:bookmarkStart w:id="693" w:name="_Toc73695614"/>
      <w:r w:rsidRPr="002C7FA0">
        <w:rPr>
          <w:sz w:val="24"/>
          <w:szCs w:val="24"/>
        </w:rPr>
        <w:t>Encerramento do Contrato</w:t>
      </w:r>
      <w:bookmarkEnd w:id="693"/>
    </w:p>
    <w:p w14:paraId="70E7AF06" w14:textId="46E58F14" w:rsidR="008273C8" w:rsidRPr="002C7FA0" w:rsidRDefault="001C58AE" w:rsidP="0074130A">
      <w:pPr>
        <w:pStyle w:val="ListParagraph"/>
        <w:numPr>
          <w:ilvl w:val="1"/>
          <w:numId w:val="13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Exceto quando rescindido em data anterior, de acordo com a Cláusula CGC 19, este Contrato expirará no final do prazo após a Data Efetiva especificada nas</w:t>
      </w:r>
      <w:r w:rsidRPr="00160A9D">
        <w:rPr>
          <w:rFonts w:ascii="Times New Roman" w:eastAsia="Times New Roman" w:hAnsi="Times New Roman" w:cs="Times New Roman"/>
          <w:b/>
          <w:bCs/>
          <w:color w:val="000000"/>
          <w:sz w:val="24"/>
          <w:szCs w:val="24"/>
          <w:lang w:eastAsia="pt-BR"/>
        </w:rPr>
        <w:t xml:space="preserve"> CEC</w:t>
      </w:r>
      <w:r w:rsidR="008273C8" w:rsidRPr="002C7FA0">
        <w:rPr>
          <w:rFonts w:ascii="Times New Roman" w:eastAsia="Times New Roman" w:hAnsi="Times New Roman" w:cs="Times New Roman"/>
          <w:color w:val="000000"/>
          <w:sz w:val="24"/>
          <w:szCs w:val="24"/>
          <w:lang w:eastAsia="pt-BR"/>
        </w:rPr>
        <w:t>.</w:t>
      </w:r>
    </w:p>
    <w:p w14:paraId="03327D5B" w14:textId="51ABD1F7" w:rsidR="008273C8" w:rsidRPr="002C7FA0" w:rsidRDefault="00F4120E" w:rsidP="0074130A">
      <w:pPr>
        <w:pStyle w:val="Heading4"/>
        <w:numPr>
          <w:ilvl w:val="0"/>
          <w:numId w:val="218"/>
        </w:numPr>
        <w:spacing w:after="120"/>
        <w:ind w:left="709" w:hanging="709"/>
        <w:rPr>
          <w:sz w:val="24"/>
          <w:szCs w:val="24"/>
        </w:rPr>
      </w:pPr>
      <w:bookmarkStart w:id="694" w:name="_Toc73695615"/>
      <w:r w:rsidRPr="002C7FA0">
        <w:rPr>
          <w:sz w:val="24"/>
          <w:szCs w:val="24"/>
        </w:rPr>
        <w:t>Totalidade do Acordo</w:t>
      </w:r>
      <w:bookmarkEnd w:id="694"/>
    </w:p>
    <w:p w14:paraId="42FFCF6B" w14:textId="0C004E20" w:rsidR="008273C8" w:rsidRPr="002C7FA0" w:rsidRDefault="00850172" w:rsidP="0074130A">
      <w:pPr>
        <w:pStyle w:val="ListParagraph"/>
        <w:numPr>
          <w:ilvl w:val="1"/>
          <w:numId w:val="13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Este Contrato contém todos os acordos, estipulações e disposições acordadas pelas Partes. Nenhum agente ou representante de qualquer das Partes está autorizado a fazer, e as Partes não serão obrigadas ou responsáveis por qualquer declaração, representação, promessa ou acordo não estabelecido neste Contrato. </w:t>
      </w:r>
      <w:r w:rsidR="008273C8" w:rsidRPr="002C7FA0">
        <w:rPr>
          <w:rFonts w:ascii="Times New Roman" w:eastAsia="Times New Roman" w:hAnsi="Times New Roman" w:cs="Times New Roman"/>
          <w:color w:val="000000"/>
          <w:sz w:val="24"/>
          <w:szCs w:val="24"/>
          <w:lang w:eastAsia="pt-BR"/>
        </w:rPr>
        <w:t xml:space="preserve">  </w:t>
      </w:r>
    </w:p>
    <w:p w14:paraId="6AC52106" w14:textId="588F7EFC" w:rsidR="008273C8" w:rsidRPr="002C7FA0" w:rsidRDefault="00F4120E" w:rsidP="0074130A">
      <w:pPr>
        <w:pStyle w:val="Heading4"/>
        <w:numPr>
          <w:ilvl w:val="0"/>
          <w:numId w:val="218"/>
        </w:numPr>
        <w:spacing w:after="120"/>
        <w:ind w:left="709" w:hanging="709"/>
        <w:rPr>
          <w:sz w:val="24"/>
          <w:szCs w:val="24"/>
        </w:rPr>
      </w:pPr>
      <w:bookmarkStart w:id="695" w:name="_Toc73695616"/>
      <w:r w:rsidRPr="002C7FA0">
        <w:rPr>
          <w:sz w:val="24"/>
          <w:szCs w:val="24"/>
        </w:rPr>
        <w:t>Modificações ou Variações</w:t>
      </w:r>
      <w:bookmarkEnd w:id="695"/>
    </w:p>
    <w:p w14:paraId="65F54839" w14:textId="2C4A3CFD" w:rsidR="00F72FE3" w:rsidRPr="002C7FA0" w:rsidRDefault="00850172" w:rsidP="0074130A">
      <w:pPr>
        <w:pStyle w:val="ListParagraph"/>
        <w:numPr>
          <w:ilvl w:val="1"/>
          <w:numId w:val="13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Qualquer modificação ou variação </w:t>
      </w:r>
      <w:r>
        <w:rPr>
          <w:rFonts w:ascii="Times New Roman" w:eastAsia="Times New Roman" w:hAnsi="Times New Roman" w:cs="Times New Roman"/>
          <w:color w:val="000000"/>
          <w:sz w:val="24"/>
          <w:szCs w:val="24"/>
          <w:lang w:eastAsia="pt-BR"/>
        </w:rPr>
        <w:t>n</w:t>
      </w:r>
      <w:r w:rsidRPr="002C7FA0">
        <w:rPr>
          <w:rFonts w:ascii="Times New Roman" w:eastAsia="Times New Roman" w:hAnsi="Times New Roman" w:cs="Times New Roman"/>
          <w:color w:val="000000"/>
          <w:sz w:val="24"/>
          <w:szCs w:val="24"/>
          <w:lang w:eastAsia="pt-BR"/>
        </w:rPr>
        <w:t>os termos e condições deste Contrato, incluindo qualquer modificação ou variação do escopo dos Serviços, somente poderá ser feita mediante acordo escrito entre as Partes. Entretanto, cada Parte dará a devida consideração a quaisquer propostas de modificação ou variação feitas pela outra Parte.</w:t>
      </w:r>
    </w:p>
    <w:p w14:paraId="7B5EE48E" w14:textId="2275BB75" w:rsidR="008273C8" w:rsidRPr="002C7FA0" w:rsidRDefault="00850172" w:rsidP="0074130A">
      <w:pPr>
        <w:pStyle w:val="ListParagraph"/>
        <w:numPr>
          <w:ilvl w:val="1"/>
          <w:numId w:val="13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Nos casos de modificações ou variações substanciais, será necessário obter o prévio consentimento do Banco.</w:t>
      </w:r>
    </w:p>
    <w:p w14:paraId="02732336" w14:textId="476C58D2" w:rsidR="008273C8" w:rsidRPr="002C7FA0" w:rsidRDefault="008273C8" w:rsidP="0074130A">
      <w:pPr>
        <w:pStyle w:val="Heading4"/>
        <w:numPr>
          <w:ilvl w:val="0"/>
          <w:numId w:val="218"/>
        </w:numPr>
        <w:spacing w:after="120"/>
        <w:ind w:left="709" w:hanging="709"/>
        <w:rPr>
          <w:sz w:val="24"/>
          <w:szCs w:val="24"/>
        </w:rPr>
      </w:pPr>
      <w:bookmarkStart w:id="696" w:name="_Toc73695617"/>
      <w:r w:rsidRPr="002C7FA0">
        <w:rPr>
          <w:sz w:val="24"/>
          <w:szCs w:val="24"/>
        </w:rPr>
        <w:t xml:space="preserve">Força </w:t>
      </w:r>
      <w:r w:rsidR="00850172">
        <w:rPr>
          <w:sz w:val="24"/>
          <w:szCs w:val="24"/>
        </w:rPr>
        <w:t>M</w:t>
      </w:r>
      <w:r w:rsidRPr="002C7FA0">
        <w:rPr>
          <w:sz w:val="24"/>
          <w:szCs w:val="24"/>
        </w:rPr>
        <w:t>aior</w:t>
      </w:r>
      <w:bookmarkEnd w:id="696"/>
    </w:p>
    <w:p w14:paraId="161A7967" w14:textId="77777777" w:rsidR="008273C8" w:rsidRPr="002C7FA0" w:rsidRDefault="008273C8" w:rsidP="0074130A">
      <w:pPr>
        <w:numPr>
          <w:ilvl w:val="0"/>
          <w:numId w:val="191"/>
        </w:numPr>
        <w:spacing w:before="120" w:after="120" w:line="240" w:lineRule="auto"/>
        <w:ind w:hanging="11"/>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Definição</w:t>
      </w:r>
    </w:p>
    <w:p w14:paraId="5FC3CF6B" w14:textId="1A87BC65" w:rsidR="00F72FE3" w:rsidRPr="002C7FA0" w:rsidRDefault="00850172" w:rsidP="0074130A">
      <w:pPr>
        <w:pStyle w:val="ListParagraph"/>
        <w:numPr>
          <w:ilvl w:val="1"/>
          <w:numId w:val="13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Para os fins deste Contrato, "Força Maior" significa um evento que está além do controle razoável de uma Parte que é imprevisível, inevitável e torna o cumprimento das obrigações por uma Parte impossível ou tão impraticável quanto razoavelmente considerado nas circunstâncias e</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sujeito a tais exigências, inclui, mas não se limita a, guerra, motins, comoção civil, terremoto, incêndio, explosão, tempestade, inundação ou outras condições climáticas adversas, greves, fechamentos (</w:t>
      </w:r>
      <w:r w:rsidRPr="002C7FA0">
        <w:rPr>
          <w:rFonts w:ascii="Times New Roman" w:eastAsia="Times New Roman" w:hAnsi="Times New Roman" w:cs="Times New Roman"/>
          <w:i/>
          <w:iCs/>
          <w:color w:val="000000"/>
          <w:sz w:val="24"/>
          <w:szCs w:val="24"/>
          <w:lang w:eastAsia="pt-BR"/>
        </w:rPr>
        <w:t>lockouts</w:t>
      </w:r>
      <w:r w:rsidRPr="002C7FA0">
        <w:rPr>
          <w:rFonts w:ascii="Times New Roman" w:eastAsia="Times New Roman" w:hAnsi="Times New Roman" w:cs="Times New Roman"/>
          <w:color w:val="000000"/>
          <w:sz w:val="24"/>
          <w:szCs w:val="24"/>
          <w:lang w:eastAsia="pt-BR"/>
        </w:rPr>
        <w:t>) ou outra</w:t>
      </w:r>
      <w:r>
        <w:rPr>
          <w:rFonts w:ascii="Times New Roman" w:eastAsia="Times New Roman" w:hAnsi="Times New Roman" w:cs="Times New Roman"/>
          <w:color w:val="000000"/>
          <w:sz w:val="24"/>
          <w:szCs w:val="24"/>
          <w:lang w:eastAsia="pt-BR"/>
        </w:rPr>
        <w:t>s</w:t>
      </w:r>
      <w:r w:rsidRPr="002C7FA0">
        <w:rPr>
          <w:rFonts w:ascii="Times New Roman" w:eastAsia="Times New Roman" w:hAnsi="Times New Roman" w:cs="Times New Roman"/>
          <w:color w:val="000000"/>
          <w:sz w:val="24"/>
          <w:szCs w:val="24"/>
          <w:lang w:eastAsia="pt-BR"/>
        </w:rPr>
        <w:t xml:space="preserve"> ações sindicais, confisco ou qualquer outra medida tomada por agências governamentais.</w:t>
      </w:r>
    </w:p>
    <w:p w14:paraId="1FFCEE41" w14:textId="3C03179E" w:rsidR="00F72FE3" w:rsidRPr="002C7FA0" w:rsidRDefault="00850172" w:rsidP="0074130A">
      <w:pPr>
        <w:pStyle w:val="ListParagraph"/>
        <w:numPr>
          <w:ilvl w:val="1"/>
          <w:numId w:val="13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Força Maior não incluirá (i) qualquer evento que seja causado pela negligência ou ação intencional de uma Parte ou dos Especialistas, Subconsultores, agentes, representantes ou funcionários dessa Parte, nem (ii) qualquer evento que uma Parte diligente possa razoavelmente ter previsto tanto para levar em consideração no momento da conclusão deste Contrato quanto para evitar ou superar o desempenho e cumprimento de suas obrigações nos termos deste Contrato.</w:t>
      </w:r>
    </w:p>
    <w:p w14:paraId="58FAA6D8" w14:textId="245B729D" w:rsidR="008273C8" w:rsidRPr="002C7FA0" w:rsidRDefault="001C58AE" w:rsidP="0074130A">
      <w:pPr>
        <w:pStyle w:val="ListParagraph"/>
        <w:numPr>
          <w:ilvl w:val="1"/>
          <w:numId w:val="13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Não constitui motivo de Força Maior a insuficiência de fundos ou falta de qualquer pagamento previsto neste Contrato</w:t>
      </w:r>
      <w:r w:rsidR="008273C8" w:rsidRPr="002C7FA0">
        <w:rPr>
          <w:rFonts w:ascii="Times New Roman" w:eastAsia="Times New Roman" w:hAnsi="Times New Roman" w:cs="Times New Roman"/>
          <w:color w:val="000000"/>
          <w:sz w:val="24"/>
          <w:szCs w:val="24"/>
          <w:lang w:eastAsia="pt-BR"/>
        </w:rPr>
        <w:t>.</w:t>
      </w:r>
    </w:p>
    <w:p w14:paraId="22DF91EC" w14:textId="4A0C449C" w:rsidR="008273C8" w:rsidRPr="002C7FA0" w:rsidRDefault="00F4120E" w:rsidP="0074130A">
      <w:pPr>
        <w:numPr>
          <w:ilvl w:val="0"/>
          <w:numId w:val="191"/>
        </w:numPr>
        <w:spacing w:before="120" w:after="120" w:line="240" w:lineRule="auto"/>
        <w:ind w:left="709" w:firstLine="0"/>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Não Constitui Violação do Contrato</w:t>
      </w:r>
    </w:p>
    <w:p w14:paraId="75EDE253" w14:textId="21CA19D4" w:rsidR="008273C8" w:rsidRPr="002C7FA0" w:rsidRDefault="00850172" w:rsidP="0074130A">
      <w:pPr>
        <w:pStyle w:val="ListParagraph"/>
        <w:numPr>
          <w:ilvl w:val="1"/>
          <w:numId w:val="14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descumprimento de quaisquer obrigações por uma das Partes estabelecidas neste Contrato, não será considerada violação ou negligência, na medida que tal descumprimento surja de um evento de Força Maior, desde que a Parte afetada por esse evento tenha tomado todas as precauções razoáveis, o devido cuidado ou medidas alternativas legítimas, todas com o objetivo de cumprir os termos e condições deste Contrato.</w:t>
      </w:r>
    </w:p>
    <w:p w14:paraId="421070F4" w14:textId="227B9738" w:rsidR="008273C8" w:rsidRPr="002C7FA0" w:rsidRDefault="008273C8" w:rsidP="0074130A">
      <w:pPr>
        <w:pStyle w:val="ListParagraph"/>
        <w:numPr>
          <w:ilvl w:val="0"/>
          <w:numId w:val="191"/>
        </w:numPr>
        <w:tabs>
          <w:tab w:val="clear" w:pos="720"/>
          <w:tab w:val="num" w:pos="1418"/>
        </w:tabs>
        <w:spacing w:before="120" w:after="120" w:line="240" w:lineRule="auto"/>
        <w:ind w:left="1418" w:hanging="709"/>
        <w:contextualSpacing w:val="0"/>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Medidas a serem tomadas</w:t>
      </w:r>
    </w:p>
    <w:p w14:paraId="0BCA2293" w14:textId="1D319105" w:rsidR="008273C8" w:rsidRPr="002C7FA0" w:rsidRDefault="00850172" w:rsidP="0074130A">
      <w:pPr>
        <w:pStyle w:val="ListParagraph"/>
        <w:numPr>
          <w:ilvl w:val="1"/>
          <w:numId w:val="14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 Parte afetada por um evento de Força Maior deverá continuar a cumprir suas obrigações nos termos do Contrato, na medida do possível, e tomará todas as providências razoáveis para minimizar as consequências de qualquer evento de Força Maior</w:t>
      </w:r>
      <w:r w:rsidR="008273C8" w:rsidRPr="002C7FA0">
        <w:rPr>
          <w:rFonts w:ascii="Times New Roman" w:eastAsia="Times New Roman" w:hAnsi="Times New Roman" w:cs="Times New Roman"/>
          <w:color w:val="000000"/>
          <w:sz w:val="24"/>
          <w:szCs w:val="24"/>
          <w:lang w:eastAsia="pt-BR"/>
        </w:rPr>
        <w:t>.</w:t>
      </w:r>
    </w:p>
    <w:p w14:paraId="649D2463" w14:textId="2E4A8C6A" w:rsidR="008273C8" w:rsidRPr="002C7FA0" w:rsidRDefault="00850172" w:rsidP="0074130A">
      <w:pPr>
        <w:pStyle w:val="ListParagraph"/>
        <w:numPr>
          <w:ilvl w:val="1"/>
          <w:numId w:val="14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 Parte afetada por um evento de Força Maior deverá notificar a outra Parte de tal evento assim que possível e, em qualquer caso, o mais tardar quatorze (14) dias seguintes à ocorrência de tais fatos, deverá apresentar, por escrito, evidências de sua natureza e causa como também notificará a volta às condições normais tão logo seja possível.</w:t>
      </w:r>
    </w:p>
    <w:p w14:paraId="7B89D2A3" w14:textId="4845C0A9" w:rsidR="008273C8" w:rsidRPr="002C7FA0" w:rsidRDefault="00850172" w:rsidP="0074130A">
      <w:pPr>
        <w:pStyle w:val="ListParagraph"/>
        <w:numPr>
          <w:ilvl w:val="1"/>
          <w:numId w:val="14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Qualquer prazo em que uma Parte deva concluir qualquer ação ou tarefa, de acordo com este Contrato</w:t>
      </w:r>
      <w:r>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será prorrogado por um período igual àquele durante o qual a referida Parte foi incapaz de executar tal ação como resultado de Força Maior.</w:t>
      </w:r>
    </w:p>
    <w:p w14:paraId="7162ADE6" w14:textId="78CD2C27" w:rsidR="008273C8" w:rsidRPr="002C7FA0" w:rsidRDefault="00850172" w:rsidP="0074130A">
      <w:pPr>
        <w:pStyle w:val="ListParagraph"/>
        <w:numPr>
          <w:ilvl w:val="1"/>
          <w:numId w:val="14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Durante o período de sua incapacidade para prestar os Serviços devido a um evento de Força Maior, o Consultor, instruído pelo Contratante, deve:</w:t>
      </w:r>
    </w:p>
    <w:p w14:paraId="4115C42A" w14:textId="36EBABBB" w:rsidR="00AD0EF1" w:rsidRPr="002C7FA0" w:rsidRDefault="00726328" w:rsidP="0074130A">
      <w:pPr>
        <w:pStyle w:val="ListParagraph"/>
        <w:numPr>
          <w:ilvl w:val="0"/>
          <w:numId w:val="189"/>
        </w:numPr>
        <w:spacing w:before="120" w:after="120" w:line="240" w:lineRule="auto"/>
        <w:ind w:left="1134"/>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desmobilizar-se e, nesse caso, o Consultor será reembolsado por quaisquer custos adicionais que tenha razoável e necessariamente assumidos pelo Consultor e, se exigido pelo Contratante, ao reativar os Serviços; ou</w:t>
      </w:r>
    </w:p>
    <w:p w14:paraId="78A706D8" w14:textId="727CF425" w:rsidR="008273C8" w:rsidRPr="002C7FA0" w:rsidRDefault="00726328" w:rsidP="0074130A">
      <w:pPr>
        <w:pStyle w:val="ListParagraph"/>
        <w:numPr>
          <w:ilvl w:val="0"/>
          <w:numId w:val="189"/>
        </w:numPr>
        <w:spacing w:before="120" w:after="120" w:line="240" w:lineRule="auto"/>
        <w:ind w:left="1134"/>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prosseguir com os Serviços na medida do possível e, nesse caso, o Consultor continuará a ser pago de acordo com os termos e condições deste Contrato e será reembolsado pelos custos adicionais assumidos por necessidade e de forma razoável.</w:t>
      </w:r>
    </w:p>
    <w:p w14:paraId="3ABE7EE3" w14:textId="01321985" w:rsidR="008273C8" w:rsidRPr="002C7FA0" w:rsidRDefault="00F220F9" w:rsidP="0074130A">
      <w:pPr>
        <w:pStyle w:val="ListParagraph"/>
        <w:numPr>
          <w:ilvl w:val="1"/>
          <w:numId w:val="14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 caso de desacordo entre as Partes quanto à existência ou extensão de um evento de Força Maior, a questão será resolvida de acordo com as Cláusulas CGC 48 e 49.</w:t>
      </w:r>
    </w:p>
    <w:p w14:paraId="39168C07" w14:textId="77777777" w:rsidR="008273C8" w:rsidRPr="002C7FA0" w:rsidRDefault="008273C8" w:rsidP="0074130A">
      <w:pPr>
        <w:pStyle w:val="Heading4"/>
        <w:numPr>
          <w:ilvl w:val="0"/>
          <w:numId w:val="218"/>
        </w:numPr>
        <w:spacing w:after="120"/>
        <w:ind w:left="709" w:hanging="709"/>
        <w:rPr>
          <w:sz w:val="24"/>
          <w:szCs w:val="24"/>
        </w:rPr>
      </w:pPr>
      <w:bookmarkStart w:id="697" w:name="_Toc73695618"/>
      <w:r w:rsidRPr="002C7FA0">
        <w:rPr>
          <w:sz w:val="24"/>
          <w:szCs w:val="24"/>
        </w:rPr>
        <w:t>Suspensão</w:t>
      </w:r>
      <w:bookmarkEnd w:id="697"/>
    </w:p>
    <w:p w14:paraId="3106BFE9" w14:textId="293813E4" w:rsidR="008273C8" w:rsidRPr="002C7FA0" w:rsidRDefault="00F220F9" w:rsidP="0074130A">
      <w:pPr>
        <w:pStyle w:val="ListParagraph"/>
        <w:numPr>
          <w:ilvl w:val="1"/>
          <w:numId w:val="14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poderá, por meio de uma notificação por escrito, informar ao Consultor da suspensão de todos os pagamentos nos termos deste Contrato se o Consultor deixar de cumprir qualquer uma de suas obrigações, incluindo a execução dos Serviços, desde que tal notificação de suspensão (i) especifique a natureza do descumprimento e (ii) exija que o Consultor corrija tal descumprimento dentro de um prazo não superior a trinta (30) dias corridos após o recebimento da notificação.</w:t>
      </w:r>
    </w:p>
    <w:p w14:paraId="6AFD1F8A" w14:textId="77777777" w:rsidR="008273C8" w:rsidRPr="002C7FA0" w:rsidRDefault="008273C8" w:rsidP="0074130A">
      <w:pPr>
        <w:pStyle w:val="Heading4"/>
        <w:numPr>
          <w:ilvl w:val="0"/>
          <w:numId w:val="218"/>
        </w:numPr>
        <w:spacing w:after="120"/>
        <w:ind w:left="709" w:hanging="709"/>
        <w:rPr>
          <w:sz w:val="24"/>
          <w:szCs w:val="24"/>
        </w:rPr>
      </w:pPr>
      <w:bookmarkStart w:id="698" w:name="_Toc73695619"/>
      <w:r w:rsidRPr="002C7FA0">
        <w:rPr>
          <w:sz w:val="24"/>
          <w:szCs w:val="24"/>
        </w:rPr>
        <w:t>Rescisão</w:t>
      </w:r>
      <w:bookmarkEnd w:id="698"/>
    </w:p>
    <w:p w14:paraId="0BAFDF6E" w14:textId="6AFFB039" w:rsidR="008273C8" w:rsidRPr="002C7FA0" w:rsidRDefault="00F220F9" w:rsidP="0074130A">
      <w:pPr>
        <w:pStyle w:val="ListParagraph"/>
        <w:numPr>
          <w:ilvl w:val="1"/>
          <w:numId w:val="14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Este Contrato pode ser rescindido por qualquer uma das partes de acordo com as disposições estabelecidas abaixo.</w:t>
      </w:r>
    </w:p>
    <w:p w14:paraId="751B40D2" w14:textId="61B19976" w:rsidR="008273C8" w:rsidRPr="002C7FA0" w:rsidRDefault="008273C8" w:rsidP="0074130A">
      <w:pPr>
        <w:numPr>
          <w:ilvl w:val="0"/>
          <w:numId w:val="192"/>
        </w:numPr>
        <w:spacing w:before="120" w:after="120" w:line="240" w:lineRule="auto"/>
        <w:ind w:hanging="11"/>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Pelo </w:t>
      </w:r>
      <w:r w:rsidR="00924B99" w:rsidRPr="002C7FA0">
        <w:rPr>
          <w:rFonts w:ascii="Times New Roman" w:eastAsia="Times New Roman" w:hAnsi="Times New Roman" w:cs="Times New Roman"/>
          <w:b/>
          <w:bCs/>
          <w:color w:val="000000"/>
          <w:sz w:val="24"/>
          <w:szCs w:val="24"/>
          <w:lang w:eastAsia="pt-BR"/>
        </w:rPr>
        <w:t>Contratante</w:t>
      </w:r>
    </w:p>
    <w:p w14:paraId="3192AB88" w14:textId="1C88A20F" w:rsidR="008273C8" w:rsidRPr="002C7FA0" w:rsidRDefault="00F220F9" w:rsidP="0074130A">
      <w:pPr>
        <w:pStyle w:val="ListParagraph"/>
        <w:numPr>
          <w:ilvl w:val="2"/>
          <w:numId w:val="143"/>
        </w:numPr>
        <w:spacing w:before="120" w:after="120" w:line="240" w:lineRule="auto"/>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pode rescindir este Contrato no caso de ocorrer qualquer um dos eventos especificados nos parágrafos (a) até (f) desta Cláusula. Nesse caso, o Contratante deverá notificar o Consultor, por escrito, da rescisão do Contrato com pelo menos trinta (30) dias de antecedência no caso dos eventos mencionados nos parágrafos (a) até (d); e de pelo menos sessenta (60) dias corridos de antecedência no caso mencionado no parágrafo (e); e pelo menos cinco (5) dias corridos da notificação, no caso do evento referido no parágrafo (f):</w:t>
      </w:r>
    </w:p>
    <w:p w14:paraId="62CB41F7" w14:textId="65EEA273" w:rsidR="008273C8" w:rsidRPr="002C7FA0" w:rsidRDefault="00F220F9" w:rsidP="0074130A">
      <w:pPr>
        <w:pStyle w:val="ListParagraph"/>
        <w:numPr>
          <w:ilvl w:val="0"/>
          <w:numId w:val="144"/>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Consultor deixar de corrigir uma falha no cumprimento de suas obrigações, conforme especificado </w:t>
      </w:r>
      <w:r>
        <w:rPr>
          <w:rFonts w:ascii="Times New Roman" w:eastAsia="Times New Roman" w:hAnsi="Times New Roman" w:cs="Times New Roman"/>
          <w:color w:val="000000"/>
          <w:sz w:val="24"/>
          <w:szCs w:val="24"/>
          <w:lang w:eastAsia="pt-BR"/>
        </w:rPr>
        <w:t>na</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notificação</w:t>
      </w:r>
      <w:r w:rsidRPr="002C7FA0">
        <w:rPr>
          <w:rFonts w:ascii="Times New Roman" w:eastAsia="Times New Roman" w:hAnsi="Times New Roman" w:cs="Times New Roman"/>
          <w:color w:val="000000"/>
          <w:sz w:val="24"/>
          <w:szCs w:val="24"/>
          <w:lang w:eastAsia="pt-BR"/>
        </w:rPr>
        <w:t xml:space="preserve"> de suspensão, de acordo com a Cláusula das CGC 18;</w:t>
      </w:r>
    </w:p>
    <w:p w14:paraId="2AAE9E76" w14:textId="4F79452F" w:rsidR="008273C8" w:rsidRPr="002C7FA0" w:rsidRDefault="00F220F9" w:rsidP="0074130A">
      <w:pPr>
        <w:pStyle w:val="ListParagraph"/>
        <w:numPr>
          <w:ilvl w:val="0"/>
          <w:numId w:val="144"/>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Consultor se tornar (ou se o Consultor consistir em mais de uma entidade, se qualquer um de seus membros) entrar em processo de insolvência ou falência, ou celebrar acordos com seus credores para redução de suas dívidas ou se valer de qualquer lei em benefício de devedores ou</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ainda, entrar em liquidação ou recuperação judicial, seja ela compulsória ou voluntária;</w:t>
      </w:r>
    </w:p>
    <w:p w14:paraId="0801E6C4" w14:textId="08C5650F" w:rsidR="008273C8" w:rsidRPr="002C7FA0" w:rsidRDefault="00F220F9" w:rsidP="0074130A">
      <w:pPr>
        <w:pStyle w:val="ListParagraph"/>
        <w:numPr>
          <w:ilvl w:val="0"/>
          <w:numId w:val="144"/>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Consultor deixar de cumprir com qualquer decisão final resultante de um processo de arbitragem </w:t>
      </w:r>
      <w:r>
        <w:rPr>
          <w:rFonts w:ascii="Times New Roman" w:eastAsia="Times New Roman" w:hAnsi="Times New Roman" w:cs="Times New Roman"/>
          <w:color w:val="000000"/>
          <w:sz w:val="24"/>
          <w:szCs w:val="24"/>
          <w:lang w:eastAsia="pt-BR"/>
        </w:rPr>
        <w:t xml:space="preserve">de acordo com </w:t>
      </w:r>
      <w:r w:rsidRPr="002C7FA0">
        <w:rPr>
          <w:rFonts w:ascii="Times New Roman" w:eastAsia="Times New Roman" w:hAnsi="Times New Roman" w:cs="Times New Roman"/>
          <w:color w:val="000000"/>
          <w:sz w:val="24"/>
          <w:szCs w:val="24"/>
          <w:lang w:eastAsia="pt-BR"/>
        </w:rPr>
        <w:t>a Cláusula CGC 4</w:t>
      </w:r>
      <w:r>
        <w:rPr>
          <w:rFonts w:ascii="Times New Roman" w:eastAsia="Times New Roman" w:hAnsi="Times New Roman" w:cs="Times New Roman"/>
          <w:color w:val="000000"/>
          <w:sz w:val="24"/>
          <w:szCs w:val="24"/>
          <w:lang w:eastAsia="pt-BR"/>
        </w:rPr>
        <w:t>5</w:t>
      </w:r>
      <w:r w:rsidRPr="002C7FA0">
        <w:rPr>
          <w:rFonts w:ascii="Times New Roman" w:eastAsia="Times New Roman" w:hAnsi="Times New Roman" w:cs="Times New Roman"/>
          <w:color w:val="000000"/>
          <w:sz w:val="24"/>
          <w:szCs w:val="24"/>
          <w:lang w:eastAsia="pt-BR"/>
        </w:rPr>
        <w:t>.1;</w:t>
      </w:r>
    </w:p>
    <w:p w14:paraId="4BFEB522" w14:textId="4D1ECD0A" w:rsidR="008273C8" w:rsidRPr="002C7FA0" w:rsidRDefault="003B4A59" w:rsidP="0074130A">
      <w:pPr>
        <w:pStyle w:val="ListParagraph"/>
        <w:numPr>
          <w:ilvl w:val="0"/>
          <w:numId w:val="144"/>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por motivo de Força Maior, o Consultor não puder executar uma parte essencial dos Serviços por um período não inferior a sessenta (60) dias corridos;</w:t>
      </w:r>
    </w:p>
    <w:p w14:paraId="0577C195" w14:textId="65BC0B5E" w:rsidR="008273C8" w:rsidRPr="002C7FA0" w:rsidRDefault="003B4A59" w:rsidP="0074130A">
      <w:pPr>
        <w:pStyle w:val="ListParagraph"/>
        <w:numPr>
          <w:ilvl w:val="0"/>
          <w:numId w:val="144"/>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Contratante, a seu exclusivo critério e por qualquer motivo, decidir rescindir este Contrato;</w:t>
      </w:r>
    </w:p>
    <w:p w14:paraId="5E4A17A4" w14:textId="18847F11" w:rsidR="008273C8" w:rsidRPr="002C7FA0" w:rsidRDefault="003B4A59" w:rsidP="0074130A">
      <w:pPr>
        <w:pStyle w:val="ListParagraph"/>
        <w:numPr>
          <w:ilvl w:val="0"/>
          <w:numId w:val="144"/>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o Consultor deixar de confirmar a disponibilidade dos Especialistas-chave, conforme requerido na Cláusula CGC 13.</w:t>
      </w:r>
    </w:p>
    <w:p w14:paraId="5B79D65A" w14:textId="013F3F53" w:rsidR="008273C8" w:rsidRPr="002C7FA0" w:rsidRDefault="00DF269C" w:rsidP="0074130A">
      <w:pPr>
        <w:pStyle w:val="ListParagraph"/>
        <w:numPr>
          <w:ilvl w:val="2"/>
          <w:numId w:val="143"/>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Além disso, se o Contratante estabelecer que o Consultor se envolveu em práticas corruptas, fraudulentas, colusivas, coercitivas ou obstrutivas para competir ou executar o Contrato, </w:t>
      </w:r>
      <w:r>
        <w:rPr>
          <w:rFonts w:ascii="Times New Roman" w:eastAsia="Times New Roman" w:hAnsi="Times New Roman" w:cs="Times New Roman"/>
          <w:color w:val="000000"/>
          <w:sz w:val="24"/>
          <w:szCs w:val="24"/>
          <w:lang w:eastAsia="pt-BR"/>
        </w:rPr>
        <w:t>então,</w:t>
      </w:r>
      <w:r w:rsidRPr="002C7FA0">
        <w:rPr>
          <w:rFonts w:ascii="Times New Roman" w:eastAsia="Times New Roman" w:hAnsi="Times New Roman" w:cs="Times New Roman"/>
          <w:color w:val="000000"/>
          <w:sz w:val="24"/>
          <w:szCs w:val="24"/>
          <w:lang w:eastAsia="pt-BR"/>
        </w:rPr>
        <w:t xml:space="preserve"> o Contratante</w:t>
      </w:r>
      <w:r>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poderá, quatorze (14) dias após enviar </w:t>
      </w:r>
      <w:r>
        <w:rPr>
          <w:rFonts w:ascii="Times New Roman" w:eastAsia="Times New Roman" w:hAnsi="Times New Roman" w:cs="Times New Roman"/>
          <w:color w:val="000000"/>
          <w:sz w:val="24"/>
          <w:szCs w:val="24"/>
          <w:lang w:eastAsia="pt-BR"/>
        </w:rPr>
        <w:t xml:space="preserve">a </w:t>
      </w:r>
      <w:r w:rsidRPr="002C7FA0">
        <w:rPr>
          <w:rFonts w:ascii="Times New Roman" w:eastAsia="Times New Roman" w:hAnsi="Times New Roman" w:cs="Times New Roman"/>
          <w:color w:val="000000"/>
          <w:sz w:val="24"/>
          <w:szCs w:val="24"/>
          <w:lang w:eastAsia="pt-BR"/>
        </w:rPr>
        <w:t xml:space="preserve">notificação por escrito ao Consultor, rescindir </w:t>
      </w:r>
      <w:r>
        <w:rPr>
          <w:rFonts w:ascii="Times New Roman" w:eastAsia="Times New Roman" w:hAnsi="Times New Roman" w:cs="Times New Roman"/>
          <w:color w:val="000000"/>
          <w:sz w:val="24"/>
          <w:szCs w:val="24"/>
          <w:lang w:eastAsia="pt-BR"/>
        </w:rPr>
        <w:t>seu</w:t>
      </w:r>
      <w:r w:rsidRPr="002C7FA0">
        <w:rPr>
          <w:rFonts w:ascii="Times New Roman" w:eastAsia="Times New Roman" w:hAnsi="Times New Roman" w:cs="Times New Roman"/>
          <w:color w:val="000000"/>
          <w:sz w:val="24"/>
          <w:szCs w:val="24"/>
          <w:lang w:eastAsia="pt-BR"/>
        </w:rPr>
        <w:t xml:space="preserve"> Contrato.</w:t>
      </w:r>
    </w:p>
    <w:p w14:paraId="6C212A7C" w14:textId="79E52DA8" w:rsidR="008273C8" w:rsidRPr="002C7FA0" w:rsidRDefault="00B42640" w:rsidP="0074130A">
      <w:pPr>
        <w:numPr>
          <w:ilvl w:val="0"/>
          <w:numId w:val="193"/>
        </w:numPr>
        <w:spacing w:before="120" w:after="120" w:line="240" w:lineRule="auto"/>
        <w:ind w:firstLine="698"/>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Pelo Consultor</w:t>
      </w:r>
    </w:p>
    <w:p w14:paraId="4F67D78C" w14:textId="0C58A162" w:rsidR="008273C8" w:rsidRPr="002C7FA0" w:rsidRDefault="00DF269C" w:rsidP="0074130A">
      <w:pPr>
        <w:pStyle w:val="ListParagraph"/>
        <w:numPr>
          <w:ilvl w:val="2"/>
          <w:numId w:val="143"/>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poderá rescindir este Contrato mediante notificação por escrito ao Contratante com, pelo menos, trinta (30) dias corridos, caso ocorra algum dos eventos indicados nos parágrafos (a) a (d) desta Cláusula.</w:t>
      </w:r>
    </w:p>
    <w:p w14:paraId="5DC5037A" w14:textId="5C9E5206" w:rsidR="008273C8" w:rsidRPr="002C7FA0" w:rsidRDefault="00DF269C" w:rsidP="0074130A">
      <w:pPr>
        <w:pStyle w:val="ListParagraph"/>
        <w:numPr>
          <w:ilvl w:val="0"/>
          <w:numId w:val="145"/>
        </w:numPr>
        <w:spacing w:before="120" w:after="120" w:line="240" w:lineRule="auto"/>
        <w:ind w:left="1843"/>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deixar de pagar qualquer quantia devida ao Consultor nos termos deste Contrato e não estiver </w:t>
      </w:r>
      <w:r>
        <w:rPr>
          <w:rFonts w:ascii="Times New Roman" w:eastAsia="Times New Roman" w:hAnsi="Times New Roman" w:cs="Times New Roman"/>
          <w:color w:val="000000"/>
          <w:sz w:val="24"/>
          <w:szCs w:val="24"/>
          <w:lang w:eastAsia="pt-BR"/>
        </w:rPr>
        <w:t>em disputa</w:t>
      </w:r>
      <w:r w:rsidRPr="002C7FA0">
        <w:rPr>
          <w:rFonts w:ascii="Times New Roman" w:eastAsia="Times New Roman" w:hAnsi="Times New Roman" w:cs="Times New Roman"/>
          <w:color w:val="000000"/>
          <w:sz w:val="24"/>
          <w:szCs w:val="24"/>
          <w:lang w:eastAsia="pt-BR"/>
        </w:rPr>
        <w:t xml:space="preserve"> nos termos da Cláusula CGC 4</w:t>
      </w:r>
      <w:r>
        <w:rPr>
          <w:rFonts w:ascii="Times New Roman" w:eastAsia="Times New Roman" w:hAnsi="Times New Roman" w:cs="Times New Roman"/>
          <w:color w:val="000000"/>
          <w:sz w:val="24"/>
          <w:szCs w:val="24"/>
          <w:lang w:eastAsia="pt-BR"/>
        </w:rPr>
        <w:t>5</w:t>
      </w:r>
      <w:r w:rsidRPr="002C7FA0">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dentro de quarenta e cinco (45) dias após o recebimento da notificação por escrito do Consultor de que tal pagamento </w:t>
      </w:r>
      <w:r>
        <w:rPr>
          <w:rFonts w:ascii="Times New Roman" w:eastAsia="Times New Roman" w:hAnsi="Times New Roman" w:cs="Times New Roman"/>
          <w:color w:val="000000"/>
          <w:sz w:val="24"/>
          <w:szCs w:val="24"/>
          <w:lang w:eastAsia="pt-BR"/>
        </w:rPr>
        <w:t xml:space="preserve">lhe </w:t>
      </w:r>
      <w:r w:rsidRPr="002C7FA0">
        <w:rPr>
          <w:rFonts w:ascii="Times New Roman" w:eastAsia="Times New Roman" w:hAnsi="Times New Roman" w:cs="Times New Roman"/>
          <w:color w:val="000000"/>
          <w:sz w:val="24"/>
          <w:szCs w:val="24"/>
          <w:lang w:eastAsia="pt-BR"/>
        </w:rPr>
        <w:t>é devido;</w:t>
      </w:r>
    </w:p>
    <w:p w14:paraId="6A23558E" w14:textId="73443B5D" w:rsidR="008273C8" w:rsidRPr="002C7FA0" w:rsidRDefault="006B15E4" w:rsidP="0074130A">
      <w:pPr>
        <w:pStyle w:val="ListParagraph"/>
        <w:numPr>
          <w:ilvl w:val="0"/>
          <w:numId w:val="145"/>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w:t>
      </w:r>
      <w:r>
        <w:rPr>
          <w:rFonts w:ascii="Times New Roman" w:eastAsia="Times New Roman" w:hAnsi="Times New Roman" w:cs="Times New Roman"/>
          <w:color w:val="000000"/>
          <w:sz w:val="24"/>
          <w:szCs w:val="24"/>
          <w:lang w:eastAsia="pt-BR"/>
        </w:rPr>
        <w:t>como resultado de um evento de</w:t>
      </w:r>
      <w:r w:rsidRPr="002C7FA0">
        <w:rPr>
          <w:rFonts w:ascii="Times New Roman" w:eastAsia="Times New Roman" w:hAnsi="Times New Roman" w:cs="Times New Roman"/>
          <w:color w:val="000000"/>
          <w:sz w:val="24"/>
          <w:szCs w:val="24"/>
          <w:lang w:eastAsia="pt-BR"/>
        </w:rPr>
        <w:t xml:space="preserve"> Força Maior, o Consultor não puder fornecer uma parte essencial dos Serviços durante um período não inferior a sessenta (60) dias corridos</w:t>
      </w:r>
      <w:r>
        <w:rPr>
          <w:rFonts w:ascii="Times New Roman" w:eastAsia="Times New Roman" w:hAnsi="Times New Roman" w:cs="Times New Roman"/>
          <w:color w:val="000000"/>
          <w:sz w:val="24"/>
          <w:szCs w:val="24"/>
          <w:lang w:eastAsia="pt-BR"/>
        </w:rPr>
        <w:t>;</w:t>
      </w:r>
    </w:p>
    <w:p w14:paraId="68961A8D" w14:textId="1106E18B" w:rsidR="008273C8" w:rsidRPr="002C7FA0" w:rsidRDefault="003E7E15" w:rsidP="0074130A">
      <w:pPr>
        <w:pStyle w:val="ListParagraph"/>
        <w:numPr>
          <w:ilvl w:val="0"/>
          <w:numId w:val="145"/>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deixar de cumprir qualquer decisão final resultante de arbitragem, de acordo com a Cláusula CGC </w:t>
      </w:r>
      <w:r w:rsidR="00B42640" w:rsidRPr="002C7FA0">
        <w:rPr>
          <w:rFonts w:ascii="Times New Roman" w:eastAsia="Times New Roman" w:hAnsi="Times New Roman" w:cs="Times New Roman"/>
          <w:color w:val="000000"/>
          <w:sz w:val="24"/>
          <w:szCs w:val="24"/>
          <w:lang w:eastAsia="pt-BR"/>
        </w:rPr>
        <w:t>45.1</w:t>
      </w:r>
      <w:r w:rsidR="008273C8" w:rsidRPr="002C7FA0">
        <w:rPr>
          <w:rFonts w:ascii="Times New Roman" w:eastAsia="Times New Roman" w:hAnsi="Times New Roman" w:cs="Times New Roman"/>
          <w:color w:val="000000"/>
          <w:sz w:val="24"/>
          <w:szCs w:val="24"/>
          <w:lang w:eastAsia="pt-BR"/>
        </w:rPr>
        <w:t>.</w:t>
      </w:r>
    </w:p>
    <w:p w14:paraId="618577A0" w14:textId="7F351698" w:rsidR="008273C8" w:rsidRPr="002C7FA0" w:rsidRDefault="003E7E15" w:rsidP="0074130A">
      <w:pPr>
        <w:pStyle w:val="ListParagraph"/>
        <w:numPr>
          <w:ilvl w:val="0"/>
          <w:numId w:val="145"/>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w:t>
      </w:r>
      <w:r>
        <w:rPr>
          <w:rFonts w:ascii="Times New Roman" w:eastAsia="Times New Roman" w:hAnsi="Times New Roman" w:cs="Times New Roman"/>
          <w:color w:val="000000"/>
          <w:sz w:val="24"/>
          <w:szCs w:val="24"/>
          <w:lang w:eastAsia="pt-BR"/>
        </w:rPr>
        <w:t>cometer uma</w:t>
      </w:r>
      <w:r w:rsidRPr="002C7FA0">
        <w:rPr>
          <w:rFonts w:ascii="Times New Roman" w:eastAsia="Times New Roman" w:hAnsi="Times New Roman" w:cs="Times New Roman"/>
          <w:color w:val="000000"/>
          <w:sz w:val="24"/>
          <w:szCs w:val="24"/>
          <w:lang w:eastAsia="pt-BR"/>
        </w:rPr>
        <w:t xml:space="preserve"> violação substancial de suas obrigações </w:t>
      </w:r>
      <w:r>
        <w:rPr>
          <w:rFonts w:ascii="Times New Roman" w:eastAsia="Times New Roman" w:hAnsi="Times New Roman" w:cs="Times New Roman"/>
          <w:color w:val="000000"/>
          <w:sz w:val="24"/>
          <w:szCs w:val="24"/>
          <w:lang w:eastAsia="pt-BR"/>
        </w:rPr>
        <w:t>nos termos d</w:t>
      </w:r>
      <w:r w:rsidRPr="002C7FA0">
        <w:rPr>
          <w:rFonts w:ascii="Times New Roman" w:eastAsia="Times New Roman" w:hAnsi="Times New Roman" w:cs="Times New Roman"/>
          <w:color w:val="000000"/>
          <w:sz w:val="24"/>
          <w:szCs w:val="24"/>
          <w:lang w:eastAsia="pt-BR"/>
        </w:rPr>
        <w:t xml:space="preserve">este Contrato e não tiver remediado tal violação dentro de quarenta e cinco (45) dias (ou um prazo </w:t>
      </w:r>
      <w:r>
        <w:rPr>
          <w:rFonts w:ascii="Times New Roman" w:eastAsia="Times New Roman" w:hAnsi="Times New Roman" w:cs="Times New Roman"/>
          <w:color w:val="000000"/>
          <w:sz w:val="24"/>
          <w:szCs w:val="24"/>
          <w:lang w:eastAsia="pt-BR"/>
        </w:rPr>
        <w:t>maior</w:t>
      </w:r>
      <w:r w:rsidRPr="002C7FA0">
        <w:rPr>
          <w:rFonts w:ascii="Times New Roman" w:eastAsia="Times New Roman" w:hAnsi="Times New Roman" w:cs="Times New Roman"/>
          <w:color w:val="000000"/>
          <w:sz w:val="24"/>
          <w:szCs w:val="24"/>
          <w:lang w:eastAsia="pt-BR"/>
        </w:rPr>
        <w:t xml:space="preserve"> que o Consultor </w:t>
      </w:r>
      <w:r>
        <w:rPr>
          <w:rFonts w:ascii="Times New Roman" w:eastAsia="Times New Roman" w:hAnsi="Times New Roman" w:cs="Times New Roman"/>
          <w:color w:val="000000"/>
          <w:sz w:val="24"/>
          <w:szCs w:val="24"/>
          <w:lang w:eastAsia="pt-BR"/>
        </w:rPr>
        <w:t>tenha</w:t>
      </w:r>
      <w:r w:rsidRPr="002C7FA0">
        <w:rPr>
          <w:rFonts w:ascii="Times New Roman" w:eastAsia="Times New Roman" w:hAnsi="Times New Roman" w:cs="Times New Roman"/>
          <w:color w:val="000000"/>
          <w:sz w:val="24"/>
          <w:szCs w:val="24"/>
          <w:lang w:eastAsia="pt-BR"/>
        </w:rPr>
        <w:t xml:space="preserve"> aprovado por escrito) após o recebimento</w:t>
      </w:r>
      <w:r>
        <w:rPr>
          <w:rFonts w:ascii="Times New Roman" w:eastAsia="Times New Roman" w:hAnsi="Times New Roman" w:cs="Times New Roman"/>
          <w:color w:val="000000"/>
          <w:sz w:val="24"/>
          <w:szCs w:val="24"/>
          <w:lang w:eastAsia="pt-BR"/>
        </w:rPr>
        <w:t>, pelo Contratante,</w:t>
      </w:r>
      <w:r w:rsidRPr="002C7FA0">
        <w:rPr>
          <w:rFonts w:ascii="Times New Roman" w:eastAsia="Times New Roman" w:hAnsi="Times New Roman" w:cs="Times New Roman"/>
          <w:color w:val="000000"/>
          <w:sz w:val="24"/>
          <w:szCs w:val="24"/>
          <w:lang w:eastAsia="pt-BR"/>
        </w:rPr>
        <w:t xml:space="preserve"> da notificação especificando tal violação.</w:t>
      </w:r>
    </w:p>
    <w:p w14:paraId="584B1E40" w14:textId="4403E5F8" w:rsidR="008273C8" w:rsidRPr="002C7FA0" w:rsidRDefault="008273C8" w:rsidP="0074130A">
      <w:pPr>
        <w:pStyle w:val="ListParagraph"/>
        <w:numPr>
          <w:ilvl w:val="0"/>
          <w:numId w:val="193"/>
        </w:numPr>
        <w:tabs>
          <w:tab w:val="clear" w:pos="720"/>
          <w:tab w:val="num" w:pos="2127"/>
        </w:tabs>
        <w:spacing w:before="120" w:after="120" w:line="240" w:lineRule="auto"/>
        <w:ind w:left="2127" w:hanging="709"/>
        <w:contextualSpacing w:val="0"/>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Cessação d</w:t>
      </w:r>
      <w:r w:rsidR="00614078" w:rsidRPr="002C7FA0">
        <w:rPr>
          <w:rFonts w:ascii="Times New Roman" w:eastAsia="Times New Roman" w:hAnsi="Times New Roman" w:cs="Times New Roman"/>
          <w:b/>
          <w:bCs/>
          <w:color w:val="000000"/>
          <w:sz w:val="24"/>
          <w:szCs w:val="24"/>
          <w:lang w:eastAsia="pt-BR"/>
        </w:rPr>
        <w:t>os</w:t>
      </w:r>
      <w:r w:rsidRPr="002C7FA0">
        <w:rPr>
          <w:rFonts w:ascii="Times New Roman" w:eastAsia="Times New Roman" w:hAnsi="Times New Roman" w:cs="Times New Roman"/>
          <w:b/>
          <w:bCs/>
          <w:color w:val="000000"/>
          <w:sz w:val="24"/>
          <w:szCs w:val="24"/>
          <w:lang w:eastAsia="pt-BR"/>
        </w:rPr>
        <w:t xml:space="preserve"> </w:t>
      </w:r>
      <w:r w:rsidR="00614078" w:rsidRPr="002C7FA0">
        <w:rPr>
          <w:rFonts w:ascii="Times New Roman" w:eastAsia="Times New Roman" w:hAnsi="Times New Roman" w:cs="Times New Roman"/>
          <w:b/>
          <w:bCs/>
          <w:color w:val="000000"/>
          <w:sz w:val="24"/>
          <w:szCs w:val="24"/>
          <w:lang w:eastAsia="pt-BR"/>
        </w:rPr>
        <w:t>D</w:t>
      </w:r>
      <w:r w:rsidRPr="002C7FA0">
        <w:rPr>
          <w:rFonts w:ascii="Times New Roman" w:eastAsia="Times New Roman" w:hAnsi="Times New Roman" w:cs="Times New Roman"/>
          <w:b/>
          <w:bCs/>
          <w:color w:val="000000"/>
          <w:sz w:val="24"/>
          <w:szCs w:val="24"/>
          <w:lang w:eastAsia="pt-BR"/>
        </w:rPr>
        <w:t xml:space="preserve">ireitos e </w:t>
      </w:r>
      <w:r w:rsidR="00726FA9">
        <w:rPr>
          <w:rFonts w:ascii="Times New Roman" w:eastAsia="Times New Roman" w:hAnsi="Times New Roman" w:cs="Times New Roman"/>
          <w:b/>
          <w:bCs/>
          <w:color w:val="000000"/>
          <w:sz w:val="24"/>
          <w:szCs w:val="24"/>
          <w:lang w:eastAsia="pt-BR"/>
        </w:rPr>
        <w:t>O</w:t>
      </w:r>
      <w:r w:rsidRPr="002C7FA0">
        <w:rPr>
          <w:rFonts w:ascii="Times New Roman" w:eastAsia="Times New Roman" w:hAnsi="Times New Roman" w:cs="Times New Roman"/>
          <w:b/>
          <w:bCs/>
          <w:color w:val="000000"/>
          <w:sz w:val="24"/>
          <w:szCs w:val="24"/>
          <w:lang w:eastAsia="pt-BR"/>
        </w:rPr>
        <w:t>brigações</w:t>
      </w:r>
    </w:p>
    <w:p w14:paraId="54D45105" w14:textId="0DB98407" w:rsidR="008273C8" w:rsidRPr="002C7FA0" w:rsidRDefault="00C76B84" w:rsidP="0074130A">
      <w:pPr>
        <w:pStyle w:val="ListParagraph"/>
        <w:numPr>
          <w:ilvl w:val="2"/>
          <w:numId w:val="143"/>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Uma vez</w:t>
      </w:r>
      <w:r w:rsidRPr="002C7FA0">
        <w:rPr>
          <w:rFonts w:ascii="Times New Roman" w:eastAsia="Times New Roman" w:hAnsi="Times New Roman" w:cs="Times New Roman"/>
          <w:color w:val="000000"/>
          <w:sz w:val="24"/>
          <w:szCs w:val="24"/>
          <w:lang w:eastAsia="pt-BR"/>
        </w:rPr>
        <w:t xml:space="preserve"> resci</w:t>
      </w:r>
      <w:r>
        <w:rPr>
          <w:rFonts w:ascii="Times New Roman" w:eastAsia="Times New Roman" w:hAnsi="Times New Roman" w:cs="Times New Roman"/>
          <w:color w:val="000000"/>
          <w:sz w:val="24"/>
          <w:szCs w:val="24"/>
          <w:lang w:eastAsia="pt-BR"/>
        </w:rPr>
        <w:t>ndido</w:t>
      </w:r>
      <w:r w:rsidRPr="002C7FA0">
        <w:rPr>
          <w:rFonts w:ascii="Times New Roman" w:eastAsia="Times New Roman" w:hAnsi="Times New Roman" w:cs="Times New Roman"/>
          <w:color w:val="000000"/>
          <w:sz w:val="24"/>
          <w:szCs w:val="24"/>
          <w:lang w:eastAsia="pt-BR"/>
        </w:rPr>
        <w:t xml:space="preserve"> este Contrato de acordo com as Cláusulas CGC 12 ou CGC 19, ou </w:t>
      </w:r>
      <w:r>
        <w:rPr>
          <w:rFonts w:ascii="Times New Roman" w:eastAsia="Times New Roman" w:hAnsi="Times New Roman" w:cs="Times New Roman"/>
          <w:color w:val="000000"/>
          <w:sz w:val="24"/>
          <w:szCs w:val="24"/>
          <w:lang w:eastAsia="pt-BR"/>
        </w:rPr>
        <w:t xml:space="preserve">encerrado conforme </w:t>
      </w:r>
      <w:r w:rsidRPr="002C7FA0">
        <w:rPr>
          <w:rFonts w:ascii="Times New Roman" w:eastAsia="Times New Roman" w:hAnsi="Times New Roman" w:cs="Times New Roman"/>
          <w:color w:val="000000"/>
          <w:sz w:val="24"/>
          <w:szCs w:val="24"/>
          <w:lang w:eastAsia="pt-BR"/>
        </w:rPr>
        <w:t xml:space="preserve">a Cláusula CGC 14, todos os direitos e obrigações das Partes cessarão, exceto (i) os direitos e obrigações que possam ter </w:t>
      </w:r>
      <w:r>
        <w:rPr>
          <w:rFonts w:ascii="Times New Roman" w:eastAsia="Times New Roman" w:hAnsi="Times New Roman" w:cs="Times New Roman"/>
          <w:color w:val="000000"/>
          <w:sz w:val="24"/>
          <w:szCs w:val="24"/>
          <w:lang w:eastAsia="pt-BR"/>
        </w:rPr>
        <w:t>acumulado</w:t>
      </w:r>
      <w:r w:rsidRPr="002C7FA0">
        <w:rPr>
          <w:rFonts w:ascii="Times New Roman" w:eastAsia="Times New Roman" w:hAnsi="Times New Roman" w:cs="Times New Roman"/>
          <w:color w:val="000000"/>
          <w:sz w:val="24"/>
          <w:szCs w:val="24"/>
          <w:lang w:eastAsia="pt-BR"/>
        </w:rPr>
        <w:t xml:space="preserve"> na data de rescisão ou </w:t>
      </w:r>
      <w:r>
        <w:rPr>
          <w:rFonts w:ascii="Times New Roman" w:eastAsia="Times New Roman" w:hAnsi="Times New Roman" w:cs="Times New Roman"/>
          <w:color w:val="000000"/>
          <w:sz w:val="24"/>
          <w:szCs w:val="24"/>
          <w:lang w:eastAsia="pt-BR"/>
        </w:rPr>
        <w:t>conclus</w:t>
      </w:r>
      <w:r w:rsidRPr="002C7FA0">
        <w:rPr>
          <w:rFonts w:ascii="Times New Roman" w:eastAsia="Times New Roman" w:hAnsi="Times New Roman" w:cs="Times New Roman"/>
          <w:color w:val="000000"/>
          <w:sz w:val="24"/>
          <w:szCs w:val="24"/>
          <w:lang w:eastAsia="pt-BR"/>
        </w:rPr>
        <w:t xml:space="preserve">ão, (ii) a obrigação de confidencialidade estabelecida na Cláusula </w:t>
      </w:r>
      <w:r>
        <w:rPr>
          <w:rFonts w:ascii="Times New Roman" w:eastAsia="Times New Roman" w:hAnsi="Times New Roman" w:cs="Times New Roman"/>
          <w:color w:val="000000"/>
          <w:sz w:val="24"/>
          <w:szCs w:val="24"/>
          <w:lang w:eastAsia="pt-BR"/>
        </w:rPr>
        <w:t>C</w:t>
      </w:r>
      <w:r w:rsidRPr="002C7FA0">
        <w:rPr>
          <w:rFonts w:ascii="Times New Roman" w:eastAsia="Times New Roman" w:hAnsi="Times New Roman" w:cs="Times New Roman"/>
          <w:color w:val="000000"/>
          <w:sz w:val="24"/>
          <w:szCs w:val="24"/>
          <w:lang w:eastAsia="pt-BR"/>
        </w:rPr>
        <w:t>GC 22, (iii) a obrigação do Consultor de permitir a inspeção e auditoria de suas contas e registros, conforme estabelecido na Cláusula CGC 25 e (iv) qualquer direito que uma Parte possa ter nos termos da Lei Aplicável.</w:t>
      </w:r>
      <w:r w:rsidR="008273C8" w:rsidRPr="002C7FA0">
        <w:rPr>
          <w:rFonts w:ascii="Times New Roman" w:eastAsia="Times New Roman" w:hAnsi="Times New Roman" w:cs="Times New Roman"/>
          <w:color w:val="000000"/>
          <w:sz w:val="24"/>
          <w:szCs w:val="24"/>
          <w:lang w:eastAsia="pt-BR"/>
        </w:rPr>
        <w:t>.</w:t>
      </w:r>
    </w:p>
    <w:p w14:paraId="70350980" w14:textId="4DE57A1A" w:rsidR="008273C8" w:rsidRPr="002C7FA0" w:rsidRDefault="008273C8" w:rsidP="0074130A">
      <w:pPr>
        <w:pStyle w:val="ListParagraph"/>
        <w:numPr>
          <w:ilvl w:val="0"/>
          <w:numId w:val="193"/>
        </w:numPr>
        <w:tabs>
          <w:tab w:val="clear" w:pos="720"/>
          <w:tab w:val="num" w:pos="2127"/>
        </w:tabs>
        <w:spacing w:before="120" w:after="120" w:line="240" w:lineRule="auto"/>
        <w:ind w:left="2127" w:hanging="709"/>
        <w:contextualSpacing w:val="0"/>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Cessação de Serviços</w:t>
      </w:r>
    </w:p>
    <w:p w14:paraId="3DBA67CA" w14:textId="24DBDAD8" w:rsidR="008273C8" w:rsidRPr="002C7FA0" w:rsidRDefault="00064B94" w:rsidP="0074130A">
      <w:pPr>
        <w:pStyle w:val="ListParagraph"/>
        <w:numPr>
          <w:ilvl w:val="2"/>
          <w:numId w:val="143"/>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 xml:space="preserve">Uma vez </w:t>
      </w:r>
      <w:r w:rsidRPr="00160A9D">
        <w:rPr>
          <w:rFonts w:ascii="Times New Roman" w:hAnsi="Times New Roman" w:cs="Times New Roman"/>
          <w:sz w:val="24"/>
          <w:szCs w:val="24"/>
        </w:rPr>
        <w:t>rescindi</w:t>
      </w:r>
      <w:r>
        <w:rPr>
          <w:rFonts w:ascii="Times New Roman" w:hAnsi="Times New Roman" w:cs="Times New Roman"/>
          <w:sz w:val="24"/>
          <w:szCs w:val="24"/>
        </w:rPr>
        <w:t>do</w:t>
      </w:r>
      <w:r w:rsidRPr="00160A9D">
        <w:rPr>
          <w:rFonts w:ascii="Times New Roman" w:hAnsi="Times New Roman" w:cs="Times New Roman"/>
          <w:sz w:val="24"/>
          <w:szCs w:val="24"/>
        </w:rPr>
        <w:t xml:space="preserve"> este Contrato mediante</w:t>
      </w:r>
      <w:r>
        <w:rPr>
          <w:rFonts w:ascii="Times New Roman" w:hAnsi="Times New Roman" w:cs="Times New Roman"/>
          <w:sz w:val="24"/>
          <w:szCs w:val="24"/>
        </w:rPr>
        <w:t xml:space="preserve"> notificação de uma Parte à outra</w:t>
      </w:r>
      <w:r w:rsidRPr="00160A9D">
        <w:rPr>
          <w:rFonts w:ascii="Times New Roman" w:hAnsi="Times New Roman" w:cs="Times New Roman"/>
          <w:sz w:val="24"/>
          <w:szCs w:val="24"/>
        </w:rPr>
        <w:t xml:space="preserve"> </w:t>
      </w:r>
      <w:r>
        <w:rPr>
          <w:rFonts w:ascii="Times New Roman" w:hAnsi="Times New Roman" w:cs="Times New Roman"/>
          <w:sz w:val="24"/>
          <w:szCs w:val="24"/>
        </w:rPr>
        <w:t xml:space="preserve">de acordo com as Cláusulas CGC </w:t>
      </w:r>
      <w:r w:rsidRPr="00160A9D">
        <w:rPr>
          <w:rFonts w:ascii="Times New Roman" w:hAnsi="Times New Roman" w:cs="Times New Roman"/>
          <w:sz w:val="24"/>
          <w:szCs w:val="24"/>
        </w:rPr>
        <w:t xml:space="preserve">GCC 19a ou GCC 19b, o Consultor deverá, imediatamente após o despacho ou recebimento de tal notificação, tomar todas as medidas necessárias para encerrar os Serviços de forma rápida e ordenada e envidará seus melhores esforços para manter as despesas para este fim a um nível mínimo. Com </w:t>
      </w:r>
      <w:r>
        <w:rPr>
          <w:rFonts w:ascii="Times New Roman" w:hAnsi="Times New Roman" w:cs="Times New Roman"/>
          <w:sz w:val="24"/>
          <w:szCs w:val="24"/>
        </w:rPr>
        <w:t>relação</w:t>
      </w:r>
      <w:r w:rsidRPr="00160A9D">
        <w:rPr>
          <w:rFonts w:ascii="Times New Roman" w:hAnsi="Times New Roman" w:cs="Times New Roman"/>
          <w:sz w:val="24"/>
          <w:szCs w:val="24"/>
        </w:rPr>
        <w:t xml:space="preserve"> aos documentos preparados pelo Consultor e aos equipamentos e materiais </w:t>
      </w:r>
      <w:r>
        <w:rPr>
          <w:rFonts w:ascii="Times New Roman" w:hAnsi="Times New Roman" w:cs="Times New Roman"/>
          <w:sz w:val="24"/>
          <w:szCs w:val="24"/>
        </w:rPr>
        <w:t>entregue</w:t>
      </w:r>
      <w:r w:rsidRPr="00160A9D">
        <w:rPr>
          <w:rFonts w:ascii="Times New Roman" w:hAnsi="Times New Roman" w:cs="Times New Roman"/>
          <w:sz w:val="24"/>
          <w:szCs w:val="24"/>
        </w:rPr>
        <w:t>s pelo Contratante, o Consultor deverá proceder conforme previsto, respectivamente, nas Cláusulas GCC 27 ou GCC 28</w:t>
      </w:r>
      <w:r w:rsidRPr="002C7FA0">
        <w:rPr>
          <w:rFonts w:ascii="Times New Roman" w:eastAsia="Times New Roman" w:hAnsi="Times New Roman" w:cs="Times New Roman"/>
          <w:color w:val="000000"/>
          <w:sz w:val="24"/>
          <w:szCs w:val="24"/>
          <w:lang w:eastAsia="pt-BR"/>
        </w:rPr>
        <w:t>.</w:t>
      </w:r>
    </w:p>
    <w:p w14:paraId="332C86A0" w14:textId="7A5F046B" w:rsidR="008273C8" w:rsidRPr="002C7FA0" w:rsidRDefault="008273C8" w:rsidP="0074130A">
      <w:pPr>
        <w:pStyle w:val="ListParagraph"/>
        <w:numPr>
          <w:ilvl w:val="0"/>
          <w:numId w:val="193"/>
        </w:numPr>
        <w:tabs>
          <w:tab w:val="clear" w:pos="720"/>
          <w:tab w:val="num" w:pos="2127"/>
        </w:tabs>
        <w:spacing w:before="120" w:after="120" w:line="240" w:lineRule="auto"/>
        <w:ind w:left="2127" w:hanging="709"/>
        <w:contextualSpacing w:val="0"/>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Pagamento </w:t>
      </w:r>
      <w:r w:rsidR="00855F29" w:rsidRPr="002C7FA0">
        <w:rPr>
          <w:rFonts w:ascii="Times New Roman" w:eastAsia="Times New Roman" w:hAnsi="Times New Roman" w:cs="Times New Roman"/>
          <w:b/>
          <w:bCs/>
          <w:color w:val="000000"/>
          <w:sz w:val="24"/>
          <w:szCs w:val="24"/>
          <w:lang w:eastAsia="pt-BR"/>
        </w:rPr>
        <w:t>n</w:t>
      </w:r>
      <w:r w:rsidRPr="002C7FA0">
        <w:rPr>
          <w:rFonts w:ascii="Times New Roman" w:eastAsia="Times New Roman" w:hAnsi="Times New Roman" w:cs="Times New Roman"/>
          <w:b/>
          <w:bCs/>
          <w:color w:val="000000"/>
          <w:sz w:val="24"/>
          <w:szCs w:val="24"/>
          <w:lang w:eastAsia="pt-BR"/>
        </w:rPr>
        <w:t xml:space="preserve">a </w:t>
      </w:r>
      <w:r w:rsidR="00855F29" w:rsidRPr="002C7FA0">
        <w:rPr>
          <w:rFonts w:ascii="Times New Roman" w:eastAsia="Times New Roman" w:hAnsi="Times New Roman" w:cs="Times New Roman"/>
          <w:b/>
          <w:bCs/>
          <w:color w:val="000000"/>
          <w:sz w:val="24"/>
          <w:szCs w:val="24"/>
          <w:lang w:eastAsia="pt-BR"/>
        </w:rPr>
        <w:t>C</w:t>
      </w:r>
      <w:r w:rsidRPr="002C7FA0">
        <w:rPr>
          <w:rFonts w:ascii="Times New Roman" w:eastAsia="Times New Roman" w:hAnsi="Times New Roman" w:cs="Times New Roman"/>
          <w:b/>
          <w:bCs/>
          <w:color w:val="000000"/>
          <w:sz w:val="24"/>
          <w:szCs w:val="24"/>
          <w:lang w:eastAsia="pt-BR"/>
        </w:rPr>
        <w:t>onclusão</w:t>
      </w:r>
    </w:p>
    <w:p w14:paraId="4E358496" w14:textId="3A007707" w:rsidR="008273C8" w:rsidRPr="002C7FA0" w:rsidRDefault="002D02F0" w:rsidP="0074130A">
      <w:pPr>
        <w:pStyle w:val="ListParagraph"/>
        <w:numPr>
          <w:ilvl w:val="2"/>
          <w:numId w:val="143"/>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Uma vez </w:t>
      </w:r>
      <w:r>
        <w:rPr>
          <w:rFonts w:ascii="Times New Roman" w:eastAsia="Times New Roman" w:hAnsi="Times New Roman" w:cs="Times New Roman"/>
          <w:color w:val="000000"/>
          <w:sz w:val="24"/>
          <w:szCs w:val="24"/>
          <w:lang w:eastAsia="pt-BR"/>
        </w:rPr>
        <w:t>concluído</w:t>
      </w:r>
      <w:r w:rsidRPr="002C7FA0">
        <w:rPr>
          <w:rFonts w:ascii="Times New Roman" w:eastAsia="Times New Roman" w:hAnsi="Times New Roman" w:cs="Times New Roman"/>
          <w:color w:val="000000"/>
          <w:sz w:val="24"/>
          <w:szCs w:val="24"/>
          <w:lang w:eastAsia="pt-BR"/>
        </w:rPr>
        <w:t xml:space="preserve"> este Contrato, o Contratante deverá fazer os seguintes pagamentos ao Consultor:</w:t>
      </w:r>
    </w:p>
    <w:p w14:paraId="762C4DDF" w14:textId="5D893E06" w:rsidR="008273C8" w:rsidRPr="002C7FA0" w:rsidRDefault="002D02F0" w:rsidP="0074130A">
      <w:pPr>
        <w:pStyle w:val="ListParagraph"/>
        <w:numPr>
          <w:ilvl w:val="0"/>
          <w:numId w:val="146"/>
        </w:numPr>
        <w:spacing w:before="120" w:after="120" w:line="240" w:lineRule="auto"/>
        <w:ind w:left="1843"/>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remuner</w:t>
      </w:r>
      <w:r>
        <w:rPr>
          <w:rFonts w:ascii="Times New Roman" w:eastAsia="Times New Roman" w:hAnsi="Times New Roman" w:cs="Times New Roman"/>
          <w:color w:val="000000"/>
          <w:sz w:val="24"/>
          <w:szCs w:val="24"/>
          <w:lang w:eastAsia="pt-BR"/>
        </w:rPr>
        <w:t>ar</w:t>
      </w:r>
      <w:r w:rsidRPr="002C7FA0">
        <w:rPr>
          <w:rFonts w:ascii="Times New Roman" w:eastAsia="Times New Roman" w:hAnsi="Times New Roman" w:cs="Times New Roman"/>
          <w:color w:val="000000"/>
          <w:sz w:val="24"/>
          <w:szCs w:val="24"/>
          <w:lang w:eastAsia="pt-BR"/>
        </w:rPr>
        <w:t xml:space="preserve"> pelos Serviços realizados satisfatoriamente antes da data efetiva de </w:t>
      </w:r>
      <w:r>
        <w:rPr>
          <w:rFonts w:ascii="Times New Roman" w:eastAsia="Times New Roman" w:hAnsi="Times New Roman" w:cs="Times New Roman"/>
          <w:color w:val="000000"/>
          <w:sz w:val="24"/>
          <w:szCs w:val="24"/>
          <w:lang w:eastAsia="pt-BR"/>
        </w:rPr>
        <w:t>conclu</w:t>
      </w:r>
      <w:r w:rsidRPr="002C7FA0">
        <w:rPr>
          <w:rFonts w:ascii="Times New Roman" w:eastAsia="Times New Roman" w:hAnsi="Times New Roman" w:cs="Times New Roman"/>
          <w:color w:val="000000"/>
          <w:sz w:val="24"/>
          <w:szCs w:val="24"/>
          <w:lang w:eastAsia="pt-BR"/>
        </w:rPr>
        <w:t xml:space="preserve">são e despesas reembolsáveis por despesas efetivamente incorridas antes da data efetiva da </w:t>
      </w:r>
      <w:r>
        <w:rPr>
          <w:rFonts w:ascii="Times New Roman" w:eastAsia="Times New Roman" w:hAnsi="Times New Roman" w:cs="Times New Roman"/>
          <w:color w:val="000000"/>
          <w:sz w:val="24"/>
          <w:szCs w:val="24"/>
          <w:lang w:eastAsia="pt-BR"/>
        </w:rPr>
        <w:t>conclu</w:t>
      </w:r>
      <w:r w:rsidRPr="002C7FA0">
        <w:rPr>
          <w:rFonts w:ascii="Times New Roman" w:eastAsia="Times New Roman" w:hAnsi="Times New Roman" w:cs="Times New Roman"/>
          <w:color w:val="000000"/>
          <w:sz w:val="24"/>
          <w:szCs w:val="24"/>
          <w:lang w:eastAsia="pt-BR"/>
        </w:rPr>
        <w:t>são; e de acordo com a Cláusula 42;</w:t>
      </w:r>
    </w:p>
    <w:p w14:paraId="1CB46CFC" w14:textId="206DEB35" w:rsidR="008273C8" w:rsidRPr="002C7FA0" w:rsidRDefault="002D02F0" w:rsidP="0074130A">
      <w:pPr>
        <w:pStyle w:val="ListParagraph"/>
        <w:numPr>
          <w:ilvl w:val="0"/>
          <w:numId w:val="146"/>
        </w:numPr>
        <w:spacing w:before="120" w:after="120" w:line="240" w:lineRule="auto"/>
        <w:ind w:left="1843" w:hanging="425"/>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 caso de rescisão de acordo com as alíneas (d) e (e) da Subcláusula CGC 19.1.1, o reembolso de quaisquer custos razoáveis decorrentes da rescisão imediata e ordenada deste Contrato, incluindo o custo da viagem de retorno dos Especialistas.</w:t>
      </w:r>
    </w:p>
    <w:p w14:paraId="50C5B485" w14:textId="66CC7F5A" w:rsidR="008273C8" w:rsidRPr="0061323A" w:rsidRDefault="008273C8" w:rsidP="0074130A">
      <w:pPr>
        <w:pStyle w:val="Heading3"/>
        <w:numPr>
          <w:ilvl w:val="1"/>
          <w:numId w:val="120"/>
        </w:numPr>
        <w:spacing w:after="120"/>
        <w:ind w:left="0" w:firstLine="0"/>
        <w:jc w:val="center"/>
        <w:rPr>
          <w:sz w:val="28"/>
          <w:szCs w:val="28"/>
        </w:rPr>
      </w:pPr>
      <w:bookmarkStart w:id="699" w:name="_Toc73695620"/>
      <w:r w:rsidRPr="0061323A">
        <w:rPr>
          <w:sz w:val="28"/>
          <w:szCs w:val="28"/>
        </w:rPr>
        <w:t xml:space="preserve">Obrigações </w:t>
      </w:r>
      <w:r w:rsidR="00F30F3A" w:rsidRPr="0061323A">
        <w:rPr>
          <w:sz w:val="28"/>
          <w:szCs w:val="28"/>
        </w:rPr>
        <w:t>do Consultor</w:t>
      </w:r>
      <w:bookmarkEnd w:id="699"/>
    </w:p>
    <w:p w14:paraId="4BAB3C44" w14:textId="77777777" w:rsidR="008273C8" w:rsidRPr="002C7FA0" w:rsidRDefault="008273C8" w:rsidP="0074130A">
      <w:pPr>
        <w:pStyle w:val="Heading4"/>
        <w:numPr>
          <w:ilvl w:val="0"/>
          <w:numId w:val="218"/>
        </w:numPr>
        <w:spacing w:after="120"/>
        <w:ind w:left="709" w:hanging="709"/>
        <w:rPr>
          <w:sz w:val="24"/>
          <w:szCs w:val="24"/>
        </w:rPr>
      </w:pPr>
      <w:bookmarkStart w:id="700" w:name="_Toc73695621"/>
      <w:r w:rsidRPr="002C7FA0">
        <w:rPr>
          <w:sz w:val="24"/>
          <w:szCs w:val="24"/>
        </w:rPr>
        <w:t>Geral</w:t>
      </w:r>
      <w:bookmarkEnd w:id="700"/>
    </w:p>
    <w:p w14:paraId="0333D067" w14:textId="4959C773" w:rsidR="008273C8" w:rsidRPr="002C7FA0" w:rsidRDefault="008273C8" w:rsidP="0074130A">
      <w:pPr>
        <w:pStyle w:val="ListParagraph"/>
        <w:numPr>
          <w:ilvl w:val="1"/>
          <w:numId w:val="218"/>
        </w:numPr>
        <w:spacing w:before="120" w:after="120" w:line="240" w:lineRule="auto"/>
        <w:ind w:left="2127" w:hanging="709"/>
        <w:contextualSpacing w:val="0"/>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Padrão de </w:t>
      </w:r>
      <w:r w:rsidR="00585E0A" w:rsidRPr="002C7FA0">
        <w:rPr>
          <w:rFonts w:ascii="Times New Roman" w:eastAsia="Times New Roman" w:hAnsi="Times New Roman" w:cs="Times New Roman"/>
          <w:b/>
          <w:bCs/>
          <w:color w:val="000000"/>
          <w:sz w:val="24"/>
          <w:szCs w:val="24"/>
          <w:lang w:eastAsia="pt-BR"/>
        </w:rPr>
        <w:t>Desempenho</w:t>
      </w:r>
    </w:p>
    <w:p w14:paraId="552F492C" w14:textId="519F8934" w:rsidR="00A021A8" w:rsidRPr="002C7FA0" w:rsidRDefault="007E61B0" w:rsidP="0074130A">
      <w:pPr>
        <w:pStyle w:val="ListParagraph"/>
        <w:numPr>
          <w:ilvl w:val="1"/>
          <w:numId w:val="14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prestar os Serviços e executá-los com a devida diligência, eficiência e economia, de acordo com os padrões e práticas profissionais geralmente aceitáveis, e deverá observar as boas práticas de gestão e empregar a tecnologia apropriada e equipamentos, máquinas, materiais</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métodos seguros e eficazes. Com relação a qualquer questão relacionada a este Contrato ou aos Serviços, o Consultor deverá agir como um consultor fiel ao Contratante e deverá sempre apoiar e salvaguardar os legítimos interesses do Contratante em qualquer negociação com terceiros.</w:t>
      </w:r>
    </w:p>
    <w:p w14:paraId="09EAAE19" w14:textId="28DAE6BD" w:rsidR="00A021A8" w:rsidRPr="002C7FA0" w:rsidRDefault="007E61B0" w:rsidP="0074130A">
      <w:pPr>
        <w:pStyle w:val="ListParagraph"/>
        <w:numPr>
          <w:ilvl w:val="1"/>
          <w:numId w:val="14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empregar e fornecer os Especialistas e Subconsultores qualificados e experientes necessários para a execução dos Serviços.</w:t>
      </w:r>
    </w:p>
    <w:p w14:paraId="2FEC6AB1" w14:textId="4DD24A39" w:rsidR="008273C8" w:rsidRPr="002C7FA0" w:rsidRDefault="007E61B0" w:rsidP="0074130A">
      <w:pPr>
        <w:pStyle w:val="ListParagraph"/>
        <w:numPr>
          <w:ilvl w:val="1"/>
          <w:numId w:val="14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poderá subcontratar parte dos Serviços com tais Especialistas-chave e Subconsultores se for aprovado antecipadamente pelo Contratante. Não obstante, essa aprovação, o Consultor deverá manter total responsabilidade pelos Serviços.</w:t>
      </w:r>
    </w:p>
    <w:p w14:paraId="1BC5DF38" w14:textId="77777777" w:rsidR="008273C8" w:rsidRPr="002C7FA0" w:rsidRDefault="008273C8" w:rsidP="0074130A">
      <w:pPr>
        <w:numPr>
          <w:ilvl w:val="0"/>
          <w:numId w:val="194"/>
        </w:numPr>
        <w:tabs>
          <w:tab w:val="clear" w:pos="720"/>
        </w:tabs>
        <w:spacing w:before="120" w:after="120" w:line="240" w:lineRule="auto"/>
        <w:ind w:left="2127" w:hanging="709"/>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Lei Aplicável aos Serviços</w:t>
      </w:r>
    </w:p>
    <w:p w14:paraId="111135CC" w14:textId="0F915182" w:rsidR="008273C8" w:rsidRPr="002C7FA0" w:rsidRDefault="007E61B0" w:rsidP="0074130A">
      <w:pPr>
        <w:pStyle w:val="ListParagraph"/>
        <w:numPr>
          <w:ilvl w:val="1"/>
          <w:numId w:val="14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deverá executar os serviços de acordo com o Contrato e a Lei Aplicável e deverá tomar todas as medidas práticas para garantir que qua</w:t>
      </w:r>
      <w:r>
        <w:rPr>
          <w:rFonts w:ascii="Times New Roman" w:eastAsia="Times New Roman" w:hAnsi="Times New Roman" w:cs="Times New Roman"/>
          <w:color w:val="000000"/>
          <w:sz w:val="24"/>
          <w:szCs w:val="24"/>
          <w:lang w:eastAsia="pt-BR"/>
        </w:rPr>
        <w:t>l</w:t>
      </w:r>
      <w:r w:rsidRPr="002C7FA0">
        <w:rPr>
          <w:rFonts w:ascii="Times New Roman" w:eastAsia="Times New Roman" w:hAnsi="Times New Roman" w:cs="Times New Roman"/>
          <w:color w:val="000000"/>
          <w:sz w:val="24"/>
          <w:szCs w:val="24"/>
          <w:lang w:eastAsia="pt-BR"/>
        </w:rPr>
        <w:t>quer um de seus Especialistas e Subconsultores cumpra a Lei Aplicável.</w:t>
      </w:r>
    </w:p>
    <w:p w14:paraId="5C498D67" w14:textId="5EC61851" w:rsidR="008273C8" w:rsidRPr="002C7FA0" w:rsidRDefault="007E61B0" w:rsidP="0074130A">
      <w:pPr>
        <w:pStyle w:val="ListParagraph"/>
        <w:numPr>
          <w:ilvl w:val="1"/>
          <w:numId w:val="14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Durante a execução do Contrato, o Consultor deverá cumprir com as proibições de importação de bens e serviços no país do Contratante quando:</w:t>
      </w:r>
    </w:p>
    <w:p w14:paraId="0CC28E66" w14:textId="77B5C6A0" w:rsidR="008273C8" w:rsidRPr="002C7FA0" w:rsidRDefault="007E61B0" w:rsidP="0074130A">
      <w:pPr>
        <w:pStyle w:val="ListParagraph"/>
        <w:numPr>
          <w:ilvl w:val="0"/>
          <w:numId w:val="148"/>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por uma questão de lei ou regulamentos oficiais, o país do Mutuário proíbe relações comerciais com esse país; ou</w:t>
      </w:r>
    </w:p>
    <w:p w14:paraId="1EDD9AB3" w14:textId="503493D6" w:rsidR="008273C8" w:rsidRPr="002C7FA0" w:rsidRDefault="003E0474" w:rsidP="0074130A">
      <w:pPr>
        <w:pStyle w:val="ListParagraph"/>
        <w:numPr>
          <w:ilvl w:val="0"/>
          <w:numId w:val="148"/>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sz w:val="24"/>
          <w:szCs w:val="24"/>
          <w:lang w:eastAsia="pt-BR"/>
        </w:rPr>
        <w:t>por um ato de conformidade com uma decisão do Conselho de Segurança das Nações Unidas tomada de acordo com o Capítulo VII da Carta das Nações Unidas, o País do Mutuário proíb</w:t>
      </w:r>
      <w:r>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 qualquer importação de bens daquele país ou realizar qualquer pagamento </w:t>
      </w:r>
      <w:r>
        <w:rPr>
          <w:rFonts w:ascii="Times New Roman" w:eastAsia="Times New Roman" w:hAnsi="Times New Roman" w:cs="Times New Roman"/>
          <w:sz w:val="24"/>
          <w:szCs w:val="24"/>
          <w:lang w:eastAsia="pt-BR"/>
        </w:rPr>
        <w:t>àquele</w:t>
      </w:r>
      <w:r w:rsidRPr="002C7FA0">
        <w:rPr>
          <w:rFonts w:ascii="Times New Roman" w:eastAsia="Times New Roman" w:hAnsi="Times New Roman" w:cs="Times New Roman"/>
          <w:sz w:val="24"/>
          <w:szCs w:val="24"/>
          <w:lang w:eastAsia="pt-BR"/>
        </w:rPr>
        <w:t xml:space="preserve"> país, pessoa ou entidade daquele país</w:t>
      </w:r>
      <w:r w:rsidR="007E61B0" w:rsidRPr="002C7FA0">
        <w:rPr>
          <w:rFonts w:ascii="Times New Roman" w:eastAsia="Times New Roman" w:hAnsi="Times New Roman" w:cs="Times New Roman"/>
          <w:color w:val="000000"/>
          <w:sz w:val="24"/>
          <w:szCs w:val="24"/>
          <w:lang w:eastAsia="pt-BR"/>
        </w:rPr>
        <w:t>.</w:t>
      </w:r>
    </w:p>
    <w:p w14:paraId="36848EFC" w14:textId="70F8D4E9" w:rsidR="008273C8" w:rsidRPr="002C7FA0" w:rsidRDefault="00585E0A" w:rsidP="0074130A">
      <w:pPr>
        <w:pStyle w:val="ListParagraph"/>
        <w:numPr>
          <w:ilvl w:val="1"/>
          <w:numId w:val="14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deverá notificar o Consultor, por escrito, sobre os costumes locais relevantes, e o Consultor deverá, após tal notificação, respeitar tais costumes</w:t>
      </w:r>
      <w:r w:rsidR="008273C8" w:rsidRPr="002C7FA0">
        <w:rPr>
          <w:rFonts w:ascii="Times New Roman" w:eastAsia="Times New Roman" w:hAnsi="Times New Roman" w:cs="Times New Roman"/>
          <w:color w:val="000000"/>
          <w:sz w:val="24"/>
          <w:szCs w:val="24"/>
          <w:lang w:eastAsia="pt-BR"/>
        </w:rPr>
        <w:t>.</w:t>
      </w:r>
    </w:p>
    <w:p w14:paraId="166E17BD" w14:textId="77777777" w:rsidR="008273C8" w:rsidRPr="00B71D17" w:rsidRDefault="008273C8" w:rsidP="0074130A">
      <w:pPr>
        <w:pStyle w:val="Heading4"/>
        <w:numPr>
          <w:ilvl w:val="0"/>
          <w:numId w:val="218"/>
        </w:numPr>
        <w:spacing w:after="120"/>
        <w:ind w:left="709" w:hanging="709"/>
        <w:rPr>
          <w:sz w:val="24"/>
          <w:szCs w:val="24"/>
        </w:rPr>
      </w:pPr>
      <w:bookmarkStart w:id="701" w:name="_Toc73695622"/>
      <w:r w:rsidRPr="00B71D17">
        <w:rPr>
          <w:sz w:val="24"/>
          <w:szCs w:val="24"/>
        </w:rPr>
        <w:t>Conflito de Interesse</w:t>
      </w:r>
      <w:bookmarkEnd w:id="701"/>
    </w:p>
    <w:p w14:paraId="18917E5C" w14:textId="63ADE8D1" w:rsidR="008273C8" w:rsidRPr="002C7FA0" w:rsidRDefault="00585E0A" w:rsidP="0074130A">
      <w:pPr>
        <w:pStyle w:val="ListParagraph"/>
        <w:numPr>
          <w:ilvl w:val="1"/>
          <w:numId w:val="14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702" w:name="_Hlk74551838"/>
      <w:r w:rsidRPr="002C7FA0">
        <w:rPr>
          <w:rFonts w:ascii="Times New Roman" w:eastAsia="Times New Roman" w:hAnsi="Times New Roman" w:cs="Times New Roman"/>
          <w:color w:val="000000"/>
          <w:sz w:val="24"/>
          <w:szCs w:val="24"/>
          <w:lang w:eastAsia="pt-BR"/>
        </w:rPr>
        <w:t xml:space="preserve">O Consultor deverá priorizar os interesses do Contratante sem considerar a possibilidade de realizar qualquer trabalho futuro e evitar </w:t>
      </w:r>
      <w:r w:rsidR="00B71D17" w:rsidRPr="00160A9D">
        <w:rPr>
          <w:rFonts w:ascii="Times New Roman" w:eastAsia="Times New Roman" w:hAnsi="Times New Roman" w:cs="Times New Roman"/>
          <w:color w:val="000000"/>
          <w:sz w:val="24"/>
          <w:szCs w:val="24"/>
          <w:lang w:eastAsia="pt-BR"/>
        </w:rPr>
        <w:t>estritamente</w:t>
      </w:r>
      <w:r w:rsidR="00B71D17"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conflitos com outros trabalhos ou com seus interesses corporativos</w:t>
      </w:r>
      <w:r w:rsidR="008273C8" w:rsidRPr="002C7FA0">
        <w:rPr>
          <w:rFonts w:ascii="Times New Roman" w:eastAsia="Times New Roman" w:hAnsi="Times New Roman" w:cs="Times New Roman"/>
          <w:color w:val="000000"/>
          <w:sz w:val="24"/>
          <w:szCs w:val="24"/>
          <w:lang w:eastAsia="pt-BR"/>
        </w:rPr>
        <w:t>.</w:t>
      </w:r>
    </w:p>
    <w:bookmarkEnd w:id="702"/>
    <w:p w14:paraId="20A95AF4" w14:textId="5C5ECE5A" w:rsidR="008273C8" w:rsidRPr="002C7FA0" w:rsidRDefault="00A5358F" w:rsidP="0074130A">
      <w:pPr>
        <w:numPr>
          <w:ilvl w:val="0"/>
          <w:numId w:val="195"/>
        </w:numPr>
        <w:tabs>
          <w:tab w:val="clear" w:pos="720"/>
          <w:tab w:val="num" w:pos="2127"/>
        </w:tabs>
        <w:spacing w:before="120" w:after="120" w:line="240" w:lineRule="auto"/>
        <w:ind w:left="2127" w:hanging="709"/>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O Consultor não se Beneficiará de Comissões, Descontos etc.</w:t>
      </w:r>
    </w:p>
    <w:p w14:paraId="1C12F9B7" w14:textId="6C3CF486" w:rsidR="008273C8" w:rsidRPr="002C7FA0" w:rsidRDefault="00AF187F" w:rsidP="0074130A">
      <w:pPr>
        <w:pStyle w:val="ListParagraph"/>
        <w:numPr>
          <w:ilvl w:val="2"/>
          <w:numId w:val="149"/>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pagamento do Consultor nos termos das CGC F (Cláusulas CGC </w:t>
      </w:r>
      <w:r>
        <w:rPr>
          <w:rFonts w:ascii="Times New Roman" w:eastAsia="Times New Roman" w:hAnsi="Times New Roman" w:cs="Times New Roman"/>
          <w:color w:val="000000"/>
          <w:sz w:val="24"/>
          <w:szCs w:val="24"/>
          <w:lang w:eastAsia="pt-BR"/>
        </w:rPr>
        <w:t>38</w:t>
      </w:r>
      <w:r w:rsidRPr="002C7FA0">
        <w:rPr>
          <w:rFonts w:ascii="Times New Roman" w:eastAsia="Times New Roman" w:hAnsi="Times New Roman" w:cs="Times New Roman"/>
          <w:color w:val="000000"/>
          <w:sz w:val="24"/>
          <w:szCs w:val="24"/>
          <w:lang w:eastAsia="pt-BR"/>
        </w:rPr>
        <w:t xml:space="preserve"> a 4</w:t>
      </w:r>
      <w:r>
        <w:rPr>
          <w:rFonts w:ascii="Times New Roman" w:eastAsia="Times New Roman" w:hAnsi="Times New Roman" w:cs="Times New Roman"/>
          <w:color w:val="000000"/>
          <w:sz w:val="24"/>
          <w:szCs w:val="24"/>
          <w:lang w:eastAsia="pt-BR"/>
        </w:rPr>
        <w:t>2</w:t>
      </w:r>
      <w:r w:rsidRPr="002C7FA0">
        <w:rPr>
          <w:rFonts w:ascii="Times New Roman" w:eastAsia="Times New Roman" w:hAnsi="Times New Roman" w:cs="Times New Roman"/>
          <w:color w:val="000000"/>
          <w:sz w:val="24"/>
          <w:szCs w:val="24"/>
          <w:lang w:eastAsia="pt-BR"/>
        </w:rPr>
        <w:t>) constituirá o único pagamento do Consultor relativo a este Contrato e de acordo com a Cláusula CGC 21.1.3, o Consultor não aceitará, em seu próprio benefício, qualquer comissão comercial, desconto ou pagamento semelhante referente às atividades estabelecidas neste Contrato, ou no cumprimento de suas obrigações aqui estabelecidas, e o Consultor envidará seus melhores esforços para assegurar que quaisquer Subconsultores, bem como os Especialistas e agentes de qualquer um deles, da mesma forma, não recebam qualquer pagamento adicional.</w:t>
      </w:r>
    </w:p>
    <w:p w14:paraId="1F02A85D" w14:textId="602D55B0" w:rsidR="008273C8" w:rsidRPr="002C7FA0" w:rsidRDefault="00E921F5" w:rsidP="0074130A">
      <w:pPr>
        <w:pStyle w:val="ListParagraph"/>
        <w:numPr>
          <w:ilvl w:val="2"/>
          <w:numId w:val="149"/>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bookmarkStart w:id="703" w:name="_Hlk74552666"/>
      <w:r w:rsidRPr="002C7FA0">
        <w:rPr>
          <w:rFonts w:ascii="Times New Roman" w:eastAsia="Times New Roman" w:hAnsi="Times New Roman" w:cs="Times New Roman"/>
          <w:color w:val="000000"/>
          <w:sz w:val="24"/>
          <w:szCs w:val="24"/>
          <w:lang w:eastAsia="pt-BR"/>
        </w:rPr>
        <w:t>Além disso, se o Consultor, como parte dos Serviços, tiver a responsabilidade de assessorar o Contratante na aquisição de bens, obras ou serviços, o Consultor deverá cumprir as Políticas Aplicáveis do Banco e deverá sempre exercer tal responsabilidade no melhor interesse do Contratante. Quaisquer descontos ou comissões obtidas pelo Consultor no exercício de tal atividade de aquisição deverá ser por conta do Contratante</w:t>
      </w:r>
      <w:bookmarkEnd w:id="703"/>
      <w:r w:rsidRPr="002C7FA0">
        <w:rPr>
          <w:rFonts w:ascii="Times New Roman" w:eastAsia="Times New Roman" w:hAnsi="Times New Roman" w:cs="Times New Roman"/>
          <w:color w:val="000000"/>
          <w:sz w:val="24"/>
          <w:szCs w:val="24"/>
          <w:lang w:eastAsia="pt-BR"/>
        </w:rPr>
        <w:t>.</w:t>
      </w:r>
    </w:p>
    <w:p w14:paraId="4401CB2E" w14:textId="0BEB9757" w:rsidR="008273C8" w:rsidRPr="002C7FA0" w:rsidRDefault="00A5358F" w:rsidP="0074130A">
      <w:pPr>
        <w:numPr>
          <w:ilvl w:val="0"/>
          <w:numId w:val="196"/>
        </w:numPr>
        <w:tabs>
          <w:tab w:val="clear" w:pos="720"/>
        </w:tabs>
        <w:spacing w:before="120" w:after="120" w:line="240" w:lineRule="auto"/>
        <w:ind w:left="2127" w:hanging="709"/>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O Consultor e seus afiliados não Poderão Exercer Certas Atividades</w:t>
      </w:r>
    </w:p>
    <w:p w14:paraId="13DC83EC" w14:textId="27DEDAF7" w:rsidR="008273C8" w:rsidRPr="002C7FA0" w:rsidRDefault="00E921F5" w:rsidP="0074130A">
      <w:pPr>
        <w:pStyle w:val="ListParagraph"/>
        <w:numPr>
          <w:ilvl w:val="2"/>
          <w:numId w:val="149"/>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59395E">
        <w:rPr>
          <w:rFonts w:ascii="Times New Roman" w:hAnsi="Times New Roman" w:cs="Times New Roman"/>
          <w:sz w:val="24"/>
          <w:szCs w:val="24"/>
        </w:rPr>
        <w:t xml:space="preserve">O Consultor concorda que, durante a vigência deste Contrato e após </w:t>
      </w:r>
      <w:r>
        <w:rPr>
          <w:rFonts w:ascii="Times New Roman" w:hAnsi="Times New Roman" w:cs="Times New Roman"/>
          <w:sz w:val="24"/>
          <w:szCs w:val="24"/>
        </w:rPr>
        <w:t xml:space="preserve">o </w:t>
      </w:r>
      <w:r w:rsidRPr="0059395E">
        <w:rPr>
          <w:rFonts w:ascii="Times New Roman" w:hAnsi="Times New Roman" w:cs="Times New Roman"/>
          <w:sz w:val="24"/>
          <w:szCs w:val="24"/>
        </w:rPr>
        <w:t xml:space="preserve">seu </w:t>
      </w:r>
      <w:r>
        <w:rPr>
          <w:rFonts w:ascii="Times New Roman" w:hAnsi="Times New Roman" w:cs="Times New Roman"/>
          <w:sz w:val="24"/>
          <w:szCs w:val="24"/>
        </w:rPr>
        <w:t>encerramento</w:t>
      </w:r>
      <w:r w:rsidRPr="0059395E">
        <w:rPr>
          <w:rFonts w:ascii="Times New Roman" w:hAnsi="Times New Roman" w:cs="Times New Roman"/>
          <w:sz w:val="24"/>
          <w:szCs w:val="24"/>
        </w:rPr>
        <w:t xml:space="preserve">, </w:t>
      </w:r>
      <w:r>
        <w:rPr>
          <w:rFonts w:ascii="Times New Roman" w:hAnsi="Times New Roman" w:cs="Times New Roman"/>
          <w:sz w:val="24"/>
          <w:szCs w:val="24"/>
        </w:rPr>
        <w:t>ele</w:t>
      </w:r>
      <w:r w:rsidRPr="0059395E">
        <w:rPr>
          <w:rFonts w:ascii="Times New Roman" w:hAnsi="Times New Roman" w:cs="Times New Roman"/>
          <w:sz w:val="24"/>
          <w:szCs w:val="24"/>
        </w:rPr>
        <w:t xml:space="preserve"> e qualquer </w:t>
      </w:r>
      <w:r>
        <w:rPr>
          <w:rFonts w:ascii="Times New Roman" w:hAnsi="Times New Roman" w:cs="Times New Roman"/>
          <w:sz w:val="24"/>
          <w:szCs w:val="24"/>
        </w:rPr>
        <w:t xml:space="preserve">de suas </w:t>
      </w:r>
      <w:r w:rsidRPr="0059395E">
        <w:rPr>
          <w:rFonts w:ascii="Times New Roman" w:hAnsi="Times New Roman" w:cs="Times New Roman"/>
          <w:sz w:val="24"/>
          <w:szCs w:val="24"/>
        </w:rPr>
        <w:t>entidade</w:t>
      </w:r>
      <w:r>
        <w:rPr>
          <w:rFonts w:ascii="Times New Roman" w:hAnsi="Times New Roman" w:cs="Times New Roman"/>
          <w:sz w:val="24"/>
          <w:szCs w:val="24"/>
        </w:rPr>
        <w:t>s</w:t>
      </w:r>
      <w:r w:rsidRPr="0059395E">
        <w:rPr>
          <w:rFonts w:ascii="Times New Roman" w:hAnsi="Times New Roman" w:cs="Times New Roman"/>
          <w:sz w:val="24"/>
          <w:szCs w:val="24"/>
        </w:rPr>
        <w:t xml:space="preserve"> aﬁliada</w:t>
      </w:r>
      <w:r>
        <w:rPr>
          <w:rFonts w:ascii="Times New Roman" w:hAnsi="Times New Roman" w:cs="Times New Roman"/>
          <w:sz w:val="24"/>
          <w:szCs w:val="24"/>
        </w:rPr>
        <w:t xml:space="preserve">s, bem como </w:t>
      </w:r>
      <w:r w:rsidRPr="0059395E">
        <w:rPr>
          <w:rFonts w:ascii="Times New Roman" w:hAnsi="Times New Roman" w:cs="Times New Roman"/>
          <w:sz w:val="24"/>
          <w:szCs w:val="24"/>
        </w:rPr>
        <w:t>qua</w:t>
      </w:r>
      <w:r>
        <w:rPr>
          <w:rFonts w:ascii="Times New Roman" w:hAnsi="Times New Roman" w:cs="Times New Roman"/>
          <w:sz w:val="24"/>
          <w:szCs w:val="24"/>
        </w:rPr>
        <w:t>is</w:t>
      </w:r>
      <w:r w:rsidRPr="0059395E">
        <w:rPr>
          <w:rFonts w:ascii="Times New Roman" w:hAnsi="Times New Roman" w:cs="Times New Roman"/>
          <w:sz w:val="24"/>
          <w:szCs w:val="24"/>
        </w:rPr>
        <w:t>quer Sub</w:t>
      </w:r>
      <w:r>
        <w:rPr>
          <w:rFonts w:ascii="Times New Roman" w:hAnsi="Times New Roman" w:cs="Times New Roman"/>
          <w:sz w:val="24"/>
          <w:szCs w:val="24"/>
        </w:rPr>
        <w:t>c</w:t>
      </w:r>
      <w:r w:rsidRPr="0059395E">
        <w:rPr>
          <w:rFonts w:ascii="Times New Roman" w:hAnsi="Times New Roman" w:cs="Times New Roman"/>
          <w:sz w:val="24"/>
          <w:szCs w:val="24"/>
        </w:rPr>
        <w:t>onsultor</w:t>
      </w:r>
      <w:r>
        <w:rPr>
          <w:rFonts w:ascii="Times New Roman" w:hAnsi="Times New Roman" w:cs="Times New Roman"/>
          <w:sz w:val="24"/>
          <w:szCs w:val="24"/>
        </w:rPr>
        <w:t>es</w:t>
      </w:r>
      <w:r w:rsidRPr="0059395E">
        <w:rPr>
          <w:rFonts w:ascii="Times New Roman" w:hAnsi="Times New Roman" w:cs="Times New Roman"/>
          <w:sz w:val="24"/>
          <w:szCs w:val="24"/>
        </w:rPr>
        <w:t xml:space="preserve"> e </w:t>
      </w:r>
      <w:r>
        <w:rPr>
          <w:rFonts w:ascii="Times New Roman" w:hAnsi="Times New Roman" w:cs="Times New Roman"/>
          <w:sz w:val="24"/>
          <w:szCs w:val="24"/>
        </w:rPr>
        <w:t>as</w:t>
      </w:r>
      <w:r w:rsidRPr="0059395E">
        <w:rPr>
          <w:rFonts w:ascii="Times New Roman" w:hAnsi="Times New Roman" w:cs="Times New Roman"/>
          <w:sz w:val="24"/>
          <w:szCs w:val="24"/>
        </w:rPr>
        <w:t xml:space="preserve"> entidade</w:t>
      </w:r>
      <w:r>
        <w:rPr>
          <w:rFonts w:ascii="Times New Roman" w:hAnsi="Times New Roman" w:cs="Times New Roman"/>
          <w:sz w:val="24"/>
          <w:szCs w:val="24"/>
        </w:rPr>
        <w:t>s</w:t>
      </w:r>
      <w:r w:rsidRPr="0059395E">
        <w:rPr>
          <w:rFonts w:ascii="Times New Roman" w:hAnsi="Times New Roman" w:cs="Times New Roman"/>
          <w:sz w:val="24"/>
          <w:szCs w:val="24"/>
        </w:rPr>
        <w:t xml:space="preserve"> aﬁliada</w:t>
      </w:r>
      <w:r>
        <w:rPr>
          <w:rFonts w:ascii="Times New Roman" w:hAnsi="Times New Roman" w:cs="Times New Roman"/>
          <w:sz w:val="24"/>
          <w:szCs w:val="24"/>
        </w:rPr>
        <w:t>s</w:t>
      </w:r>
      <w:r w:rsidRPr="0059395E">
        <w:rPr>
          <w:rFonts w:ascii="Times New Roman" w:hAnsi="Times New Roman" w:cs="Times New Roman"/>
          <w:sz w:val="24"/>
          <w:szCs w:val="24"/>
        </w:rPr>
        <w:t xml:space="preserve"> </w:t>
      </w:r>
      <w:r>
        <w:rPr>
          <w:rFonts w:ascii="Times New Roman" w:hAnsi="Times New Roman" w:cs="Times New Roman"/>
          <w:sz w:val="24"/>
          <w:szCs w:val="24"/>
        </w:rPr>
        <w:t xml:space="preserve">a esses </w:t>
      </w:r>
      <w:r w:rsidRPr="0059395E">
        <w:rPr>
          <w:rFonts w:ascii="Times New Roman" w:hAnsi="Times New Roman" w:cs="Times New Roman"/>
          <w:sz w:val="24"/>
          <w:szCs w:val="24"/>
        </w:rPr>
        <w:t>Sub</w:t>
      </w:r>
      <w:r>
        <w:rPr>
          <w:rFonts w:ascii="Times New Roman" w:hAnsi="Times New Roman" w:cs="Times New Roman"/>
          <w:sz w:val="24"/>
          <w:szCs w:val="24"/>
        </w:rPr>
        <w:t>c</w:t>
      </w:r>
      <w:r w:rsidRPr="0059395E">
        <w:rPr>
          <w:rFonts w:ascii="Times New Roman" w:hAnsi="Times New Roman" w:cs="Times New Roman"/>
          <w:sz w:val="24"/>
          <w:szCs w:val="24"/>
        </w:rPr>
        <w:t>onsultor</w:t>
      </w:r>
      <w:r>
        <w:rPr>
          <w:rFonts w:ascii="Times New Roman" w:hAnsi="Times New Roman" w:cs="Times New Roman"/>
          <w:sz w:val="24"/>
          <w:szCs w:val="24"/>
        </w:rPr>
        <w:t>es,</w:t>
      </w:r>
      <w:r w:rsidRPr="0059395E">
        <w:rPr>
          <w:rFonts w:ascii="Times New Roman" w:hAnsi="Times New Roman" w:cs="Times New Roman"/>
          <w:sz w:val="24"/>
          <w:szCs w:val="24"/>
        </w:rPr>
        <w:t xml:space="preserve"> </w:t>
      </w:r>
      <w:r>
        <w:rPr>
          <w:rFonts w:ascii="Times New Roman" w:hAnsi="Times New Roman" w:cs="Times New Roman"/>
          <w:sz w:val="24"/>
          <w:szCs w:val="24"/>
        </w:rPr>
        <w:t>dev</w:t>
      </w:r>
      <w:r w:rsidRPr="0059395E">
        <w:rPr>
          <w:rFonts w:ascii="Times New Roman" w:hAnsi="Times New Roman" w:cs="Times New Roman"/>
          <w:sz w:val="24"/>
          <w:szCs w:val="24"/>
        </w:rPr>
        <w:t xml:space="preserve">erão </w:t>
      </w:r>
      <w:r>
        <w:rPr>
          <w:rFonts w:ascii="Times New Roman" w:hAnsi="Times New Roman" w:cs="Times New Roman"/>
          <w:sz w:val="24"/>
          <w:szCs w:val="24"/>
        </w:rPr>
        <w:t xml:space="preserve">estar </w:t>
      </w:r>
      <w:r w:rsidRPr="0059395E">
        <w:rPr>
          <w:rFonts w:ascii="Times New Roman" w:hAnsi="Times New Roman" w:cs="Times New Roman"/>
          <w:sz w:val="24"/>
          <w:szCs w:val="24"/>
        </w:rPr>
        <w:t xml:space="preserve">desqualiﬁcados </w:t>
      </w:r>
      <w:r>
        <w:rPr>
          <w:rFonts w:ascii="Times New Roman" w:hAnsi="Times New Roman" w:cs="Times New Roman"/>
          <w:sz w:val="24"/>
          <w:szCs w:val="24"/>
        </w:rPr>
        <w:t>para</w:t>
      </w:r>
      <w:r w:rsidRPr="0059395E">
        <w:rPr>
          <w:rFonts w:ascii="Times New Roman" w:hAnsi="Times New Roman" w:cs="Times New Roman"/>
          <w:sz w:val="24"/>
          <w:szCs w:val="24"/>
        </w:rPr>
        <w:t xml:space="preserve"> fornec</w:t>
      </w:r>
      <w:r>
        <w:rPr>
          <w:rFonts w:ascii="Times New Roman" w:hAnsi="Times New Roman" w:cs="Times New Roman"/>
          <w:sz w:val="24"/>
          <w:szCs w:val="24"/>
        </w:rPr>
        <w:t>er</w:t>
      </w:r>
      <w:r w:rsidRPr="0059395E">
        <w:rPr>
          <w:rFonts w:ascii="Times New Roman" w:hAnsi="Times New Roman" w:cs="Times New Roman"/>
          <w:sz w:val="24"/>
          <w:szCs w:val="24"/>
        </w:rPr>
        <w:t xml:space="preserve"> bens, obras ou serviços </w:t>
      </w:r>
      <w:r>
        <w:rPr>
          <w:rFonts w:ascii="Times New Roman" w:hAnsi="Times New Roman" w:cs="Times New Roman"/>
          <w:sz w:val="24"/>
          <w:szCs w:val="24"/>
        </w:rPr>
        <w:t>resultantes ou diretamente relacionados aos Serviços de</w:t>
      </w:r>
      <w:r w:rsidRPr="0059395E">
        <w:rPr>
          <w:rFonts w:ascii="Times New Roman" w:hAnsi="Times New Roman" w:cs="Times New Roman"/>
          <w:sz w:val="24"/>
          <w:szCs w:val="24"/>
        </w:rPr>
        <w:t xml:space="preserve"> </w:t>
      </w:r>
      <w:r>
        <w:rPr>
          <w:rFonts w:ascii="Times New Roman" w:hAnsi="Times New Roman" w:cs="Times New Roman"/>
          <w:sz w:val="24"/>
          <w:szCs w:val="24"/>
        </w:rPr>
        <w:t>C</w:t>
      </w:r>
      <w:r w:rsidRPr="0059395E">
        <w:rPr>
          <w:rFonts w:ascii="Times New Roman" w:hAnsi="Times New Roman" w:cs="Times New Roman"/>
          <w:sz w:val="24"/>
          <w:szCs w:val="24"/>
        </w:rPr>
        <w:t xml:space="preserve">onsultoria, </w:t>
      </w:r>
      <w:r>
        <w:rPr>
          <w:rFonts w:ascii="Times New Roman" w:hAnsi="Times New Roman" w:cs="Times New Roman"/>
          <w:sz w:val="24"/>
          <w:szCs w:val="24"/>
        </w:rPr>
        <w:t>prestados na preparação ou implementação do projeto</w:t>
      </w:r>
      <w:r w:rsidRPr="002C7FA0">
        <w:rPr>
          <w:rFonts w:ascii="Times New Roman" w:eastAsia="Times New Roman" w:hAnsi="Times New Roman" w:cs="Times New Roman"/>
          <w:color w:val="000000"/>
          <w:sz w:val="24"/>
          <w:szCs w:val="24"/>
          <w:lang w:eastAsia="pt-BR"/>
        </w:rPr>
        <w:t xml:space="preserve">, a menos que 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indiquem o contrário.</w:t>
      </w:r>
    </w:p>
    <w:p w14:paraId="0DBDB0E8" w14:textId="77777777" w:rsidR="008273C8" w:rsidRPr="002C7FA0" w:rsidRDefault="008273C8" w:rsidP="0074130A">
      <w:pPr>
        <w:numPr>
          <w:ilvl w:val="0"/>
          <w:numId w:val="197"/>
        </w:numPr>
        <w:tabs>
          <w:tab w:val="clear" w:pos="720"/>
        </w:tabs>
        <w:spacing w:before="120" w:after="120" w:line="240" w:lineRule="auto"/>
        <w:ind w:left="2127" w:hanging="709"/>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Proibição de atividades conflitantes</w:t>
      </w:r>
    </w:p>
    <w:p w14:paraId="4138624A" w14:textId="72B4644A" w:rsidR="008273C8" w:rsidRPr="002C7FA0" w:rsidRDefault="00E921F5" w:rsidP="0074130A">
      <w:pPr>
        <w:pStyle w:val="ListParagraph"/>
        <w:numPr>
          <w:ilvl w:val="2"/>
          <w:numId w:val="149"/>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não deverá se envolver e deverá fazer com que seus Especialistas e seus Subconsultores não se envolvam, direta ou indiretamente, em qualquer atividade comercial ou profissional que possa entrar em conflito com as atividades a eles atribuídas nos termos deste Contrato.</w:t>
      </w:r>
    </w:p>
    <w:p w14:paraId="2B1F7897" w14:textId="451F5565" w:rsidR="008273C8" w:rsidRPr="002C7FA0" w:rsidRDefault="00A5358F" w:rsidP="0074130A">
      <w:pPr>
        <w:numPr>
          <w:ilvl w:val="0"/>
          <w:numId w:val="198"/>
        </w:numPr>
        <w:tabs>
          <w:tab w:val="clear" w:pos="720"/>
          <w:tab w:val="num" w:pos="2127"/>
        </w:tabs>
        <w:spacing w:before="120" w:after="120" w:line="240" w:lineRule="auto"/>
        <w:ind w:left="2127" w:hanging="709"/>
        <w:jc w:val="both"/>
        <w:rPr>
          <w:rFonts w:ascii="Times New Roman" w:eastAsia="Times New Roman" w:hAnsi="Times New Roman" w:cs="Times New Roman"/>
          <w:b/>
          <w:bCs/>
          <w:color w:val="000000"/>
          <w:sz w:val="24"/>
          <w:szCs w:val="24"/>
          <w:lang w:eastAsia="pt-BR"/>
        </w:rPr>
      </w:pPr>
      <w:r w:rsidRPr="002C7FA0">
        <w:rPr>
          <w:rFonts w:ascii="Times New Roman" w:eastAsia="Times New Roman" w:hAnsi="Times New Roman" w:cs="Times New Roman"/>
          <w:b/>
          <w:bCs/>
          <w:color w:val="000000"/>
          <w:sz w:val="24"/>
          <w:szCs w:val="24"/>
          <w:lang w:eastAsia="pt-BR"/>
        </w:rPr>
        <w:t>Estrito Dever de Divulgar Atividades Conflitantes</w:t>
      </w:r>
    </w:p>
    <w:p w14:paraId="71620C2C" w14:textId="766D7294" w:rsidR="008273C8" w:rsidRPr="002C7FA0" w:rsidRDefault="00E921F5" w:rsidP="0074130A">
      <w:pPr>
        <w:pStyle w:val="ListParagraph"/>
        <w:numPr>
          <w:ilvl w:val="2"/>
          <w:numId w:val="149"/>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tem a obrigação e deve assegurar que seus Especialistas e Subconsultores tenham a obrigação de divulgar quaisquer situações de conflito rea</w:t>
      </w:r>
      <w:r>
        <w:rPr>
          <w:rFonts w:ascii="Times New Roman" w:eastAsia="Times New Roman" w:hAnsi="Times New Roman" w:cs="Times New Roman"/>
          <w:color w:val="000000"/>
          <w:sz w:val="24"/>
          <w:szCs w:val="24"/>
          <w:lang w:eastAsia="pt-BR"/>
        </w:rPr>
        <w:t xml:space="preserve">is </w:t>
      </w:r>
      <w:r w:rsidRPr="002C7FA0">
        <w:rPr>
          <w:rFonts w:ascii="Times New Roman" w:eastAsia="Times New Roman" w:hAnsi="Times New Roman" w:cs="Times New Roman"/>
          <w:color w:val="000000"/>
          <w:sz w:val="24"/>
          <w:szCs w:val="24"/>
          <w:lang w:eastAsia="pt-BR"/>
        </w:rPr>
        <w:t xml:space="preserve">ou potenciais que tenham impacto em sua capacidade de servir os melhores interesses do Contratante ou que possam ser </w:t>
      </w:r>
      <w:r>
        <w:rPr>
          <w:rFonts w:ascii="Times New Roman" w:eastAsia="Times New Roman" w:hAnsi="Times New Roman" w:cs="Times New Roman"/>
          <w:color w:val="000000"/>
          <w:sz w:val="24"/>
          <w:szCs w:val="24"/>
          <w:lang w:eastAsia="pt-BR"/>
        </w:rPr>
        <w:t>interpretadas</w:t>
      </w:r>
      <w:r w:rsidRPr="002C7FA0">
        <w:rPr>
          <w:rFonts w:ascii="Times New Roman" w:eastAsia="Times New Roman" w:hAnsi="Times New Roman" w:cs="Times New Roman"/>
          <w:color w:val="000000"/>
          <w:sz w:val="24"/>
          <w:szCs w:val="24"/>
          <w:lang w:eastAsia="pt-BR"/>
        </w:rPr>
        <w:t xml:space="preserve"> como tal. A não divulgação de tais situações pode levar à desqualificação do Consultor ou à rescisão de seu Contrato.</w:t>
      </w:r>
    </w:p>
    <w:p w14:paraId="5979F396" w14:textId="77777777" w:rsidR="008273C8" w:rsidRPr="00CC5189" w:rsidRDefault="008273C8" w:rsidP="0074130A">
      <w:pPr>
        <w:pStyle w:val="Heading4"/>
        <w:numPr>
          <w:ilvl w:val="0"/>
          <w:numId w:val="218"/>
        </w:numPr>
        <w:spacing w:after="120"/>
        <w:ind w:left="709" w:hanging="709"/>
        <w:rPr>
          <w:sz w:val="24"/>
          <w:szCs w:val="24"/>
        </w:rPr>
      </w:pPr>
      <w:bookmarkStart w:id="704" w:name="_Toc73695623"/>
      <w:r w:rsidRPr="00CC5189">
        <w:rPr>
          <w:sz w:val="24"/>
          <w:szCs w:val="24"/>
        </w:rPr>
        <w:t>Confidencialidade</w:t>
      </w:r>
      <w:bookmarkEnd w:id="704"/>
    </w:p>
    <w:p w14:paraId="3682A838" w14:textId="3026D800" w:rsidR="008273C8" w:rsidRPr="002C7FA0" w:rsidRDefault="00CC5189" w:rsidP="0074130A">
      <w:pPr>
        <w:pStyle w:val="ListParagraph"/>
        <w:numPr>
          <w:ilvl w:val="1"/>
          <w:numId w:val="15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Exceto com o consentimento prévio e por escrito do Contratante, o Con</w:t>
      </w:r>
      <w:r>
        <w:rPr>
          <w:rFonts w:ascii="Times New Roman" w:eastAsia="Times New Roman" w:hAnsi="Times New Roman" w:cs="Times New Roman"/>
          <w:color w:val="000000"/>
          <w:sz w:val="24"/>
          <w:szCs w:val="24"/>
          <w:lang w:eastAsia="pt-BR"/>
        </w:rPr>
        <w:t>sultor</w:t>
      </w:r>
      <w:r w:rsidRPr="002C7FA0">
        <w:rPr>
          <w:rFonts w:ascii="Times New Roman" w:eastAsia="Times New Roman" w:hAnsi="Times New Roman" w:cs="Times New Roman"/>
          <w:color w:val="000000"/>
          <w:sz w:val="24"/>
          <w:szCs w:val="24"/>
          <w:lang w:eastAsia="pt-BR"/>
        </w:rPr>
        <w:t xml:space="preserve"> e os Especialistas não deverão, em nenhum momento, revelar a qualquer pessoa ou entidade quaisquer informações confidenciais obtidas no curso dos Serviços, nem os Consultores </w:t>
      </w:r>
      <w:r>
        <w:rPr>
          <w:rFonts w:ascii="Times New Roman" w:eastAsia="Times New Roman" w:hAnsi="Times New Roman" w:cs="Times New Roman"/>
          <w:color w:val="000000"/>
          <w:sz w:val="24"/>
          <w:szCs w:val="24"/>
          <w:lang w:eastAsia="pt-BR"/>
        </w:rPr>
        <w:t xml:space="preserve">e </w:t>
      </w:r>
      <w:r w:rsidRPr="002C7FA0">
        <w:rPr>
          <w:rFonts w:ascii="Times New Roman" w:eastAsia="Times New Roman" w:hAnsi="Times New Roman" w:cs="Times New Roman"/>
          <w:color w:val="000000"/>
          <w:sz w:val="24"/>
          <w:szCs w:val="24"/>
          <w:lang w:eastAsia="pt-BR"/>
        </w:rPr>
        <w:t>nem os Especialistas podem tornar públicas as recomendações formuladas no curso ou resultantes dos Serviços.</w:t>
      </w:r>
    </w:p>
    <w:p w14:paraId="4D7C474E" w14:textId="078097AB" w:rsidR="008273C8" w:rsidRPr="002C7FA0" w:rsidRDefault="00D333EC" w:rsidP="0074130A">
      <w:pPr>
        <w:pStyle w:val="Heading4"/>
        <w:numPr>
          <w:ilvl w:val="0"/>
          <w:numId w:val="218"/>
        </w:numPr>
        <w:spacing w:after="120"/>
        <w:ind w:left="709" w:hanging="709"/>
        <w:rPr>
          <w:sz w:val="24"/>
          <w:szCs w:val="24"/>
        </w:rPr>
      </w:pPr>
      <w:bookmarkStart w:id="705" w:name="_Toc73695624"/>
      <w:r w:rsidRPr="002C7FA0">
        <w:rPr>
          <w:sz w:val="24"/>
          <w:szCs w:val="24"/>
        </w:rPr>
        <w:t>Responsabilidade do Consultor</w:t>
      </w:r>
      <w:bookmarkEnd w:id="705"/>
    </w:p>
    <w:p w14:paraId="33C868CF" w14:textId="620341A7" w:rsidR="008273C8" w:rsidRPr="002C7FA0" w:rsidRDefault="00707A51" w:rsidP="0074130A">
      <w:pPr>
        <w:pStyle w:val="ListParagraph"/>
        <w:numPr>
          <w:ilvl w:val="1"/>
          <w:numId w:val="15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Sujeito a quaisquer disposições adicionais, se houver, estabelecidas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a responsabilidade do Consultor nos termos deste Contrato, será conforme prevista na Lei Aplicável.</w:t>
      </w:r>
    </w:p>
    <w:p w14:paraId="2A698F23" w14:textId="10F95AFA" w:rsidR="008273C8" w:rsidRPr="002C7FA0" w:rsidRDefault="00D333EC" w:rsidP="0074130A">
      <w:pPr>
        <w:pStyle w:val="Heading4"/>
        <w:numPr>
          <w:ilvl w:val="0"/>
          <w:numId w:val="218"/>
        </w:numPr>
        <w:spacing w:after="120"/>
        <w:ind w:left="709" w:hanging="709"/>
        <w:rPr>
          <w:sz w:val="24"/>
          <w:szCs w:val="24"/>
        </w:rPr>
      </w:pPr>
      <w:bookmarkStart w:id="706" w:name="_Toc73695625"/>
      <w:r w:rsidRPr="002C7FA0">
        <w:rPr>
          <w:sz w:val="24"/>
          <w:szCs w:val="24"/>
        </w:rPr>
        <w:t>Seguro a ser Obtido pelo</w:t>
      </w:r>
      <w:r w:rsidRPr="002C7FA0">
        <w:rPr>
          <w:color w:val="000000"/>
          <w:sz w:val="24"/>
          <w:szCs w:val="24"/>
        </w:rPr>
        <w:t xml:space="preserve"> Consultor</w:t>
      </w:r>
      <w:bookmarkEnd w:id="706"/>
    </w:p>
    <w:p w14:paraId="2EA50590" w14:textId="7FC61964" w:rsidR="008273C8" w:rsidRPr="002C7FA0" w:rsidRDefault="00C56C49" w:rsidP="0074130A">
      <w:pPr>
        <w:pStyle w:val="ListParagraph"/>
        <w:numPr>
          <w:ilvl w:val="1"/>
          <w:numId w:val="15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O Consultor (i) deverá contratar</w:t>
      </w:r>
      <w:r>
        <w:rPr>
          <w:rFonts w:ascii="Times New Roman" w:eastAsia="Times New Roman" w:hAnsi="Times New Roman" w:cs="Times New Roman"/>
          <w:color w:val="000000"/>
          <w:sz w:val="24"/>
          <w:szCs w:val="24"/>
          <w:lang w:eastAsia="pt-BR"/>
        </w:rPr>
        <w:t xml:space="preserve">, </w:t>
      </w:r>
      <w:r w:rsidRPr="00160A9D">
        <w:rPr>
          <w:rFonts w:ascii="Times New Roman" w:eastAsia="Times New Roman" w:hAnsi="Times New Roman" w:cs="Times New Roman"/>
          <w:color w:val="000000"/>
          <w:sz w:val="24"/>
          <w:szCs w:val="24"/>
          <w:lang w:eastAsia="pt-BR"/>
        </w:rPr>
        <w:t>manter e fará com que os Subconsultores contratem e mantenham às suas próprias expensas (ou às expensas dos Subconsultores, conforme aplicável), mas de acordo com os termos e condições aprovados pelo Contratante, apólices de seguro contra os riscos e para a cobertura especificados nas</w:t>
      </w:r>
      <w:r w:rsidRPr="00160A9D">
        <w:rPr>
          <w:rFonts w:ascii="Times New Roman" w:eastAsia="Times New Roman" w:hAnsi="Times New Roman" w:cs="Times New Roman"/>
          <w:b/>
          <w:bCs/>
          <w:color w:val="000000"/>
          <w:sz w:val="24"/>
          <w:szCs w:val="24"/>
          <w:lang w:eastAsia="pt-BR"/>
        </w:rPr>
        <w:t xml:space="preserve"> CEC</w:t>
      </w:r>
      <w:r w:rsidRPr="00160A9D">
        <w:rPr>
          <w:rFonts w:ascii="Times New Roman" w:eastAsia="Times New Roman" w:hAnsi="Times New Roman" w:cs="Times New Roman"/>
          <w:color w:val="000000"/>
          <w:sz w:val="24"/>
          <w:szCs w:val="24"/>
          <w:lang w:eastAsia="pt-BR"/>
        </w:rPr>
        <w:t>, e (ii) mediante solicitação do Contratante, deverá fornecer evidências de que tal seguro fora contratado e mantido e que os respectivos prêmios foram pagos. O Consultor deverá assegurar que tal seguro esteja vigente antes do início dos Serviços, conforme estabelecido na Cláusula CGC 13</w:t>
      </w:r>
      <w:r w:rsidRPr="002C7FA0">
        <w:rPr>
          <w:rFonts w:ascii="Times New Roman" w:eastAsia="Times New Roman" w:hAnsi="Times New Roman" w:cs="Times New Roman"/>
          <w:color w:val="000000"/>
          <w:sz w:val="24"/>
          <w:szCs w:val="24"/>
          <w:lang w:eastAsia="pt-BR"/>
        </w:rPr>
        <w:t>.</w:t>
      </w:r>
    </w:p>
    <w:p w14:paraId="0BD3229B" w14:textId="77777777" w:rsidR="008273C8" w:rsidRPr="002C7FA0" w:rsidRDefault="008273C8" w:rsidP="0074130A">
      <w:pPr>
        <w:pStyle w:val="Heading4"/>
        <w:numPr>
          <w:ilvl w:val="0"/>
          <w:numId w:val="218"/>
        </w:numPr>
        <w:spacing w:after="120"/>
        <w:ind w:left="709" w:hanging="709"/>
        <w:rPr>
          <w:sz w:val="24"/>
          <w:szCs w:val="24"/>
        </w:rPr>
      </w:pPr>
      <w:bookmarkStart w:id="707" w:name="_Toc73695626"/>
      <w:r w:rsidRPr="002C7FA0">
        <w:rPr>
          <w:sz w:val="24"/>
          <w:szCs w:val="24"/>
        </w:rPr>
        <w:t>Contabilidade, Inspeção e Auditoria</w:t>
      </w:r>
      <w:bookmarkEnd w:id="707"/>
    </w:p>
    <w:p w14:paraId="0F87D68E" w14:textId="2FB638F3" w:rsidR="00B83E31" w:rsidRPr="002C7FA0" w:rsidRDefault="004235AC" w:rsidP="0074130A">
      <w:pPr>
        <w:pStyle w:val="ListParagraph"/>
        <w:numPr>
          <w:ilvl w:val="1"/>
          <w:numId w:val="15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O Consultor deve manter e adotar todas as medidas razoáveis para garantir que seus Subconsultores mantenham, contas e registros precisos e sistemáticos a respeito dos Serviços e de forma e detalhes que identifiquem claramente as variações relevantes de tempo e de custos</w:t>
      </w:r>
      <w:r w:rsidRPr="002C7FA0">
        <w:rPr>
          <w:rFonts w:ascii="Times New Roman" w:eastAsia="Times New Roman" w:hAnsi="Times New Roman" w:cs="Times New Roman"/>
          <w:color w:val="000000"/>
          <w:sz w:val="24"/>
          <w:szCs w:val="24"/>
          <w:lang w:eastAsia="pt-BR"/>
        </w:rPr>
        <w:t>.</w:t>
      </w:r>
    </w:p>
    <w:p w14:paraId="569E5527" w14:textId="31A64472" w:rsidR="008273C8" w:rsidRPr="002C7FA0" w:rsidRDefault="00CC414B" w:rsidP="0074130A">
      <w:pPr>
        <w:pStyle w:val="ListParagraph"/>
        <w:numPr>
          <w:ilvl w:val="1"/>
          <w:numId w:val="15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 xml:space="preserve">O Consultor deverá permitir e fará com que seus Subconsultores permitam que o Banco e/ou as pessoas designadas por ele, inspecionem o Local e/ou as contas e registros relacionados à execução do Contrato e à apresentação da Proposta para a prestação dos Serviços, e terão as referidas contas e registros auditados pelos auditores designados pelo Banco, se este assim o exigir. O Consultor deve dar a devida atenção à Cláusula CGC 10, que prevê, </w:t>
      </w:r>
      <w:r w:rsidRPr="00160A9D">
        <w:rPr>
          <w:rFonts w:ascii="Times New Roman" w:eastAsia="Times New Roman" w:hAnsi="Times New Roman" w:cs="Times New Roman"/>
          <w:i/>
          <w:iCs/>
          <w:color w:val="000000"/>
          <w:sz w:val="24"/>
          <w:szCs w:val="24"/>
          <w:lang w:eastAsia="pt-BR"/>
        </w:rPr>
        <w:t>inter alia</w:t>
      </w:r>
      <w:r w:rsidRPr="00160A9D">
        <w:rPr>
          <w:rFonts w:ascii="Times New Roman" w:eastAsia="Times New Roman" w:hAnsi="Times New Roman" w:cs="Times New Roman"/>
          <w:color w:val="000000"/>
          <w:sz w:val="24"/>
          <w:szCs w:val="24"/>
          <w:lang w:eastAsia="pt-BR"/>
        </w:rPr>
        <w:t xml:space="preserve">, que ações destinadas a impedir substancialmente o exercício dos direitos de inspeção e de auditoria do Banco, previstos nesta Cláusula CGC 25.2, constituem uma prática proibida sujeita à </w:t>
      </w:r>
      <w:r>
        <w:rPr>
          <w:rFonts w:ascii="Times New Roman" w:eastAsia="Times New Roman" w:hAnsi="Times New Roman" w:cs="Times New Roman"/>
          <w:color w:val="000000"/>
          <w:sz w:val="24"/>
          <w:szCs w:val="24"/>
          <w:lang w:eastAsia="pt-BR"/>
        </w:rPr>
        <w:t>r</w:t>
      </w:r>
      <w:r w:rsidRPr="00160A9D">
        <w:rPr>
          <w:rFonts w:ascii="Times New Roman" w:eastAsia="Times New Roman" w:hAnsi="Times New Roman" w:cs="Times New Roman"/>
          <w:color w:val="000000"/>
          <w:sz w:val="24"/>
          <w:szCs w:val="24"/>
          <w:lang w:eastAsia="pt-BR"/>
        </w:rPr>
        <w:t xml:space="preserve">escisão do </w:t>
      </w:r>
      <w:r>
        <w:rPr>
          <w:rFonts w:ascii="Times New Roman" w:eastAsia="Times New Roman" w:hAnsi="Times New Roman" w:cs="Times New Roman"/>
          <w:color w:val="000000"/>
          <w:sz w:val="24"/>
          <w:szCs w:val="24"/>
          <w:lang w:eastAsia="pt-BR"/>
        </w:rPr>
        <w:t>c</w:t>
      </w:r>
      <w:r w:rsidRPr="00160A9D">
        <w:rPr>
          <w:rFonts w:ascii="Times New Roman" w:eastAsia="Times New Roman" w:hAnsi="Times New Roman" w:cs="Times New Roman"/>
          <w:color w:val="000000"/>
          <w:sz w:val="24"/>
          <w:szCs w:val="24"/>
          <w:lang w:eastAsia="pt-BR"/>
        </w:rPr>
        <w:t>ontrato (bem como à determinação de inelegibilidade de acordo com os procedimentos de sanções vigentes do Banco)</w:t>
      </w:r>
      <w:r w:rsidRPr="002C7FA0">
        <w:rPr>
          <w:rFonts w:ascii="Times New Roman" w:eastAsia="Times New Roman" w:hAnsi="Times New Roman" w:cs="Times New Roman"/>
          <w:color w:val="000000"/>
          <w:sz w:val="24"/>
          <w:szCs w:val="24"/>
          <w:lang w:eastAsia="pt-BR"/>
        </w:rPr>
        <w:t>.</w:t>
      </w:r>
    </w:p>
    <w:p w14:paraId="1335921C" w14:textId="51FD6143" w:rsidR="008273C8" w:rsidRPr="002C7FA0" w:rsidRDefault="008273C8" w:rsidP="0074130A">
      <w:pPr>
        <w:pStyle w:val="Heading4"/>
        <w:numPr>
          <w:ilvl w:val="0"/>
          <w:numId w:val="218"/>
        </w:numPr>
        <w:spacing w:after="120"/>
        <w:ind w:left="709" w:hanging="709"/>
        <w:rPr>
          <w:sz w:val="24"/>
          <w:szCs w:val="24"/>
        </w:rPr>
      </w:pPr>
      <w:bookmarkStart w:id="708" w:name="_Toc73695627"/>
      <w:r w:rsidRPr="002C7FA0">
        <w:rPr>
          <w:sz w:val="24"/>
          <w:szCs w:val="24"/>
        </w:rPr>
        <w:t xml:space="preserve">Obrigações de </w:t>
      </w:r>
      <w:r w:rsidR="00D333EC" w:rsidRPr="002C7FA0">
        <w:rPr>
          <w:sz w:val="24"/>
          <w:szCs w:val="24"/>
        </w:rPr>
        <w:t>Apresentar</w:t>
      </w:r>
      <w:r w:rsidRPr="002C7FA0">
        <w:rPr>
          <w:sz w:val="24"/>
          <w:szCs w:val="24"/>
        </w:rPr>
        <w:t xml:space="preserve"> </w:t>
      </w:r>
      <w:r w:rsidR="00D333EC" w:rsidRPr="002C7FA0">
        <w:rPr>
          <w:sz w:val="24"/>
          <w:szCs w:val="24"/>
        </w:rPr>
        <w:t>R</w:t>
      </w:r>
      <w:r w:rsidRPr="002C7FA0">
        <w:rPr>
          <w:sz w:val="24"/>
          <w:szCs w:val="24"/>
        </w:rPr>
        <w:t>elatórios</w:t>
      </w:r>
      <w:bookmarkEnd w:id="708"/>
    </w:p>
    <w:p w14:paraId="093306F4" w14:textId="5BD410A0" w:rsidR="008273C8" w:rsidRPr="002C7FA0" w:rsidRDefault="00363A56" w:rsidP="0074130A">
      <w:pPr>
        <w:pStyle w:val="ListParagraph"/>
        <w:numPr>
          <w:ilvl w:val="1"/>
          <w:numId w:val="15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Consultor deverá entregar ao Contratante os relatórios e documentos indicados no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na forma, números e dentro dos prazos estabelecidos no referido Apêndice.</w:t>
      </w:r>
    </w:p>
    <w:p w14:paraId="059E7CC3" w14:textId="16FEF7EB" w:rsidR="008273C8" w:rsidRPr="002C7FA0" w:rsidRDefault="00D333EC" w:rsidP="0074130A">
      <w:pPr>
        <w:pStyle w:val="Heading4"/>
        <w:numPr>
          <w:ilvl w:val="0"/>
          <w:numId w:val="218"/>
        </w:numPr>
        <w:spacing w:after="120"/>
        <w:ind w:left="709" w:hanging="709"/>
        <w:rPr>
          <w:sz w:val="24"/>
          <w:szCs w:val="24"/>
        </w:rPr>
      </w:pPr>
      <w:bookmarkStart w:id="709" w:name="_Toc73695628"/>
      <w:r w:rsidRPr="002C7FA0">
        <w:rPr>
          <w:sz w:val="24"/>
          <w:szCs w:val="24"/>
        </w:rPr>
        <w:t>Direitos de Propriedade do Contratante nos Relatórios e Registros</w:t>
      </w:r>
      <w:bookmarkEnd w:id="709"/>
    </w:p>
    <w:p w14:paraId="142C5B41" w14:textId="68A5D731" w:rsidR="00B83E31" w:rsidRPr="002C7FA0" w:rsidRDefault="00363A56" w:rsidP="0074130A">
      <w:pPr>
        <w:pStyle w:val="ListParagraph"/>
        <w:numPr>
          <w:ilvl w:val="1"/>
          <w:numId w:val="15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 xml:space="preserve">A menos que seja indicado de outra forma nas </w:t>
      </w:r>
      <w:r w:rsidRPr="00160A9D">
        <w:rPr>
          <w:rFonts w:ascii="Times New Roman" w:eastAsia="Times New Roman" w:hAnsi="Times New Roman" w:cs="Times New Roman"/>
          <w:b/>
          <w:bCs/>
          <w:color w:val="000000"/>
          <w:sz w:val="24"/>
          <w:szCs w:val="24"/>
          <w:lang w:eastAsia="pt-BR"/>
        </w:rPr>
        <w:t>CEC</w:t>
      </w:r>
      <w:r w:rsidRPr="00160A9D">
        <w:rPr>
          <w:rFonts w:ascii="Times New Roman" w:eastAsia="Times New Roman" w:hAnsi="Times New Roman" w:cs="Times New Roman"/>
          <w:color w:val="000000"/>
          <w:sz w:val="24"/>
          <w:szCs w:val="24"/>
          <w:lang w:eastAsia="pt-BR"/>
        </w:rPr>
        <w:t xml:space="preserve">, todos os relatórios, dados e informações relevantes, tais como mapas, diagramas, planos, bancos de dados, outros documentos e </w:t>
      </w:r>
      <w:r w:rsidRPr="00160A9D">
        <w:rPr>
          <w:rFonts w:ascii="Times New Roman" w:eastAsia="Times New Roman" w:hAnsi="Times New Roman" w:cs="Times New Roman"/>
          <w:i/>
          <w:iCs/>
          <w:color w:val="000000"/>
          <w:sz w:val="24"/>
          <w:szCs w:val="24"/>
          <w:lang w:eastAsia="pt-BR"/>
        </w:rPr>
        <w:t>software</w:t>
      </w:r>
      <w:r w:rsidRPr="00160A9D">
        <w:rPr>
          <w:rFonts w:ascii="Times New Roman" w:eastAsia="Times New Roman" w:hAnsi="Times New Roman" w:cs="Times New Roman"/>
          <w:color w:val="000000"/>
          <w:sz w:val="24"/>
          <w:szCs w:val="24"/>
          <w:lang w:eastAsia="pt-BR"/>
        </w:rPr>
        <w:t xml:space="preserve">, registros/arquivos de apoio ou material compilado ou preparado pelo Consultor, para o Contratante, no decorrer dos Serviços, serão confidenciais se tornarão e permanecerão propriedade absoluta do Contratante. O Consultor deverá, no máximo, na rescisão ou </w:t>
      </w:r>
      <w:r>
        <w:rPr>
          <w:rFonts w:ascii="Times New Roman" w:eastAsia="Times New Roman" w:hAnsi="Times New Roman" w:cs="Times New Roman"/>
          <w:color w:val="000000"/>
          <w:sz w:val="24"/>
          <w:szCs w:val="24"/>
          <w:lang w:eastAsia="pt-BR"/>
        </w:rPr>
        <w:t>conclus</w:t>
      </w:r>
      <w:r w:rsidRPr="00160A9D">
        <w:rPr>
          <w:rFonts w:ascii="Times New Roman" w:eastAsia="Times New Roman" w:hAnsi="Times New Roman" w:cs="Times New Roman"/>
          <w:color w:val="000000"/>
          <w:sz w:val="24"/>
          <w:szCs w:val="24"/>
          <w:lang w:eastAsia="pt-BR"/>
        </w:rPr>
        <w:t xml:space="preserve">ão deste Contrato, entregar todos esses documentos, juntamente com um inventário detalhado deles. O Consultor poderá manter uma cópia dos referidos documentos, dados e/ou </w:t>
      </w:r>
      <w:r w:rsidRPr="00160A9D">
        <w:rPr>
          <w:rFonts w:ascii="Times New Roman" w:eastAsia="Times New Roman" w:hAnsi="Times New Roman" w:cs="Times New Roman"/>
          <w:i/>
          <w:iCs/>
          <w:color w:val="000000"/>
          <w:sz w:val="24"/>
          <w:szCs w:val="24"/>
          <w:lang w:eastAsia="pt-BR"/>
        </w:rPr>
        <w:t>software</w:t>
      </w:r>
      <w:r w:rsidRPr="00160A9D">
        <w:rPr>
          <w:rFonts w:ascii="Times New Roman" w:eastAsia="Times New Roman" w:hAnsi="Times New Roman" w:cs="Times New Roman"/>
          <w:color w:val="000000"/>
          <w:sz w:val="24"/>
          <w:szCs w:val="24"/>
          <w:lang w:eastAsia="pt-BR"/>
        </w:rPr>
        <w:t>, mas não deverá usá-los para fins não relacionados a este Contrato sem a aprovação prévia, por escrito, do Contratante</w:t>
      </w:r>
      <w:r w:rsidRPr="002C7FA0">
        <w:rPr>
          <w:rFonts w:ascii="Times New Roman" w:eastAsia="Times New Roman" w:hAnsi="Times New Roman" w:cs="Times New Roman"/>
          <w:color w:val="000000"/>
          <w:sz w:val="24"/>
          <w:szCs w:val="24"/>
          <w:lang w:eastAsia="pt-BR"/>
        </w:rPr>
        <w:t>.</w:t>
      </w:r>
    </w:p>
    <w:p w14:paraId="1EED08E8" w14:textId="3F80AF0A" w:rsidR="008273C8" w:rsidRPr="002C7FA0" w:rsidRDefault="00706996" w:rsidP="0074130A">
      <w:pPr>
        <w:pStyle w:val="ListParagraph"/>
        <w:numPr>
          <w:ilvl w:val="1"/>
          <w:numId w:val="15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 xml:space="preserve">Se forem necessários ou indicados, contratos de licença entre o Consultor e terceiros para fins de desenvolvimento de planos, desenhos técnicos, especificações, desenho, bancos de dados, outros documentos e </w:t>
      </w:r>
      <w:r w:rsidRPr="00160A9D">
        <w:rPr>
          <w:rFonts w:ascii="Times New Roman" w:eastAsia="Times New Roman" w:hAnsi="Times New Roman" w:cs="Times New Roman"/>
          <w:i/>
          <w:iCs/>
          <w:color w:val="000000"/>
          <w:sz w:val="24"/>
          <w:szCs w:val="24"/>
          <w:lang w:eastAsia="pt-BR"/>
        </w:rPr>
        <w:t>software</w:t>
      </w:r>
      <w:r w:rsidRPr="00160A9D">
        <w:rPr>
          <w:rFonts w:ascii="Times New Roman" w:eastAsia="Times New Roman" w:hAnsi="Times New Roman" w:cs="Times New Roman"/>
          <w:color w:val="000000"/>
          <w:sz w:val="24"/>
          <w:szCs w:val="24"/>
          <w:lang w:eastAsia="pt-BR"/>
        </w:rPr>
        <w:t xml:space="preserve">, o Consultor deverá obter a aprovação prévia por escrito do Contratante para esses contratos e o Contratante terá direito, a seu critério, exigir a recuperação das despesas relacionadas ao desenvolvimento do(s) respectivo(s) programa(s). Outras restrições sobre o uso futuro desses documentos e </w:t>
      </w:r>
      <w:r w:rsidRPr="00160A9D">
        <w:rPr>
          <w:rFonts w:ascii="Times New Roman" w:eastAsia="Times New Roman" w:hAnsi="Times New Roman" w:cs="Times New Roman"/>
          <w:i/>
          <w:iCs/>
          <w:color w:val="000000"/>
          <w:sz w:val="24"/>
          <w:szCs w:val="24"/>
          <w:lang w:eastAsia="pt-BR"/>
        </w:rPr>
        <w:t xml:space="preserve">software, </w:t>
      </w:r>
      <w:r w:rsidRPr="00160A9D">
        <w:rPr>
          <w:rFonts w:ascii="Times New Roman" w:eastAsia="Times New Roman" w:hAnsi="Times New Roman" w:cs="Times New Roman"/>
          <w:color w:val="000000"/>
          <w:sz w:val="24"/>
          <w:szCs w:val="24"/>
          <w:lang w:eastAsia="pt-BR"/>
        </w:rPr>
        <w:t xml:space="preserve">se houver, devem ser especificadas nas </w:t>
      </w:r>
      <w:r w:rsidRPr="00160A9D">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w:t>
      </w:r>
    </w:p>
    <w:p w14:paraId="067B62FC" w14:textId="77777777" w:rsidR="008273C8" w:rsidRPr="002C7FA0" w:rsidRDefault="008273C8" w:rsidP="0074130A">
      <w:pPr>
        <w:pStyle w:val="Heading4"/>
        <w:numPr>
          <w:ilvl w:val="0"/>
          <w:numId w:val="218"/>
        </w:numPr>
        <w:spacing w:after="120"/>
        <w:ind w:left="709" w:hanging="709"/>
        <w:rPr>
          <w:sz w:val="24"/>
          <w:szCs w:val="24"/>
        </w:rPr>
      </w:pPr>
      <w:bookmarkStart w:id="710" w:name="_Toc73695629"/>
      <w:r w:rsidRPr="002C7FA0">
        <w:rPr>
          <w:sz w:val="24"/>
          <w:szCs w:val="24"/>
        </w:rPr>
        <w:t>Equipamentos, Veículos e Materiais</w:t>
      </w:r>
      <w:bookmarkEnd w:id="710"/>
    </w:p>
    <w:p w14:paraId="43F6BF7E" w14:textId="01EA9A4A" w:rsidR="008273C8" w:rsidRPr="002C7FA0" w:rsidRDefault="00706996" w:rsidP="0074130A">
      <w:pPr>
        <w:pStyle w:val="ListParagraph"/>
        <w:numPr>
          <w:ilvl w:val="1"/>
          <w:numId w:val="15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Equipamentos, veículos e materiais disponibilizados ao Consultor pelo Contratante ou adquiridos pelo Consultor, no todo ou em parte com recursos fornecidos pelo Contratante, serão de propriedade do Contratante e deverão ser identificados como tal. Na rescisão ou encerramento deste Contrato, o Consultor deverá disponibilizar ao Contratante um inventário dos referidos equipamentos, veículos e materiais e deverá dispor de tais equipamentos, veículos e materiais de acordo com as instruções do Contratante. Enquanto os referidos equipamentos, veículos e materiais estiverem de posse do Consultor, a menos que de outra forma tenha sido instruído por escrito pelo Contratante, o Consultor deverá segurá-los às expensas do Contratante, por uma quantia igual ao seu valor total de reposição</w:t>
      </w:r>
      <w:r w:rsidRPr="002C7FA0">
        <w:rPr>
          <w:rFonts w:ascii="Times New Roman" w:eastAsia="Times New Roman" w:hAnsi="Times New Roman" w:cs="Times New Roman"/>
          <w:color w:val="000000"/>
          <w:sz w:val="24"/>
          <w:szCs w:val="24"/>
          <w:lang w:eastAsia="pt-BR"/>
        </w:rPr>
        <w:t>.</w:t>
      </w:r>
    </w:p>
    <w:p w14:paraId="6C1D231B" w14:textId="28A52606" w:rsidR="008273C8" w:rsidRPr="0061323A" w:rsidRDefault="00D333EC" w:rsidP="0074130A">
      <w:pPr>
        <w:pStyle w:val="Heading3"/>
        <w:numPr>
          <w:ilvl w:val="1"/>
          <w:numId w:val="120"/>
        </w:numPr>
        <w:spacing w:after="120"/>
        <w:ind w:left="0" w:firstLine="0"/>
        <w:jc w:val="center"/>
        <w:rPr>
          <w:sz w:val="28"/>
          <w:szCs w:val="28"/>
        </w:rPr>
      </w:pPr>
      <w:bookmarkStart w:id="711" w:name="_Toc73695630"/>
      <w:r w:rsidRPr="0061323A">
        <w:rPr>
          <w:sz w:val="28"/>
          <w:szCs w:val="28"/>
        </w:rPr>
        <w:t>Especialistas-chave</w:t>
      </w:r>
      <w:r w:rsidR="008273C8" w:rsidRPr="0061323A">
        <w:rPr>
          <w:sz w:val="28"/>
          <w:szCs w:val="28"/>
        </w:rPr>
        <w:t xml:space="preserve"> e Subconsultores d</w:t>
      </w:r>
      <w:r w:rsidRPr="0061323A">
        <w:rPr>
          <w:sz w:val="28"/>
          <w:szCs w:val="28"/>
        </w:rPr>
        <w:t xml:space="preserve">o </w:t>
      </w:r>
      <w:r w:rsidR="00780669" w:rsidRPr="0061323A">
        <w:rPr>
          <w:color w:val="000000"/>
          <w:sz w:val="28"/>
          <w:szCs w:val="28"/>
        </w:rPr>
        <w:t>Consultor</w:t>
      </w:r>
      <w:bookmarkEnd w:id="711"/>
    </w:p>
    <w:p w14:paraId="34D8B6F3" w14:textId="6BCE0EB6" w:rsidR="008273C8" w:rsidRPr="002C7FA0" w:rsidRDefault="00780669" w:rsidP="0074130A">
      <w:pPr>
        <w:pStyle w:val="Heading4"/>
        <w:numPr>
          <w:ilvl w:val="0"/>
          <w:numId w:val="218"/>
        </w:numPr>
        <w:spacing w:after="120"/>
        <w:ind w:left="0" w:firstLine="0"/>
        <w:rPr>
          <w:sz w:val="24"/>
          <w:szCs w:val="24"/>
        </w:rPr>
      </w:pPr>
      <w:bookmarkStart w:id="712" w:name="_Toc73695631"/>
      <w:r w:rsidRPr="002C7FA0">
        <w:rPr>
          <w:sz w:val="24"/>
          <w:szCs w:val="24"/>
        </w:rPr>
        <w:t>Descrição dos Especialistas-chave</w:t>
      </w:r>
      <w:bookmarkEnd w:id="712"/>
    </w:p>
    <w:p w14:paraId="753059E7" w14:textId="3E8711E4" w:rsidR="00E0070E" w:rsidRPr="002C7FA0" w:rsidRDefault="00706996" w:rsidP="0074130A">
      <w:pPr>
        <w:pStyle w:val="ListParagraph"/>
        <w:numPr>
          <w:ilvl w:val="1"/>
          <w:numId w:val="157"/>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s </w:t>
      </w:r>
      <w:r w:rsidRPr="00160A9D">
        <w:rPr>
          <w:rFonts w:ascii="Times New Roman" w:eastAsia="Times New Roman" w:hAnsi="Times New Roman" w:cs="Times New Roman"/>
          <w:color w:val="000000"/>
          <w:sz w:val="24"/>
          <w:szCs w:val="24"/>
          <w:lang w:eastAsia="pt-BR"/>
        </w:rPr>
        <w:t xml:space="preserve">cargos, as funções e as qualificações mínimas </w:t>
      </w:r>
      <w:r>
        <w:rPr>
          <w:rFonts w:ascii="Times New Roman" w:eastAsia="Times New Roman" w:hAnsi="Times New Roman" w:cs="Times New Roman"/>
          <w:color w:val="000000"/>
          <w:sz w:val="24"/>
          <w:szCs w:val="24"/>
          <w:lang w:eastAsia="pt-BR"/>
        </w:rPr>
        <w:t>e a estimativa da carga horária para executar os serviços de cada um d</w:t>
      </w:r>
      <w:r w:rsidRPr="00160A9D">
        <w:rPr>
          <w:rFonts w:ascii="Times New Roman" w:eastAsia="Times New Roman" w:hAnsi="Times New Roman" w:cs="Times New Roman"/>
          <w:color w:val="000000"/>
          <w:sz w:val="24"/>
          <w:szCs w:val="24"/>
          <w:lang w:eastAsia="pt-BR"/>
        </w:rPr>
        <w:t>os Especialistas-chave do Consultor</w:t>
      </w:r>
      <w:r>
        <w:rPr>
          <w:rFonts w:ascii="Times New Roman" w:eastAsia="Times New Roman" w:hAnsi="Times New Roman" w:cs="Times New Roman"/>
          <w:color w:val="000000"/>
          <w:sz w:val="24"/>
          <w:szCs w:val="24"/>
          <w:lang w:eastAsia="pt-BR"/>
        </w:rPr>
        <w:t xml:space="preserve">, estão descritos no </w:t>
      </w:r>
      <w:r w:rsidRPr="00C748BB">
        <w:rPr>
          <w:rFonts w:ascii="Times New Roman" w:eastAsia="Times New Roman" w:hAnsi="Times New Roman" w:cs="Times New Roman"/>
          <w:b/>
          <w:bCs/>
          <w:color w:val="000000"/>
          <w:sz w:val="24"/>
          <w:szCs w:val="24"/>
          <w:lang w:eastAsia="pt-BR"/>
        </w:rPr>
        <w:t>Apêndice B</w:t>
      </w:r>
      <w:r w:rsidRPr="002C7FA0">
        <w:rPr>
          <w:rFonts w:ascii="Times New Roman" w:eastAsia="Times New Roman" w:hAnsi="Times New Roman" w:cs="Times New Roman"/>
          <w:color w:val="000000"/>
          <w:sz w:val="24"/>
          <w:szCs w:val="24"/>
          <w:lang w:eastAsia="pt-BR"/>
        </w:rPr>
        <w:t>.</w:t>
      </w:r>
    </w:p>
    <w:p w14:paraId="0118A6E4" w14:textId="1E0AAFCF" w:rsidR="008273C8" w:rsidRPr="002C7FA0" w:rsidRDefault="008273C8" w:rsidP="0074130A">
      <w:pPr>
        <w:pStyle w:val="Heading4"/>
        <w:numPr>
          <w:ilvl w:val="0"/>
          <w:numId w:val="218"/>
        </w:numPr>
        <w:spacing w:after="120"/>
        <w:ind w:left="709" w:hanging="709"/>
        <w:rPr>
          <w:sz w:val="24"/>
          <w:szCs w:val="24"/>
        </w:rPr>
      </w:pPr>
      <w:bookmarkStart w:id="713" w:name="_Toc73695632"/>
      <w:r w:rsidRPr="002C7FA0">
        <w:rPr>
          <w:sz w:val="24"/>
          <w:szCs w:val="24"/>
        </w:rPr>
        <w:t>Substituição d</w:t>
      </w:r>
      <w:r w:rsidR="0051688F" w:rsidRPr="002C7FA0">
        <w:rPr>
          <w:sz w:val="24"/>
          <w:szCs w:val="24"/>
        </w:rPr>
        <w:t>o</w:t>
      </w:r>
      <w:r w:rsidRPr="002C7FA0">
        <w:rPr>
          <w:sz w:val="24"/>
          <w:szCs w:val="24"/>
        </w:rPr>
        <w:t xml:space="preserve"> </w:t>
      </w:r>
      <w:r w:rsidR="0051688F" w:rsidRPr="002C7FA0">
        <w:rPr>
          <w:sz w:val="24"/>
          <w:szCs w:val="24"/>
        </w:rPr>
        <w:t>Especialista-chave</w:t>
      </w:r>
      <w:bookmarkEnd w:id="713"/>
    </w:p>
    <w:p w14:paraId="7DB033F9" w14:textId="0A751A32" w:rsidR="00E0070E" w:rsidRPr="002C7FA0" w:rsidRDefault="00706996" w:rsidP="0074130A">
      <w:pPr>
        <w:pStyle w:val="ListParagraph"/>
        <w:numPr>
          <w:ilvl w:val="1"/>
          <w:numId w:val="15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 menos que o Contratante concorde de outra forma por escrito, nenhuma alteração deverá ser feita nos Especialistas-chave.</w:t>
      </w:r>
    </w:p>
    <w:p w14:paraId="5757D0E4" w14:textId="7B7234A2" w:rsidR="008273C8" w:rsidRPr="002C7FA0" w:rsidRDefault="00706996" w:rsidP="0074130A">
      <w:pPr>
        <w:pStyle w:val="ListParagraph"/>
        <w:numPr>
          <w:ilvl w:val="1"/>
          <w:numId w:val="15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Não obstante o acima exposto, a substituição de Especialistas-chave durante a execução do Contrato</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somente poderá ser considerada mediante solicitação por escrito do Consultor e devido a circunstâncias fora do controle razoável do Consultor, incluindo, mas não se limitando, à morte ou incapacidade física. Nesse caso, o Consultor deverá providenciar imediatamente como substituto, uma pessoa com qualificações e experiência equivalentes ou melhores e pela mesma taxa de remuneração.</w:t>
      </w:r>
    </w:p>
    <w:p w14:paraId="3701F6A8" w14:textId="2483D932" w:rsidR="008273C8" w:rsidRPr="002C7FA0" w:rsidRDefault="0051688F" w:rsidP="0074130A">
      <w:pPr>
        <w:pStyle w:val="Heading4"/>
        <w:numPr>
          <w:ilvl w:val="0"/>
          <w:numId w:val="218"/>
        </w:numPr>
        <w:spacing w:after="120"/>
        <w:ind w:left="709" w:hanging="709"/>
        <w:rPr>
          <w:sz w:val="24"/>
          <w:szCs w:val="24"/>
        </w:rPr>
      </w:pPr>
      <w:bookmarkStart w:id="714" w:name="_Toc73695633"/>
      <w:r w:rsidRPr="002C7FA0">
        <w:rPr>
          <w:sz w:val="24"/>
          <w:szCs w:val="24"/>
        </w:rPr>
        <w:t>Remoção de Especialistas-chave ou Subconsultores</w:t>
      </w:r>
      <w:bookmarkEnd w:id="714"/>
    </w:p>
    <w:p w14:paraId="28B9E444" w14:textId="111079DB" w:rsidR="00E0613E" w:rsidRPr="002C7FA0" w:rsidRDefault="00706996" w:rsidP="0074130A">
      <w:pPr>
        <w:pStyle w:val="ListParagraph"/>
        <w:numPr>
          <w:ilvl w:val="1"/>
          <w:numId w:val="16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descobrir que qualquer um dos Especialistas-chave cometeu uma falta grave ou foi acusado de prática criminosa, ou se o Contratante determinar que o </w:t>
      </w:r>
      <w:r>
        <w:rPr>
          <w:rFonts w:ascii="Times New Roman" w:eastAsia="Times New Roman" w:hAnsi="Times New Roman" w:cs="Times New Roman"/>
          <w:color w:val="000000"/>
          <w:sz w:val="24"/>
          <w:szCs w:val="24"/>
          <w:lang w:eastAsia="pt-BR"/>
        </w:rPr>
        <w:t>Especialista-chave</w:t>
      </w:r>
      <w:r w:rsidRPr="002C7FA0">
        <w:rPr>
          <w:rFonts w:ascii="Times New Roman" w:eastAsia="Times New Roman" w:hAnsi="Times New Roman" w:cs="Times New Roman"/>
          <w:color w:val="000000"/>
          <w:sz w:val="24"/>
          <w:szCs w:val="24"/>
          <w:lang w:eastAsia="pt-BR"/>
        </w:rPr>
        <w:t xml:space="preserve"> ou Subconsultor do Consultor se envolveu em práticas corruptas, fraudulentas, colusivas, coercitiva ou obstrutivas durante a execução dos Serviços, o Consultor deverá, mediante solicitação por escrito do Contratante, providenciar um substituto.</w:t>
      </w:r>
    </w:p>
    <w:p w14:paraId="7570D553" w14:textId="72670838" w:rsidR="00E0613E" w:rsidRPr="002C7FA0" w:rsidRDefault="00706996" w:rsidP="0074130A">
      <w:pPr>
        <w:pStyle w:val="ListParagraph"/>
        <w:numPr>
          <w:ilvl w:val="1"/>
          <w:numId w:val="16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 caso em que o Contratante considere que qualquer um dos Especialistas-chave, Especialistas de Apoio ou Subconsultores seja incompetente ou incapaz de cumprir as funções que lhes são atribuídas, indicando os motivos correspondentes, o Contratante pode solicitar ao Consultor que providencie um substituto.</w:t>
      </w:r>
    </w:p>
    <w:p w14:paraId="00A3CCDC" w14:textId="2BC0C6D2" w:rsidR="008273C8" w:rsidRPr="002C7FA0" w:rsidRDefault="00387E7D" w:rsidP="0074130A">
      <w:pPr>
        <w:pStyle w:val="ListParagraph"/>
        <w:numPr>
          <w:ilvl w:val="1"/>
          <w:numId w:val="16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Qualquer substituto dos Especialistas ou Subconsultores removidos deve ter melhores qualificações e experiência e deve ser aceitável pelo Contratante.</w:t>
      </w:r>
    </w:p>
    <w:p w14:paraId="4702D43B" w14:textId="7AB73CC8" w:rsidR="00E400C9" w:rsidRPr="002C7FA0" w:rsidRDefault="00D80A67" w:rsidP="0074130A">
      <w:pPr>
        <w:pStyle w:val="ListParagraph"/>
        <w:numPr>
          <w:ilvl w:val="1"/>
          <w:numId w:val="16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Consultor assumirá os custos resultantes ou incidentais da remoção e/ou substituição de tais Especialistas</w:t>
      </w:r>
      <w:r w:rsidR="00E400C9" w:rsidRPr="002C7FA0">
        <w:rPr>
          <w:rFonts w:ascii="Times New Roman" w:eastAsia="Times New Roman" w:hAnsi="Times New Roman" w:cs="Times New Roman"/>
          <w:color w:val="000000"/>
          <w:sz w:val="24"/>
          <w:szCs w:val="24"/>
          <w:lang w:eastAsia="pt-BR"/>
        </w:rPr>
        <w:t>.</w:t>
      </w:r>
      <w:r w:rsidR="0051688F" w:rsidRPr="002C7FA0">
        <w:rPr>
          <w:rFonts w:ascii="Times New Roman" w:eastAsia="Times New Roman" w:hAnsi="Times New Roman" w:cs="Times New Roman"/>
          <w:color w:val="000000"/>
          <w:sz w:val="24"/>
          <w:szCs w:val="24"/>
          <w:lang w:eastAsia="pt-BR"/>
        </w:rPr>
        <w:t xml:space="preserve"> </w:t>
      </w:r>
    </w:p>
    <w:p w14:paraId="78DC1547" w14:textId="172133EE" w:rsidR="008273C8" w:rsidRPr="0061323A" w:rsidRDefault="008273C8" w:rsidP="0074130A">
      <w:pPr>
        <w:pStyle w:val="Heading3"/>
        <w:numPr>
          <w:ilvl w:val="1"/>
          <w:numId w:val="120"/>
        </w:numPr>
        <w:spacing w:after="120"/>
        <w:ind w:left="0" w:firstLine="0"/>
        <w:jc w:val="center"/>
        <w:rPr>
          <w:sz w:val="28"/>
          <w:szCs w:val="28"/>
        </w:rPr>
      </w:pPr>
      <w:bookmarkStart w:id="715" w:name="_Toc73695634"/>
      <w:r w:rsidRPr="0061323A">
        <w:rPr>
          <w:sz w:val="28"/>
          <w:szCs w:val="28"/>
        </w:rPr>
        <w:t xml:space="preserve">Obrigações do </w:t>
      </w:r>
      <w:r w:rsidR="00924B99" w:rsidRPr="0061323A">
        <w:rPr>
          <w:sz w:val="28"/>
          <w:szCs w:val="28"/>
        </w:rPr>
        <w:t>Contratante</w:t>
      </w:r>
      <w:bookmarkEnd w:id="715"/>
    </w:p>
    <w:p w14:paraId="2E293A22" w14:textId="77777777" w:rsidR="008273C8" w:rsidRPr="002C7FA0" w:rsidRDefault="008273C8" w:rsidP="0074130A">
      <w:pPr>
        <w:pStyle w:val="Heading4"/>
        <w:numPr>
          <w:ilvl w:val="0"/>
          <w:numId w:val="218"/>
        </w:numPr>
        <w:spacing w:after="120"/>
        <w:ind w:left="709" w:hanging="709"/>
        <w:rPr>
          <w:sz w:val="24"/>
          <w:szCs w:val="24"/>
        </w:rPr>
      </w:pPr>
      <w:bookmarkStart w:id="716" w:name="_Toc73695635"/>
      <w:r w:rsidRPr="002C7FA0">
        <w:rPr>
          <w:sz w:val="24"/>
          <w:szCs w:val="24"/>
        </w:rPr>
        <w:t>Assistência e Isenções</w:t>
      </w:r>
      <w:bookmarkEnd w:id="716"/>
    </w:p>
    <w:p w14:paraId="3B0D8F13" w14:textId="4BF5C71F" w:rsidR="00D911AA" w:rsidRPr="00D30A05" w:rsidRDefault="00DD54A7" w:rsidP="00D30A05">
      <w:pPr>
        <w:pStyle w:val="ListParagraph"/>
        <w:numPr>
          <w:ilvl w:val="1"/>
          <w:numId w:val="229"/>
        </w:numPr>
        <w:spacing w:before="120" w:after="120" w:line="240" w:lineRule="auto"/>
        <w:ind w:left="709" w:hanging="709"/>
        <w:jc w:val="both"/>
        <w:rPr>
          <w:rFonts w:ascii="Times New Roman" w:eastAsia="Times New Roman" w:hAnsi="Times New Roman" w:cs="Times New Roman"/>
          <w:color w:val="000000"/>
          <w:sz w:val="24"/>
          <w:szCs w:val="24"/>
          <w:lang w:eastAsia="pt-BR"/>
        </w:rPr>
      </w:pPr>
      <w:bookmarkStart w:id="717" w:name="_Hlk74581065"/>
      <w:r w:rsidRPr="00D30A05">
        <w:rPr>
          <w:rFonts w:ascii="Times New Roman" w:eastAsia="Times New Roman" w:hAnsi="Times New Roman" w:cs="Times New Roman"/>
          <w:color w:val="000000"/>
          <w:sz w:val="24"/>
          <w:szCs w:val="24"/>
          <w:lang w:eastAsia="pt-BR"/>
        </w:rPr>
        <w:t xml:space="preserve">Salvo disposição em contrário nas </w:t>
      </w:r>
      <w:r w:rsidRPr="00D30A05">
        <w:rPr>
          <w:rFonts w:ascii="Times New Roman" w:eastAsia="Times New Roman" w:hAnsi="Times New Roman" w:cs="Times New Roman"/>
          <w:b/>
          <w:bCs/>
          <w:color w:val="000000"/>
          <w:sz w:val="24"/>
          <w:szCs w:val="24"/>
          <w:lang w:eastAsia="pt-BR"/>
        </w:rPr>
        <w:t>CEC</w:t>
      </w:r>
      <w:r w:rsidRPr="00D30A05">
        <w:rPr>
          <w:rFonts w:ascii="Times New Roman" w:eastAsia="Times New Roman" w:hAnsi="Times New Roman" w:cs="Times New Roman"/>
          <w:color w:val="000000"/>
          <w:sz w:val="24"/>
          <w:szCs w:val="24"/>
          <w:lang w:eastAsia="pt-BR"/>
        </w:rPr>
        <w:t>, o Contratante envidará seus melhores esforços para garantir que o Governo ou suas agências:</w:t>
      </w:r>
    </w:p>
    <w:p w14:paraId="1236ADD6" w14:textId="62AB6438" w:rsidR="00D911AA" w:rsidRPr="002C7FA0" w:rsidRDefault="00D911AA" w:rsidP="00DD54A7">
      <w:pPr>
        <w:pStyle w:val="ListParagraph"/>
        <w:numPr>
          <w:ilvl w:val="0"/>
          <w:numId w:val="227"/>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auxiliar o Consultor na obtenção das autorizações de trabalho e outros documentos necessários para que o Consultor execute os Serviços</w:t>
      </w:r>
      <w:r w:rsidR="005F741B">
        <w:rPr>
          <w:rFonts w:ascii="Times New Roman" w:eastAsia="Times New Roman" w:hAnsi="Times New Roman" w:cs="Times New Roman"/>
          <w:color w:val="000000"/>
          <w:sz w:val="24"/>
          <w:szCs w:val="24"/>
          <w:lang w:eastAsia="pt-BR"/>
        </w:rPr>
        <w:t>;</w:t>
      </w:r>
    </w:p>
    <w:p w14:paraId="56B7ADBA" w14:textId="381F92D5" w:rsidR="00D911AA" w:rsidRPr="002C7FA0" w:rsidRDefault="00946329" w:rsidP="00DD54A7">
      <w:pPr>
        <w:pStyle w:val="ListParagraph"/>
        <w:numPr>
          <w:ilvl w:val="0"/>
          <w:numId w:val="227"/>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auxiliar o Consultor na obtenção imediata, para os Especialistas e, se aplicável, a seus dependentes elegíveis, </w:t>
      </w:r>
      <w:r>
        <w:rPr>
          <w:rFonts w:ascii="Times New Roman" w:eastAsia="Times New Roman" w:hAnsi="Times New Roman" w:cs="Times New Roman"/>
          <w:color w:val="000000"/>
          <w:sz w:val="24"/>
          <w:szCs w:val="24"/>
          <w:lang w:eastAsia="pt-BR"/>
        </w:rPr>
        <w:t xml:space="preserve">dos </w:t>
      </w:r>
      <w:r w:rsidRPr="002C7FA0">
        <w:rPr>
          <w:rFonts w:ascii="Times New Roman" w:eastAsia="Times New Roman" w:hAnsi="Times New Roman" w:cs="Times New Roman"/>
          <w:color w:val="000000"/>
          <w:sz w:val="24"/>
          <w:szCs w:val="24"/>
          <w:lang w:eastAsia="pt-BR"/>
        </w:rPr>
        <w:t xml:space="preserve">vistos de entrada e saída do país, autorizações de residência, autorizações para </w:t>
      </w:r>
      <w:r>
        <w:rPr>
          <w:rFonts w:ascii="Times New Roman" w:eastAsia="Times New Roman" w:hAnsi="Times New Roman" w:cs="Times New Roman"/>
          <w:color w:val="000000"/>
          <w:sz w:val="24"/>
          <w:szCs w:val="24"/>
          <w:lang w:eastAsia="pt-BR"/>
        </w:rPr>
        <w:t xml:space="preserve">efetuarem </w:t>
      </w:r>
      <w:r w:rsidRPr="002C7FA0">
        <w:rPr>
          <w:rFonts w:ascii="Times New Roman" w:eastAsia="Times New Roman" w:hAnsi="Times New Roman" w:cs="Times New Roman"/>
          <w:color w:val="000000"/>
          <w:sz w:val="24"/>
          <w:szCs w:val="24"/>
          <w:lang w:eastAsia="pt-BR"/>
        </w:rPr>
        <w:t>o câmbio de moeda e outros documentos necessários para sua permanência no país do Contratante durante a execução dos Serviços</w:t>
      </w:r>
      <w:r w:rsidR="005F741B">
        <w:rPr>
          <w:rFonts w:ascii="Times New Roman" w:eastAsia="Times New Roman" w:hAnsi="Times New Roman" w:cs="Times New Roman"/>
          <w:color w:val="000000"/>
          <w:sz w:val="24"/>
          <w:szCs w:val="24"/>
          <w:lang w:eastAsia="pt-BR"/>
        </w:rPr>
        <w:t>;</w:t>
      </w:r>
    </w:p>
    <w:p w14:paraId="5F90A13E" w14:textId="091D6810" w:rsidR="00D911AA" w:rsidRPr="002C7FA0" w:rsidRDefault="00CA7191" w:rsidP="00DD54A7">
      <w:pPr>
        <w:pStyle w:val="ListParagraph"/>
        <w:numPr>
          <w:ilvl w:val="0"/>
          <w:numId w:val="227"/>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Facilitar, de imediato, o desembaraço aduaneiro de todos os bens necessários para a prestação dos Serviços e dos pertences pessoais dos Especialistas e seus dependentes elegíveis</w:t>
      </w:r>
      <w:r w:rsidR="005F741B">
        <w:rPr>
          <w:rFonts w:ascii="Times New Roman" w:eastAsia="Times New Roman" w:hAnsi="Times New Roman" w:cs="Times New Roman"/>
          <w:color w:val="000000"/>
          <w:sz w:val="24"/>
          <w:szCs w:val="24"/>
          <w:lang w:eastAsia="pt-BR"/>
        </w:rPr>
        <w:t>;</w:t>
      </w:r>
    </w:p>
    <w:p w14:paraId="4A86BE36" w14:textId="54F6B26B" w:rsidR="00D911AA" w:rsidRPr="002C7FA0" w:rsidRDefault="00D911AA" w:rsidP="00DD54A7">
      <w:pPr>
        <w:pStyle w:val="ListParagraph"/>
        <w:numPr>
          <w:ilvl w:val="0"/>
          <w:numId w:val="227"/>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fornecer aos funcionários, agentes e representantes do Governo todas as instruções necessárias ou pertinentes para a execução rápida e eficaz dos Serviços.</w:t>
      </w:r>
      <w:r w:rsidR="005F741B">
        <w:rPr>
          <w:rFonts w:ascii="Times New Roman" w:eastAsia="Times New Roman" w:hAnsi="Times New Roman" w:cs="Times New Roman"/>
          <w:color w:val="000000"/>
          <w:sz w:val="24"/>
          <w:szCs w:val="24"/>
          <w:lang w:eastAsia="pt-BR"/>
        </w:rPr>
        <w:t>;</w:t>
      </w:r>
    </w:p>
    <w:p w14:paraId="2E3BECAB" w14:textId="651F9ED6" w:rsidR="00D911AA" w:rsidRPr="002C7FA0" w:rsidRDefault="005F741B" w:rsidP="00DD54A7">
      <w:pPr>
        <w:pStyle w:val="ListParagraph"/>
        <w:numPr>
          <w:ilvl w:val="0"/>
          <w:numId w:val="227"/>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auxiliar o Consultor, os Especialistas e os Subconsultores contratados pelo Consultor a obterem isenção de qualquer exigência de registro ou de obtenção de qualquer permissão para exercer sua profissão ou para se estabelecerem de forma independente ou como entidade corporativa de acordo com a Lei Aplicável no país do Contratante</w:t>
      </w:r>
      <w:r>
        <w:rPr>
          <w:rFonts w:ascii="Times New Roman" w:eastAsia="Times New Roman" w:hAnsi="Times New Roman" w:cs="Times New Roman"/>
          <w:color w:val="000000"/>
          <w:sz w:val="24"/>
          <w:szCs w:val="24"/>
          <w:lang w:eastAsia="pt-BR"/>
        </w:rPr>
        <w:t>;</w:t>
      </w:r>
    </w:p>
    <w:p w14:paraId="35A7C486" w14:textId="1D69A4D7" w:rsidR="008273C8" w:rsidRPr="002C7FA0" w:rsidRDefault="00B56650" w:rsidP="00DD54A7">
      <w:pPr>
        <w:pStyle w:val="ListParagraph"/>
        <w:numPr>
          <w:ilvl w:val="0"/>
          <w:numId w:val="228"/>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auxiliar o Consultor, qualquer Subconsultores e Especialistas para obter o privilégio, de acordo com a Lei Aplicável no país do Contratante, para trazer </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o país do Contratante, valores razoáveis </w:t>
      </w:r>
      <w:r>
        <w:rPr>
          <w:rFonts w:ascii="Times New Roman" w:eastAsia="Times New Roman" w:hAnsi="Times New Roman" w:cs="Times New Roman"/>
          <w:color w:val="000000"/>
          <w:sz w:val="24"/>
          <w:szCs w:val="24"/>
          <w:lang w:eastAsia="pt-BR"/>
        </w:rPr>
        <w:t>em</w:t>
      </w:r>
      <w:r w:rsidRPr="002C7FA0">
        <w:rPr>
          <w:rFonts w:ascii="Times New Roman" w:eastAsia="Times New Roman" w:hAnsi="Times New Roman" w:cs="Times New Roman"/>
          <w:color w:val="000000"/>
          <w:sz w:val="24"/>
          <w:szCs w:val="24"/>
          <w:lang w:eastAsia="pt-BR"/>
        </w:rPr>
        <w:t xml:space="preserve"> moeda estrangeira para a finalidade dos Serviços ou para seu uso pessoal e de retirar quaisquer quantias que possam ser ganhas pelos Especialistas na execução dos Serviços</w:t>
      </w:r>
      <w:r w:rsidR="0040315A">
        <w:rPr>
          <w:rFonts w:ascii="Times New Roman" w:eastAsia="Times New Roman" w:hAnsi="Times New Roman" w:cs="Times New Roman"/>
          <w:color w:val="000000"/>
          <w:sz w:val="24"/>
          <w:szCs w:val="24"/>
          <w:lang w:eastAsia="pt-BR"/>
        </w:rPr>
        <w:t>;</w:t>
      </w:r>
    </w:p>
    <w:p w14:paraId="002B07C6" w14:textId="1CDDAB76" w:rsidR="008273C8" w:rsidRPr="002C7FA0" w:rsidRDefault="0040315A" w:rsidP="00DD54A7">
      <w:pPr>
        <w:pStyle w:val="ListParagraph"/>
        <w:numPr>
          <w:ilvl w:val="0"/>
          <w:numId w:val="228"/>
        </w:numPr>
        <w:spacing w:before="120" w:after="120" w:line="240" w:lineRule="auto"/>
        <w:ind w:left="1276" w:hanging="567"/>
        <w:contextualSpacing w:val="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w:t>
      </w:r>
      <w:r w:rsidR="00D80A67" w:rsidRPr="002C7FA0">
        <w:rPr>
          <w:rFonts w:ascii="Times New Roman" w:eastAsia="Times New Roman" w:hAnsi="Times New Roman" w:cs="Times New Roman"/>
          <w:color w:val="000000"/>
          <w:sz w:val="24"/>
          <w:szCs w:val="24"/>
          <w:lang w:eastAsia="pt-BR"/>
        </w:rPr>
        <w:t>ornecer ao Consultor qualquer outra assistência, prevista nas</w:t>
      </w:r>
      <w:r w:rsidR="00D80A67" w:rsidRPr="002C7FA0">
        <w:rPr>
          <w:rFonts w:ascii="Times New Roman" w:eastAsia="Times New Roman" w:hAnsi="Times New Roman" w:cs="Times New Roman"/>
          <w:b/>
          <w:bCs/>
          <w:color w:val="000000"/>
          <w:sz w:val="24"/>
          <w:szCs w:val="24"/>
          <w:lang w:eastAsia="pt-BR"/>
        </w:rPr>
        <w:t xml:space="preserve"> CEC</w:t>
      </w:r>
      <w:r w:rsidR="008273C8" w:rsidRPr="002C7FA0">
        <w:rPr>
          <w:rFonts w:ascii="Times New Roman" w:eastAsia="Times New Roman" w:hAnsi="Times New Roman" w:cs="Times New Roman"/>
          <w:color w:val="000000"/>
          <w:sz w:val="24"/>
          <w:szCs w:val="24"/>
          <w:lang w:eastAsia="pt-BR"/>
        </w:rPr>
        <w:t>.</w:t>
      </w:r>
    </w:p>
    <w:p w14:paraId="0DD5E829" w14:textId="7C2815B6" w:rsidR="008273C8" w:rsidRPr="002C7FA0" w:rsidRDefault="008273C8" w:rsidP="0074130A">
      <w:pPr>
        <w:pStyle w:val="Heading4"/>
        <w:numPr>
          <w:ilvl w:val="0"/>
          <w:numId w:val="218"/>
        </w:numPr>
        <w:spacing w:after="120"/>
        <w:ind w:left="709" w:hanging="709"/>
        <w:rPr>
          <w:sz w:val="24"/>
          <w:szCs w:val="24"/>
        </w:rPr>
      </w:pPr>
      <w:bookmarkStart w:id="718" w:name="_Toc73695636"/>
      <w:bookmarkEnd w:id="717"/>
      <w:r w:rsidRPr="006045AA">
        <w:rPr>
          <w:sz w:val="24"/>
          <w:szCs w:val="24"/>
        </w:rPr>
        <w:t>Ace</w:t>
      </w:r>
      <w:r w:rsidRPr="002C7FA0">
        <w:rPr>
          <w:sz w:val="24"/>
          <w:szCs w:val="24"/>
        </w:rPr>
        <w:t>sso ao Loca</w:t>
      </w:r>
      <w:r w:rsidR="00380ACD" w:rsidRPr="002C7FA0">
        <w:rPr>
          <w:sz w:val="24"/>
          <w:szCs w:val="24"/>
        </w:rPr>
        <w:t xml:space="preserve">l </w:t>
      </w:r>
      <w:r w:rsidRPr="002C7FA0">
        <w:rPr>
          <w:sz w:val="24"/>
          <w:szCs w:val="24"/>
        </w:rPr>
        <w:t>do Projeto</w:t>
      </w:r>
      <w:bookmarkEnd w:id="718"/>
    </w:p>
    <w:p w14:paraId="62382D55" w14:textId="5A5AF6A7" w:rsidR="008273C8" w:rsidRPr="002C7FA0" w:rsidRDefault="006045AA" w:rsidP="0074130A">
      <w:pPr>
        <w:pStyle w:val="ListParagraph"/>
        <w:numPr>
          <w:ilvl w:val="1"/>
          <w:numId w:val="163"/>
        </w:numPr>
        <w:spacing w:before="120" w:after="120" w:line="240" w:lineRule="auto"/>
        <w:ind w:left="709" w:hanging="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garante que o Consultor terá acesso livre e irrestrito ao local do projeto necessário para a execução dos Serviços. O Contratante será responsável por quaisquer danos que tal acesso possa causar ao local do projeto ou a qualquer propriedade resultante de tal acesso e indenizará o Consultor e cada um dos Especialistas com relação à responsabilidade por tais danos, a menos que tais danos sejam causados por falta ou negligência intencional do Consultor ou de qualquer Subconsultor ou dos Especialistas de ambos.</w:t>
      </w:r>
    </w:p>
    <w:p w14:paraId="2030062E" w14:textId="5259DBD6" w:rsidR="008273C8" w:rsidRPr="002C7FA0" w:rsidRDefault="00472246" w:rsidP="0074130A">
      <w:pPr>
        <w:pStyle w:val="Heading4"/>
        <w:numPr>
          <w:ilvl w:val="0"/>
          <w:numId w:val="218"/>
        </w:numPr>
        <w:spacing w:after="120"/>
        <w:ind w:left="709" w:hanging="709"/>
        <w:rPr>
          <w:sz w:val="24"/>
          <w:szCs w:val="24"/>
        </w:rPr>
      </w:pPr>
      <w:bookmarkStart w:id="719" w:name="_Toc73695637"/>
      <w:r w:rsidRPr="002C7FA0">
        <w:rPr>
          <w:sz w:val="24"/>
          <w:szCs w:val="24"/>
        </w:rPr>
        <w:t>Mudança na Lei Aplicável Relacionada a Impostos e Taxas</w:t>
      </w:r>
      <w:bookmarkEnd w:id="719"/>
    </w:p>
    <w:p w14:paraId="6D69D8C4" w14:textId="3CD70FA2" w:rsidR="008273C8" w:rsidRPr="002C7FA0" w:rsidRDefault="006045AA" w:rsidP="0074130A">
      <w:pPr>
        <w:pStyle w:val="ListParagraph"/>
        <w:numPr>
          <w:ilvl w:val="1"/>
          <w:numId w:val="16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Se, após a data de entrada em vigor deste Contrato, houver alguma alteração na Lei Aplicável no país do Contratante relativas a impostos e taxas que aumentem ou reduzam os custos incorridos pelo Consultor na execução dos Serviços, então</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a remuneração e as despesas reembolsáveis a serem pagas ao Consultor nos termos deste Contrato deverão ser aumentadas ou reduzidas de forma adequada, por um acordo entre as Partes, e os ajustes correspondentes serão feitos nos tetos indicados na Cláusula CGC </w:t>
      </w:r>
      <w:r>
        <w:rPr>
          <w:rFonts w:ascii="Times New Roman" w:eastAsia="Times New Roman" w:hAnsi="Times New Roman" w:cs="Times New Roman"/>
          <w:color w:val="000000"/>
          <w:sz w:val="24"/>
          <w:szCs w:val="24"/>
          <w:lang w:eastAsia="pt-BR"/>
        </w:rPr>
        <w:t>38</w:t>
      </w:r>
      <w:r w:rsidRPr="002C7FA0">
        <w:rPr>
          <w:rFonts w:ascii="Times New Roman" w:eastAsia="Times New Roman" w:hAnsi="Times New Roman" w:cs="Times New Roman"/>
          <w:color w:val="000000"/>
          <w:sz w:val="24"/>
          <w:szCs w:val="24"/>
          <w:lang w:eastAsia="pt-BR"/>
        </w:rPr>
        <w:t>.1.</w:t>
      </w:r>
    </w:p>
    <w:p w14:paraId="10ADD10A" w14:textId="3D2C029B" w:rsidR="008273C8" w:rsidRPr="002C7FA0" w:rsidRDefault="008273C8" w:rsidP="0074130A">
      <w:pPr>
        <w:pStyle w:val="Heading4"/>
        <w:numPr>
          <w:ilvl w:val="0"/>
          <w:numId w:val="218"/>
        </w:numPr>
        <w:spacing w:after="120"/>
        <w:ind w:left="709" w:hanging="709"/>
        <w:rPr>
          <w:sz w:val="24"/>
          <w:szCs w:val="24"/>
        </w:rPr>
      </w:pPr>
      <w:bookmarkStart w:id="720" w:name="_Toc73695638"/>
      <w:bookmarkStart w:id="721" w:name="_Hlk74581090"/>
      <w:r w:rsidRPr="002C7FA0">
        <w:rPr>
          <w:sz w:val="24"/>
          <w:szCs w:val="24"/>
        </w:rPr>
        <w:t xml:space="preserve">Serviços, Instalações e Bens do </w:t>
      </w:r>
      <w:r w:rsidR="00924B99" w:rsidRPr="002C7FA0">
        <w:rPr>
          <w:sz w:val="24"/>
          <w:szCs w:val="24"/>
        </w:rPr>
        <w:t>Contratante</w:t>
      </w:r>
      <w:bookmarkEnd w:id="720"/>
    </w:p>
    <w:p w14:paraId="0B29D5B7" w14:textId="24912E71" w:rsidR="003637D6" w:rsidRPr="002C7FA0" w:rsidRDefault="006045AA" w:rsidP="0074130A">
      <w:pPr>
        <w:pStyle w:val="ListParagraph"/>
        <w:numPr>
          <w:ilvl w:val="1"/>
          <w:numId w:val="16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Contratante deverá colocar à disposição do Consultor e dos Especialistas, para os fins dos Serviços e livres de quaisquer encargos, os serviços, instalações e bens estabelecidos nos Termos de Referência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durante os períodos e da maneira ali especificados.</w:t>
      </w:r>
    </w:p>
    <w:p w14:paraId="28C9E354" w14:textId="7305638E" w:rsidR="008273C8" w:rsidRPr="002C7FA0" w:rsidRDefault="00472246" w:rsidP="0074130A">
      <w:pPr>
        <w:pStyle w:val="Heading4"/>
        <w:numPr>
          <w:ilvl w:val="0"/>
          <w:numId w:val="218"/>
        </w:numPr>
        <w:spacing w:after="120"/>
        <w:ind w:left="709" w:hanging="709"/>
        <w:rPr>
          <w:sz w:val="24"/>
          <w:szCs w:val="24"/>
        </w:rPr>
      </w:pPr>
      <w:bookmarkStart w:id="722" w:name="_Toc73695639"/>
      <w:bookmarkEnd w:id="721"/>
      <w:r w:rsidRPr="002C7FA0">
        <w:rPr>
          <w:sz w:val="24"/>
          <w:szCs w:val="24"/>
        </w:rPr>
        <w:t>Pessoal de Contrapartida</w:t>
      </w:r>
      <w:bookmarkEnd w:id="722"/>
    </w:p>
    <w:p w14:paraId="256EAA4F" w14:textId="1BDD6DD9" w:rsidR="003637D6" w:rsidRPr="002C7FA0" w:rsidRDefault="006045AA" w:rsidP="0074130A">
      <w:pPr>
        <w:pStyle w:val="ListParagraph"/>
        <w:numPr>
          <w:ilvl w:val="1"/>
          <w:numId w:val="16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Contratante deverá colocar à disposição do Consultor, gratuitamente, o pessoal profissional e de apoio de contrapartida, a ser nomeado pelo Contratante com a assessoria do Consultor, se assim especificado no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w:t>
      </w:r>
    </w:p>
    <w:p w14:paraId="0E5AEA7F" w14:textId="609EB38D" w:rsidR="008273C8" w:rsidRDefault="006045AA" w:rsidP="0074130A">
      <w:pPr>
        <w:pStyle w:val="ListParagraph"/>
        <w:numPr>
          <w:ilvl w:val="1"/>
          <w:numId w:val="16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O pessoal profissional e de apoio de contrapartida, excluindo o pessoal de coordenação do Contratante, deverá trabalhar sob a direção exclusiva do Consultor. Se qualquer membro do pessoal de contrapartida não execute adequadamente qualquer parte do trabalho atribuído a tal membro pelo Consultor que seja consistente com a posição ocupada por tal membro, o Consultor poderá solicitar a sua substituição, e o Contratante não deverá recusar, sem razão, a tomar as medidas cabíveis para atender a essa solicitação.</w:t>
      </w:r>
    </w:p>
    <w:p w14:paraId="50E2B585" w14:textId="6829175A" w:rsidR="008273C8" w:rsidRPr="002C7FA0" w:rsidRDefault="008273C8" w:rsidP="0074130A">
      <w:pPr>
        <w:pStyle w:val="Heading4"/>
        <w:numPr>
          <w:ilvl w:val="0"/>
          <w:numId w:val="218"/>
        </w:numPr>
        <w:spacing w:after="120"/>
        <w:ind w:left="709" w:hanging="709"/>
        <w:rPr>
          <w:sz w:val="24"/>
          <w:szCs w:val="24"/>
        </w:rPr>
      </w:pPr>
      <w:bookmarkStart w:id="723" w:name="_Toc73695640"/>
      <w:r w:rsidRPr="002C7FA0">
        <w:rPr>
          <w:sz w:val="24"/>
          <w:szCs w:val="24"/>
        </w:rPr>
        <w:t xml:space="preserve">Obrigação de </w:t>
      </w:r>
      <w:r w:rsidR="0018296A">
        <w:rPr>
          <w:sz w:val="24"/>
          <w:szCs w:val="24"/>
        </w:rPr>
        <w:t>P</w:t>
      </w:r>
      <w:r w:rsidRPr="002C7FA0">
        <w:rPr>
          <w:sz w:val="24"/>
          <w:szCs w:val="24"/>
        </w:rPr>
        <w:t>agamento</w:t>
      </w:r>
      <w:bookmarkEnd w:id="723"/>
    </w:p>
    <w:p w14:paraId="245A8FAD" w14:textId="4AD7ED86" w:rsidR="008273C8" w:rsidRPr="002C7FA0" w:rsidRDefault="0018296A" w:rsidP="0074130A">
      <w:pPr>
        <w:pStyle w:val="ListParagraph"/>
        <w:numPr>
          <w:ilvl w:val="1"/>
          <w:numId w:val="167"/>
        </w:numPr>
        <w:spacing w:before="120" w:after="120" w:line="240" w:lineRule="auto"/>
        <w:ind w:left="709" w:hanging="709"/>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Em consideração aos Serviços realizados pelo Consultor nos termos deste Contrato, o Contratante fará os referidos pagamentos ao Consultor e da maneira especificada nas CGC a seguir</w:t>
      </w:r>
      <w:r w:rsidR="000537D0" w:rsidRPr="002C7FA0">
        <w:rPr>
          <w:rFonts w:ascii="Times New Roman" w:eastAsia="Times New Roman" w:hAnsi="Times New Roman" w:cs="Times New Roman"/>
          <w:color w:val="000000"/>
          <w:sz w:val="24"/>
          <w:szCs w:val="24"/>
          <w:lang w:eastAsia="pt-BR"/>
        </w:rPr>
        <w:t>.</w:t>
      </w:r>
    </w:p>
    <w:p w14:paraId="4146A9F4" w14:textId="26C3F7E8" w:rsidR="008273C8" w:rsidRPr="0061323A" w:rsidRDefault="008F3A1B" w:rsidP="0074130A">
      <w:pPr>
        <w:pStyle w:val="Heading3"/>
        <w:numPr>
          <w:ilvl w:val="1"/>
          <w:numId w:val="120"/>
        </w:numPr>
        <w:spacing w:after="120"/>
        <w:ind w:left="0" w:firstLine="0"/>
        <w:jc w:val="center"/>
        <w:rPr>
          <w:sz w:val="28"/>
          <w:szCs w:val="28"/>
        </w:rPr>
      </w:pPr>
      <w:bookmarkStart w:id="724" w:name="_Toc73695641"/>
      <w:r w:rsidRPr="0061323A">
        <w:rPr>
          <w:sz w:val="28"/>
          <w:szCs w:val="28"/>
        </w:rPr>
        <w:t xml:space="preserve">Pagamentos </w:t>
      </w:r>
      <w:r w:rsidRPr="0061323A">
        <w:rPr>
          <w:color w:val="000000"/>
          <w:sz w:val="28"/>
          <w:szCs w:val="28"/>
        </w:rPr>
        <w:t>ao Consultor</w:t>
      </w:r>
      <w:bookmarkEnd w:id="724"/>
    </w:p>
    <w:p w14:paraId="4EF2C1C4" w14:textId="67F2FC3B" w:rsidR="008273C8" w:rsidRPr="002C7FA0" w:rsidRDefault="00C271F5" w:rsidP="0074130A">
      <w:pPr>
        <w:pStyle w:val="Heading4"/>
        <w:numPr>
          <w:ilvl w:val="0"/>
          <w:numId w:val="218"/>
        </w:numPr>
        <w:spacing w:after="120"/>
        <w:ind w:left="709" w:hanging="709"/>
        <w:rPr>
          <w:sz w:val="24"/>
          <w:szCs w:val="24"/>
        </w:rPr>
      </w:pPr>
      <w:bookmarkStart w:id="725" w:name="_Toc73695642"/>
      <w:r w:rsidRPr="002C7FA0">
        <w:rPr>
          <w:sz w:val="24"/>
          <w:szCs w:val="24"/>
        </w:rPr>
        <w:t>Preço do Contrato</w:t>
      </w:r>
      <w:bookmarkEnd w:id="725"/>
    </w:p>
    <w:p w14:paraId="5AAC13B0" w14:textId="57A53C86" w:rsidR="00C02D92" w:rsidRPr="002C7FA0" w:rsidRDefault="00254030" w:rsidP="0074130A">
      <w:pPr>
        <w:pStyle w:val="ListParagraph"/>
        <w:numPr>
          <w:ilvl w:val="1"/>
          <w:numId w:val="16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sz w:val="24"/>
          <w:szCs w:val="24"/>
        </w:rPr>
        <w:t xml:space="preserve">O preço do Contrato é fixo e está estabelecido nas </w:t>
      </w:r>
      <w:r w:rsidRPr="002C7FA0">
        <w:rPr>
          <w:rFonts w:ascii="Times New Roman" w:hAnsi="Times New Roman" w:cs="Times New Roman"/>
          <w:b/>
          <w:bCs/>
          <w:sz w:val="24"/>
          <w:szCs w:val="24"/>
        </w:rPr>
        <w:t>CEC</w:t>
      </w:r>
      <w:r w:rsidRPr="002C7FA0">
        <w:rPr>
          <w:rFonts w:ascii="Times New Roman" w:hAnsi="Times New Roman" w:cs="Times New Roman"/>
          <w:sz w:val="24"/>
          <w:szCs w:val="24"/>
        </w:rPr>
        <w:t xml:space="preserve">. </w:t>
      </w:r>
    </w:p>
    <w:p w14:paraId="2D8C1F53" w14:textId="2B94C41D" w:rsidR="00C02D92" w:rsidRPr="002C7FA0" w:rsidRDefault="00254030" w:rsidP="0074130A">
      <w:pPr>
        <w:pStyle w:val="ListParagraph"/>
        <w:numPr>
          <w:ilvl w:val="1"/>
          <w:numId w:val="168"/>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bookmarkStart w:id="726" w:name="_Hlk70010974"/>
      <w:r w:rsidRPr="002C7FA0">
        <w:rPr>
          <w:rFonts w:ascii="Times New Roman" w:hAnsi="Times New Roman" w:cs="Times New Roman"/>
          <w:sz w:val="24"/>
          <w:szCs w:val="24"/>
        </w:rPr>
        <w:t xml:space="preserve">Quaisquer alterações no Preço do Contrato especificado na Cláusula 38.1 somente poderão ser feitas se as Partes tiverem concordado com a revisão do escopo dos Serviços de acordo com a Cláusula GCC 16 e tiverem modificado os Termos de Referência no </w:t>
      </w:r>
      <w:r w:rsidRPr="002C7FA0">
        <w:rPr>
          <w:rFonts w:ascii="Times New Roman" w:hAnsi="Times New Roman" w:cs="Times New Roman"/>
          <w:b/>
          <w:bCs/>
          <w:sz w:val="24"/>
          <w:szCs w:val="24"/>
        </w:rPr>
        <w:t>Apêndice A</w:t>
      </w:r>
      <w:r w:rsidR="00C271F5" w:rsidRPr="002C7FA0">
        <w:rPr>
          <w:rFonts w:ascii="Times New Roman" w:eastAsia="Times New Roman" w:hAnsi="Times New Roman" w:cs="Times New Roman"/>
          <w:color w:val="000000"/>
          <w:sz w:val="24"/>
          <w:szCs w:val="24"/>
          <w:lang w:eastAsia="pt-BR"/>
        </w:rPr>
        <w:t>.</w:t>
      </w:r>
      <w:bookmarkEnd w:id="726"/>
    </w:p>
    <w:p w14:paraId="0343D1FD" w14:textId="6E5F6E25" w:rsidR="008273C8" w:rsidRPr="002C7FA0" w:rsidRDefault="008273C8" w:rsidP="0074130A">
      <w:pPr>
        <w:pStyle w:val="Heading4"/>
        <w:numPr>
          <w:ilvl w:val="0"/>
          <w:numId w:val="218"/>
        </w:numPr>
        <w:spacing w:after="120"/>
        <w:ind w:left="709" w:hanging="709"/>
        <w:rPr>
          <w:sz w:val="24"/>
          <w:szCs w:val="24"/>
        </w:rPr>
      </w:pPr>
      <w:bookmarkStart w:id="727" w:name="_Toc73695643"/>
      <w:r w:rsidRPr="002C7FA0">
        <w:rPr>
          <w:sz w:val="24"/>
          <w:szCs w:val="24"/>
        </w:rPr>
        <w:t xml:space="preserve">Impostos e </w:t>
      </w:r>
      <w:bookmarkEnd w:id="727"/>
      <w:r w:rsidR="006045AA">
        <w:rPr>
          <w:sz w:val="24"/>
          <w:szCs w:val="24"/>
        </w:rPr>
        <w:t>Taxas</w:t>
      </w:r>
    </w:p>
    <w:p w14:paraId="2BAB099F" w14:textId="635EE414" w:rsidR="007C2C8B" w:rsidRPr="002C7FA0" w:rsidRDefault="00050231" w:rsidP="0074130A">
      <w:pPr>
        <w:pStyle w:val="ListParagraph"/>
        <w:numPr>
          <w:ilvl w:val="1"/>
          <w:numId w:val="16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Consultor, Subconsultores e Especialistas são responsáveis pelo cumprimento de toda e quaisquer obrigações fiscais decorrentes do Contrato, a menos que 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especifiquem o contrário.</w:t>
      </w:r>
    </w:p>
    <w:p w14:paraId="0FE5CED1" w14:textId="6A3A74BD" w:rsidR="008273C8" w:rsidRPr="002C7FA0" w:rsidRDefault="00050231" w:rsidP="0074130A">
      <w:pPr>
        <w:pStyle w:val="ListParagraph"/>
        <w:numPr>
          <w:ilvl w:val="1"/>
          <w:numId w:val="169"/>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Como uma exceção ao acima exposto e conforme especificado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todos os impostos locais indiretos identificáveis (discriminados e finalizados nas negociações do Contrato) serão reembolsados ao Consultor ou serão pagos pelo Contratante em nome do Consultor.</w:t>
      </w:r>
    </w:p>
    <w:p w14:paraId="7E3BD6FA" w14:textId="77777777" w:rsidR="008273C8" w:rsidRPr="002C7FA0" w:rsidRDefault="008273C8" w:rsidP="0074130A">
      <w:pPr>
        <w:pStyle w:val="Heading4"/>
        <w:numPr>
          <w:ilvl w:val="0"/>
          <w:numId w:val="218"/>
        </w:numPr>
        <w:spacing w:after="120"/>
        <w:ind w:left="709" w:hanging="709"/>
        <w:rPr>
          <w:sz w:val="24"/>
          <w:szCs w:val="24"/>
        </w:rPr>
      </w:pPr>
      <w:bookmarkStart w:id="728" w:name="_Toc73695644"/>
      <w:r w:rsidRPr="002C7FA0">
        <w:rPr>
          <w:sz w:val="24"/>
          <w:szCs w:val="24"/>
        </w:rPr>
        <w:t>Moeda de pagamento</w:t>
      </w:r>
      <w:bookmarkEnd w:id="728"/>
    </w:p>
    <w:p w14:paraId="58B337B8" w14:textId="016A734A" w:rsidR="008273C8" w:rsidRPr="002C7FA0" w:rsidRDefault="00456974" w:rsidP="0074130A">
      <w:pPr>
        <w:pStyle w:val="ListParagraph"/>
        <w:numPr>
          <w:ilvl w:val="1"/>
          <w:numId w:val="170"/>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Todos os pagamentos previstos neste Contrato serão efetuados na(s) moeda(s) indicada(s) nas </w:t>
      </w:r>
      <w:r w:rsidRPr="002C7FA0">
        <w:rPr>
          <w:rFonts w:ascii="Times New Roman" w:eastAsia="Times New Roman" w:hAnsi="Times New Roman" w:cs="Times New Roman"/>
          <w:b/>
          <w:bCs/>
          <w:color w:val="000000"/>
          <w:sz w:val="24"/>
          <w:szCs w:val="24"/>
          <w:lang w:eastAsia="pt-BR"/>
        </w:rPr>
        <w:t>CEC</w:t>
      </w:r>
      <w:r w:rsidR="008273C8" w:rsidRPr="002C7FA0">
        <w:rPr>
          <w:rFonts w:ascii="Times New Roman" w:eastAsia="Times New Roman" w:hAnsi="Times New Roman" w:cs="Times New Roman"/>
          <w:color w:val="000000"/>
          <w:sz w:val="24"/>
          <w:szCs w:val="24"/>
          <w:lang w:eastAsia="pt-BR"/>
        </w:rPr>
        <w:t>.</w:t>
      </w:r>
    </w:p>
    <w:p w14:paraId="6E6D7445" w14:textId="688E96DD" w:rsidR="008273C8" w:rsidRPr="002C7FA0" w:rsidRDefault="00456974" w:rsidP="0074130A">
      <w:pPr>
        <w:pStyle w:val="Heading4"/>
        <w:numPr>
          <w:ilvl w:val="0"/>
          <w:numId w:val="218"/>
        </w:numPr>
        <w:spacing w:after="120"/>
        <w:ind w:left="709" w:hanging="709"/>
        <w:rPr>
          <w:sz w:val="24"/>
          <w:szCs w:val="24"/>
        </w:rPr>
      </w:pPr>
      <w:bookmarkStart w:id="729" w:name="_Toc73695645"/>
      <w:r w:rsidRPr="002C7FA0">
        <w:rPr>
          <w:sz w:val="24"/>
          <w:szCs w:val="24"/>
        </w:rPr>
        <w:t>Forma de Cobrança e de Pagamento</w:t>
      </w:r>
      <w:bookmarkEnd w:id="729"/>
    </w:p>
    <w:p w14:paraId="0AED8DA0" w14:textId="28507D3A" w:rsidR="002C7507" w:rsidRPr="002C7FA0" w:rsidRDefault="007C2C8B" w:rsidP="0074130A">
      <w:pPr>
        <w:pStyle w:val="ListParagraph"/>
        <w:numPr>
          <w:ilvl w:val="1"/>
          <w:numId w:val="17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total de pagamentos </w:t>
      </w:r>
      <w:r w:rsidR="00213A30" w:rsidRPr="002C7FA0">
        <w:rPr>
          <w:rFonts w:ascii="Times New Roman" w:eastAsia="Times New Roman" w:hAnsi="Times New Roman" w:cs="Times New Roman"/>
          <w:color w:val="000000"/>
          <w:sz w:val="24"/>
          <w:szCs w:val="24"/>
          <w:lang w:eastAsia="pt-BR"/>
        </w:rPr>
        <w:t>previstos n</w:t>
      </w:r>
      <w:r w:rsidRPr="002C7FA0">
        <w:rPr>
          <w:rFonts w:ascii="Times New Roman" w:eastAsia="Times New Roman" w:hAnsi="Times New Roman" w:cs="Times New Roman"/>
          <w:color w:val="000000"/>
          <w:sz w:val="24"/>
          <w:szCs w:val="24"/>
          <w:lang w:eastAsia="pt-BR"/>
        </w:rPr>
        <w:t>este Contrato não pode</w:t>
      </w:r>
      <w:r w:rsidR="00213A30" w:rsidRPr="002C7FA0">
        <w:rPr>
          <w:rFonts w:ascii="Times New Roman" w:eastAsia="Times New Roman" w:hAnsi="Times New Roman" w:cs="Times New Roman"/>
          <w:color w:val="000000"/>
          <w:sz w:val="24"/>
          <w:szCs w:val="24"/>
          <w:lang w:eastAsia="pt-BR"/>
        </w:rPr>
        <w:t>rá</w:t>
      </w:r>
      <w:r w:rsidRPr="002C7FA0">
        <w:rPr>
          <w:rFonts w:ascii="Times New Roman" w:eastAsia="Times New Roman" w:hAnsi="Times New Roman" w:cs="Times New Roman"/>
          <w:color w:val="000000"/>
          <w:sz w:val="24"/>
          <w:szCs w:val="24"/>
          <w:lang w:eastAsia="pt-BR"/>
        </w:rPr>
        <w:t xml:space="preserve"> exceder o Preço do Contrato </w:t>
      </w:r>
      <w:r w:rsidR="002A1826" w:rsidRPr="002C7FA0">
        <w:rPr>
          <w:rFonts w:ascii="Times New Roman" w:eastAsia="Times New Roman" w:hAnsi="Times New Roman" w:cs="Times New Roman"/>
          <w:color w:val="000000"/>
          <w:sz w:val="24"/>
          <w:szCs w:val="24"/>
          <w:lang w:eastAsia="pt-BR"/>
        </w:rPr>
        <w:t>estabelecido</w:t>
      </w:r>
      <w:r w:rsidRPr="002C7FA0">
        <w:rPr>
          <w:rFonts w:ascii="Times New Roman" w:eastAsia="Times New Roman" w:hAnsi="Times New Roman" w:cs="Times New Roman"/>
          <w:color w:val="000000"/>
          <w:sz w:val="24"/>
          <w:szCs w:val="24"/>
          <w:lang w:eastAsia="pt-BR"/>
        </w:rPr>
        <w:t xml:space="preserve"> na Cláusula CGC 38.1.</w:t>
      </w:r>
      <w:r w:rsidR="00213A30" w:rsidRPr="002C7FA0">
        <w:rPr>
          <w:rFonts w:ascii="Times New Roman" w:eastAsia="Times New Roman" w:hAnsi="Times New Roman" w:cs="Times New Roman"/>
          <w:color w:val="000000"/>
          <w:sz w:val="24"/>
          <w:szCs w:val="24"/>
          <w:lang w:eastAsia="pt-BR"/>
        </w:rPr>
        <w:t xml:space="preserve"> </w:t>
      </w:r>
    </w:p>
    <w:p w14:paraId="7C072428" w14:textId="02F67390" w:rsidR="002C7507" w:rsidRPr="002C7FA0" w:rsidRDefault="002A1826" w:rsidP="0074130A">
      <w:pPr>
        <w:pStyle w:val="ListParagraph"/>
        <w:numPr>
          <w:ilvl w:val="1"/>
          <w:numId w:val="171"/>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Os pagamentos previstos neste Contrato serão feitos em parcelas fixas contra </w:t>
      </w:r>
      <w:r w:rsidR="00C24E4C">
        <w:rPr>
          <w:rFonts w:ascii="Times New Roman" w:eastAsia="Times New Roman" w:hAnsi="Times New Roman" w:cs="Times New Roman"/>
          <w:color w:val="000000"/>
          <w:sz w:val="24"/>
          <w:szCs w:val="24"/>
          <w:lang w:eastAsia="pt-BR"/>
        </w:rPr>
        <w:t>os produtos</w:t>
      </w:r>
      <w:r w:rsidRPr="002C7FA0">
        <w:rPr>
          <w:rFonts w:ascii="Times New Roman" w:eastAsia="Times New Roman" w:hAnsi="Times New Roman" w:cs="Times New Roman"/>
          <w:color w:val="000000"/>
          <w:sz w:val="24"/>
          <w:szCs w:val="24"/>
          <w:lang w:eastAsia="pt-BR"/>
        </w:rPr>
        <w:t xml:space="preserve"> especificad</w:t>
      </w:r>
      <w:r w:rsidR="00C24E4C">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s no </w:t>
      </w:r>
      <w:r w:rsidRPr="002C7FA0">
        <w:rPr>
          <w:rFonts w:ascii="Times New Roman" w:eastAsia="Times New Roman" w:hAnsi="Times New Roman" w:cs="Times New Roman"/>
          <w:b/>
          <w:bCs/>
          <w:color w:val="000000"/>
          <w:sz w:val="24"/>
          <w:szCs w:val="24"/>
          <w:lang w:eastAsia="pt-BR"/>
        </w:rPr>
        <w:t>Apêndice A</w:t>
      </w:r>
      <w:r w:rsidRPr="002C7FA0">
        <w:rPr>
          <w:rFonts w:ascii="Times New Roman" w:eastAsia="Times New Roman" w:hAnsi="Times New Roman" w:cs="Times New Roman"/>
          <w:color w:val="000000"/>
          <w:sz w:val="24"/>
          <w:szCs w:val="24"/>
          <w:lang w:eastAsia="pt-BR"/>
        </w:rPr>
        <w:t>.  Os pagamentos devem ser efetuados em conformidade com o cronograma de pagamento estabelecido nas</w:t>
      </w:r>
      <w:r w:rsidRPr="002C7FA0">
        <w:rPr>
          <w:rFonts w:ascii="Times New Roman" w:eastAsia="Times New Roman" w:hAnsi="Times New Roman" w:cs="Times New Roman"/>
          <w:b/>
          <w:bCs/>
          <w:color w:val="000000"/>
          <w:sz w:val="24"/>
          <w:szCs w:val="24"/>
          <w:lang w:eastAsia="pt-BR"/>
        </w:rPr>
        <w:t xml:space="preserve"> CEC</w:t>
      </w:r>
      <w:r w:rsidRPr="002C7FA0">
        <w:rPr>
          <w:rFonts w:ascii="Times New Roman" w:eastAsia="Times New Roman" w:hAnsi="Times New Roman" w:cs="Times New Roman"/>
          <w:color w:val="000000"/>
          <w:sz w:val="24"/>
          <w:szCs w:val="24"/>
          <w:lang w:eastAsia="pt-BR"/>
        </w:rPr>
        <w:t>.</w:t>
      </w:r>
    </w:p>
    <w:p w14:paraId="25FC7389" w14:textId="1F1A160F" w:rsidR="002C7507" w:rsidRPr="002C7FA0" w:rsidRDefault="009C194F" w:rsidP="0074130A">
      <w:pPr>
        <w:pStyle w:val="ListParagraph"/>
        <w:numPr>
          <w:ilvl w:val="2"/>
          <w:numId w:val="171"/>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bookmarkStart w:id="730" w:name="_Hlk74510076"/>
      <w:r w:rsidRPr="002C7FA0">
        <w:rPr>
          <w:rFonts w:ascii="Times New Roman" w:eastAsia="Times New Roman" w:hAnsi="Times New Roman" w:cs="Times New Roman"/>
          <w:i/>
          <w:iCs/>
          <w:color w:val="000000"/>
          <w:sz w:val="24"/>
          <w:szCs w:val="24"/>
          <w:u w:val="single"/>
          <w:lang w:eastAsia="pt-BR"/>
        </w:rPr>
        <w:t>Pagamento Antecipado</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Salvo indicação em contrário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será efetuado um pagamento antecipado contra uma garantia bancária </w:t>
      </w:r>
      <w:r>
        <w:rPr>
          <w:rFonts w:ascii="Times New Roman" w:eastAsia="Times New Roman" w:hAnsi="Times New Roman" w:cs="Times New Roman"/>
          <w:color w:val="000000"/>
          <w:sz w:val="24"/>
          <w:szCs w:val="24"/>
          <w:lang w:eastAsia="pt-BR"/>
        </w:rPr>
        <w:t>para</w:t>
      </w:r>
      <w:r w:rsidRPr="002C7FA0">
        <w:rPr>
          <w:rFonts w:ascii="Times New Roman" w:eastAsia="Times New Roman" w:hAnsi="Times New Roman" w:cs="Times New Roman"/>
          <w:color w:val="000000"/>
          <w:sz w:val="24"/>
          <w:szCs w:val="24"/>
          <w:lang w:eastAsia="pt-BR"/>
        </w:rPr>
        <w:t xml:space="preserve"> pagamento antecipado aceitável para o Contratante, no valor (ou valores) e numa moeda (ou moedas) especificada(s)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Tal garantia (i) deverá permanecer válida até que o pagamento antecipado tenha sido totalmente pago e (ii) deverá ocorrer na forma aprovada, por escrito, pelo Contratante. Os pagamentos antecipados </w:t>
      </w:r>
      <w:r>
        <w:rPr>
          <w:rFonts w:ascii="Times New Roman" w:eastAsia="Times New Roman" w:hAnsi="Times New Roman" w:cs="Times New Roman"/>
          <w:color w:val="000000"/>
          <w:sz w:val="24"/>
          <w:szCs w:val="24"/>
          <w:lang w:eastAsia="pt-BR"/>
        </w:rPr>
        <w:t xml:space="preserve">deverão ser pagos </w:t>
      </w:r>
      <w:r w:rsidRPr="002C7FA0">
        <w:rPr>
          <w:rFonts w:ascii="Times New Roman" w:eastAsia="Times New Roman" w:hAnsi="Times New Roman" w:cs="Times New Roman"/>
          <w:color w:val="000000"/>
          <w:sz w:val="24"/>
          <w:szCs w:val="24"/>
          <w:lang w:eastAsia="pt-BR"/>
        </w:rPr>
        <w:t xml:space="preserve">pelo Contratante em parcelas iguais contra as prestações </w:t>
      </w:r>
      <w:r>
        <w:rPr>
          <w:rFonts w:ascii="Times New Roman" w:eastAsia="Times New Roman" w:hAnsi="Times New Roman" w:cs="Times New Roman"/>
          <w:color w:val="000000"/>
          <w:sz w:val="24"/>
          <w:szCs w:val="24"/>
          <w:lang w:eastAsia="pt-BR"/>
        </w:rPr>
        <w:t>fixas</w:t>
      </w:r>
      <w:r w:rsidRPr="002C7FA0">
        <w:rPr>
          <w:rFonts w:ascii="Times New Roman" w:eastAsia="Times New Roman" w:hAnsi="Times New Roman" w:cs="Times New Roman"/>
          <w:color w:val="000000"/>
          <w:sz w:val="24"/>
          <w:szCs w:val="24"/>
          <w:lang w:eastAsia="pt-BR"/>
        </w:rPr>
        <w:t xml:space="preserve"> especificadas nas </w:t>
      </w:r>
      <w:r w:rsidRPr="002C7FA0">
        <w:rPr>
          <w:rFonts w:ascii="Times New Roman" w:eastAsia="Times New Roman" w:hAnsi="Times New Roman" w:cs="Times New Roman"/>
          <w:b/>
          <w:bCs/>
          <w:color w:val="000000"/>
          <w:sz w:val="24"/>
          <w:szCs w:val="24"/>
          <w:lang w:eastAsia="pt-BR"/>
        </w:rPr>
        <w:t>CEC</w:t>
      </w:r>
      <w:r w:rsidRPr="002C7FA0">
        <w:rPr>
          <w:rFonts w:ascii="Times New Roman" w:eastAsia="Times New Roman" w:hAnsi="Times New Roman" w:cs="Times New Roman"/>
          <w:color w:val="000000"/>
          <w:sz w:val="24"/>
          <w:szCs w:val="24"/>
          <w:lang w:eastAsia="pt-BR"/>
        </w:rPr>
        <w:t xml:space="preserve"> até que tenham sido integralmente pag</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s</w:t>
      </w:r>
      <w:r w:rsidR="007C2C8B" w:rsidRPr="002C7FA0">
        <w:rPr>
          <w:rFonts w:ascii="Times New Roman" w:eastAsia="Times New Roman" w:hAnsi="Times New Roman" w:cs="Times New Roman"/>
          <w:color w:val="000000"/>
          <w:sz w:val="24"/>
          <w:szCs w:val="24"/>
          <w:lang w:eastAsia="pt-BR"/>
        </w:rPr>
        <w:t>.</w:t>
      </w:r>
    </w:p>
    <w:p w14:paraId="759116B4" w14:textId="7B770320" w:rsidR="002C7507" w:rsidRPr="002C7FA0" w:rsidRDefault="00212628" w:rsidP="0074130A">
      <w:pPr>
        <w:pStyle w:val="ListParagraph"/>
        <w:numPr>
          <w:ilvl w:val="2"/>
          <w:numId w:val="171"/>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bookmarkStart w:id="731" w:name="_Hlk70014238"/>
      <w:bookmarkStart w:id="732" w:name="_Hlk70013479"/>
      <w:bookmarkEnd w:id="730"/>
      <w:r w:rsidRPr="002C7FA0">
        <w:rPr>
          <w:rFonts w:ascii="Times New Roman" w:eastAsia="Times New Roman" w:hAnsi="Times New Roman" w:cs="Times New Roman"/>
          <w:i/>
          <w:iCs/>
          <w:color w:val="000000"/>
          <w:sz w:val="24"/>
          <w:szCs w:val="24"/>
          <w:u w:val="single"/>
          <w:lang w:eastAsia="pt-BR"/>
        </w:rPr>
        <w:t xml:space="preserve">Pagamentos </w:t>
      </w:r>
      <w:r w:rsidR="00276A0C">
        <w:rPr>
          <w:rFonts w:ascii="Times New Roman" w:eastAsia="Times New Roman" w:hAnsi="Times New Roman" w:cs="Times New Roman"/>
          <w:i/>
          <w:iCs/>
          <w:color w:val="000000"/>
          <w:sz w:val="24"/>
          <w:szCs w:val="24"/>
          <w:u w:val="single"/>
          <w:lang w:eastAsia="pt-BR"/>
        </w:rPr>
        <w:t>de Montante Fixo</w:t>
      </w:r>
      <w:r w:rsidRPr="002C7FA0">
        <w:rPr>
          <w:rFonts w:ascii="Times New Roman" w:eastAsia="Times New Roman" w:hAnsi="Times New Roman" w:cs="Times New Roman"/>
          <w:color w:val="000000"/>
          <w:sz w:val="24"/>
          <w:szCs w:val="24"/>
          <w:lang w:eastAsia="pt-BR"/>
        </w:rPr>
        <w:t xml:space="preserve">: O Contratante pagará ao Consultor no prazo de sessenta (60) dias após o recebimento </w:t>
      </w:r>
      <w:r>
        <w:rPr>
          <w:rFonts w:ascii="Times New Roman" w:eastAsia="Times New Roman" w:hAnsi="Times New Roman" w:cs="Times New Roman"/>
          <w:color w:val="000000"/>
          <w:sz w:val="24"/>
          <w:szCs w:val="24"/>
          <w:lang w:eastAsia="pt-BR"/>
        </w:rPr>
        <w:t xml:space="preserve">por parte do </w:t>
      </w:r>
      <w:r w:rsidRPr="002C7FA0">
        <w:rPr>
          <w:rFonts w:ascii="Times New Roman" w:eastAsia="Times New Roman" w:hAnsi="Times New Roman" w:cs="Times New Roman"/>
          <w:color w:val="000000"/>
          <w:sz w:val="24"/>
          <w:szCs w:val="24"/>
          <w:lang w:eastAsia="pt-BR"/>
        </w:rPr>
        <w:t>Contratante d</w:t>
      </w:r>
      <w:r>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(s) </w:t>
      </w:r>
      <w:r>
        <w:rPr>
          <w:rFonts w:ascii="Times New Roman" w:eastAsia="Times New Roman" w:hAnsi="Times New Roman" w:cs="Times New Roman"/>
          <w:color w:val="000000"/>
          <w:sz w:val="24"/>
          <w:szCs w:val="24"/>
          <w:lang w:eastAsia="pt-BR"/>
        </w:rPr>
        <w:t>produto</w:t>
      </w:r>
      <w:r w:rsidRPr="002C7FA0">
        <w:rPr>
          <w:rFonts w:ascii="Times New Roman" w:eastAsia="Times New Roman" w:hAnsi="Times New Roman" w:cs="Times New Roman"/>
          <w:color w:val="000000"/>
          <w:sz w:val="24"/>
          <w:szCs w:val="24"/>
          <w:lang w:eastAsia="pt-BR"/>
        </w:rPr>
        <w:t>(s) e da fatura para o respectivo pagamento da parcela d</w:t>
      </w:r>
      <w:r>
        <w:rPr>
          <w:rFonts w:ascii="Times New Roman" w:eastAsia="Times New Roman" w:hAnsi="Times New Roman" w:cs="Times New Roman"/>
          <w:color w:val="000000"/>
          <w:sz w:val="24"/>
          <w:szCs w:val="24"/>
          <w:lang w:eastAsia="pt-BR"/>
        </w:rPr>
        <w:t>o</w:t>
      </w:r>
      <w:r w:rsidRPr="002C7FA0">
        <w:rPr>
          <w:rFonts w:ascii="Times New Roman" w:eastAsia="Times New Roman" w:hAnsi="Times New Roman" w:cs="Times New Roman"/>
          <w:color w:val="000000"/>
          <w:sz w:val="24"/>
          <w:szCs w:val="24"/>
          <w:lang w:eastAsia="pt-BR"/>
        </w:rPr>
        <w:t xml:space="preserve"> preço global. O pagamento poderá ser retido se o Contratante não aprovar o(s) produto(s) recebido(s) como satisfatório(s) e, nesse caso, o Contratante deverá fornecer seus comentários ao Consultor dentro do mesmo período de sessenta (60) dias.  O Consultor deverá, em seguida, fazer as correções necessárias e, posteriormente, o processo deverá ser repetido</w:t>
      </w:r>
      <w:r w:rsidR="0014414D" w:rsidRPr="002C7FA0">
        <w:rPr>
          <w:rFonts w:ascii="Times New Roman" w:eastAsia="Times New Roman" w:hAnsi="Times New Roman" w:cs="Times New Roman"/>
          <w:color w:val="000000"/>
          <w:sz w:val="24"/>
          <w:szCs w:val="24"/>
          <w:lang w:eastAsia="pt-BR"/>
        </w:rPr>
        <w:t>.</w:t>
      </w:r>
      <w:bookmarkEnd w:id="731"/>
    </w:p>
    <w:p w14:paraId="1A75A8BE" w14:textId="1C123E95" w:rsidR="002C7507" w:rsidRDefault="00191003" w:rsidP="0074130A">
      <w:pPr>
        <w:pStyle w:val="ListParagraph"/>
        <w:numPr>
          <w:ilvl w:val="2"/>
          <w:numId w:val="171"/>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bookmarkStart w:id="733" w:name="_Hlk70015001"/>
      <w:bookmarkEnd w:id="732"/>
      <w:r w:rsidRPr="002C7FA0">
        <w:rPr>
          <w:rFonts w:ascii="Times New Roman" w:eastAsia="Times New Roman" w:hAnsi="Times New Roman" w:cs="Times New Roman"/>
          <w:i/>
          <w:iCs/>
          <w:color w:val="000000"/>
          <w:sz w:val="24"/>
          <w:szCs w:val="24"/>
          <w:u w:val="single"/>
          <w:lang w:eastAsia="pt-BR"/>
        </w:rPr>
        <w:t>Pagamento Final</w:t>
      </w:r>
      <w:r w:rsidRPr="002C7FA0">
        <w:rPr>
          <w:rFonts w:ascii="Times New Roman" w:eastAsia="Times New Roman" w:hAnsi="Times New Roman" w:cs="Times New Roman"/>
          <w:color w:val="000000"/>
          <w:sz w:val="24"/>
          <w:szCs w:val="24"/>
          <w:lang w:eastAsia="pt-BR"/>
        </w:rPr>
        <w:t xml:space="preserve">: O pagamento final previsto nesta Cláusula será feito somente após o </w:t>
      </w:r>
      <w:r>
        <w:rPr>
          <w:rFonts w:ascii="Times New Roman" w:eastAsia="Times New Roman" w:hAnsi="Times New Roman" w:cs="Times New Roman"/>
          <w:color w:val="000000"/>
          <w:sz w:val="24"/>
          <w:szCs w:val="24"/>
          <w:lang w:eastAsia="pt-BR"/>
        </w:rPr>
        <w:t xml:space="preserve">relatório e a fatura tiverem sido apresentados pelo </w:t>
      </w:r>
      <w:r w:rsidRPr="002C7FA0">
        <w:rPr>
          <w:rFonts w:ascii="Times New Roman" w:eastAsia="Times New Roman" w:hAnsi="Times New Roman" w:cs="Times New Roman"/>
          <w:color w:val="000000"/>
          <w:sz w:val="24"/>
          <w:szCs w:val="24"/>
          <w:lang w:eastAsia="pt-BR"/>
        </w:rPr>
        <w:t xml:space="preserve">Consultor e aprovado </w:t>
      </w:r>
      <w:r>
        <w:rPr>
          <w:rFonts w:ascii="Times New Roman" w:eastAsia="Times New Roman" w:hAnsi="Times New Roman" w:cs="Times New Roman"/>
          <w:color w:val="000000"/>
          <w:sz w:val="24"/>
          <w:szCs w:val="24"/>
          <w:lang w:eastAsia="pt-BR"/>
        </w:rPr>
        <w:t xml:space="preserve">como satisfatórios pelo Contratante.  Os </w:t>
      </w:r>
      <w:r w:rsidRPr="002C7FA0">
        <w:rPr>
          <w:rFonts w:ascii="Times New Roman" w:eastAsia="Times New Roman" w:hAnsi="Times New Roman" w:cs="Times New Roman"/>
          <w:color w:val="000000"/>
          <w:sz w:val="24"/>
          <w:szCs w:val="24"/>
          <w:lang w:eastAsia="pt-BR"/>
        </w:rPr>
        <w:t>Serviços</w:t>
      </w:r>
      <w:r>
        <w:rPr>
          <w:rFonts w:ascii="Times New Roman" w:eastAsia="Times New Roman" w:hAnsi="Times New Roman" w:cs="Times New Roman"/>
          <w:color w:val="000000"/>
          <w:sz w:val="24"/>
          <w:szCs w:val="24"/>
          <w:lang w:eastAsia="pt-BR"/>
        </w:rPr>
        <w:t xml:space="preserve"> serão então</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considerados </w:t>
      </w:r>
      <w:r w:rsidRPr="002C7FA0">
        <w:rPr>
          <w:rFonts w:ascii="Times New Roman" w:eastAsia="Times New Roman" w:hAnsi="Times New Roman" w:cs="Times New Roman"/>
          <w:color w:val="000000"/>
          <w:sz w:val="24"/>
          <w:szCs w:val="24"/>
          <w:lang w:eastAsia="pt-BR"/>
        </w:rPr>
        <w:t xml:space="preserve">concluídos e finalmente aceitos pelo Contratante. </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últim</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parcela</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do preço global</w:t>
      </w:r>
      <w:r w:rsidRPr="002C7FA0">
        <w:rPr>
          <w:rFonts w:ascii="Times New Roman" w:eastAsia="Times New Roman" w:hAnsi="Times New Roman" w:cs="Times New Roman"/>
          <w:color w:val="000000"/>
          <w:sz w:val="24"/>
          <w:szCs w:val="24"/>
          <w:lang w:eastAsia="pt-BR"/>
        </w:rPr>
        <w:t xml:space="preserve"> será considerad</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aprovad</w:t>
      </w:r>
      <w:r>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para pagamento </w:t>
      </w:r>
      <w:r w:rsidRPr="002C7FA0">
        <w:rPr>
          <w:rFonts w:ascii="Times New Roman" w:eastAsia="Times New Roman" w:hAnsi="Times New Roman" w:cs="Times New Roman"/>
          <w:color w:val="000000"/>
          <w:sz w:val="24"/>
          <w:szCs w:val="24"/>
          <w:lang w:eastAsia="pt-BR"/>
        </w:rPr>
        <w:t xml:space="preserve">pelo Contratante dentro de noventa </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90) dias corridos após o recebimento do relatório final, exceto pelo fato de que, dentro do referido prazo de noventa </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90</w:t>
      </w:r>
      <w:r>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color w:val="000000"/>
          <w:sz w:val="24"/>
          <w:szCs w:val="24"/>
          <w:lang w:eastAsia="pt-BR"/>
        </w:rPr>
        <w:t xml:space="preserve"> dias</w:t>
      </w:r>
      <w:r>
        <w:rPr>
          <w:rFonts w:ascii="Times New Roman" w:eastAsia="Times New Roman" w:hAnsi="Times New Roman" w:cs="Times New Roman"/>
          <w:color w:val="000000"/>
          <w:sz w:val="24"/>
          <w:szCs w:val="24"/>
          <w:lang w:eastAsia="pt-BR"/>
        </w:rPr>
        <w:t xml:space="preserve"> corridos</w:t>
      </w:r>
      <w:r w:rsidRPr="002C7FA0">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o </w:t>
      </w:r>
      <w:r w:rsidRPr="002C7FA0">
        <w:rPr>
          <w:rFonts w:ascii="Times New Roman" w:eastAsia="Times New Roman" w:hAnsi="Times New Roman" w:cs="Times New Roman"/>
          <w:color w:val="000000"/>
          <w:sz w:val="24"/>
          <w:szCs w:val="24"/>
          <w:lang w:eastAsia="pt-BR"/>
        </w:rPr>
        <w:t>Contratante notifi</w:t>
      </w:r>
      <w:r>
        <w:rPr>
          <w:rFonts w:ascii="Times New Roman" w:eastAsia="Times New Roman" w:hAnsi="Times New Roman" w:cs="Times New Roman"/>
          <w:color w:val="000000"/>
          <w:sz w:val="24"/>
          <w:szCs w:val="24"/>
          <w:lang w:eastAsia="pt-BR"/>
        </w:rPr>
        <w:t>que</w:t>
      </w:r>
      <w:r w:rsidRPr="002C7FA0">
        <w:rPr>
          <w:rFonts w:ascii="Times New Roman" w:eastAsia="Times New Roman" w:hAnsi="Times New Roman" w:cs="Times New Roman"/>
          <w:color w:val="000000"/>
          <w:sz w:val="24"/>
          <w:szCs w:val="24"/>
          <w:lang w:eastAsia="pt-BR"/>
        </w:rPr>
        <w:t xml:space="preserve"> por escrito </w:t>
      </w:r>
      <w:r>
        <w:rPr>
          <w:rFonts w:ascii="Times New Roman" w:eastAsia="Times New Roman" w:hAnsi="Times New Roman" w:cs="Times New Roman"/>
          <w:color w:val="000000"/>
          <w:sz w:val="24"/>
          <w:szCs w:val="24"/>
          <w:lang w:eastAsia="pt-BR"/>
        </w:rPr>
        <w:t>ao Consultor</w:t>
      </w:r>
      <w:r w:rsidRPr="002C7FA0">
        <w:rPr>
          <w:rFonts w:ascii="Times New Roman" w:eastAsia="Times New Roman" w:hAnsi="Times New Roman" w:cs="Times New Roman"/>
          <w:color w:val="000000"/>
          <w:sz w:val="24"/>
          <w:szCs w:val="24"/>
          <w:lang w:eastAsia="pt-BR"/>
        </w:rPr>
        <w:t xml:space="preserve"> especificando as deficiências nos Serviços. Depois disso, o Consultor fará as correções necessárias e, posteriormente, o processo será repetido. Todos os pagamentos previstos neste Contrato serão depositados nas contas do Consultor especificadas nas </w:t>
      </w:r>
      <w:r w:rsidRPr="002C7FA0">
        <w:rPr>
          <w:rFonts w:ascii="Times New Roman" w:eastAsia="Times New Roman" w:hAnsi="Times New Roman" w:cs="Times New Roman"/>
          <w:b/>
          <w:bCs/>
          <w:color w:val="000000"/>
          <w:sz w:val="24"/>
          <w:szCs w:val="24"/>
          <w:lang w:eastAsia="pt-BR"/>
        </w:rPr>
        <w:t>CEC</w:t>
      </w:r>
      <w:r w:rsidR="00AA05F0" w:rsidRPr="002C7FA0">
        <w:rPr>
          <w:rFonts w:ascii="Times New Roman" w:eastAsia="Times New Roman" w:hAnsi="Times New Roman" w:cs="Times New Roman"/>
          <w:color w:val="000000"/>
          <w:sz w:val="24"/>
          <w:szCs w:val="24"/>
          <w:lang w:eastAsia="pt-BR"/>
        </w:rPr>
        <w:t>.</w:t>
      </w:r>
    </w:p>
    <w:bookmarkEnd w:id="733"/>
    <w:p w14:paraId="350EB1C3" w14:textId="236604A5" w:rsidR="007C2C8B" w:rsidRPr="002C7FA0" w:rsidRDefault="007C2C8B" w:rsidP="0074130A">
      <w:pPr>
        <w:pStyle w:val="ListParagraph"/>
        <w:numPr>
          <w:ilvl w:val="2"/>
          <w:numId w:val="171"/>
        </w:numPr>
        <w:spacing w:before="120" w:after="120" w:line="240" w:lineRule="auto"/>
        <w:ind w:left="1418"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Exceto </w:t>
      </w:r>
      <w:r w:rsidR="004A002B" w:rsidRPr="002C7FA0">
        <w:rPr>
          <w:rFonts w:ascii="Times New Roman" w:eastAsia="Times New Roman" w:hAnsi="Times New Roman" w:cs="Times New Roman"/>
          <w:color w:val="000000"/>
          <w:sz w:val="24"/>
          <w:szCs w:val="24"/>
          <w:lang w:eastAsia="pt-BR"/>
        </w:rPr>
        <w:t>para o</w:t>
      </w:r>
      <w:r w:rsidR="0017455A"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pagamento final nos termos d</w:t>
      </w:r>
      <w:r w:rsidR="004A002B" w:rsidRPr="002C7FA0">
        <w:rPr>
          <w:rFonts w:ascii="Times New Roman" w:eastAsia="Times New Roman" w:hAnsi="Times New Roman" w:cs="Times New Roman"/>
          <w:color w:val="000000"/>
          <w:sz w:val="24"/>
          <w:szCs w:val="24"/>
          <w:lang w:eastAsia="pt-BR"/>
        </w:rPr>
        <w:t>a Subcláusula</w:t>
      </w:r>
      <w:r w:rsidRPr="002C7FA0">
        <w:rPr>
          <w:rFonts w:ascii="Times New Roman" w:eastAsia="Times New Roman" w:hAnsi="Times New Roman" w:cs="Times New Roman"/>
          <w:color w:val="000000"/>
          <w:sz w:val="24"/>
          <w:szCs w:val="24"/>
          <w:lang w:eastAsia="pt-BR"/>
        </w:rPr>
        <w:t xml:space="preserve"> 41.2.3 acima, </w:t>
      </w:r>
      <w:r w:rsidR="004A002B" w:rsidRPr="002C7FA0">
        <w:rPr>
          <w:rFonts w:ascii="Times New Roman" w:eastAsia="Times New Roman" w:hAnsi="Times New Roman" w:cs="Times New Roman"/>
          <w:color w:val="000000"/>
          <w:sz w:val="24"/>
          <w:szCs w:val="24"/>
          <w:lang w:eastAsia="pt-BR"/>
        </w:rPr>
        <w:t>os pagamentos não constituem aceitação dos Serviços ou isentam o Consultor de quaisquer de suas obrigações nos termos deste Contrato</w:t>
      </w:r>
    </w:p>
    <w:p w14:paraId="2F530A1B" w14:textId="1E539344" w:rsidR="008273C8" w:rsidRPr="002C7FA0" w:rsidRDefault="00363F17" w:rsidP="0074130A">
      <w:pPr>
        <w:pStyle w:val="Heading4"/>
        <w:numPr>
          <w:ilvl w:val="0"/>
          <w:numId w:val="218"/>
        </w:numPr>
        <w:spacing w:after="120"/>
        <w:ind w:left="709" w:hanging="709"/>
        <w:rPr>
          <w:sz w:val="24"/>
          <w:szCs w:val="24"/>
        </w:rPr>
      </w:pPr>
      <w:bookmarkStart w:id="734" w:name="_Toc73695646"/>
      <w:r w:rsidRPr="002C7FA0">
        <w:rPr>
          <w:sz w:val="24"/>
          <w:szCs w:val="24"/>
        </w:rPr>
        <w:t>Juros sobre Pagamentos em Atraso</w:t>
      </w:r>
      <w:bookmarkEnd w:id="734"/>
    </w:p>
    <w:p w14:paraId="1FB769E7" w14:textId="5810CA24" w:rsidR="008273C8" w:rsidRPr="002C7FA0" w:rsidRDefault="00BD2311" w:rsidP="0074130A">
      <w:pPr>
        <w:pStyle w:val="ListParagraph"/>
        <w:numPr>
          <w:ilvl w:val="1"/>
          <w:numId w:val="172"/>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o Contratante tiver atrasado os pagamentos além de quinze (15) dias após a data de vencimento indicada na Cláusula CGC </w:t>
      </w:r>
      <w:r w:rsidR="005E1DC5">
        <w:rPr>
          <w:rFonts w:ascii="Times New Roman" w:eastAsia="Times New Roman" w:hAnsi="Times New Roman" w:cs="Times New Roman"/>
          <w:color w:val="000000"/>
          <w:sz w:val="24"/>
          <w:szCs w:val="24"/>
          <w:lang w:eastAsia="pt-BR"/>
        </w:rPr>
        <w:t>41.2.2</w:t>
      </w:r>
      <w:r w:rsidRPr="002C7FA0">
        <w:rPr>
          <w:rFonts w:ascii="Times New Roman" w:eastAsia="Times New Roman" w:hAnsi="Times New Roman" w:cs="Times New Roman"/>
          <w:color w:val="000000"/>
          <w:sz w:val="24"/>
          <w:szCs w:val="24"/>
          <w:lang w:eastAsia="pt-BR"/>
        </w:rPr>
        <w:t xml:space="preserve">, serão pagos juros ao Consultor sobre qualquer quantia devida e não paga na referida data de vencimento para cada dia de atraso, à taxa anual indicada nas </w:t>
      </w:r>
      <w:r w:rsidRPr="002C7FA0">
        <w:rPr>
          <w:rFonts w:ascii="Times New Roman" w:eastAsia="Times New Roman" w:hAnsi="Times New Roman" w:cs="Times New Roman"/>
          <w:b/>
          <w:bCs/>
          <w:color w:val="000000"/>
          <w:sz w:val="24"/>
          <w:szCs w:val="24"/>
          <w:lang w:eastAsia="pt-BR"/>
        </w:rPr>
        <w:t>CEC</w:t>
      </w:r>
      <w:r w:rsidR="008273C8" w:rsidRPr="002C7FA0">
        <w:rPr>
          <w:rFonts w:ascii="Times New Roman" w:eastAsia="Times New Roman" w:hAnsi="Times New Roman" w:cs="Times New Roman"/>
          <w:color w:val="000000"/>
          <w:sz w:val="24"/>
          <w:szCs w:val="24"/>
          <w:lang w:eastAsia="pt-BR"/>
        </w:rPr>
        <w:t>.</w:t>
      </w:r>
    </w:p>
    <w:p w14:paraId="5A669051" w14:textId="07BFD4FB" w:rsidR="008273C8" w:rsidRPr="0061323A" w:rsidRDefault="008273C8" w:rsidP="0074130A">
      <w:pPr>
        <w:pStyle w:val="Heading3"/>
        <w:numPr>
          <w:ilvl w:val="1"/>
          <w:numId w:val="120"/>
        </w:numPr>
        <w:spacing w:after="120"/>
        <w:ind w:left="0" w:firstLine="0"/>
        <w:jc w:val="center"/>
        <w:rPr>
          <w:sz w:val="28"/>
          <w:szCs w:val="28"/>
        </w:rPr>
      </w:pPr>
      <w:bookmarkStart w:id="735" w:name="_Toc73695647"/>
      <w:r w:rsidRPr="0061323A">
        <w:rPr>
          <w:sz w:val="28"/>
          <w:szCs w:val="28"/>
        </w:rPr>
        <w:t xml:space="preserve">Equidade e </w:t>
      </w:r>
      <w:r w:rsidR="009F4628">
        <w:rPr>
          <w:sz w:val="28"/>
          <w:szCs w:val="28"/>
        </w:rPr>
        <w:t>B</w:t>
      </w:r>
      <w:r w:rsidRPr="0061323A">
        <w:rPr>
          <w:sz w:val="28"/>
          <w:szCs w:val="28"/>
        </w:rPr>
        <w:t xml:space="preserve">oa </w:t>
      </w:r>
      <w:r w:rsidR="009F4628">
        <w:rPr>
          <w:sz w:val="28"/>
          <w:szCs w:val="28"/>
        </w:rPr>
        <w:t>F</w:t>
      </w:r>
      <w:r w:rsidRPr="0061323A">
        <w:rPr>
          <w:sz w:val="28"/>
          <w:szCs w:val="28"/>
        </w:rPr>
        <w:t>é</w:t>
      </w:r>
      <w:bookmarkEnd w:id="735"/>
    </w:p>
    <w:p w14:paraId="2BBB659E" w14:textId="55ADE638" w:rsidR="008273C8" w:rsidRPr="002C7FA0" w:rsidRDefault="008273C8" w:rsidP="0074130A">
      <w:pPr>
        <w:pStyle w:val="Heading4"/>
        <w:numPr>
          <w:ilvl w:val="0"/>
          <w:numId w:val="218"/>
        </w:numPr>
        <w:spacing w:after="120"/>
        <w:ind w:left="709" w:hanging="709"/>
        <w:rPr>
          <w:sz w:val="24"/>
          <w:szCs w:val="24"/>
        </w:rPr>
      </w:pPr>
      <w:bookmarkStart w:id="736" w:name="_Toc73695648"/>
      <w:r w:rsidRPr="002C7FA0">
        <w:rPr>
          <w:sz w:val="24"/>
          <w:szCs w:val="24"/>
        </w:rPr>
        <w:t xml:space="preserve">Boa </w:t>
      </w:r>
      <w:r w:rsidR="009F4628">
        <w:rPr>
          <w:sz w:val="24"/>
          <w:szCs w:val="24"/>
        </w:rPr>
        <w:t>F</w:t>
      </w:r>
      <w:r w:rsidRPr="002C7FA0">
        <w:rPr>
          <w:sz w:val="24"/>
          <w:szCs w:val="24"/>
        </w:rPr>
        <w:t>é</w:t>
      </w:r>
      <w:bookmarkEnd w:id="736"/>
    </w:p>
    <w:p w14:paraId="4F363158" w14:textId="77B9706E" w:rsidR="008273C8" w:rsidRPr="002C7FA0" w:rsidRDefault="00EB7F1F" w:rsidP="0074130A">
      <w:pPr>
        <w:pStyle w:val="ListParagraph"/>
        <w:numPr>
          <w:ilvl w:val="1"/>
          <w:numId w:val="173"/>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As Partes se comprometem a atuar de boa-fé quanto aos direitos de ambas as Partes nos termos deste Contrato e a adotar todas as medidas razoáveis visando garantir o cumprimento dos objetivos deste Contrato</w:t>
      </w:r>
      <w:r w:rsidR="008273C8" w:rsidRPr="002C7FA0">
        <w:rPr>
          <w:rFonts w:ascii="Times New Roman" w:eastAsia="Times New Roman" w:hAnsi="Times New Roman" w:cs="Times New Roman"/>
          <w:color w:val="000000"/>
          <w:sz w:val="24"/>
          <w:szCs w:val="24"/>
          <w:lang w:eastAsia="pt-BR"/>
        </w:rPr>
        <w:t>.</w:t>
      </w:r>
    </w:p>
    <w:p w14:paraId="6D0FD9BA" w14:textId="7A4E8041" w:rsidR="008273C8" w:rsidRPr="0061323A" w:rsidRDefault="008273C8" w:rsidP="0074130A">
      <w:pPr>
        <w:pStyle w:val="Heading3"/>
        <w:numPr>
          <w:ilvl w:val="1"/>
          <w:numId w:val="120"/>
        </w:numPr>
        <w:spacing w:after="120"/>
        <w:ind w:left="0" w:firstLine="0"/>
        <w:jc w:val="center"/>
        <w:rPr>
          <w:sz w:val="28"/>
          <w:szCs w:val="28"/>
        </w:rPr>
      </w:pPr>
      <w:bookmarkStart w:id="737" w:name="_Toc73695649"/>
      <w:r w:rsidRPr="0061323A">
        <w:rPr>
          <w:sz w:val="28"/>
          <w:szCs w:val="28"/>
        </w:rPr>
        <w:t xml:space="preserve">Resolução de </w:t>
      </w:r>
      <w:r w:rsidR="009F4628">
        <w:rPr>
          <w:sz w:val="28"/>
          <w:szCs w:val="28"/>
        </w:rPr>
        <w:t>Controvérsia</w:t>
      </w:r>
      <w:r w:rsidRPr="0061323A">
        <w:rPr>
          <w:sz w:val="28"/>
          <w:szCs w:val="28"/>
        </w:rPr>
        <w:t>s</w:t>
      </w:r>
      <w:bookmarkEnd w:id="737"/>
    </w:p>
    <w:p w14:paraId="1420AFD5" w14:textId="77777777" w:rsidR="008273C8" w:rsidRPr="002C7FA0" w:rsidRDefault="008273C8" w:rsidP="0074130A">
      <w:pPr>
        <w:pStyle w:val="Heading4"/>
        <w:numPr>
          <w:ilvl w:val="0"/>
          <w:numId w:val="218"/>
        </w:numPr>
        <w:spacing w:after="120"/>
        <w:ind w:left="709" w:hanging="709"/>
        <w:rPr>
          <w:sz w:val="24"/>
          <w:szCs w:val="24"/>
        </w:rPr>
      </w:pPr>
      <w:bookmarkStart w:id="738" w:name="_Toc73695650"/>
      <w:r w:rsidRPr="002C7FA0">
        <w:rPr>
          <w:sz w:val="24"/>
          <w:szCs w:val="24"/>
        </w:rPr>
        <w:t>Resolução Amigável</w:t>
      </w:r>
      <w:bookmarkEnd w:id="738"/>
    </w:p>
    <w:p w14:paraId="71442586" w14:textId="7A0D0258" w:rsidR="00DC3275" w:rsidRPr="002C7FA0" w:rsidRDefault="008273C8" w:rsidP="0074130A">
      <w:pPr>
        <w:pStyle w:val="ListParagraph"/>
        <w:numPr>
          <w:ilvl w:val="1"/>
          <w:numId w:val="17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001D19AE" w:rsidRPr="002C7FA0">
        <w:rPr>
          <w:rFonts w:ascii="Times New Roman" w:eastAsia="Times New Roman" w:hAnsi="Times New Roman" w:cs="Times New Roman"/>
          <w:color w:val="000000"/>
          <w:sz w:val="24"/>
          <w:szCs w:val="24"/>
          <w:lang w:eastAsia="pt-BR"/>
        </w:rPr>
        <w:t>s Partes devem procurar resolver qualquer controvérsia de forma amigável por meio de consultas mútuas</w:t>
      </w:r>
      <w:r w:rsidRPr="002C7FA0">
        <w:rPr>
          <w:rFonts w:ascii="Times New Roman" w:eastAsia="Times New Roman" w:hAnsi="Times New Roman" w:cs="Times New Roman"/>
          <w:color w:val="000000"/>
          <w:sz w:val="24"/>
          <w:szCs w:val="24"/>
          <w:lang w:eastAsia="pt-BR"/>
        </w:rPr>
        <w:t>.</w:t>
      </w:r>
    </w:p>
    <w:p w14:paraId="188E3D6D" w14:textId="2950BAA0" w:rsidR="008273C8" w:rsidRPr="002C7FA0" w:rsidRDefault="009F4628" w:rsidP="0074130A">
      <w:pPr>
        <w:pStyle w:val="ListParagraph"/>
        <w:numPr>
          <w:ilvl w:val="1"/>
          <w:numId w:val="174"/>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Se uma das </w:t>
      </w:r>
      <w:r>
        <w:rPr>
          <w:rFonts w:ascii="Times New Roman" w:eastAsia="Times New Roman" w:hAnsi="Times New Roman" w:cs="Times New Roman"/>
          <w:color w:val="000000"/>
          <w:sz w:val="24"/>
          <w:szCs w:val="24"/>
          <w:lang w:eastAsia="pt-BR"/>
        </w:rPr>
        <w:t>P</w:t>
      </w:r>
      <w:r w:rsidRPr="002C7FA0">
        <w:rPr>
          <w:rFonts w:ascii="Times New Roman" w:eastAsia="Times New Roman" w:hAnsi="Times New Roman" w:cs="Times New Roman"/>
          <w:color w:val="000000"/>
          <w:sz w:val="24"/>
          <w:szCs w:val="24"/>
          <w:lang w:eastAsia="pt-BR"/>
        </w:rPr>
        <w:t xml:space="preserve">artes se opuser a qualquer ação ou inação da outra Parte, a Parte oponente poderá apresentar uma Notificação de Disputa por escrito com a outra Parte, fornecendo em detalhes a base da disputa. A Parte que receber a Notificação de Disputa a considerará e responderá por escrito dentro de quatorze (14) dias após o </w:t>
      </w:r>
      <w:r>
        <w:rPr>
          <w:rFonts w:ascii="Times New Roman" w:eastAsia="Times New Roman" w:hAnsi="Times New Roman" w:cs="Times New Roman"/>
          <w:color w:val="000000"/>
          <w:sz w:val="24"/>
          <w:szCs w:val="24"/>
          <w:lang w:eastAsia="pt-BR"/>
        </w:rPr>
        <w:t xml:space="preserve">seu </w:t>
      </w:r>
      <w:r w:rsidRPr="002C7FA0">
        <w:rPr>
          <w:rFonts w:ascii="Times New Roman" w:eastAsia="Times New Roman" w:hAnsi="Times New Roman" w:cs="Times New Roman"/>
          <w:color w:val="000000"/>
          <w:sz w:val="24"/>
          <w:szCs w:val="24"/>
          <w:lang w:eastAsia="pt-BR"/>
        </w:rPr>
        <w:t xml:space="preserve">recebimento. Se essa Parte não responder dentro dos quatorze (14) dias ou se a disputa não puder ser resolvida amigavelmente dentro dos quatorze (14) dias após a resposta dessa Parte, a Cláusula CGC </w:t>
      </w:r>
      <w:r w:rsidR="00A54C99" w:rsidRPr="00160A9D">
        <w:rPr>
          <w:rFonts w:ascii="Times New Roman" w:eastAsia="Times New Roman" w:hAnsi="Times New Roman" w:cs="Times New Roman"/>
          <w:color w:val="000000"/>
          <w:sz w:val="24"/>
          <w:szCs w:val="24"/>
          <w:lang w:eastAsia="pt-BR"/>
        </w:rPr>
        <w:t>4</w:t>
      </w:r>
      <w:r w:rsidR="002415DD">
        <w:rPr>
          <w:rFonts w:ascii="Times New Roman" w:eastAsia="Times New Roman" w:hAnsi="Times New Roman" w:cs="Times New Roman"/>
          <w:color w:val="000000"/>
          <w:sz w:val="24"/>
          <w:szCs w:val="24"/>
          <w:lang w:eastAsia="pt-BR"/>
        </w:rPr>
        <w:t>5</w:t>
      </w:r>
      <w:r w:rsidR="00A54C99" w:rsidRPr="00160A9D">
        <w:rPr>
          <w:rFonts w:ascii="Times New Roman" w:eastAsia="Times New Roman" w:hAnsi="Times New Roman" w:cs="Times New Roman"/>
          <w:color w:val="000000"/>
          <w:sz w:val="24"/>
          <w:szCs w:val="24"/>
          <w:lang w:eastAsia="pt-BR"/>
        </w:rPr>
        <w:t>.1 será aplicada</w:t>
      </w:r>
      <w:r w:rsidR="008273C8" w:rsidRPr="002C7FA0">
        <w:rPr>
          <w:rFonts w:ascii="Times New Roman" w:eastAsia="Times New Roman" w:hAnsi="Times New Roman" w:cs="Times New Roman"/>
          <w:color w:val="000000"/>
          <w:sz w:val="24"/>
          <w:szCs w:val="24"/>
          <w:lang w:eastAsia="pt-BR"/>
        </w:rPr>
        <w:t>.</w:t>
      </w:r>
    </w:p>
    <w:p w14:paraId="23D72FFA" w14:textId="56D119D4" w:rsidR="008273C8" w:rsidRPr="002C7FA0" w:rsidRDefault="008273C8" w:rsidP="0074130A">
      <w:pPr>
        <w:pStyle w:val="Heading4"/>
        <w:numPr>
          <w:ilvl w:val="0"/>
          <w:numId w:val="218"/>
        </w:numPr>
        <w:spacing w:after="120"/>
        <w:ind w:left="709" w:hanging="709"/>
        <w:rPr>
          <w:sz w:val="24"/>
          <w:szCs w:val="24"/>
        </w:rPr>
      </w:pPr>
      <w:bookmarkStart w:id="739" w:name="_Toc73695651"/>
      <w:r w:rsidRPr="002C7FA0">
        <w:rPr>
          <w:sz w:val="24"/>
          <w:szCs w:val="24"/>
        </w:rPr>
        <w:t xml:space="preserve">Resolução de </w:t>
      </w:r>
      <w:bookmarkEnd w:id="739"/>
      <w:r w:rsidR="00A54C99">
        <w:rPr>
          <w:sz w:val="24"/>
          <w:szCs w:val="24"/>
        </w:rPr>
        <w:t>Controvérsia</w:t>
      </w:r>
    </w:p>
    <w:p w14:paraId="11585833" w14:textId="368CBFBC" w:rsidR="008273C8" w:rsidRPr="002C7FA0" w:rsidRDefault="00A54C99" w:rsidP="0074130A">
      <w:pPr>
        <w:pStyle w:val="ListParagraph"/>
        <w:numPr>
          <w:ilvl w:val="1"/>
          <w:numId w:val="175"/>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 xml:space="preserve">Qualquer controvérsia entre as Partes decorrentes ou relacionadas a este Contrato que não possam ser resolvidas amigavelmente, poderá ser submetida por qualquer uma das Partes à adjudicação/arbitragem, de acordo com as disposições especificadas nas </w:t>
      </w:r>
      <w:r w:rsidRPr="00160A9D">
        <w:rPr>
          <w:rFonts w:ascii="Times New Roman" w:eastAsia="Times New Roman" w:hAnsi="Times New Roman" w:cs="Times New Roman"/>
          <w:b/>
          <w:bCs/>
          <w:color w:val="000000"/>
          <w:sz w:val="24"/>
          <w:szCs w:val="24"/>
          <w:lang w:eastAsia="pt-BR"/>
        </w:rPr>
        <w:t>CEC</w:t>
      </w:r>
      <w:r w:rsidR="008273C8" w:rsidRPr="002C7FA0">
        <w:rPr>
          <w:rFonts w:ascii="Times New Roman" w:eastAsia="Times New Roman" w:hAnsi="Times New Roman" w:cs="Times New Roman"/>
          <w:color w:val="000000"/>
          <w:sz w:val="24"/>
          <w:szCs w:val="24"/>
          <w:lang w:eastAsia="pt-BR"/>
        </w:rPr>
        <w:t>.</w:t>
      </w:r>
    </w:p>
    <w:p w14:paraId="053C4FDB" w14:textId="77777777" w:rsidR="008273C8" w:rsidRPr="0061323A" w:rsidRDefault="008273C8" w:rsidP="0074130A">
      <w:pPr>
        <w:pStyle w:val="Heading3"/>
        <w:numPr>
          <w:ilvl w:val="1"/>
          <w:numId w:val="120"/>
        </w:numPr>
        <w:spacing w:after="120"/>
        <w:ind w:left="0" w:firstLine="0"/>
        <w:jc w:val="center"/>
        <w:rPr>
          <w:sz w:val="28"/>
          <w:szCs w:val="28"/>
        </w:rPr>
      </w:pPr>
      <w:bookmarkStart w:id="740" w:name="_Toc73695652"/>
      <w:r w:rsidRPr="0061323A">
        <w:rPr>
          <w:sz w:val="28"/>
          <w:szCs w:val="28"/>
        </w:rPr>
        <w:t>Elegibilidade</w:t>
      </w:r>
      <w:bookmarkEnd w:id="740"/>
    </w:p>
    <w:p w14:paraId="75D0484A" w14:textId="77777777" w:rsidR="008273C8" w:rsidRPr="002C7FA0" w:rsidRDefault="008273C8" w:rsidP="0074130A">
      <w:pPr>
        <w:pStyle w:val="Heading4"/>
        <w:numPr>
          <w:ilvl w:val="0"/>
          <w:numId w:val="218"/>
        </w:numPr>
        <w:spacing w:after="120"/>
        <w:ind w:left="709" w:hanging="709"/>
        <w:rPr>
          <w:sz w:val="24"/>
          <w:szCs w:val="24"/>
        </w:rPr>
      </w:pPr>
      <w:bookmarkStart w:id="741" w:name="_Toc73695653"/>
      <w:r w:rsidRPr="002C7FA0">
        <w:rPr>
          <w:sz w:val="24"/>
          <w:szCs w:val="24"/>
        </w:rPr>
        <w:t>Elegibilidade</w:t>
      </w:r>
      <w:bookmarkEnd w:id="741"/>
    </w:p>
    <w:p w14:paraId="527246E0" w14:textId="49380CE2" w:rsidR="008273C8" w:rsidRPr="002C7FA0" w:rsidRDefault="00A54C99" w:rsidP="0074130A">
      <w:pPr>
        <w:pStyle w:val="ListParagraph"/>
        <w:numPr>
          <w:ilvl w:val="1"/>
          <w:numId w:val="17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O Consultor e seus Subconsultores devem ter a nacionalidade de um país membro do Banco. O Consultor ou Subconsultor atende aos critérios de elegibilidade nos seguintes casos</w:t>
      </w:r>
      <w:r w:rsidR="003C22F4" w:rsidRPr="002C7FA0">
        <w:rPr>
          <w:rFonts w:ascii="Times New Roman" w:eastAsia="Times New Roman" w:hAnsi="Times New Roman" w:cs="Times New Roman"/>
          <w:color w:val="000000"/>
          <w:sz w:val="24"/>
          <w:szCs w:val="24"/>
          <w:lang w:eastAsia="pt-BR"/>
        </w:rPr>
        <w:t>:</w:t>
      </w:r>
    </w:p>
    <w:p w14:paraId="0515F34B" w14:textId="6D3A4F35" w:rsidR="008273C8" w:rsidRPr="002C7FA0" w:rsidRDefault="00A54C99" w:rsidP="0074130A">
      <w:pPr>
        <w:pStyle w:val="ListParagraph"/>
        <w:numPr>
          <w:ilvl w:val="0"/>
          <w:numId w:val="160"/>
        </w:numPr>
        <w:spacing w:before="120" w:after="120" w:line="240" w:lineRule="auto"/>
        <w:ind w:left="1134"/>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b/>
          <w:bCs/>
          <w:color w:val="000000"/>
          <w:sz w:val="24"/>
          <w:szCs w:val="24"/>
          <w:lang w:eastAsia="pt-BR"/>
        </w:rPr>
        <w:t>um</w:t>
      </w:r>
      <w:r w:rsidRPr="00160A9D">
        <w:rPr>
          <w:rFonts w:ascii="Times New Roman" w:eastAsia="Times New Roman" w:hAnsi="Times New Roman" w:cs="Times New Roman"/>
          <w:color w:val="000000"/>
          <w:sz w:val="24"/>
          <w:szCs w:val="24"/>
          <w:lang w:eastAsia="pt-BR"/>
        </w:rPr>
        <w:t xml:space="preserve"> </w:t>
      </w:r>
      <w:r w:rsidRPr="00160A9D">
        <w:rPr>
          <w:rFonts w:ascii="Times New Roman" w:eastAsia="Times New Roman" w:hAnsi="Times New Roman" w:cs="Times New Roman"/>
          <w:b/>
          <w:bCs/>
          <w:color w:val="000000"/>
          <w:sz w:val="24"/>
          <w:szCs w:val="24"/>
          <w:lang w:eastAsia="pt-BR"/>
        </w:rPr>
        <w:t xml:space="preserve">indivíduo </w:t>
      </w:r>
      <w:r w:rsidRPr="00160A9D">
        <w:rPr>
          <w:rFonts w:ascii="Times New Roman" w:eastAsia="Times New Roman" w:hAnsi="Times New Roman" w:cs="Times New Roman"/>
          <w:color w:val="000000"/>
          <w:sz w:val="24"/>
          <w:szCs w:val="24"/>
          <w:lang w:eastAsia="pt-BR"/>
        </w:rPr>
        <w:t>é considerado cidadão de um país membro do Banco se atender a um dos seguintes requisitos</w:t>
      </w:r>
      <w:r w:rsidR="008273C8" w:rsidRPr="002C7FA0">
        <w:rPr>
          <w:rFonts w:ascii="Times New Roman" w:eastAsia="Times New Roman" w:hAnsi="Times New Roman" w:cs="Times New Roman"/>
          <w:color w:val="000000"/>
          <w:sz w:val="24"/>
          <w:szCs w:val="24"/>
          <w:lang w:eastAsia="pt-BR"/>
        </w:rPr>
        <w:t>:</w:t>
      </w:r>
    </w:p>
    <w:p w14:paraId="7C3FC6B5" w14:textId="0C13C970" w:rsidR="00782F64" w:rsidRPr="00A54C99" w:rsidRDefault="00A54C99" w:rsidP="008008A2">
      <w:pPr>
        <w:pStyle w:val="ListParagraph"/>
        <w:numPr>
          <w:ilvl w:val="2"/>
          <w:numId w:val="160"/>
        </w:numPr>
        <w:spacing w:before="120" w:after="120" w:line="240" w:lineRule="auto"/>
        <w:ind w:left="1701" w:hanging="283"/>
        <w:jc w:val="both"/>
        <w:rPr>
          <w:rFonts w:ascii="Times New Roman" w:eastAsia="Times New Roman" w:hAnsi="Times New Roman" w:cs="Times New Roman"/>
          <w:color w:val="000000"/>
          <w:sz w:val="24"/>
          <w:szCs w:val="24"/>
          <w:lang w:eastAsia="pt-BR"/>
        </w:rPr>
      </w:pPr>
      <w:r w:rsidRPr="00A54C99">
        <w:rPr>
          <w:rFonts w:ascii="Times New Roman" w:eastAsia="Times New Roman" w:hAnsi="Times New Roman" w:cs="Times New Roman"/>
          <w:color w:val="000000"/>
          <w:sz w:val="24"/>
          <w:szCs w:val="24"/>
          <w:lang w:eastAsia="pt-BR"/>
        </w:rPr>
        <w:t>for um cidadão de um país membro; ou</w:t>
      </w:r>
    </w:p>
    <w:p w14:paraId="001AA603" w14:textId="7E2D369D" w:rsidR="008273C8" w:rsidRPr="002C7FA0" w:rsidRDefault="00A54C99" w:rsidP="0074130A">
      <w:pPr>
        <w:pStyle w:val="ListParagraph"/>
        <w:numPr>
          <w:ilvl w:val="2"/>
          <w:numId w:val="160"/>
        </w:numPr>
        <w:spacing w:before="120" w:after="120" w:line="240" w:lineRule="auto"/>
        <w:ind w:left="1701" w:hanging="283"/>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estabeleceu seu domicílio em um país membro como um residente</w:t>
      </w:r>
      <w:r w:rsidR="00986DDA">
        <w:rPr>
          <w:rFonts w:ascii="Times New Roman" w:eastAsia="Times New Roman" w:hAnsi="Times New Roman" w:cs="Times New Roman"/>
          <w:color w:val="000000"/>
          <w:sz w:val="24"/>
          <w:szCs w:val="24"/>
          <w:lang w:eastAsia="pt-BR"/>
        </w:rPr>
        <w:t xml:space="preserve"> de</w:t>
      </w:r>
      <w:r w:rsidRPr="00160A9D">
        <w:rPr>
          <w:rFonts w:ascii="Times New Roman" w:eastAsia="Times New Roman" w:hAnsi="Times New Roman" w:cs="Times New Roman"/>
          <w:color w:val="000000"/>
          <w:sz w:val="24"/>
          <w:szCs w:val="24"/>
          <w:lang w:eastAsia="pt-BR"/>
        </w:rPr>
        <w:t xml:space="preserve"> “boa-fé” e está legalmente habilitado a trabalhar no país de domicílio</w:t>
      </w:r>
      <w:r w:rsidR="008273C8" w:rsidRPr="002C7FA0">
        <w:rPr>
          <w:rFonts w:ascii="Times New Roman" w:eastAsia="Times New Roman" w:hAnsi="Times New Roman" w:cs="Times New Roman"/>
          <w:color w:val="000000"/>
          <w:sz w:val="24"/>
          <w:szCs w:val="24"/>
          <w:lang w:eastAsia="pt-BR"/>
        </w:rPr>
        <w:t>.</w:t>
      </w:r>
    </w:p>
    <w:p w14:paraId="195F783D" w14:textId="10C78DB8" w:rsidR="008273C8" w:rsidRPr="002C7FA0" w:rsidRDefault="00A54C99" w:rsidP="0074130A">
      <w:pPr>
        <w:pStyle w:val="ListParagraph"/>
        <w:numPr>
          <w:ilvl w:val="0"/>
          <w:numId w:val="160"/>
        </w:numPr>
        <w:spacing w:before="120" w:after="120" w:line="240" w:lineRule="auto"/>
        <w:ind w:left="1134" w:hanging="425"/>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b/>
          <w:bCs/>
          <w:color w:val="000000"/>
          <w:sz w:val="24"/>
          <w:szCs w:val="24"/>
          <w:lang w:eastAsia="pt-BR"/>
        </w:rPr>
        <w:t xml:space="preserve">uma empresa </w:t>
      </w:r>
      <w:r w:rsidRPr="00160A9D">
        <w:rPr>
          <w:rFonts w:ascii="Times New Roman" w:eastAsia="Times New Roman" w:hAnsi="Times New Roman" w:cs="Times New Roman"/>
          <w:color w:val="000000"/>
          <w:sz w:val="24"/>
          <w:szCs w:val="24"/>
          <w:lang w:eastAsia="pt-BR"/>
        </w:rPr>
        <w:t>é considerada como tendo a nacionalidade de um país membro se atender aos dois requisitos a seguir</w:t>
      </w:r>
      <w:r w:rsidR="008273C8" w:rsidRPr="002C7FA0">
        <w:rPr>
          <w:rFonts w:ascii="Times New Roman" w:eastAsia="Times New Roman" w:hAnsi="Times New Roman" w:cs="Times New Roman"/>
          <w:color w:val="000000"/>
          <w:sz w:val="24"/>
          <w:szCs w:val="24"/>
          <w:lang w:eastAsia="pt-BR"/>
        </w:rPr>
        <w:t>:</w:t>
      </w:r>
    </w:p>
    <w:p w14:paraId="1B39063A" w14:textId="745950C5" w:rsidR="00DE728A" w:rsidRPr="002C7FA0" w:rsidRDefault="00A54C99" w:rsidP="0074130A">
      <w:pPr>
        <w:pStyle w:val="ListParagraph"/>
        <w:numPr>
          <w:ilvl w:val="2"/>
          <w:numId w:val="160"/>
        </w:numPr>
        <w:spacing w:before="120" w:after="120" w:line="240" w:lineRule="auto"/>
        <w:ind w:left="1701" w:hanging="425"/>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estar legalmente constituída ou incorporada de acordo com as leis de um país membro do Banco; e</w:t>
      </w:r>
    </w:p>
    <w:p w14:paraId="237F72BC" w14:textId="7323C887" w:rsidR="008273C8" w:rsidRPr="002C7FA0" w:rsidRDefault="00A54C99" w:rsidP="0074130A">
      <w:pPr>
        <w:pStyle w:val="ListParagraph"/>
        <w:numPr>
          <w:ilvl w:val="2"/>
          <w:numId w:val="160"/>
        </w:numPr>
        <w:spacing w:before="120" w:after="120" w:line="240" w:lineRule="auto"/>
        <w:ind w:left="1701" w:hanging="425"/>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se mais de cinquenta por</w:t>
      </w:r>
      <w:r w:rsidR="00E56700">
        <w:rPr>
          <w:rFonts w:ascii="Times New Roman" w:eastAsia="Times New Roman" w:hAnsi="Times New Roman" w:cs="Times New Roman"/>
          <w:color w:val="000000"/>
          <w:sz w:val="24"/>
          <w:szCs w:val="24"/>
          <w:lang w:eastAsia="pt-BR"/>
        </w:rPr>
        <w:t xml:space="preserve"> </w:t>
      </w:r>
      <w:r w:rsidRPr="00160A9D">
        <w:rPr>
          <w:rFonts w:ascii="Times New Roman" w:eastAsia="Times New Roman" w:hAnsi="Times New Roman" w:cs="Times New Roman"/>
          <w:color w:val="000000"/>
          <w:sz w:val="24"/>
          <w:szCs w:val="24"/>
          <w:lang w:eastAsia="pt-BR"/>
        </w:rPr>
        <w:t>cento (50%) do capital da empresa é de propriedade de indivíduos ou empresas de países membros do Banco</w:t>
      </w:r>
      <w:r w:rsidR="008273C8" w:rsidRPr="002C7FA0">
        <w:rPr>
          <w:rFonts w:ascii="Times New Roman" w:eastAsia="Times New Roman" w:hAnsi="Times New Roman" w:cs="Times New Roman"/>
          <w:color w:val="000000"/>
          <w:sz w:val="24"/>
          <w:szCs w:val="24"/>
          <w:lang w:eastAsia="pt-BR"/>
        </w:rPr>
        <w:t>.</w:t>
      </w:r>
    </w:p>
    <w:p w14:paraId="6B6153A9" w14:textId="49AFFBFA" w:rsidR="008273C8" w:rsidRPr="002C7FA0" w:rsidRDefault="00D62D04" w:rsidP="0074130A">
      <w:pPr>
        <w:pStyle w:val="ListParagraph"/>
        <w:numPr>
          <w:ilvl w:val="1"/>
          <w:numId w:val="17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Todos os membros de uma ACS e todos os subcon</w:t>
      </w:r>
      <w:r w:rsidR="000B6304">
        <w:rPr>
          <w:rFonts w:ascii="Times New Roman" w:eastAsia="Times New Roman" w:hAnsi="Times New Roman" w:cs="Times New Roman"/>
          <w:color w:val="000000"/>
          <w:sz w:val="24"/>
          <w:szCs w:val="24"/>
          <w:lang w:eastAsia="pt-BR"/>
        </w:rPr>
        <w:t>sultores</w:t>
      </w:r>
      <w:r w:rsidRPr="002C7FA0">
        <w:rPr>
          <w:rFonts w:ascii="Times New Roman" w:eastAsia="Times New Roman" w:hAnsi="Times New Roman" w:cs="Times New Roman"/>
          <w:color w:val="000000"/>
          <w:sz w:val="24"/>
          <w:szCs w:val="24"/>
          <w:lang w:eastAsia="pt-BR"/>
        </w:rPr>
        <w:t xml:space="preserve"> devem atender aos critérios de nacionalidade estabelecidos acima</w:t>
      </w:r>
      <w:r w:rsidR="008273C8" w:rsidRPr="002C7FA0">
        <w:rPr>
          <w:rFonts w:ascii="Times New Roman" w:eastAsia="Times New Roman" w:hAnsi="Times New Roman" w:cs="Times New Roman"/>
          <w:color w:val="000000"/>
          <w:sz w:val="24"/>
          <w:szCs w:val="24"/>
          <w:lang w:eastAsia="pt-BR"/>
        </w:rPr>
        <w:t>.</w:t>
      </w:r>
    </w:p>
    <w:p w14:paraId="0FD37189" w14:textId="4628AA01" w:rsidR="008273C8" w:rsidRPr="002C7FA0" w:rsidRDefault="00DD4E3F" w:rsidP="0074130A">
      <w:pPr>
        <w:pStyle w:val="ListParagraph"/>
        <w:numPr>
          <w:ilvl w:val="1"/>
          <w:numId w:val="176"/>
        </w:numPr>
        <w:spacing w:before="120" w:after="120" w:line="240" w:lineRule="auto"/>
        <w:ind w:left="709" w:hanging="709"/>
        <w:contextualSpacing w:val="0"/>
        <w:jc w:val="both"/>
        <w:rPr>
          <w:rFonts w:ascii="Times New Roman" w:eastAsia="Times New Roman" w:hAnsi="Times New Roman" w:cs="Times New Roman"/>
          <w:color w:val="000000"/>
          <w:sz w:val="24"/>
          <w:szCs w:val="24"/>
          <w:lang w:eastAsia="pt-BR"/>
        </w:rPr>
      </w:pPr>
      <w:r w:rsidRPr="00160A9D">
        <w:rPr>
          <w:rFonts w:ascii="Times New Roman" w:eastAsia="Times New Roman" w:hAnsi="Times New Roman" w:cs="Times New Roman"/>
          <w:color w:val="000000"/>
          <w:sz w:val="24"/>
          <w:szCs w:val="24"/>
          <w:lang w:eastAsia="pt-BR"/>
        </w:rPr>
        <w:t>Se o Contrato de Serviços de Consultoria incluir o fornecimento de bens e serviços relacionados, todos esses bens e serviços relacionados deverão ser originários de qualquer país membro do Banco. Os bens têm origem de um país membro do Banco, se tiverem sido importados, concebidos, cultivados, colhidos ou produzidos em um país membro do Banco. Um bem foi produzido quando, através da fabricação, processamento ou montagem de outro artigo comercialmente reconhecido que difere substancialmente em suas características básicas, função ou finalidade de utilidade de suas partes ou componentes. Para um bem que consiste em vários componentes que precisam ser interconectados (seja pelo fornecedor, pelo comprador ou por um terceiro) para torná-lo operacional e independentemente da complexidade da interligação, o Banco considera que esse bem é elegível para financiamento se a montagem dos componentes ocorreu em um país membro, independentemente da origem dos componentes. Quando o bem é um conjunto de vários bens individuais que normalmente são embalados e vendidos comercialmente como uma única unidade, o bem é considerado originário do país em que o conjunto foi embalado e enviado ao comprador. Para fins de origem, os bens rotulados como "</w:t>
      </w:r>
      <w:r w:rsidRPr="00160A9D">
        <w:rPr>
          <w:rFonts w:ascii="Times New Roman" w:eastAsia="Times New Roman" w:hAnsi="Times New Roman" w:cs="Times New Roman"/>
          <w:i/>
          <w:iCs/>
          <w:color w:val="000000"/>
          <w:sz w:val="24"/>
          <w:szCs w:val="24"/>
          <w:lang w:eastAsia="pt-BR"/>
        </w:rPr>
        <w:t>made in European Union”</w:t>
      </w:r>
      <w:r w:rsidRPr="00160A9D">
        <w:rPr>
          <w:rFonts w:ascii="Times New Roman" w:eastAsia="Times New Roman" w:hAnsi="Times New Roman" w:cs="Times New Roman"/>
          <w:color w:val="000000"/>
          <w:sz w:val="24"/>
          <w:szCs w:val="24"/>
          <w:lang w:eastAsia="pt-BR"/>
        </w:rPr>
        <w:t xml:space="preserve"> serão elegíveis sem a necessidade de identificar o país específico correspondente da União Europeia. A origem dos materiais, partes ou componentes dos bens ou a nacionalidade da empresa que produz, monta, distribui ou vende os bens não determina a sua origem</w:t>
      </w:r>
      <w:r w:rsidR="008273C8" w:rsidRPr="002C7FA0">
        <w:rPr>
          <w:rFonts w:ascii="Times New Roman" w:eastAsia="Times New Roman" w:hAnsi="Times New Roman" w:cs="Times New Roman"/>
          <w:color w:val="000000"/>
          <w:sz w:val="24"/>
          <w:szCs w:val="24"/>
          <w:lang w:eastAsia="pt-BR"/>
        </w:rPr>
        <w:t>.</w:t>
      </w:r>
    </w:p>
    <w:p w14:paraId="3DB7410D" w14:textId="77777777" w:rsidR="008273C8" w:rsidRPr="002C7FA0" w:rsidRDefault="008273C8" w:rsidP="000F66DB">
      <w:pPr>
        <w:spacing w:before="120" w:after="120" w:line="240" w:lineRule="auto"/>
        <w:jc w:val="both"/>
        <w:rPr>
          <w:rFonts w:ascii="Times New Roman" w:eastAsia="Times New Roman" w:hAnsi="Times New Roman" w:cs="Times New Roman"/>
          <w:color w:val="000000"/>
          <w:sz w:val="24"/>
          <w:szCs w:val="24"/>
          <w:lang w:eastAsia="pt-BR"/>
        </w:rPr>
      </w:pPr>
    </w:p>
    <w:p w14:paraId="26E2B1EE" w14:textId="77777777" w:rsidR="00A83FB7" w:rsidRPr="002C7FA0" w:rsidRDefault="00A83FB7" w:rsidP="00AF2181">
      <w:pPr>
        <w:spacing w:after="0" w:line="240" w:lineRule="auto"/>
        <w:jc w:val="both"/>
        <w:rPr>
          <w:rFonts w:ascii="Times New Roman" w:eastAsia="Times New Roman" w:hAnsi="Times New Roman" w:cs="Times New Roman"/>
          <w:color w:val="000000"/>
          <w:sz w:val="24"/>
          <w:szCs w:val="24"/>
          <w:lang w:eastAsia="pt-BR"/>
        </w:rPr>
        <w:sectPr w:rsidR="00A83FB7" w:rsidRPr="002C7FA0" w:rsidSect="00D83B1E">
          <w:headerReference w:type="default" r:id="rId40"/>
          <w:type w:val="evenPage"/>
          <w:pgSz w:w="11906" w:h="16838"/>
          <w:pgMar w:top="1276" w:right="1133" w:bottom="1276" w:left="1276" w:header="708" w:footer="708" w:gutter="0"/>
          <w:cols w:space="708"/>
          <w:docGrid w:linePitch="360"/>
        </w:sectPr>
      </w:pPr>
    </w:p>
    <w:p w14:paraId="69905882" w14:textId="0BCF32F6" w:rsidR="00983C39" w:rsidRPr="002C7FA0" w:rsidRDefault="00983C39" w:rsidP="00AF2181">
      <w:pPr>
        <w:spacing w:after="0" w:line="240" w:lineRule="auto"/>
        <w:jc w:val="both"/>
        <w:rPr>
          <w:rFonts w:ascii="Times New Roman" w:eastAsia="Times New Roman" w:hAnsi="Times New Roman" w:cs="Times New Roman"/>
          <w:color w:val="000000"/>
          <w:sz w:val="24"/>
          <w:szCs w:val="24"/>
          <w:lang w:eastAsia="pt-BR"/>
        </w:rPr>
      </w:pPr>
    </w:p>
    <w:p w14:paraId="6395D356" w14:textId="02873BDA" w:rsidR="00003DCA" w:rsidRPr="00126225" w:rsidRDefault="00003DCA" w:rsidP="004E5AFB">
      <w:pPr>
        <w:pStyle w:val="Heading2"/>
        <w:jc w:val="center"/>
        <w:rPr>
          <w:sz w:val="32"/>
          <w:szCs w:val="32"/>
        </w:rPr>
      </w:pPr>
      <w:bookmarkStart w:id="742" w:name="_Toc26949572"/>
      <w:bookmarkStart w:id="743" w:name="_Toc299534184"/>
      <w:bookmarkStart w:id="744" w:name="_Toc300749307"/>
      <w:bookmarkStart w:id="745" w:name="_Toc325721865"/>
      <w:bookmarkStart w:id="746" w:name="_Toc73695654"/>
      <w:bookmarkEnd w:id="742"/>
      <w:bookmarkEnd w:id="743"/>
      <w:bookmarkEnd w:id="744"/>
      <w:r w:rsidRPr="00126225">
        <w:rPr>
          <w:sz w:val="32"/>
          <w:szCs w:val="32"/>
        </w:rPr>
        <w:t>III</w:t>
      </w:r>
      <w:r w:rsidR="00934292" w:rsidRPr="00126225">
        <w:rPr>
          <w:sz w:val="32"/>
          <w:szCs w:val="32"/>
        </w:rPr>
        <w:t>.</w:t>
      </w:r>
      <w:r w:rsidR="007B1AAE" w:rsidRPr="00126225">
        <w:rPr>
          <w:sz w:val="32"/>
          <w:szCs w:val="32"/>
        </w:rPr>
        <w:t xml:space="preserve"> </w:t>
      </w:r>
      <w:r w:rsidRPr="00126225">
        <w:rPr>
          <w:sz w:val="32"/>
          <w:szCs w:val="32"/>
        </w:rPr>
        <w:t>Condições Especiais do Contrato</w:t>
      </w:r>
      <w:bookmarkEnd w:id="745"/>
      <w:r w:rsidR="00745BA7" w:rsidRPr="00126225">
        <w:rPr>
          <w:sz w:val="32"/>
          <w:szCs w:val="32"/>
        </w:rPr>
        <w:t xml:space="preserve"> – </w:t>
      </w:r>
      <w:r w:rsidR="00767B29" w:rsidRPr="00126225">
        <w:rPr>
          <w:sz w:val="32"/>
          <w:szCs w:val="32"/>
        </w:rPr>
        <w:t>Preço</w:t>
      </w:r>
      <w:r w:rsidR="00745BA7" w:rsidRPr="00126225">
        <w:rPr>
          <w:sz w:val="32"/>
          <w:szCs w:val="32"/>
        </w:rPr>
        <w:t xml:space="preserve"> Global</w:t>
      </w:r>
      <w:bookmarkEnd w:id="746"/>
    </w:p>
    <w:p w14:paraId="05228EC8" w14:textId="707129B8" w:rsidR="00003DCA" w:rsidRPr="002C7FA0" w:rsidRDefault="004E5AFB" w:rsidP="00543E38">
      <w:pPr>
        <w:spacing w:before="120" w:after="120" w:line="240" w:lineRule="auto"/>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As notas entre colchetes são apenas para fins de orientação e devem ser removidas no texto final do Contrato assinado]</w:t>
      </w:r>
    </w:p>
    <w:p w14:paraId="19CC3732" w14:textId="77777777" w:rsidR="00003DCA" w:rsidRPr="002C7FA0" w:rsidRDefault="00003DCA" w:rsidP="00543E38">
      <w:pPr>
        <w:spacing w:before="120" w:after="120" w:line="240" w:lineRule="auto"/>
        <w:jc w:val="both"/>
        <w:rPr>
          <w:rFonts w:ascii="Times New Roman" w:eastAsia="Times New Roman" w:hAnsi="Times New Roman" w:cs="Times New Roman"/>
          <w:color w:val="000000"/>
          <w:sz w:val="24"/>
          <w:szCs w:val="24"/>
          <w:lang w:eastAsia="pt-BR"/>
        </w:rPr>
      </w:pPr>
    </w:p>
    <w:tbl>
      <w:tblPr>
        <w:tblW w:w="9490" w:type="dxa"/>
        <w:tblCellMar>
          <w:left w:w="0" w:type="dxa"/>
          <w:right w:w="0" w:type="dxa"/>
        </w:tblCellMar>
        <w:tblLook w:val="04A0" w:firstRow="1" w:lastRow="0" w:firstColumn="1" w:lastColumn="0" w:noHBand="0" w:noVBand="1"/>
      </w:tblPr>
      <w:tblGrid>
        <w:gridCol w:w="1980"/>
        <w:gridCol w:w="7510"/>
      </w:tblGrid>
      <w:tr w:rsidR="004E5AFB" w:rsidRPr="002C7FA0" w14:paraId="5EAF8C17"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F5D9F08" w14:textId="77777777" w:rsidR="004E5AFB" w:rsidRPr="002C7FA0" w:rsidRDefault="004E5AFB" w:rsidP="004E5AFB">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Número da Cláusula CGC</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5AAA602" w14:textId="77777777" w:rsidR="004E5AFB" w:rsidRPr="002C7FA0" w:rsidRDefault="004E5AFB" w:rsidP="004E5AFB">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Modificações e Suplementos às Cláusulas nas Condições Gerais do Contrato</w:t>
            </w:r>
          </w:p>
        </w:tc>
      </w:tr>
      <w:tr w:rsidR="00003DCA" w:rsidRPr="002C7FA0" w14:paraId="5361F7A3" w14:textId="77777777" w:rsidTr="004E5AFB">
        <w:trPr>
          <w:trHeight w:val="1048"/>
        </w:trPr>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C372696" w14:textId="6DD22ADF" w:rsidR="00003DCA" w:rsidRPr="002C7FA0" w:rsidRDefault="00D577B1" w:rsidP="00543E38">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CGC</w:t>
            </w:r>
            <w:r w:rsidR="00C86C87"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b/>
                <w:bCs/>
                <w:sz w:val="24"/>
                <w:szCs w:val="24"/>
                <w:lang w:eastAsia="pt-BR"/>
              </w:rPr>
              <w:t>1.1(n)</w:t>
            </w:r>
            <w:r w:rsidR="00C86C87"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b/>
                <w:bCs/>
                <w:sz w:val="24"/>
                <w:szCs w:val="24"/>
                <w:lang w:eastAsia="pt-BR"/>
              </w:rPr>
              <w:t>e</w:t>
            </w:r>
            <w:r w:rsidR="00C86C87" w:rsidRPr="002C7FA0">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
                <w:bCs/>
                <w:sz w:val="24"/>
                <w:szCs w:val="24"/>
                <w:lang w:eastAsia="pt-BR"/>
              </w:rPr>
              <w:t>CGC</w:t>
            </w:r>
            <w:r w:rsidR="00C86C87" w:rsidRPr="002C7FA0">
              <w:rPr>
                <w:rFonts w:ascii="Times New Roman" w:eastAsia="Times New Roman" w:hAnsi="Times New Roman" w:cs="Times New Roman"/>
                <w:b/>
                <w:bCs/>
                <w:sz w:val="24"/>
                <w:szCs w:val="24"/>
                <w:lang w:eastAsia="pt-BR"/>
              </w:rPr>
              <w:t xml:space="preserve"> </w:t>
            </w:r>
            <w:r w:rsidR="00003DCA" w:rsidRPr="002C7FA0">
              <w:rPr>
                <w:rFonts w:ascii="Times New Roman" w:eastAsia="Times New Roman" w:hAnsi="Times New Roman" w:cs="Times New Roman"/>
                <w:b/>
                <w:bCs/>
                <w:sz w:val="24"/>
                <w:szCs w:val="24"/>
                <w:lang w:eastAsia="pt-BR"/>
              </w:rPr>
              <w:t>3.1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1D2A06F" w14:textId="77777777" w:rsidR="004E5AFB" w:rsidRPr="002C7FA0" w:rsidRDefault="004E5AFB" w:rsidP="004E5AFB">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O contrato será interpretado de acordo com as leis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nome do país].</w:t>
            </w:r>
          </w:p>
          <w:p w14:paraId="6A0EC329" w14:textId="7861A30E" w:rsidR="00003DCA" w:rsidRPr="002C7FA0" w:rsidRDefault="004E5AFB" w:rsidP="004E5AFB">
            <w:pPr>
              <w:spacing w:before="120" w:after="12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color w:val="0066FF"/>
                <w:sz w:val="24"/>
                <w:szCs w:val="24"/>
                <w:lang w:eastAsia="pt-BR"/>
              </w:rPr>
              <w:t>Os contratos financiados pelo Banco normalmente designam a lei do país [do Contratante] como a lei que rege o Contrato.  Entretanto, as Partes podem designar a lei de outro país, caso em que o nome do respectivo país deve ser inserido, e os colchetes devem ser removidos.</w:t>
            </w:r>
          </w:p>
        </w:tc>
      </w:tr>
      <w:tr w:rsidR="00003DCA" w:rsidRPr="002C7FA0" w14:paraId="3D45D727"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0661469" w14:textId="30D926F1"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729E513" w14:textId="32919D97" w:rsidR="00003DCA" w:rsidRPr="002C7FA0" w:rsidRDefault="004E5AFB"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idioma é: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insira o idioma</w:t>
            </w:r>
            <w:r w:rsidRPr="002C7FA0">
              <w:rPr>
                <w:rFonts w:ascii="Times New Roman" w:eastAsia="Times New Roman" w:hAnsi="Times New Roman" w:cs="Times New Roman"/>
                <w:i/>
                <w:iCs/>
                <w:color w:val="0070C0"/>
                <w:sz w:val="24"/>
                <w:szCs w:val="24"/>
                <w:lang w:eastAsia="pt-BR"/>
              </w:rPr>
              <w:t>]</w:t>
            </w:r>
          </w:p>
        </w:tc>
      </w:tr>
      <w:tr w:rsidR="00003DCA" w:rsidRPr="002C7FA0" w14:paraId="053F3AF7"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B5BD76C" w14:textId="1AC3451E"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6.1</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e</w:t>
            </w:r>
            <w:r w:rsidR="00C86C87" w:rsidRPr="002C7FA0">
              <w:rPr>
                <w:rFonts w:ascii="Times New Roman" w:eastAsia="Times New Roman" w:hAnsi="Times New Roman" w:cs="Times New Roman"/>
                <w:b/>
                <w:bCs/>
                <w:sz w:val="24"/>
                <w:szCs w:val="24"/>
                <w:lang w:eastAsia="pt-BR"/>
              </w:rPr>
              <w:t xml:space="preserve"> </w:t>
            </w:r>
            <w:r w:rsidR="00C15A9E"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00C15A9E" w:rsidRPr="002C7FA0">
              <w:rPr>
                <w:rFonts w:ascii="Times New Roman" w:eastAsia="Times New Roman" w:hAnsi="Times New Roman" w:cs="Times New Roman"/>
                <w:b/>
                <w:bCs/>
                <w:sz w:val="24"/>
                <w:szCs w:val="24"/>
                <w:lang w:eastAsia="pt-BR"/>
              </w:rPr>
              <w:t xml:space="preserve">C </w:t>
            </w:r>
            <w:r w:rsidRPr="002C7FA0">
              <w:rPr>
                <w:rFonts w:ascii="Times New Roman" w:eastAsia="Times New Roman" w:hAnsi="Times New Roman" w:cs="Times New Roman"/>
                <w:b/>
                <w:bCs/>
                <w:sz w:val="24"/>
                <w:szCs w:val="24"/>
                <w:lang w:eastAsia="pt-BR"/>
              </w:rPr>
              <w:t>6.2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50A79F3"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endereços são:</w:t>
            </w:r>
          </w:p>
          <w:p w14:paraId="5DF53D50"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p>
          <w:p w14:paraId="243DFE54"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Contratante: __________________________________________</w:t>
            </w:r>
          </w:p>
          <w:p w14:paraId="7952B54D"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Aos Cuidados de: ______________________________________</w:t>
            </w:r>
          </w:p>
          <w:p w14:paraId="7502548A"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E-mail (quando aplicável): _______________________________</w:t>
            </w:r>
          </w:p>
          <w:p w14:paraId="75721EDA"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p>
          <w:p w14:paraId="3616809D"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Consultor: ____________________________________________</w:t>
            </w:r>
          </w:p>
          <w:p w14:paraId="1850E4C6"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Aos Cuidados de: ______________________________________</w:t>
            </w:r>
          </w:p>
          <w:p w14:paraId="72653C52" w14:textId="77777777" w:rsidR="009F124C" w:rsidRPr="002C7FA0" w:rsidRDefault="009F124C" w:rsidP="009F124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E-mail (quando aplicável): _______________________________</w:t>
            </w:r>
          </w:p>
          <w:p w14:paraId="333EA4A6" w14:textId="6279DC5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p>
        </w:tc>
      </w:tr>
      <w:tr w:rsidR="00003DCA" w:rsidRPr="002C7FA0" w14:paraId="1EF89252"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5C5D438" w14:textId="2910A8A1" w:rsidR="00003DCA" w:rsidRPr="002C7FA0" w:rsidRDefault="00003DCA" w:rsidP="00682613">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8.1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FBBC68C" w14:textId="77777777" w:rsidR="004769DA" w:rsidRPr="002C7FA0" w:rsidRDefault="004769DA"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Se o Consultor consistir em apenas uma entidade, indique “N/A”;</w:t>
            </w:r>
          </w:p>
          <w:p w14:paraId="01BCBB96" w14:textId="77777777" w:rsidR="004769DA" w:rsidRPr="002C7FA0" w:rsidRDefault="004769DA"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Ou</w:t>
            </w:r>
          </w:p>
          <w:p w14:paraId="40750AFC" w14:textId="77777777" w:rsidR="004769DA" w:rsidRPr="002C7FA0" w:rsidRDefault="004769DA"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o Consultor for uma ACS composta por mais de uma entidade, indicar aqui o nome do membro da ACS cujo endereço está listado na Cláusula CEC 6.1]</w:t>
            </w:r>
          </w:p>
          <w:p w14:paraId="523D9135" w14:textId="653346CE" w:rsidR="00003DCA" w:rsidRPr="002C7FA0" w:rsidRDefault="004769D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Membro líder em nome da ACS é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insira o nome do membro aqui</w:t>
            </w:r>
            <w:r w:rsidRPr="002C7FA0">
              <w:rPr>
                <w:rFonts w:ascii="Times New Roman" w:eastAsia="Times New Roman" w:hAnsi="Times New Roman" w:cs="Times New Roman"/>
                <w:i/>
                <w:iCs/>
                <w:color w:val="0070C0"/>
                <w:sz w:val="24"/>
                <w:szCs w:val="24"/>
                <w:lang w:eastAsia="pt-BR"/>
              </w:rPr>
              <w:t>]</w:t>
            </w:r>
          </w:p>
        </w:tc>
      </w:tr>
      <w:tr w:rsidR="00003DCA" w:rsidRPr="002C7FA0" w14:paraId="35B9FC38"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1121520" w14:textId="56A92339"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9.1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AFFC4CC" w14:textId="77777777" w:rsidR="004769D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representantes autorizados são:</w:t>
            </w:r>
          </w:p>
          <w:p w14:paraId="312D94B6" w14:textId="77777777" w:rsidR="004769D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o Contratante: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cargo]</w:t>
            </w:r>
          </w:p>
          <w:p w14:paraId="40667597" w14:textId="3CAED259" w:rsidR="00003DC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o Consultor: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 cargo]</w:t>
            </w:r>
          </w:p>
        </w:tc>
      </w:tr>
      <w:tr w:rsidR="00003DCA" w:rsidRPr="002C7FA0" w14:paraId="00887DCA"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B0DCC6E" w14:textId="2488255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11.1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028203F" w14:textId="77777777" w:rsidR="004769DA" w:rsidRPr="002C7FA0" w:rsidRDefault="004769DA" w:rsidP="004769DA">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Se não houver condições de eficácia em vigor, indique "N/A"]</w:t>
            </w:r>
          </w:p>
          <w:p w14:paraId="2E69F478" w14:textId="77777777" w:rsidR="004769DA" w:rsidRPr="002C7FA0" w:rsidRDefault="004769DA" w:rsidP="004769DA">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OU</w:t>
            </w:r>
          </w:p>
          <w:p w14:paraId="31D4626E" w14:textId="77777777" w:rsidR="004769DA" w:rsidRPr="002C7FA0" w:rsidRDefault="004769DA" w:rsidP="004769DA">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Faça uma lista das condições de eficácia do Contrato, como aprovação do Contrato pelo Banco, eficácia do empréstimo do Banco, recebimento de um pagamento antecipado pelo Consultor e pelo Contratante de uma garantia de pagamento (ver Cláusula CEC 45.1(a), etc.]</w:t>
            </w:r>
          </w:p>
          <w:p w14:paraId="6F288523" w14:textId="3BD0F0B3" w:rsidR="00003DC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As condições de efetividade válidas são as seguintes: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escreva "N/A" ou liste as condições</w:t>
            </w:r>
            <w:r w:rsidRPr="002C7FA0">
              <w:rPr>
                <w:rFonts w:ascii="Times New Roman" w:eastAsia="Times New Roman" w:hAnsi="Times New Roman" w:cs="Times New Roman"/>
                <w:i/>
                <w:iCs/>
                <w:color w:val="0070C0"/>
                <w:sz w:val="24"/>
                <w:szCs w:val="24"/>
                <w:lang w:eastAsia="pt-BR"/>
              </w:rPr>
              <w:t>]</w:t>
            </w:r>
          </w:p>
        </w:tc>
      </w:tr>
      <w:tr w:rsidR="00003DCA" w:rsidRPr="002C7FA0" w14:paraId="3D934FA5"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0F4E5B6B" w14:textId="360C55E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12.1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4B9F208" w14:textId="77777777" w:rsidR="004769D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Rescisão do Contrato por falta de entrada em vigor:</w:t>
            </w:r>
          </w:p>
          <w:p w14:paraId="7C1B4782" w14:textId="4C871278" w:rsidR="00003DC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prazo será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indicar o prazo, por exemplo: quatro meses].</w:t>
            </w:r>
          </w:p>
        </w:tc>
      </w:tr>
      <w:tr w:rsidR="00003DCA" w:rsidRPr="002C7FA0" w14:paraId="2994C513"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7634BE0" w14:textId="1CC168BA"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13.1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D7AC819" w14:textId="77777777" w:rsidR="004769D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Início dos Serviços:</w:t>
            </w:r>
          </w:p>
          <w:p w14:paraId="1A5B45DE" w14:textId="77777777" w:rsidR="004769D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número de dias será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por exemplo: dez</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70C0"/>
                <w:sz w:val="24"/>
                <w:szCs w:val="24"/>
                <w:lang w:eastAsia="pt-BR"/>
              </w:rPr>
              <w:t>.</w:t>
            </w:r>
          </w:p>
          <w:p w14:paraId="31872B4C" w14:textId="3A9426F2" w:rsidR="00003DCA" w:rsidRPr="002C7FA0" w:rsidRDefault="004769DA" w:rsidP="004769DA">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confirmação da disponibilidade do Especialista-chave para iniciar os Trabalhos deve ser enviada ao Contratante por escrito, na forma de uma declaração escrita e assinada pelo Especialista-chave.</w:t>
            </w:r>
          </w:p>
        </w:tc>
      </w:tr>
      <w:tr w:rsidR="00003DCA" w:rsidRPr="002C7FA0" w14:paraId="73681274"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B5921CC" w14:textId="76F84DBB"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14.1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471004F" w14:textId="77777777" w:rsidR="00A1752F" w:rsidRPr="002C7FA0" w:rsidRDefault="00A1752F" w:rsidP="00A1752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Encerramento do Contrato:</w:t>
            </w:r>
          </w:p>
          <w:p w14:paraId="0416A296" w14:textId="3E25AFA4" w:rsidR="00003DCA" w:rsidRPr="002C7FA0" w:rsidRDefault="00A1752F" w:rsidP="00A1752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prazo será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prazo, por exemplo: doze meses</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70C0"/>
                <w:sz w:val="24"/>
                <w:szCs w:val="24"/>
                <w:lang w:eastAsia="pt-BR"/>
              </w:rPr>
              <w:t>.</w:t>
            </w:r>
          </w:p>
        </w:tc>
      </w:tr>
      <w:tr w:rsidR="00003DCA" w:rsidRPr="002C7FA0" w14:paraId="1B34641B" w14:textId="77777777" w:rsidTr="004E5AFB">
        <w:trPr>
          <w:trHeight w:val="1507"/>
        </w:trPr>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A98F4A8" w14:textId="3C9F33FB"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21(b)</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819BBD6" w14:textId="77777777" w:rsidR="00A1752F" w:rsidRPr="002C7FA0" w:rsidRDefault="00A1752F" w:rsidP="00A1752F">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Contratante se reserva o direito de determinar, caso a caso, se o Consultor deve ser desqualificado de fornecer bens, obras ou serviços técnicos devido a um conflito de natureza descrito no CGC 21.1.3:</w:t>
            </w:r>
          </w:p>
          <w:p w14:paraId="7E47BDCE" w14:textId="77777777" w:rsidR="00A1752F" w:rsidRPr="002C7FA0" w:rsidRDefault="00A1752F" w:rsidP="00A1752F">
            <w:pPr>
              <w:spacing w:before="120" w:after="12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 ______ Não _____</w:t>
            </w:r>
          </w:p>
          <w:p w14:paraId="21498977" w14:textId="77777777" w:rsidR="00A1752F" w:rsidRPr="002C7FA0" w:rsidRDefault="00A1752F" w:rsidP="00A1752F">
            <w:pPr>
              <w:spacing w:before="120" w:after="120" w:line="240" w:lineRule="auto"/>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"Sim" for indicado:</w:t>
            </w:r>
          </w:p>
          <w:p w14:paraId="09E116CD" w14:textId="1D2B5700" w:rsidR="00003DCA" w:rsidRPr="002C7FA0" w:rsidRDefault="00A1752F" w:rsidP="00A1752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Tais exceções devem cumprir com as disposições das Políticas de Aquisições do Banco sobre Conflito de Interesses.</w:t>
            </w:r>
          </w:p>
        </w:tc>
      </w:tr>
      <w:tr w:rsidR="00003DCA" w:rsidRPr="002C7FA0" w14:paraId="429186CF"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3F12B09" w14:textId="2665B85D"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C86C87"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23.1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A532990"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Nenhuma disposição adicional.</w:t>
            </w:r>
          </w:p>
          <w:p w14:paraId="436E6117" w14:textId="77777777" w:rsidR="00A1752F" w:rsidRPr="002C7FA0" w:rsidRDefault="00A1752F" w:rsidP="00515C0E">
            <w:pPr>
              <w:spacing w:before="120" w:after="120" w:line="240" w:lineRule="auto"/>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OU</w:t>
            </w:r>
          </w:p>
          <w:p w14:paraId="7C8F78C8"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seguinte limitação da responsabilidade do Consultor para com o Contratante pode estar sujeita às negociações do contrato:</w:t>
            </w:r>
          </w:p>
          <w:p w14:paraId="27199129"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"Limitação da responsabilidade do Consultor para com o Contratante:</w:t>
            </w:r>
          </w:p>
          <w:p w14:paraId="1AE29927" w14:textId="77777777" w:rsidR="00A1752F" w:rsidRPr="002C7FA0" w:rsidRDefault="00A1752F" w:rsidP="00515C0E">
            <w:pPr>
              <w:pStyle w:val="ListParagraph"/>
              <w:numPr>
                <w:ilvl w:val="2"/>
                <w:numId w:val="121"/>
              </w:numPr>
              <w:spacing w:before="120" w:after="120" w:line="240" w:lineRule="auto"/>
              <w:ind w:left="498"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Exceto nos casos de negligência grave ou má conduta intencional por parte do Consultor ou de qualquer pessoa ou empresa agindo em nome do Consultor na execução dos Serviços, com relação aos danos causados pelo Consultor à propriedade do Contratante, o Consultor será responsável perante o Contratante:</w:t>
            </w:r>
          </w:p>
          <w:p w14:paraId="021A3D0C" w14:textId="2997198F" w:rsidR="00A1752F" w:rsidRDefault="00A1752F" w:rsidP="00515C0E">
            <w:pPr>
              <w:pStyle w:val="ListParagraph"/>
              <w:numPr>
                <w:ilvl w:val="2"/>
                <w:numId w:val="120"/>
              </w:numPr>
              <w:spacing w:before="120" w:after="120" w:line="240" w:lineRule="auto"/>
              <w:ind w:left="1059"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por quaisquer perdas ou danos indiretos ou consequentes; e</w:t>
            </w:r>
          </w:p>
          <w:p w14:paraId="43A49A99" w14:textId="77777777" w:rsidR="00A1752F" w:rsidRPr="00960F25" w:rsidRDefault="00A1752F" w:rsidP="00515C0E">
            <w:pPr>
              <w:pStyle w:val="ListParagraph"/>
              <w:numPr>
                <w:ilvl w:val="2"/>
                <w:numId w:val="120"/>
              </w:numPr>
              <w:spacing w:before="120" w:after="120" w:line="240" w:lineRule="auto"/>
              <w:ind w:left="1059" w:hanging="425"/>
              <w:contextualSpacing w:val="0"/>
              <w:jc w:val="both"/>
              <w:rPr>
                <w:rFonts w:ascii="Times New Roman" w:eastAsia="Times New Roman" w:hAnsi="Times New Roman" w:cs="Times New Roman"/>
                <w:sz w:val="24"/>
                <w:szCs w:val="24"/>
                <w:lang w:eastAsia="pt-BR"/>
              </w:rPr>
            </w:pPr>
            <w:r w:rsidRPr="00960F25">
              <w:rPr>
                <w:rFonts w:ascii="Times New Roman" w:eastAsia="Times New Roman" w:hAnsi="Times New Roman" w:cs="Times New Roman"/>
                <w:sz w:val="24"/>
                <w:szCs w:val="24"/>
                <w:lang w:eastAsia="pt-BR"/>
              </w:rPr>
              <w:t xml:space="preserve">por quaisquer perdas ou danos diretos que exceda </w:t>
            </w:r>
            <w:r w:rsidRPr="00960F25">
              <w:rPr>
                <w:rFonts w:ascii="Times New Roman" w:eastAsia="Times New Roman" w:hAnsi="Times New Roman" w:cs="Times New Roman"/>
                <w:i/>
                <w:iCs/>
                <w:color w:val="0070C0"/>
                <w:sz w:val="24"/>
                <w:szCs w:val="24"/>
                <w:lang w:eastAsia="pt-BR"/>
              </w:rPr>
              <w:t>[</w:t>
            </w:r>
            <w:r w:rsidRPr="00960F25">
              <w:rPr>
                <w:rFonts w:ascii="Times New Roman" w:eastAsia="Times New Roman" w:hAnsi="Times New Roman" w:cs="Times New Roman"/>
                <w:i/>
                <w:iCs/>
                <w:color w:val="0066FF"/>
                <w:sz w:val="24"/>
                <w:szCs w:val="24"/>
                <w:lang w:eastAsia="pt-BR"/>
              </w:rPr>
              <w:t xml:space="preserve">inserir um multiplicador, por exemplo: uma, duas, três] </w:t>
            </w:r>
            <w:r w:rsidRPr="00960F25">
              <w:rPr>
                <w:rFonts w:ascii="Times New Roman" w:eastAsia="Times New Roman" w:hAnsi="Times New Roman" w:cs="Times New Roman"/>
                <w:sz w:val="24"/>
                <w:szCs w:val="24"/>
                <w:lang w:eastAsia="pt-BR"/>
              </w:rPr>
              <w:t>vezes o valor total do Contrato;</w:t>
            </w:r>
          </w:p>
          <w:p w14:paraId="1CCBC3FE" w14:textId="77777777" w:rsidR="00A1752F" w:rsidRPr="002C7FA0" w:rsidRDefault="00A1752F" w:rsidP="00515C0E">
            <w:pPr>
              <w:pStyle w:val="ListParagraph"/>
              <w:numPr>
                <w:ilvl w:val="2"/>
                <w:numId w:val="121"/>
              </w:numPr>
              <w:spacing w:before="120" w:after="120" w:line="240" w:lineRule="auto"/>
              <w:ind w:left="498"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Esta limitação de responsabilidade não deve</w:t>
            </w:r>
          </w:p>
          <w:p w14:paraId="502A9AAC" w14:textId="77777777" w:rsidR="00A1752F" w:rsidRPr="002C7FA0" w:rsidRDefault="00A1752F" w:rsidP="00515C0E">
            <w:pPr>
              <w:pStyle w:val="ListParagraph"/>
              <w:numPr>
                <w:ilvl w:val="0"/>
                <w:numId w:val="226"/>
              </w:numPr>
              <w:spacing w:before="120" w:after="120" w:line="240" w:lineRule="auto"/>
              <w:ind w:left="1059"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afetar a responsabilidade do Consultor, se houver, por danos a Terceiros causados pelo Consultor ou por qualquer pessoa ou empresa agindo em nome do Consultor na execução dos Serviços;</w:t>
            </w:r>
          </w:p>
          <w:p w14:paraId="0D7CA98E" w14:textId="28B00EB9" w:rsidR="00A1752F" w:rsidRPr="002C7FA0" w:rsidRDefault="00A1752F" w:rsidP="00515C0E">
            <w:pPr>
              <w:pStyle w:val="ListParagraph"/>
              <w:numPr>
                <w:ilvl w:val="0"/>
                <w:numId w:val="226"/>
              </w:numPr>
              <w:spacing w:before="120" w:after="120" w:line="240" w:lineRule="auto"/>
              <w:ind w:left="1059" w:hanging="496"/>
              <w:contextualSpacing w:val="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ser interpretada como fornecendo ao Consultor alguma limitação ou exclusão de responsabilidade proibida pela </w:t>
            </w:r>
            <w:r w:rsidRPr="002C7FA0">
              <w:rPr>
                <w:rFonts w:ascii="Times New Roman" w:eastAsia="Times New Roman" w:hAnsi="Times New Roman" w:cs="Times New Roman"/>
                <w:i/>
                <w:iCs/>
                <w:color w:val="0070C0"/>
                <w:sz w:val="24"/>
                <w:szCs w:val="24"/>
                <w:lang w:eastAsia="pt-BR"/>
              </w:rPr>
              <w:t>[in</w:t>
            </w:r>
            <w:r w:rsidRPr="002C7FA0">
              <w:rPr>
                <w:rFonts w:ascii="Times New Roman" w:eastAsia="Times New Roman" w:hAnsi="Times New Roman" w:cs="Times New Roman"/>
                <w:i/>
                <w:iCs/>
                <w:color w:val="0066FF"/>
                <w:sz w:val="24"/>
                <w:szCs w:val="24"/>
                <w:lang w:eastAsia="pt-BR"/>
              </w:rPr>
              <w:t>seri</w:t>
            </w:r>
            <w:r w:rsidRPr="002C7FA0">
              <w:rPr>
                <w:rFonts w:ascii="Times New Roman" w:eastAsia="Times New Roman" w:hAnsi="Times New Roman" w:cs="Times New Roman"/>
                <w:i/>
                <w:iCs/>
                <w:color w:val="0070C0"/>
                <w:sz w:val="24"/>
                <w:szCs w:val="24"/>
                <w:lang w:eastAsia="pt-BR"/>
              </w:rPr>
              <w:t xml:space="preserve">r </w:t>
            </w:r>
            <w:r w:rsidRPr="00515C0E">
              <w:rPr>
                <w:rFonts w:ascii="Times New Roman" w:eastAsia="Times New Roman" w:hAnsi="Times New Roman" w:cs="Times New Roman"/>
                <w:color w:val="0070C0"/>
                <w:sz w:val="24"/>
                <w:szCs w:val="24"/>
                <w:lang w:eastAsia="pt-BR"/>
              </w:rPr>
              <w:t>"</w:t>
            </w:r>
            <w:r w:rsidRPr="00515C0E">
              <w:rPr>
                <w:rFonts w:ascii="Times New Roman" w:eastAsia="Times New Roman" w:hAnsi="Times New Roman" w:cs="Times New Roman"/>
                <w:sz w:val="24"/>
                <w:szCs w:val="24"/>
                <w:lang w:eastAsia="pt-BR"/>
              </w:rPr>
              <w:t>Lei Aplicável</w:t>
            </w:r>
            <w:r w:rsidRPr="00515C0E">
              <w:rPr>
                <w:rFonts w:ascii="Times New Roman" w:eastAsia="Times New Roman" w:hAnsi="Times New Roman" w:cs="Times New Roman"/>
                <w:color w:val="1F497D"/>
                <w:sz w:val="24"/>
                <w:szCs w:val="24"/>
                <w:lang w:eastAsia="pt-BR"/>
              </w:rPr>
              <w:t>"</w:t>
            </w:r>
            <w:r w:rsidRPr="002C7FA0">
              <w:rPr>
                <w:rFonts w:ascii="Times New Roman" w:eastAsia="Times New Roman" w:hAnsi="Times New Roman" w:cs="Times New Roman"/>
                <w:i/>
                <w:iCs/>
                <w:color w:val="1F497D"/>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se for a lei do país do Contratante, ou indicar </w:t>
            </w:r>
            <w:r w:rsidRPr="00515C0E">
              <w:rPr>
                <w:rFonts w:ascii="Times New Roman" w:eastAsia="Times New Roman" w:hAnsi="Times New Roman" w:cs="Times New Roman"/>
                <w:color w:val="0066FF"/>
                <w:sz w:val="24"/>
                <w:szCs w:val="24"/>
                <w:lang w:eastAsia="pt-BR"/>
              </w:rPr>
              <w:t>"</w:t>
            </w:r>
            <w:r w:rsidRPr="00515C0E">
              <w:rPr>
                <w:rFonts w:ascii="Times New Roman" w:eastAsia="Times New Roman" w:hAnsi="Times New Roman" w:cs="Times New Roman"/>
                <w:sz w:val="24"/>
                <w:szCs w:val="24"/>
                <w:lang w:eastAsia="pt-BR"/>
              </w:rPr>
              <w:t>Lei Aplicável no país do Contratante</w:t>
            </w:r>
            <w:r w:rsidRPr="00515C0E">
              <w:rPr>
                <w:rFonts w:ascii="Times New Roman" w:eastAsia="Times New Roman" w:hAnsi="Times New Roman" w:cs="Times New Roman"/>
                <w:color w:val="0070C0"/>
                <w:sz w:val="24"/>
                <w:szCs w:val="24"/>
                <w:lang w:eastAsia="pt-BR"/>
              </w:rPr>
              <w:t>",</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66FF"/>
                <w:sz w:val="24"/>
                <w:szCs w:val="24"/>
                <w:lang w:eastAsia="pt-BR"/>
              </w:rPr>
              <w:t>se a lei aplicável declarada na cláusula CEC1.1 (b) for diferente da lei do país do Contratante].</w:t>
            </w:r>
          </w:p>
          <w:p w14:paraId="028163BD" w14:textId="77777777" w:rsidR="00A1752F" w:rsidRPr="002C7FA0" w:rsidRDefault="00A1752F"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Notas ao Contratante e ao Consultor: Quaisquer sugestões feitas pelo Consultor na Proposta para introduzir exclusões/limitações da responsabilidade do Consultor nos termos do Contrato, devem ser cuidadosamente examinadas pelo Contratante e discutidas com o Banco, antes de aceitar quaisquer mudanças no que foi incluído na SDP. A este respeito, as Partes devem estar cientes da Política do Banco sobre este assunto, que é o seguinte:</w:t>
            </w:r>
          </w:p>
          <w:p w14:paraId="38DBF126" w14:textId="5FB505F6" w:rsidR="00A1752F" w:rsidRPr="002C7FA0" w:rsidRDefault="00A1752F"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 xml:space="preserve">Para ser aceitável pelo Banco, qualquer limitação da responsabilidade do Consultor deverá,  no mínimo, estar razoavelmente relacionada ao (a) aos danos que o Consultor possa potencialmente causar ao Contratante e (b) à capacidade do Consultor de pagar indenizações usando seu próprios ativos e obter cobertura de seguro razoavelmente viável. A responsabilidade do Consultor não deve ser limitada a menos que um multiplicador do total dos pagamentos ao Consultor nos termos do Contrato para remuneração e despesas reembolsáveis. Uma declaração de que o Consultor é responsável apenas pela execução de Serviços defeituosos não serão aceitáveis pelo Banco. Além disso, a responsabilidade do Consultor nunca deve se limitar a perdas ou danos causados por negligência grave ou </w:t>
            </w:r>
            <w:r w:rsidR="0093565D">
              <w:rPr>
                <w:rFonts w:ascii="Times New Roman" w:eastAsia="Times New Roman" w:hAnsi="Times New Roman" w:cs="Times New Roman"/>
                <w:i/>
                <w:iCs/>
                <w:color w:val="0066FF"/>
                <w:sz w:val="24"/>
                <w:szCs w:val="24"/>
                <w:lang w:eastAsia="pt-BR"/>
              </w:rPr>
              <w:t>má conduta intencional do consultor.</w:t>
            </w:r>
          </w:p>
          <w:p w14:paraId="47FFFCC9" w14:textId="68BF0E14" w:rsidR="00003DCA"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 xml:space="preserve">O </w:t>
            </w:r>
            <w:r w:rsidRPr="002C7FA0">
              <w:rPr>
                <w:rFonts w:ascii="Times New Roman" w:eastAsia="Times New Roman" w:hAnsi="Times New Roman" w:cs="Times New Roman"/>
                <w:i/>
                <w:iCs/>
                <w:color w:val="0066FF"/>
                <w:sz w:val="24"/>
                <w:szCs w:val="24"/>
                <w:lang w:eastAsia="pt-BR"/>
              </w:rPr>
              <w:t>Banco não aceita uma disposição no sentido de que o Contratante deverá indenizar e manter o Consultor isento de responsabilidade contra reivindicações de Terceiros, exceto, obviamente, se a reivindicação for baseada em perdas ou danos causados por inadimplência ou ato ilícito do Contratante na medida permitida pela Lei Aplicável no país do Contratante].</w:t>
            </w:r>
          </w:p>
        </w:tc>
      </w:tr>
      <w:tr w:rsidR="00E0301D" w:rsidRPr="002C7FA0" w14:paraId="17766FFB"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3ED7A3B" w14:textId="7479A826" w:rsidR="00E0301D" w:rsidRPr="002C7FA0" w:rsidRDefault="00E0301D" w:rsidP="00E0301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24.1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51708BD"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cobertura do seguro contra os riscos será o seguinte:</w:t>
            </w:r>
          </w:p>
          <w:p w14:paraId="4FB6FBD9"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[Nota: exclua o que não é aplicável, exceto (a)].</w:t>
            </w:r>
          </w:p>
          <w:p w14:paraId="39E88EB9" w14:textId="44B70CD8" w:rsidR="00A1752F" w:rsidRPr="002C7FA0" w:rsidRDefault="00A1752F" w:rsidP="00515C0E">
            <w:pPr>
              <w:pStyle w:val="ListParagraph"/>
              <w:numPr>
                <w:ilvl w:val="0"/>
                <w:numId w:val="180"/>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seguro de responsabilidade profissional, com uma cobertura mínima de </w:t>
            </w:r>
            <w:r w:rsidRPr="002C7FA0">
              <w:rPr>
                <w:rFonts w:ascii="Times New Roman" w:eastAsia="Times New Roman" w:hAnsi="Times New Roman" w:cs="Times New Roman"/>
                <w:i/>
                <w:iCs/>
                <w:color w:val="0066FF"/>
                <w:sz w:val="24"/>
                <w:szCs w:val="24"/>
                <w:lang w:eastAsia="pt-BR"/>
              </w:rPr>
              <w:t>[inserir o valor e a moeda, que não deverá ser inferior ao valor máximo total do Contrato];</w:t>
            </w:r>
          </w:p>
          <w:p w14:paraId="29B80F59" w14:textId="36867BBF" w:rsidR="00A1752F" w:rsidRPr="002C7FA0" w:rsidRDefault="00A1752F" w:rsidP="00515C0E">
            <w:pPr>
              <w:pStyle w:val="ListParagraph"/>
              <w:numPr>
                <w:ilvl w:val="0"/>
                <w:numId w:val="180"/>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seguro de veículos motorizados de terceiros com relação aos veículos motorizados operados no país do Contratante pelo Consultor ou por seus Especialistas ou Subconsultores, com uma cobertura mínima de </w:t>
            </w:r>
            <w:r w:rsidRPr="002C7FA0">
              <w:rPr>
                <w:rFonts w:ascii="Times New Roman" w:eastAsia="Times New Roman" w:hAnsi="Times New Roman" w:cs="Times New Roman"/>
                <w:i/>
                <w:iCs/>
                <w:color w:val="0066FF"/>
                <w:sz w:val="24"/>
                <w:szCs w:val="24"/>
                <w:lang w:eastAsia="pt-BR"/>
              </w:rPr>
              <w:t>[inserir o valor e a moeda, declarar “de acordo com a Lei Aplicável no país do Contratante”]</w:t>
            </w:r>
            <w:r w:rsidRPr="002C7FA0">
              <w:rPr>
                <w:rFonts w:ascii="Times New Roman" w:eastAsia="Times New Roman" w:hAnsi="Times New Roman" w:cs="Times New Roman"/>
                <w:color w:val="0066FF"/>
                <w:sz w:val="24"/>
                <w:szCs w:val="24"/>
                <w:lang w:eastAsia="pt-BR"/>
              </w:rPr>
              <w:t>;</w:t>
            </w:r>
          </w:p>
          <w:p w14:paraId="15318F65" w14:textId="77777777" w:rsidR="00A1752F" w:rsidRPr="002C7FA0" w:rsidRDefault="00A1752F" w:rsidP="00515C0E">
            <w:pPr>
              <w:pStyle w:val="ListParagraph"/>
              <w:numPr>
                <w:ilvl w:val="0"/>
                <w:numId w:val="180"/>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seguro contra terceiros, com uma cobertura mínima de </w:t>
            </w:r>
            <w:r w:rsidRPr="002C7FA0">
              <w:rPr>
                <w:rFonts w:ascii="Times New Roman" w:eastAsia="Times New Roman" w:hAnsi="Times New Roman" w:cs="Times New Roman"/>
                <w:i/>
                <w:iCs/>
                <w:color w:val="0066FF"/>
                <w:sz w:val="24"/>
                <w:szCs w:val="24"/>
                <w:lang w:eastAsia="pt-BR"/>
              </w:rPr>
              <w:t>[inserir o valor e a moeda, indicar "de acordo com a Lei Aplicável no país do Contratante"];</w:t>
            </w:r>
          </w:p>
          <w:p w14:paraId="2956C2CD" w14:textId="77777777" w:rsidR="00A1752F" w:rsidRPr="002C7FA0" w:rsidRDefault="00A1752F" w:rsidP="00515C0E">
            <w:pPr>
              <w:pStyle w:val="ListParagraph"/>
              <w:numPr>
                <w:ilvl w:val="0"/>
                <w:numId w:val="180"/>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seguro de responsabilidade do Contratante e de indenização dos trabalhadores em relação aos Especialistas e Subconsultores, de acordo com as disposições relevantes da Lei Aplicável no país do Contratante, bem como, em relação a tais Especialistas, qualquer seguro de vida, saúde, acidente, viagem ou outro seguro que possa ser apropriado; e</w:t>
            </w:r>
          </w:p>
          <w:p w14:paraId="64E099BA" w14:textId="007BF34A" w:rsidR="00E0301D" w:rsidRPr="002C7FA0" w:rsidRDefault="00A1752F" w:rsidP="00515C0E">
            <w:pPr>
              <w:pStyle w:val="ListParagraph"/>
              <w:numPr>
                <w:ilvl w:val="0"/>
                <w:numId w:val="180"/>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seguro contra perdas ou danos a (i) equipamentos adquiridos no total ou em parte com os recursos fornecidos sob este Contrato, (ii) propriedade do Consultor utilizada na execução dos Serviços e (iii) quaisquer documentos preparados pelo Consultor na execução dos Serviço</w:t>
            </w:r>
          </w:p>
        </w:tc>
      </w:tr>
      <w:tr w:rsidR="00003DCA" w:rsidRPr="002C7FA0" w14:paraId="548F76BB"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5B2A9E1" w14:textId="50A8F4E3"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BB1C3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27.1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390C739" w14:textId="77777777" w:rsidR="00A1752F" w:rsidRPr="002C7FA0" w:rsidRDefault="00A1752F"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[Nota: se aplicável, inserir qualquer exceção à disposição de direitos de propriedade]</w:t>
            </w:r>
          </w:p>
          <w:p w14:paraId="0AD6267E" w14:textId="7437B41D" w:rsidR="00003DCA"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66FF"/>
                <w:sz w:val="24"/>
                <w:szCs w:val="24"/>
                <w:lang w:eastAsia="pt-BR"/>
              </w:rPr>
              <w:t>Nota: Em casos de financiamento através de cooperação técnica, nenhuma exceção a esta cláusula pode ser aplicável, de acordo com as restrições incluídas no acordo de cooperação técnica].</w:t>
            </w:r>
          </w:p>
        </w:tc>
      </w:tr>
      <w:tr w:rsidR="00A1752F" w:rsidRPr="002C7FA0" w14:paraId="178F931D"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ECABE4D" w14:textId="0FF81851" w:rsidR="00A1752F" w:rsidRPr="002C7FA0" w:rsidRDefault="00A1752F" w:rsidP="00A1752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27.2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2A4BE0A" w14:textId="77777777" w:rsidR="00A1752F" w:rsidRPr="002C7FA0" w:rsidRDefault="00A1752F"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Se não houver restrições quanto ao uso futuro destes documentos por qualquer das Partes, esta Cláusula CEC 27.2 deverá ser removida. Se as Partes desejarem restringir esse uso, qualquer uma das seguintes opções ou qualquer outra opção acordadas pelas Partes, poderá ser usada:</w:t>
            </w:r>
          </w:p>
          <w:p w14:paraId="751B580D"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Consultor não deverá utilizar estes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os documentos e software que se aplicam</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para fins não relacionados a este Contrato, sem a aprovação prévia por escrito do Contratante].</w:t>
            </w:r>
          </w:p>
          <w:p w14:paraId="350DE36F"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70C0"/>
                <w:sz w:val="24"/>
                <w:szCs w:val="24"/>
                <w:lang w:eastAsia="pt-BR"/>
              </w:rPr>
              <w:t>OU</w:t>
            </w:r>
          </w:p>
          <w:p w14:paraId="70DAE4C6" w14:textId="221F7FB0"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Contratante não deverá utilizar </w:t>
            </w:r>
            <w:r w:rsidRPr="002C7FA0">
              <w:rPr>
                <w:rFonts w:ascii="Times New Roman" w:eastAsia="Times New Roman" w:hAnsi="Times New Roman" w:cs="Times New Roman"/>
                <w:i/>
                <w:iCs/>
                <w:color w:val="0070C0"/>
                <w:sz w:val="24"/>
                <w:szCs w:val="24"/>
                <w:lang w:eastAsia="pt-BR"/>
              </w:rPr>
              <w:t>[</w:t>
            </w:r>
            <w:r w:rsidR="00CE397A" w:rsidRPr="002C7FA0">
              <w:rPr>
                <w:rFonts w:ascii="Times New Roman" w:eastAsia="Times New Roman" w:hAnsi="Times New Roman" w:cs="Times New Roman"/>
                <w:i/>
                <w:iCs/>
                <w:color w:val="0066FF"/>
                <w:sz w:val="24"/>
                <w:szCs w:val="24"/>
                <w:lang w:eastAsia="pt-BR"/>
              </w:rPr>
              <w:t>inserir o</w:t>
            </w:r>
            <w:r w:rsidR="00CE397A">
              <w:rPr>
                <w:rFonts w:ascii="Times New Roman" w:eastAsia="Times New Roman" w:hAnsi="Times New Roman" w:cs="Times New Roman"/>
                <w:i/>
                <w:iCs/>
                <w:color w:val="0066FF"/>
                <w:sz w:val="24"/>
                <w:szCs w:val="24"/>
                <w:lang w:eastAsia="pt-BR"/>
              </w:rPr>
              <w:t xml:space="preserve">s documentos e </w:t>
            </w:r>
            <w:r w:rsidR="00CE397A" w:rsidRPr="002C7FA0">
              <w:rPr>
                <w:rFonts w:ascii="Times New Roman" w:eastAsia="Times New Roman" w:hAnsi="Times New Roman" w:cs="Times New Roman"/>
                <w:i/>
                <w:iCs/>
                <w:color w:val="0066FF"/>
                <w:sz w:val="24"/>
                <w:szCs w:val="24"/>
                <w:lang w:eastAsia="pt-BR"/>
              </w:rPr>
              <w:t>software que se aplica</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para fins não relacionados a este Contrato sem a aprovação prévia por escrito do Consultor]</w:t>
            </w:r>
          </w:p>
          <w:p w14:paraId="18877CC3" w14:textId="77777777"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color w:val="0066FF"/>
                <w:sz w:val="24"/>
                <w:szCs w:val="24"/>
                <w:lang w:eastAsia="pt-BR"/>
              </w:rPr>
              <w:t>OU</w:t>
            </w:r>
          </w:p>
          <w:p w14:paraId="253FB1AA" w14:textId="381D88F4" w:rsidR="00A1752F" w:rsidRPr="002C7FA0" w:rsidRDefault="00A1752F"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[Nenhuma das Partes deverá utilizar estes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w:t>
            </w:r>
            <w:r w:rsidR="005569D6">
              <w:rPr>
                <w:rFonts w:ascii="Times New Roman" w:eastAsia="Times New Roman" w:hAnsi="Times New Roman" w:cs="Times New Roman"/>
                <w:i/>
                <w:iCs/>
                <w:color w:val="0066FF"/>
                <w:sz w:val="24"/>
                <w:szCs w:val="24"/>
                <w:lang w:eastAsia="pt-BR"/>
              </w:rPr>
              <w:t xml:space="preserve">s documentos e </w:t>
            </w:r>
            <w:r w:rsidR="005569D6" w:rsidRPr="002C7FA0">
              <w:rPr>
                <w:rFonts w:ascii="Times New Roman" w:eastAsia="Times New Roman" w:hAnsi="Times New Roman" w:cs="Times New Roman"/>
                <w:i/>
                <w:iCs/>
                <w:color w:val="0066FF"/>
                <w:sz w:val="24"/>
                <w:szCs w:val="24"/>
                <w:lang w:eastAsia="pt-BR"/>
              </w:rPr>
              <w:t>software</w:t>
            </w:r>
            <w:r w:rsidRPr="002C7FA0">
              <w:rPr>
                <w:rFonts w:ascii="Times New Roman" w:eastAsia="Times New Roman" w:hAnsi="Times New Roman" w:cs="Times New Roman"/>
                <w:i/>
                <w:iCs/>
                <w:color w:val="0066FF"/>
                <w:sz w:val="24"/>
                <w:szCs w:val="24"/>
                <w:lang w:eastAsia="pt-BR"/>
              </w:rPr>
              <w:t xml:space="preserve"> que se aplica] </w:t>
            </w:r>
            <w:r w:rsidRPr="002C7FA0">
              <w:rPr>
                <w:rFonts w:ascii="Times New Roman" w:eastAsia="Times New Roman" w:hAnsi="Times New Roman" w:cs="Times New Roman"/>
                <w:sz w:val="24"/>
                <w:szCs w:val="24"/>
                <w:lang w:eastAsia="pt-BR"/>
              </w:rPr>
              <w:t>para fins não relacionados a este Contrato sem a aprovação prévia por escrito da outra Parte].</w:t>
            </w:r>
            <w:r w:rsidR="005569D6">
              <w:rPr>
                <w:rFonts w:ascii="Times New Roman" w:eastAsia="Times New Roman" w:hAnsi="Times New Roman" w:cs="Times New Roman"/>
                <w:sz w:val="24"/>
                <w:szCs w:val="24"/>
                <w:lang w:eastAsia="pt-BR"/>
              </w:rPr>
              <w:t xml:space="preserve"> </w:t>
            </w:r>
          </w:p>
        </w:tc>
      </w:tr>
      <w:tr w:rsidR="00A1752F" w:rsidRPr="002C7FA0" w14:paraId="39E5822B"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A0B7688" w14:textId="4075EED4" w:rsidR="00A1752F" w:rsidRPr="002C7FA0" w:rsidRDefault="00A1752F" w:rsidP="00A1752F">
            <w:pPr>
              <w:spacing w:before="120" w:after="120" w:line="240" w:lineRule="auto"/>
              <w:jc w:val="both"/>
              <w:rPr>
                <w:rFonts w:ascii="Times New Roman" w:eastAsia="Times New Roman" w:hAnsi="Times New Roman" w:cs="Times New Roman"/>
                <w:sz w:val="24"/>
                <w:szCs w:val="24"/>
                <w:lang w:eastAsia="pt-BR"/>
              </w:rPr>
            </w:pPr>
            <w:bookmarkStart w:id="747" w:name="_Hlk74580845"/>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 xml:space="preserve">C 32.1 de (a) </w:t>
            </w:r>
            <w:r w:rsidR="00126225">
              <w:rPr>
                <w:rFonts w:ascii="Times New Roman" w:eastAsia="Times New Roman" w:hAnsi="Times New Roman" w:cs="Times New Roman"/>
                <w:b/>
                <w:bCs/>
                <w:sz w:val="24"/>
                <w:szCs w:val="24"/>
                <w:lang w:eastAsia="pt-BR"/>
              </w:rPr>
              <w:t>até</w:t>
            </w:r>
            <w:r w:rsidRPr="002C7FA0">
              <w:rPr>
                <w:rFonts w:ascii="Times New Roman" w:eastAsia="Times New Roman" w:hAnsi="Times New Roman" w:cs="Times New Roman"/>
                <w:b/>
                <w:bCs/>
                <w:sz w:val="24"/>
                <w:szCs w:val="24"/>
                <w:lang w:eastAsia="pt-BR"/>
              </w:rPr>
              <w:t xml:space="preserve"> (e)</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4CF25AF" w14:textId="42F623BD" w:rsidR="00A1752F" w:rsidRPr="00126225" w:rsidRDefault="00A1752F" w:rsidP="00515C0E">
            <w:pPr>
              <w:spacing w:before="120" w:after="120" w:line="240" w:lineRule="auto"/>
              <w:jc w:val="both"/>
              <w:rPr>
                <w:rFonts w:ascii="Times New Roman" w:eastAsia="Times New Roman" w:hAnsi="Times New Roman" w:cs="Times New Roman"/>
                <w:sz w:val="24"/>
                <w:szCs w:val="24"/>
                <w:lang w:eastAsia="pt-BR"/>
              </w:rPr>
            </w:pPr>
            <w:r w:rsidRPr="00126225">
              <w:rPr>
                <w:rFonts w:ascii="Times New Roman" w:eastAsia="Times New Roman" w:hAnsi="Times New Roman" w:cs="Times New Roman"/>
                <w:i/>
                <w:iCs/>
                <w:color w:val="0070C0"/>
                <w:sz w:val="24"/>
                <w:szCs w:val="24"/>
                <w:lang w:eastAsia="pt-BR"/>
              </w:rPr>
              <w:t>[</w:t>
            </w:r>
            <w:r w:rsidRPr="00126225">
              <w:rPr>
                <w:rFonts w:ascii="Times New Roman" w:eastAsia="Times New Roman" w:hAnsi="Times New Roman" w:cs="Times New Roman"/>
                <w:i/>
                <w:iCs/>
                <w:color w:val="0066FF"/>
                <w:sz w:val="24"/>
                <w:szCs w:val="24"/>
                <w:lang w:eastAsia="pt-BR"/>
              </w:rPr>
              <w:t>Nota: Liste aqui quaisquer as alterações ou adições à Cláusula 3</w:t>
            </w:r>
            <w:r w:rsidR="00390CDF">
              <w:rPr>
                <w:rFonts w:ascii="Times New Roman" w:eastAsia="Times New Roman" w:hAnsi="Times New Roman" w:cs="Times New Roman"/>
                <w:i/>
                <w:iCs/>
                <w:color w:val="0066FF"/>
                <w:sz w:val="24"/>
                <w:szCs w:val="24"/>
                <w:lang w:eastAsia="pt-BR"/>
              </w:rPr>
              <w:t>2</w:t>
            </w:r>
            <w:r w:rsidRPr="00126225">
              <w:rPr>
                <w:rFonts w:ascii="Times New Roman" w:eastAsia="Times New Roman" w:hAnsi="Times New Roman" w:cs="Times New Roman"/>
                <w:i/>
                <w:iCs/>
                <w:color w:val="0066FF"/>
                <w:sz w:val="24"/>
                <w:szCs w:val="24"/>
                <w:lang w:eastAsia="pt-BR"/>
              </w:rPr>
              <w:t>.1 das CGC. Se não houver alterações ou acréscimos, exclua esta Cláusula CEC 3</w:t>
            </w:r>
            <w:r w:rsidR="00390CDF">
              <w:rPr>
                <w:rFonts w:ascii="Times New Roman" w:eastAsia="Times New Roman" w:hAnsi="Times New Roman" w:cs="Times New Roman"/>
                <w:i/>
                <w:iCs/>
                <w:color w:val="0066FF"/>
                <w:sz w:val="24"/>
                <w:szCs w:val="24"/>
                <w:lang w:eastAsia="pt-BR"/>
              </w:rPr>
              <w:t>2</w:t>
            </w:r>
            <w:r w:rsidRPr="00126225">
              <w:rPr>
                <w:rFonts w:ascii="Times New Roman" w:eastAsia="Times New Roman" w:hAnsi="Times New Roman" w:cs="Times New Roman"/>
                <w:i/>
                <w:iCs/>
                <w:color w:val="0066FF"/>
                <w:sz w:val="24"/>
                <w:szCs w:val="24"/>
                <w:lang w:eastAsia="pt-BR"/>
              </w:rPr>
              <w:t>.1].</w:t>
            </w:r>
          </w:p>
        </w:tc>
      </w:tr>
      <w:tr w:rsidR="00A1752F" w:rsidRPr="002C7FA0" w14:paraId="7F883B95"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4BF6C0F" w14:textId="599DA1CC" w:rsidR="00A1752F" w:rsidRPr="002C7FA0" w:rsidRDefault="00A1752F" w:rsidP="00A1752F">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32.1(f)</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EA15D62" w14:textId="7DC0F6A7" w:rsidR="00A1752F" w:rsidRPr="00126225" w:rsidRDefault="00A1752F" w:rsidP="00515C0E">
            <w:pPr>
              <w:spacing w:before="120" w:after="120" w:line="240" w:lineRule="auto"/>
              <w:jc w:val="both"/>
              <w:rPr>
                <w:rFonts w:ascii="Times New Roman" w:eastAsia="Times New Roman" w:hAnsi="Times New Roman" w:cs="Times New Roman"/>
                <w:sz w:val="24"/>
                <w:szCs w:val="24"/>
                <w:lang w:eastAsia="pt-BR"/>
              </w:rPr>
            </w:pPr>
            <w:r w:rsidRPr="00126225">
              <w:rPr>
                <w:rFonts w:ascii="Times New Roman" w:eastAsia="Times New Roman" w:hAnsi="Times New Roman" w:cs="Times New Roman"/>
                <w:i/>
                <w:iCs/>
                <w:color w:val="0070C0"/>
                <w:sz w:val="24"/>
                <w:szCs w:val="24"/>
                <w:lang w:eastAsia="pt-BR"/>
              </w:rPr>
              <w:t>[</w:t>
            </w:r>
            <w:r w:rsidRPr="00126225">
              <w:rPr>
                <w:rFonts w:ascii="Times New Roman" w:eastAsia="Times New Roman" w:hAnsi="Times New Roman" w:cs="Times New Roman"/>
                <w:i/>
                <w:iCs/>
                <w:color w:val="0066FF"/>
                <w:sz w:val="24"/>
                <w:szCs w:val="24"/>
                <w:lang w:eastAsia="pt-BR"/>
              </w:rPr>
              <w:t>Nota: Liste aqui quaisquer outra</w:t>
            </w:r>
            <w:r w:rsidR="00170EBF">
              <w:rPr>
                <w:rFonts w:ascii="Times New Roman" w:eastAsia="Times New Roman" w:hAnsi="Times New Roman" w:cs="Times New Roman"/>
                <w:i/>
                <w:iCs/>
                <w:color w:val="0066FF"/>
                <w:sz w:val="24"/>
                <w:szCs w:val="24"/>
                <w:lang w:eastAsia="pt-BR"/>
              </w:rPr>
              <w:t xml:space="preserve"> assistência</w:t>
            </w:r>
            <w:r w:rsidRPr="00126225">
              <w:rPr>
                <w:rFonts w:ascii="Times New Roman" w:eastAsia="Times New Roman" w:hAnsi="Times New Roman" w:cs="Times New Roman"/>
                <w:i/>
                <w:iCs/>
                <w:color w:val="0066FF"/>
                <w:sz w:val="24"/>
                <w:szCs w:val="24"/>
                <w:lang w:eastAsia="pt-BR"/>
              </w:rPr>
              <w:t xml:space="preserve"> fornecida pelo Contratante. Se não houver outra </w:t>
            </w:r>
            <w:r w:rsidR="00170EBF">
              <w:rPr>
                <w:rFonts w:ascii="Times New Roman" w:eastAsia="Times New Roman" w:hAnsi="Times New Roman" w:cs="Times New Roman"/>
                <w:i/>
                <w:iCs/>
                <w:color w:val="0066FF"/>
                <w:sz w:val="24"/>
                <w:szCs w:val="24"/>
                <w:lang w:eastAsia="pt-BR"/>
              </w:rPr>
              <w:t>assistência</w:t>
            </w:r>
            <w:r w:rsidRPr="00126225">
              <w:rPr>
                <w:rFonts w:ascii="Times New Roman" w:eastAsia="Times New Roman" w:hAnsi="Times New Roman" w:cs="Times New Roman"/>
                <w:i/>
                <w:iCs/>
                <w:color w:val="0066FF"/>
                <w:sz w:val="24"/>
                <w:szCs w:val="24"/>
                <w:lang w:eastAsia="pt-BR"/>
              </w:rPr>
              <w:t>, exclua esta Cláusula CEC 3</w:t>
            </w:r>
            <w:r w:rsidR="00390CDF">
              <w:rPr>
                <w:rFonts w:ascii="Times New Roman" w:eastAsia="Times New Roman" w:hAnsi="Times New Roman" w:cs="Times New Roman"/>
                <w:i/>
                <w:iCs/>
                <w:color w:val="0066FF"/>
                <w:sz w:val="24"/>
                <w:szCs w:val="24"/>
                <w:lang w:eastAsia="pt-BR"/>
              </w:rPr>
              <w:t>2</w:t>
            </w:r>
            <w:r w:rsidRPr="00126225">
              <w:rPr>
                <w:rFonts w:ascii="Times New Roman" w:eastAsia="Times New Roman" w:hAnsi="Times New Roman" w:cs="Times New Roman"/>
                <w:i/>
                <w:iCs/>
                <w:color w:val="0066FF"/>
                <w:sz w:val="24"/>
                <w:szCs w:val="24"/>
                <w:lang w:eastAsia="pt-BR"/>
              </w:rPr>
              <w:t>.1 (f).]</w:t>
            </w:r>
          </w:p>
        </w:tc>
      </w:tr>
      <w:bookmarkEnd w:id="747"/>
      <w:tr w:rsidR="00003DCA" w:rsidRPr="002C7FA0" w14:paraId="3F10E64D"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2862D22B" w14:textId="4A36E465"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BB1C3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38.1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2258C04" w14:textId="286F1BBC" w:rsidR="00003DCA" w:rsidRPr="002C7FA0" w:rsidRDefault="00003DC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Preço do Contrato é:</w:t>
            </w:r>
            <w:r w:rsidR="00124C32"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[inserir valor e moeda para cada moeda aplicável] [inserir</w:t>
            </w:r>
            <w:r w:rsidR="00490A84" w:rsidRPr="002C7FA0">
              <w:rPr>
                <w:rFonts w:ascii="Times New Roman" w:eastAsia="Times New Roman" w:hAnsi="Times New Roman" w:cs="Times New Roman"/>
                <w:i/>
                <w:iCs/>
                <w:color w:val="0070C0"/>
                <w:sz w:val="24"/>
                <w:szCs w:val="24"/>
                <w:lang w:eastAsia="pt-BR"/>
              </w:rPr>
              <w:t xml:space="preserve"> se</w:t>
            </w:r>
            <w:r w:rsidRPr="002C7FA0">
              <w:rPr>
                <w:rFonts w:ascii="Times New Roman" w:eastAsia="Times New Roman" w:hAnsi="Times New Roman" w:cs="Times New Roman"/>
                <w:i/>
                <w:iCs/>
                <w:color w:val="0070C0"/>
                <w:sz w:val="24"/>
                <w:szCs w:val="24"/>
                <w:lang w:eastAsia="pt-BR"/>
              </w:rPr>
              <w:t>:</w:t>
            </w:r>
            <w:r w:rsidR="00124C32"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inclui</w:t>
            </w:r>
            <w:r w:rsidR="00124C32"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70C0"/>
                <w:sz w:val="24"/>
                <w:szCs w:val="24"/>
                <w:lang w:eastAsia="pt-BR"/>
              </w:rPr>
              <w:t>ou</w:t>
            </w:r>
            <w:r w:rsidR="00124C32"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exclui</w:t>
            </w:r>
            <w:r w:rsidRPr="002C7FA0">
              <w:rPr>
                <w:rFonts w:ascii="Times New Roman" w:eastAsia="Times New Roman" w:hAnsi="Times New Roman" w:cs="Times New Roman"/>
                <w:i/>
                <w:iCs/>
                <w:color w:val="0066FF"/>
                <w:sz w:val="24"/>
                <w:szCs w:val="24"/>
                <w:lang w:eastAsia="pt-BR"/>
              </w:rPr>
              <w:t>]</w:t>
            </w:r>
            <w:r w:rsidRPr="002C7FA0">
              <w:rPr>
                <w:rFonts w:ascii="Times New Roman" w:eastAsia="Times New Roman" w:hAnsi="Times New Roman" w:cs="Times New Roman"/>
                <w:sz w:val="24"/>
                <w:szCs w:val="24"/>
                <w:lang w:eastAsia="pt-BR"/>
              </w:rPr>
              <w:t xml:space="preserve">impostos indiretos </w:t>
            </w:r>
            <w:r w:rsidR="00490A84" w:rsidRPr="002C7FA0">
              <w:rPr>
                <w:rFonts w:ascii="Times New Roman" w:eastAsia="Times New Roman" w:hAnsi="Times New Roman" w:cs="Times New Roman"/>
                <w:sz w:val="24"/>
                <w:szCs w:val="24"/>
                <w:lang w:eastAsia="pt-BR"/>
              </w:rPr>
              <w:t>locais</w:t>
            </w:r>
            <w:r w:rsidRPr="002C7FA0">
              <w:rPr>
                <w:rFonts w:ascii="Times New Roman" w:eastAsia="Times New Roman" w:hAnsi="Times New Roman" w:cs="Times New Roman"/>
                <w:sz w:val="24"/>
                <w:szCs w:val="24"/>
                <w:lang w:eastAsia="pt-BR"/>
              </w:rPr>
              <w:t>.</w:t>
            </w:r>
          </w:p>
          <w:p w14:paraId="6CC6B5E0" w14:textId="53BA4FB4" w:rsidR="00490A84" w:rsidRPr="002C7FA0" w:rsidRDefault="00490A84"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Quaisquer impostos indiretos locais cobráveis com relação a este Contrato aos Serviços prestados pelo Consultor deverão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conforme apropriado: “</w:t>
            </w:r>
            <w:r w:rsidRPr="002C7FA0">
              <w:rPr>
                <w:rFonts w:ascii="Times New Roman" w:eastAsia="Times New Roman" w:hAnsi="Times New Roman" w:cs="Times New Roman"/>
                <w:sz w:val="24"/>
                <w:szCs w:val="24"/>
                <w:lang w:eastAsia="pt-BR"/>
              </w:rPr>
              <w:t>pagos”</w:t>
            </w:r>
            <w:r w:rsidRPr="002C7FA0">
              <w:rPr>
                <w:rFonts w:ascii="Times New Roman" w:eastAsia="Times New Roman" w:hAnsi="Times New Roman" w:cs="Times New Roman"/>
                <w:i/>
                <w:iCs/>
                <w:color w:val="0070C0"/>
                <w:sz w:val="24"/>
                <w:szCs w:val="24"/>
                <w:lang w:eastAsia="pt-BR"/>
              </w:rPr>
              <w:t xml:space="preserve"> ou </w:t>
            </w:r>
            <w:r w:rsidRPr="002C7FA0">
              <w:rPr>
                <w:rFonts w:ascii="Times New Roman" w:eastAsia="Times New Roman" w:hAnsi="Times New Roman" w:cs="Times New Roman"/>
                <w:sz w:val="24"/>
                <w:szCs w:val="24"/>
                <w:lang w:eastAsia="pt-BR"/>
              </w:rPr>
              <w:t>“reembolsados”</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pelo Contratante</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inserir conforme apropriado: </w:t>
            </w:r>
            <w:r w:rsidRPr="002C7FA0">
              <w:rPr>
                <w:rFonts w:ascii="Times New Roman" w:eastAsia="Times New Roman" w:hAnsi="Times New Roman" w:cs="Times New Roman"/>
                <w:sz w:val="24"/>
                <w:szCs w:val="24"/>
                <w:lang w:eastAsia="pt-BR"/>
              </w:rPr>
              <w:t xml:space="preserve">“para” </w:t>
            </w:r>
            <w:r w:rsidRPr="002C7FA0">
              <w:rPr>
                <w:rFonts w:ascii="Times New Roman" w:eastAsia="Times New Roman" w:hAnsi="Times New Roman" w:cs="Times New Roman"/>
                <w:i/>
                <w:iCs/>
                <w:color w:val="0070C0"/>
                <w:sz w:val="24"/>
                <w:szCs w:val="24"/>
                <w:lang w:eastAsia="pt-BR"/>
              </w:rPr>
              <w:t xml:space="preserve">ou </w:t>
            </w:r>
            <w:r w:rsidRPr="002C7FA0">
              <w:rPr>
                <w:rFonts w:ascii="Times New Roman" w:eastAsia="Times New Roman" w:hAnsi="Times New Roman" w:cs="Times New Roman"/>
                <w:sz w:val="24"/>
                <w:szCs w:val="24"/>
                <w:lang w:eastAsia="pt-BR"/>
              </w:rPr>
              <w:t>“a”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ao Consultor.</w:t>
            </w:r>
          </w:p>
          <w:p w14:paraId="257971D6" w14:textId="00AFA12C" w:rsidR="00490A84" w:rsidRPr="002C7FA0" w:rsidRDefault="00490A84" w:rsidP="00515C0E">
            <w:pPr>
              <w:spacing w:before="120" w:after="120" w:line="240" w:lineRule="auto"/>
              <w:jc w:val="both"/>
              <w:rPr>
                <w:rFonts w:ascii="Times New Roman" w:eastAsia="Times New Roman" w:hAnsi="Times New Roman" w:cs="Times New Roman"/>
                <w:sz w:val="24"/>
                <w:szCs w:val="24"/>
                <w:lang w:eastAsia="pt-BR"/>
              </w:rPr>
            </w:pPr>
          </w:p>
        </w:tc>
      </w:tr>
      <w:tr w:rsidR="00A81FFC" w:rsidRPr="002C7FA0" w14:paraId="7C7FDB38"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065FDD5C" w14:textId="73ABD724" w:rsidR="00A81FFC" w:rsidRPr="002C7FA0" w:rsidRDefault="00A81FFC" w:rsidP="00A81FFC">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39.1 e 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39.2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50668AF" w14:textId="77777777" w:rsidR="006B7C43" w:rsidRPr="002C7FA0" w:rsidRDefault="006B7C43" w:rsidP="00515C0E">
            <w:pPr>
              <w:spacing w:before="120" w:after="120" w:line="240" w:lineRule="auto"/>
              <w:ind w:left="2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O Banco deixa para o Contratante decidir se (i) o Consultor deve ficar isento de impostos locais indiretos; ou (ii) deve ser reembolsado pelo Contratante por qualquer imposto que poderia necessitar pagar (ou que o Contratante pagaria tal imposto em nome do Consultor).</w:t>
            </w:r>
          </w:p>
          <w:p w14:paraId="51EAE0BB" w14:textId="77777777" w:rsidR="006B7C43" w:rsidRPr="002C7FA0" w:rsidRDefault="006B7C43" w:rsidP="00515C0E">
            <w:pPr>
              <w:spacing w:before="120" w:after="120" w:line="240" w:lineRule="auto"/>
              <w:ind w:left="2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 xml:space="preserve">O Contratante garante que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escolha uma opção aplicável de acordo com as IAC 16.3 e o resultado das negociações do Contrato (Formulário FIN-2, Parte B "Imposto local Indireto - Estimativa")]:</w:t>
            </w:r>
          </w:p>
          <w:p w14:paraId="3ABC5A00" w14:textId="77777777" w:rsidR="006B7C43" w:rsidRPr="002C7FA0" w:rsidRDefault="006B7C43" w:rsidP="00515C0E">
            <w:pPr>
              <w:spacing w:before="120" w:after="120" w:line="240" w:lineRule="auto"/>
              <w:ind w:left="2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as IAC 16.3 indicar um status de isenção de impostos, inclua o seguinte:</w:t>
            </w:r>
          </w:p>
          <w:p w14:paraId="66D57356" w14:textId="77777777" w:rsidR="006B7C43" w:rsidRPr="002C7FA0" w:rsidRDefault="006B7C43" w:rsidP="00515C0E">
            <w:pPr>
              <w:spacing w:before="120" w:after="120" w:line="240" w:lineRule="auto"/>
              <w:ind w:left="2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i/>
                <w:iCs/>
                <w:color w:val="0066FF"/>
                <w:sz w:val="24"/>
                <w:szCs w:val="24"/>
                <w:lang w:eastAsia="pt-BR"/>
              </w:rPr>
              <w:t>o Consultor, o Especialista e os Subconsultores estarão isentos de”</w:t>
            </w:r>
          </w:p>
          <w:p w14:paraId="25B69312" w14:textId="77777777" w:rsidR="006B7C43" w:rsidRPr="002C7FA0" w:rsidRDefault="006B7C43" w:rsidP="00515C0E">
            <w:pPr>
              <w:spacing w:before="120" w:after="120" w:line="240" w:lineRule="auto"/>
              <w:ind w:left="20"/>
              <w:jc w:val="both"/>
              <w:rPr>
                <w:rFonts w:ascii="Times New Roman" w:eastAsia="Times New Roman" w:hAnsi="Times New Roman" w:cs="Times New Roman"/>
                <w:b/>
                <w:bCs/>
                <w:i/>
                <w:iCs/>
                <w:color w:val="0066FF"/>
                <w:sz w:val="24"/>
                <w:szCs w:val="24"/>
                <w:lang w:eastAsia="pt-BR"/>
              </w:rPr>
            </w:pPr>
            <w:r w:rsidRPr="002C7FA0">
              <w:rPr>
                <w:rFonts w:ascii="Times New Roman" w:eastAsia="Times New Roman" w:hAnsi="Times New Roman" w:cs="Times New Roman"/>
                <w:b/>
                <w:bCs/>
                <w:i/>
                <w:iCs/>
                <w:color w:val="0066FF"/>
                <w:sz w:val="24"/>
                <w:szCs w:val="24"/>
                <w:lang w:eastAsia="pt-BR"/>
              </w:rPr>
              <w:t>Ou</w:t>
            </w:r>
          </w:p>
          <w:p w14:paraId="6834D16F" w14:textId="77777777" w:rsidR="006B7C43" w:rsidRPr="002C7FA0" w:rsidRDefault="006B7C43" w:rsidP="00515C0E">
            <w:pPr>
              <w:spacing w:before="120" w:after="120" w:line="240" w:lineRule="auto"/>
              <w:ind w:left="20"/>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Se as IAC 16.3 não indicarem a isenção e, dependendo se o Contratante pagará o imposto retido na fonte ou se o Consultor deve pagar, incluir o seguinte:</w:t>
            </w:r>
          </w:p>
          <w:p w14:paraId="4D537C7F" w14:textId="77777777" w:rsidR="006B7C43" w:rsidRPr="002C7FA0" w:rsidRDefault="006B7C43" w:rsidP="00515C0E">
            <w:pPr>
              <w:spacing w:before="120" w:after="120" w:line="240" w:lineRule="auto"/>
              <w:ind w:left="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Contratante deverá pagar em nome do Consultor, dos subconsultores e dos Especialistas” </w:t>
            </w:r>
            <w:r w:rsidRPr="002C7FA0">
              <w:rPr>
                <w:rFonts w:ascii="Times New Roman" w:eastAsia="Times New Roman" w:hAnsi="Times New Roman" w:cs="Times New Roman"/>
                <w:b/>
                <w:bCs/>
                <w:i/>
                <w:iCs/>
                <w:color w:val="0070C0"/>
                <w:sz w:val="24"/>
                <w:szCs w:val="24"/>
                <w:lang w:eastAsia="pt-BR"/>
              </w:rPr>
              <w:t>ou</w:t>
            </w:r>
            <w:r w:rsidRPr="002C7FA0">
              <w:rPr>
                <w:rFonts w:ascii="Times New Roman" w:eastAsia="Times New Roman" w:hAnsi="Times New Roman" w:cs="Times New Roman"/>
                <w:sz w:val="24"/>
                <w:szCs w:val="24"/>
                <w:lang w:eastAsia="pt-BR"/>
              </w:rPr>
              <w:t xml:space="preserve"> “o Contratante reembolsará o Consultor, os Subconsultores e os Especialistas</w:t>
            </w:r>
            <w:r w:rsidRPr="002C7FA0">
              <w:rPr>
                <w:rFonts w:ascii="Times New Roman" w:eastAsia="Times New Roman" w:hAnsi="Times New Roman" w:cs="Times New Roman"/>
                <w:i/>
                <w:iCs/>
                <w:color w:val="0070C0"/>
                <w:sz w:val="24"/>
                <w:szCs w:val="24"/>
                <w:lang w:eastAsia="pt-BR"/>
              </w:rPr>
              <w:t>"]</w:t>
            </w:r>
          </w:p>
          <w:p w14:paraId="166E8780" w14:textId="16DBE091" w:rsidR="00A81FFC" w:rsidRPr="002C7FA0" w:rsidRDefault="006B7C43" w:rsidP="00515C0E">
            <w:pPr>
              <w:spacing w:before="120" w:after="120" w:line="240" w:lineRule="auto"/>
              <w:ind w:left="2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impostos indiretos, direitos, taxas, comissões e outros encargos tributáveis de acordo com a Lei Aplicável no país do Contratante ao Consultor, aos Subconsultores e aos Especialistas em relação a:</w:t>
            </w:r>
          </w:p>
          <w:p w14:paraId="7BBC30B6" w14:textId="77777777" w:rsidR="006B7C43" w:rsidRPr="002C7FA0" w:rsidRDefault="006B7C43" w:rsidP="00515C0E">
            <w:pPr>
              <w:pStyle w:val="ListParagraph"/>
              <w:numPr>
                <w:ilvl w:val="0"/>
                <w:numId w:val="182"/>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pagamentos feitos ao Consultor, Subconsultores e Especialistas (que não sejam nacionais ou residentes permanentes do país do Contratante), relacionados à execução dos Serviços;</w:t>
            </w:r>
          </w:p>
          <w:p w14:paraId="7DA5BFB8" w14:textId="2A7EE6E1" w:rsidR="006B7C43" w:rsidRPr="002C7FA0" w:rsidRDefault="006B7C43" w:rsidP="00515C0E">
            <w:pPr>
              <w:pStyle w:val="ListParagraph"/>
              <w:numPr>
                <w:ilvl w:val="0"/>
                <w:numId w:val="182"/>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equipamentos, materiais e suprimentos trazidos ao país do Contratante pelo Consultor ou Subconsultores com a finalidade de executar os Serviços e que, após terem trazidos para tais territórios, serão posteriormente retirados por eles;</w:t>
            </w:r>
          </w:p>
          <w:p w14:paraId="5AB8F957" w14:textId="77777777" w:rsidR="006B7C43" w:rsidRPr="002C7FA0" w:rsidRDefault="006B7C43" w:rsidP="00515C0E">
            <w:pPr>
              <w:pStyle w:val="ListParagraph"/>
              <w:numPr>
                <w:ilvl w:val="0"/>
                <w:numId w:val="182"/>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equipamentos importados com a finalidade de executar os Serviços e pagos com recursos fornecidos pelo Contratante e que sejam tratados como propriedade do Contratante;</w:t>
            </w:r>
          </w:p>
          <w:p w14:paraId="4D90AADC" w14:textId="0542766B" w:rsidR="00A81FFC" w:rsidRPr="002C7FA0" w:rsidRDefault="006B7C43" w:rsidP="00515C0E">
            <w:pPr>
              <w:pStyle w:val="ListParagraph"/>
              <w:numPr>
                <w:ilvl w:val="0"/>
                <w:numId w:val="182"/>
              </w:numPr>
              <w:spacing w:before="120" w:after="120" w:line="240" w:lineRule="auto"/>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quaisquer bens trazidos ao país do Contratante pelo Consultor, Subconsultores ou Especialistas (que não sejam nacionais ou residentes permanentes do país do Contratante), ou os dependentes elegíveis de tais Especialistas para uso pessoal, e posteriormente retirados por eles quando deixarem o país do Contratante, desde que isso seja feito:</w:t>
            </w:r>
          </w:p>
          <w:p w14:paraId="48B1DB76" w14:textId="034198AE" w:rsidR="008A52E8" w:rsidRPr="002C7FA0" w:rsidRDefault="008A52E8" w:rsidP="00515C0E">
            <w:pPr>
              <w:numPr>
                <w:ilvl w:val="0"/>
                <w:numId w:val="219"/>
              </w:numPr>
              <w:tabs>
                <w:tab w:val="clear" w:pos="720"/>
              </w:tabs>
              <w:spacing w:before="120" w:after="120" w:line="240" w:lineRule="auto"/>
              <w:ind w:left="1204" w:hanging="28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Consultor, os Subconsultores e os Especialistas devem observar os procedimentos alfandegários </w:t>
            </w:r>
            <w:r w:rsidR="00F44E03">
              <w:rPr>
                <w:rFonts w:ascii="Times New Roman" w:eastAsia="Times New Roman" w:hAnsi="Times New Roman" w:cs="Times New Roman"/>
                <w:sz w:val="24"/>
                <w:szCs w:val="24"/>
                <w:lang w:eastAsia="pt-BR"/>
              </w:rPr>
              <w:t>normai</w:t>
            </w:r>
            <w:r w:rsidRPr="002C7FA0">
              <w:rPr>
                <w:rFonts w:ascii="Times New Roman" w:eastAsia="Times New Roman" w:hAnsi="Times New Roman" w:cs="Times New Roman"/>
                <w:sz w:val="24"/>
                <w:szCs w:val="24"/>
                <w:lang w:eastAsia="pt-BR"/>
              </w:rPr>
              <w:t>s do país do Contratante para importar os bens para o país do Contratante; e</w:t>
            </w:r>
          </w:p>
          <w:p w14:paraId="1ECEBEF1" w14:textId="068B05F5" w:rsidR="00A81FFC" w:rsidRPr="002C7FA0" w:rsidRDefault="008A52E8" w:rsidP="00515C0E">
            <w:pPr>
              <w:numPr>
                <w:ilvl w:val="0"/>
                <w:numId w:val="219"/>
              </w:numPr>
              <w:tabs>
                <w:tab w:val="clear" w:pos="720"/>
              </w:tabs>
              <w:spacing w:before="120" w:after="120" w:line="240" w:lineRule="auto"/>
              <w:ind w:left="1204" w:hanging="284"/>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 o Consultor, os Subconsultores ou os Especialistas não retirarem, mas dispuserem de quaisquer bens no país do Contratante sobre os quais tiver havido isenção de impostos e de direitos aduaneiros, o Consultor, os Subconsultores ou os Especialistas, conforme o caso, (a) deverá arcar com tais direitos aduaneiros e impostos em conformidade com os regulamentos do país do Contratante; ou (b) reembolsá-los ao Contratante se tiverem sido pagos por ele, quando os bens em questão foram trazidos para o país do Contratante.</w:t>
            </w:r>
          </w:p>
        </w:tc>
      </w:tr>
      <w:tr w:rsidR="00C9671D" w:rsidRPr="002C7FA0" w14:paraId="6C2631D5"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009F1F9" w14:textId="42B06FD2" w:rsidR="00C9671D" w:rsidRPr="002C7FA0" w:rsidRDefault="00C9671D" w:rsidP="00C9671D">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40.1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DD002B3" w14:textId="77777777" w:rsidR="009D7522" w:rsidRPr="002C7FA0" w:rsidRDefault="009D7522"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A(s) moeda(s) de pagamento será(ão) a(s) seguinte(s):</w:t>
            </w:r>
          </w:p>
          <w:p w14:paraId="2894B666" w14:textId="700470FB" w:rsidR="00C9671D" w:rsidRPr="002C7FA0" w:rsidRDefault="009D7522"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liste a(s) moeda(s) que devem ser as mesmas apresentadas na Proposta Financeira – Formulário FIN-2]</w:t>
            </w:r>
          </w:p>
        </w:tc>
      </w:tr>
      <w:tr w:rsidR="00003DCA" w:rsidRPr="002C7FA0" w14:paraId="52131DD7"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10529CDC" w14:textId="7C2B27AB"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BB1C3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41.2</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C586DBA" w14:textId="77777777" w:rsidR="00003DCA" w:rsidRPr="002C7FA0" w:rsidRDefault="00003DC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Programação de pagamento:</w:t>
            </w:r>
          </w:p>
          <w:p w14:paraId="77764F2F" w14:textId="60F3144F" w:rsidR="00003DCA" w:rsidRPr="002C7FA0" w:rsidRDefault="005D1378"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00003DCA" w:rsidRPr="002C7FA0">
              <w:rPr>
                <w:rFonts w:ascii="Times New Roman" w:eastAsia="Times New Roman" w:hAnsi="Times New Roman" w:cs="Times New Roman"/>
                <w:i/>
                <w:iCs/>
                <w:color w:val="0070C0"/>
                <w:sz w:val="24"/>
                <w:szCs w:val="24"/>
                <w:lang w:eastAsia="pt-BR"/>
              </w:rPr>
              <w:t>Nota:</w:t>
            </w:r>
            <w:r w:rsidRPr="002C7FA0">
              <w:rPr>
                <w:rFonts w:ascii="Times New Roman" w:eastAsia="Times New Roman" w:hAnsi="Times New Roman" w:cs="Times New Roman"/>
                <w:i/>
                <w:iCs/>
                <w:color w:val="0070C0"/>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 xml:space="preserve">O pagamento das </w:t>
            </w:r>
            <w:r w:rsidR="00C9671D" w:rsidRPr="002C7FA0">
              <w:rPr>
                <w:rFonts w:ascii="Times New Roman" w:eastAsia="Times New Roman" w:hAnsi="Times New Roman" w:cs="Times New Roman"/>
                <w:i/>
                <w:iCs/>
                <w:color w:val="0070C0"/>
                <w:sz w:val="24"/>
                <w:szCs w:val="24"/>
                <w:lang w:eastAsia="pt-BR"/>
              </w:rPr>
              <w:t>parcelas</w:t>
            </w:r>
            <w:r w:rsidR="00003DCA" w:rsidRPr="002C7FA0">
              <w:rPr>
                <w:rFonts w:ascii="Times New Roman" w:eastAsia="Times New Roman" w:hAnsi="Times New Roman" w:cs="Times New Roman"/>
                <w:i/>
                <w:iCs/>
                <w:color w:val="0070C0"/>
                <w:sz w:val="24"/>
                <w:szCs w:val="24"/>
                <w:lang w:eastAsia="pt-BR"/>
              </w:rPr>
              <w:t xml:space="preserve"> estará vinculado às entregas especificadas no </w:t>
            </w:r>
            <w:r w:rsidR="00003DCA" w:rsidRPr="002C7FA0">
              <w:rPr>
                <w:rFonts w:ascii="Times New Roman" w:eastAsia="Times New Roman" w:hAnsi="Times New Roman" w:cs="Times New Roman"/>
                <w:b/>
                <w:bCs/>
                <w:i/>
                <w:iCs/>
                <w:color w:val="0070C0"/>
                <w:sz w:val="24"/>
                <w:szCs w:val="24"/>
                <w:lang w:eastAsia="pt-BR"/>
              </w:rPr>
              <w:t>Apêndice A</w:t>
            </w:r>
            <w:r w:rsidR="00003DCA" w:rsidRPr="002C7FA0">
              <w:rPr>
                <w:rFonts w:ascii="Times New Roman" w:eastAsia="Times New Roman" w:hAnsi="Times New Roman" w:cs="Times New Roman"/>
                <w:i/>
                <w:iCs/>
                <w:color w:val="0070C0"/>
                <w:sz w:val="24"/>
                <w:szCs w:val="24"/>
                <w:lang w:eastAsia="pt-BR"/>
              </w:rPr>
              <w:t xml:space="preserve"> dos Termos de Referência].</w:t>
            </w:r>
          </w:p>
          <w:p w14:paraId="10C8BD61" w14:textId="134BA386" w:rsidR="00003DCA" w:rsidRPr="002C7FA0" w:rsidRDefault="00003DC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Primeiro pagamento:</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[insira o valor da </w:t>
            </w:r>
            <w:r w:rsidR="00C9671D" w:rsidRPr="002C7FA0">
              <w:rPr>
                <w:rFonts w:ascii="Times New Roman" w:eastAsia="Times New Roman" w:hAnsi="Times New Roman" w:cs="Times New Roman"/>
                <w:i/>
                <w:iCs/>
                <w:color w:val="0070C0"/>
                <w:sz w:val="24"/>
                <w:szCs w:val="24"/>
                <w:lang w:eastAsia="pt-BR"/>
              </w:rPr>
              <w:t>parcela</w:t>
            </w:r>
            <w:r w:rsidRPr="002C7FA0">
              <w:rPr>
                <w:rFonts w:ascii="Times New Roman" w:eastAsia="Times New Roman" w:hAnsi="Times New Roman" w:cs="Times New Roman"/>
                <w:i/>
                <w:iCs/>
                <w:color w:val="0070C0"/>
                <w:sz w:val="24"/>
                <w:szCs w:val="24"/>
                <w:lang w:eastAsia="pt-BR"/>
              </w:rPr>
              <w:t>, a porcentagem do preço total do contrato e a moeda.</w:t>
            </w:r>
            <w:r w:rsidR="005D1378"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Se o primeiro pagamento for um adiantamento, será efetuado contra a garantia bancária pelo mesmo valor, conforme CGC </w:t>
            </w:r>
            <w:r w:rsidRPr="00126225">
              <w:rPr>
                <w:rFonts w:ascii="Times New Roman" w:eastAsia="Times New Roman" w:hAnsi="Times New Roman" w:cs="Times New Roman"/>
                <w:i/>
                <w:iCs/>
                <w:color w:val="0070C0"/>
                <w:sz w:val="24"/>
                <w:szCs w:val="24"/>
                <w:lang w:eastAsia="pt-BR"/>
              </w:rPr>
              <w:t>41.2.1]</w:t>
            </w:r>
          </w:p>
          <w:p w14:paraId="0015FD19" w14:textId="77777777" w:rsidR="00003DCA" w:rsidRPr="002C7FA0" w:rsidRDefault="00003DC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Segundo pagamento: ________________</w:t>
            </w:r>
          </w:p>
          <w:p w14:paraId="669B46CD" w14:textId="36791582" w:rsidR="00003DCA" w:rsidRPr="002C7FA0" w:rsidRDefault="00003DC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w:t>
            </w:r>
            <w:r w:rsidR="00BD0D0A" w:rsidRPr="002C7FA0">
              <w:rPr>
                <w:rFonts w:ascii="Times New Roman" w:eastAsia="Times New Roman" w:hAnsi="Times New Roman" w:cs="Times New Roman"/>
                <w:sz w:val="24"/>
                <w:szCs w:val="24"/>
                <w:lang w:eastAsia="pt-BR"/>
              </w:rPr>
              <w:t>..........</w:t>
            </w:r>
            <w:r w:rsidRPr="002C7FA0">
              <w:rPr>
                <w:rFonts w:ascii="Times New Roman" w:eastAsia="Times New Roman" w:hAnsi="Times New Roman" w:cs="Times New Roman"/>
                <w:sz w:val="24"/>
                <w:szCs w:val="24"/>
                <w:lang w:eastAsia="pt-BR"/>
              </w:rPr>
              <w:t xml:space="preserve"> __________________</w:t>
            </w:r>
          </w:p>
          <w:p w14:paraId="6DF81271" w14:textId="1673D8A5" w:rsidR="00003DCA" w:rsidRPr="002C7FA0" w:rsidRDefault="00003DC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Pagamento final:</w:t>
            </w:r>
            <w:r w:rsidR="00BD0D0A"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sz w:val="24"/>
                <w:szCs w:val="24"/>
                <w:lang w:eastAsia="pt-BR"/>
              </w:rPr>
              <w:t xml:space="preserve"> ________________</w:t>
            </w:r>
          </w:p>
          <w:p w14:paraId="60E87D13" w14:textId="1D877A16" w:rsidR="00003DCA" w:rsidRPr="002C7FA0" w:rsidRDefault="005D1378"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00003DCA" w:rsidRPr="002C7FA0">
              <w:rPr>
                <w:rFonts w:ascii="Times New Roman" w:eastAsia="Times New Roman" w:hAnsi="Times New Roman" w:cs="Times New Roman"/>
                <w:i/>
                <w:iCs/>
                <w:color w:val="0070C0"/>
                <w:sz w:val="24"/>
                <w:szCs w:val="24"/>
                <w:lang w:eastAsia="pt-BR"/>
              </w:rPr>
              <w:t>Nota:</w:t>
            </w:r>
            <w:r w:rsidRPr="002C7FA0">
              <w:rPr>
                <w:rFonts w:ascii="Times New Roman" w:eastAsia="Times New Roman" w:hAnsi="Times New Roman" w:cs="Times New Roman"/>
                <w:i/>
                <w:iCs/>
                <w:color w:val="0070C0"/>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A soma total de todas as parcelas não pode</w:t>
            </w:r>
            <w:r w:rsidR="00BD0D0A" w:rsidRPr="002C7FA0">
              <w:rPr>
                <w:rFonts w:ascii="Times New Roman" w:eastAsia="Times New Roman" w:hAnsi="Times New Roman" w:cs="Times New Roman"/>
                <w:i/>
                <w:iCs/>
                <w:color w:val="0070C0"/>
                <w:sz w:val="24"/>
                <w:szCs w:val="24"/>
                <w:lang w:eastAsia="pt-BR"/>
              </w:rPr>
              <w:t>rá</w:t>
            </w:r>
            <w:r w:rsidR="00003DCA" w:rsidRPr="002C7FA0">
              <w:rPr>
                <w:rFonts w:ascii="Times New Roman" w:eastAsia="Times New Roman" w:hAnsi="Times New Roman" w:cs="Times New Roman"/>
                <w:i/>
                <w:iCs/>
                <w:color w:val="0070C0"/>
                <w:sz w:val="24"/>
                <w:szCs w:val="24"/>
                <w:lang w:eastAsia="pt-BR"/>
              </w:rPr>
              <w:t xml:space="preserve"> exceder o Preço do Contrato estabelecido </w:t>
            </w:r>
            <w:r w:rsidR="00BD0D0A" w:rsidRPr="00126225">
              <w:rPr>
                <w:rFonts w:ascii="Times New Roman" w:eastAsia="Times New Roman" w:hAnsi="Times New Roman" w:cs="Times New Roman"/>
                <w:i/>
                <w:iCs/>
                <w:color w:val="0070C0"/>
                <w:sz w:val="24"/>
                <w:szCs w:val="24"/>
                <w:lang w:eastAsia="pt-BR"/>
              </w:rPr>
              <w:t>nas</w:t>
            </w:r>
            <w:r w:rsidR="00003DCA" w:rsidRPr="00126225">
              <w:rPr>
                <w:rFonts w:ascii="Times New Roman" w:eastAsia="Times New Roman" w:hAnsi="Times New Roman" w:cs="Times New Roman"/>
                <w:i/>
                <w:iCs/>
                <w:color w:val="0070C0"/>
                <w:sz w:val="24"/>
                <w:szCs w:val="24"/>
                <w:lang w:eastAsia="pt-BR"/>
              </w:rPr>
              <w:t xml:space="preserve"> CEC 38.1]</w:t>
            </w:r>
          </w:p>
        </w:tc>
      </w:tr>
      <w:tr w:rsidR="00003DCA" w:rsidRPr="002C7FA0" w14:paraId="7FEFE701"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26C9613" w14:textId="25492F9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BB1C3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41.2.1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56D0877D" w14:textId="77777777" w:rsidR="00BD0D0A" w:rsidRPr="002C7FA0" w:rsidRDefault="00BD0D0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o pagamento antecipado pode ser feito em moeda estrangeira ou em moeda nacional ou em ambas; selecione a redação correta na seguinte Cláusula. A garantia bancária de pagamento antecipado deve ser na(s) mesma(s) moeda(s)</w:t>
            </w:r>
            <w:r w:rsidRPr="002C7FA0">
              <w:rPr>
                <w:rFonts w:ascii="Times New Roman" w:eastAsia="Times New Roman" w:hAnsi="Times New Roman" w:cs="Times New Roman"/>
                <w:i/>
                <w:iCs/>
                <w:color w:val="0070C0"/>
                <w:sz w:val="24"/>
                <w:szCs w:val="24"/>
                <w:lang w:eastAsia="pt-BR"/>
              </w:rPr>
              <w:t>]</w:t>
            </w:r>
          </w:p>
          <w:p w14:paraId="002BFBFE" w14:textId="5394862A" w:rsidR="00003DCA" w:rsidRPr="002C7FA0" w:rsidRDefault="00BD0D0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As seguintes disposições são aplicáveis ao pagamento antecipado e à garantia bancária do pagamento antecipado:</w:t>
            </w:r>
          </w:p>
          <w:p w14:paraId="326EF526" w14:textId="1EC34057" w:rsidR="00003DCA" w:rsidRPr="002C7FA0" w:rsidRDefault="00BD0D0A" w:rsidP="00515C0E">
            <w:pPr>
              <w:numPr>
                <w:ilvl w:val="3"/>
                <w:numId w:val="58"/>
              </w:numPr>
              <w:spacing w:before="120" w:after="120" w:line="240" w:lineRule="auto"/>
              <w:ind w:left="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um pagamento antecipado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w:t>
            </w:r>
            <w:r w:rsidR="005F1BFC">
              <w:rPr>
                <w:rFonts w:ascii="Times New Roman" w:eastAsia="Times New Roman" w:hAnsi="Times New Roman" w:cs="Times New Roman"/>
                <w:i/>
                <w:iCs/>
                <w:color w:val="0066FF"/>
                <w:sz w:val="24"/>
                <w:szCs w:val="24"/>
                <w:lang w:eastAsia="pt-BR"/>
              </w:rPr>
              <w:t xml:space="preserve"> o</w:t>
            </w:r>
            <w:r w:rsidRPr="002C7FA0">
              <w:rPr>
                <w:rFonts w:ascii="Times New Roman" w:eastAsia="Times New Roman" w:hAnsi="Times New Roman" w:cs="Times New Roman"/>
                <w:i/>
                <w:iCs/>
                <w:color w:val="0066FF"/>
                <w:sz w:val="24"/>
                <w:szCs w:val="24"/>
                <w:lang w:eastAsia="pt-BR"/>
              </w:rPr>
              <w:t xml:space="preserve"> valor</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 xml:space="preserve">em moeda estrangeira] [e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inserir </w:t>
            </w:r>
            <w:r w:rsidR="005F1BFC">
              <w:rPr>
                <w:rFonts w:ascii="Times New Roman" w:eastAsia="Times New Roman" w:hAnsi="Times New Roman" w:cs="Times New Roman"/>
                <w:i/>
                <w:iCs/>
                <w:color w:val="0066FF"/>
                <w:sz w:val="24"/>
                <w:szCs w:val="24"/>
                <w:lang w:eastAsia="pt-BR"/>
              </w:rPr>
              <w:t xml:space="preserve">o </w:t>
            </w:r>
            <w:r w:rsidRPr="002C7FA0">
              <w:rPr>
                <w:rFonts w:ascii="Times New Roman" w:eastAsia="Times New Roman" w:hAnsi="Times New Roman" w:cs="Times New Roman"/>
                <w:i/>
                <w:iCs/>
                <w:color w:val="0066FF"/>
                <w:sz w:val="24"/>
                <w:szCs w:val="24"/>
                <w:lang w:eastAsia="pt-BR"/>
              </w:rPr>
              <w:t>valor</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 xml:space="preserve">em moeda nacional] será efetuado dentro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número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 xml:space="preserve">dias após a Data de Efetiva. O pagamento antecipado deverá ser pago pelo Contratante em parcelas iguais contra os demonstrativos dos primeiros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w:t>
            </w:r>
            <w:r w:rsidR="005F1BFC">
              <w:rPr>
                <w:rFonts w:ascii="Times New Roman" w:eastAsia="Times New Roman" w:hAnsi="Times New Roman" w:cs="Times New Roman"/>
                <w:i/>
                <w:iCs/>
                <w:color w:val="0066FF"/>
                <w:sz w:val="24"/>
                <w:szCs w:val="24"/>
                <w:lang w:eastAsia="pt-BR"/>
              </w:rPr>
              <w:t xml:space="preserve"> o</w:t>
            </w:r>
            <w:r w:rsidRPr="002C7FA0">
              <w:rPr>
                <w:rFonts w:ascii="Times New Roman" w:eastAsia="Times New Roman" w:hAnsi="Times New Roman" w:cs="Times New Roman"/>
                <w:i/>
                <w:iCs/>
                <w:color w:val="0066FF"/>
                <w:sz w:val="24"/>
                <w:szCs w:val="24"/>
                <w:lang w:eastAsia="pt-BR"/>
              </w:rPr>
              <w:t xml:space="preserve"> número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meses dos Serviços, até que o pagamento antecipado tenha sido integralmente pago.</w:t>
            </w:r>
          </w:p>
          <w:p w14:paraId="65BF7D48" w14:textId="528665FE" w:rsidR="00003DCA" w:rsidRPr="002C7FA0" w:rsidRDefault="00BD0D0A" w:rsidP="00515C0E">
            <w:pPr>
              <w:numPr>
                <w:ilvl w:val="3"/>
                <w:numId w:val="58"/>
              </w:numPr>
              <w:spacing w:before="120" w:after="120" w:line="240" w:lineRule="auto"/>
              <w:ind w:left="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garantia bancária d</w:t>
            </w:r>
            <w:r w:rsidR="005F1BFC">
              <w:rPr>
                <w:rFonts w:ascii="Times New Roman" w:eastAsia="Times New Roman" w:hAnsi="Times New Roman" w:cs="Times New Roman"/>
                <w:sz w:val="24"/>
                <w:szCs w:val="24"/>
                <w:lang w:eastAsia="pt-BR"/>
              </w:rPr>
              <w:t>e</w:t>
            </w:r>
            <w:r w:rsidRPr="002C7FA0">
              <w:rPr>
                <w:rFonts w:ascii="Times New Roman" w:eastAsia="Times New Roman" w:hAnsi="Times New Roman" w:cs="Times New Roman"/>
                <w:sz w:val="24"/>
                <w:szCs w:val="24"/>
                <w:lang w:eastAsia="pt-BR"/>
              </w:rPr>
              <w:t xml:space="preserve"> pagamento antecipado será no valor e na moeda da(s) moeda(s) do pagamento antecipado.</w:t>
            </w:r>
          </w:p>
          <w:p w14:paraId="7E363082" w14:textId="2DFE86D2" w:rsidR="00003DCA" w:rsidRPr="002C7FA0" w:rsidRDefault="00003DCA" w:rsidP="00515C0E">
            <w:pPr>
              <w:numPr>
                <w:ilvl w:val="3"/>
                <w:numId w:val="58"/>
              </w:numPr>
              <w:spacing w:before="120" w:after="120" w:line="240" w:lineRule="auto"/>
              <w:ind w:left="36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A garantia bancária será liberada quando o adiantamento for totalmente </w:t>
            </w:r>
            <w:r w:rsidR="008673EB" w:rsidRPr="002C7FA0">
              <w:rPr>
                <w:rFonts w:ascii="Times New Roman" w:eastAsia="Times New Roman" w:hAnsi="Times New Roman" w:cs="Times New Roman"/>
                <w:sz w:val="24"/>
                <w:szCs w:val="24"/>
                <w:lang w:eastAsia="pt-BR"/>
              </w:rPr>
              <w:t>compensado</w:t>
            </w:r>
            <w:r w:rsidRPr="002C7FA0">
              <w:rPr>
                <w:rFonts w:ascii="Times New Roman" w:eastAsia="Times New Roman" w:hAnsi="Times New Roman" w:cs="Times New Roman"/>
                <w:sz w:val="24"/>
                <w:szCs w:val="24"/>
                <w:lang w:eastAsia="pt-BR"/>
              </w:rPr>
              <w:t>.</w:t>
            </w:r>
          </w:p>
        </w:tc>
      </w:tr>
      <w:tr w:rsidR="00237404" w:rsidRPr="002C7FA0" w14:paraId="45DC9690"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17E1444" w14:textId="17617918" w:rsidR="00237404" w:rsidRPr="002C7FA0" w:rsidRDefault="00237404" w:rsidP="00237404">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 41.2.3</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7EE752B4" w14:textId="77777777" w:rsidR="00237404" w:rsidRPr="002C7FA0" w:rsidRDefault="00237404"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Os dados das contas são:</w:t>
            </w:r>
          </w:p>
          <w:p w14:paraId="0B5CBD01" w14:textId="77777777" w:rsidR="00237404" w:rsidRPr="002C7FA0" w:rsidRDefault="00237404" w:rsidP="00515C0E">
            <w:pPr>
              <w:spacing w:before="120" w:after="120" w:line="240" w:lineRule="auto"/>
              <w:ind w:left="51"/>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moeda estrangeira: </w:t>
            </w:r>
            <w:r w:rsidRPr="002C7FA0">
              <w:rPr>
                <w:rFonts w:ascii="Times New Roman" w:eastAsia="Times New Roman" w:hAnsi="Times New Roman" w:cs="Times New Roman"/>
                <w:i/>
                <w:iCs/>
                <w:color w:val="0066FF"/>
                <w:sz w:val="24"/>
                <w:szCs w:val="24"/>
                <w:lang w:eastAsia="pt-BR"/>
              </w:rPr>
              <w:t>[inserir conta]</w:t>
            </w:r>
            <w:r w:rsidRPr="002C7FA0">
              <w:rPr>
                <w:rFonts w:ascii="Times New Roman" w:eastAsia="Times New Roman" w:hAnsi="Times New Roman" w:cs="Times New Roman"/>
                <w:color w:val="0066FF"/>
                <w:sz w:val="24"/>
                <w:szCs w:val="24"/>
                <w:lang w:eastAsia="pt-BR"/>
              </w:rPr>
              <w:t>.</w:t>
            </w:r>
          </w:p>
          <w:p w14:paraId="76E18C9F" w14:textId="7FCB7B58" w:rsidR="00237404" w:rsidRPr="002C7FA0" w:rsidRDefault="00237404" w:rsidP="00515C0E">
            <w:pPr>
              <w:spacing w:before="120" w:after="120" w:line="240" w:lineRule="auto"/>
              <w:ind w:left="51"/>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Para moeda nacional: </w:t>
            </w:r>
            <w:r w:rsidRPr="002C7FA0">
              <w:rPr>
                <w:rFonts w:ascii="Times New Roman" w:eastAsia="Times New Roman" w:hAnsi="Times New Roman" w:cs="Times New Roman"/>
                <w:i/>
                <w:iCs/>
                <w:color w:val="0066FF"/>
                <w:sz w:val="24"/>
                <w:szCs w:val="24"/>
                <w:lang w:eastAsia="pt-BR"/>
              </w:rPr>
              <w:t>[inserir conta]</w:t>
            </w:r>
            <w:r w:rsidRPr="002C7FA0">
              <w:rPr>
                <w:rFonts w:ascii="Times New Roman" w:eastAsia="Times New Roman" w:hAnsi="Times New Roman" w:cs="Times New Roman"/>
                <w:color w:val="0066FF"/>
                <w:sz w:val="24"/>
                <w:szCs w:val="24"/>
                <w:lang w:eastAsia="pt-BR"/>
              </w:rPr>
              <w:t>.</w:t>
            </w:r>
          </w:p>
        </w:tc>
      </w:tr>
      <w:tr w:rsidR="00003DCA" w:rsidRPr="002C7FA0" w14:paraId="5B7C6EAF"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A88F43F" w14:textId="744A4B27" w:rsidR="00003DCA" w:rsidRPr="002C7FA0" w:rsidRDefault="00003DCA" w:rsidP="00543E38">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BB1C3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42.1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330ED7E0" w14:textId="46C5D34E" w:rsidR="00003DCA" w:rsidRPr="002C7FA0" w:rsidRDefault="00003DCA"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taxa de juros é:</w:t>
            </w:r>
            <w:r w:rsidR="003877D3" w:rsidRPr="002C7FA0">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i/>
                <w:iCs/>
                <w:color w:val="0066FF"/>
                <w:sz w:val="24"/>
                <w:szCs w:val="24"/>
                <w:lang w:eastAsia="pt-BR"/>
              </w:rPr>
              <w:t xml:space="preserve">[inserir </w:t>
            </w:r>
            <w:r w:rsidR="00237404" w:rsidRPr="002C7FA0">
              <w:rPr>
                <w:rFonts w:ascii="Times New Roman" w:eastAsia="Times New Roman" w:hAnsi="Times New Roman" w:cs="Times New Roman"/>
                <w:i/>
                <w:iCs/>
                <w:color w:val="0066FF"/>
                <w:sz w:val="24"/>
                <w:szCs w:val="24"/>
                <w:lang w:eastAsia="pt-BR"/>
              </w:rPr>
              <w:t xml:space="preserve">a </w:t>
            </w:r>
            <w:r w:rsidRPr="002C7FA0">
              <w:rPr>
                <w:rFonts w:ascii="Times New Roman" w:eastAsia="Times New Roman" w:hAnsi="Times New Roman" w:cs="Times New Roman"/>
                <w:i/>
                <w:iCs/>
                <w:color w:val="0066FF"/>
                <w:sz w:val="24"/>
                <w:szCs w:val="24"/>
                <w:lang w:eastAsia="pt-BR"/>
              </w:rPr>
              <w:t>taxa]</w:t>
            </w:r>
            <w:r w:rsidRPr="002C7FA0">
              <w:rPr>
                <w:rFonts w:ascii="Times New Roman" w:eastAsia="Times New Roman" w:hAnsi="Times New Roman" w:cs="Times New Roman"/>
                <w:color w:val="0066FF"/>
                <w:sz w:val="24"/>
                <w:szCs w:val="24"/>
                <w:lang w:eastAsia="pt-BR"/>
              </w:rPr>
              <w:t>.</w:t>
            </w:r>
          </w:p>
        </w:tc>
      </w:tr>
      <w:tr w:rsidR="00003DCA" w:rsidRPr="002C7FA0" w14:paraId="0074D281" w14:textId="77777777" w:rsidTr="004E5AFB">
        <w:tc>
          <w:tcPr>
            <w:tcW w:w="198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4FAF2643" w14:textId="575EA45D" w:rsidR="00003DCA" w:rsidRPr="002C7FA0" w:rsidRDefault="00003DCA" w:rsidP="00682613">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C</w:t>
            </w:r>
            <w:r w:rsidR="00D577B1">
              <w:rPr>
                <w:rFonts w:ascii="Times New Roman" w:eastAsia="Times New Roman" w:hAnsi="Times New Roman" w:cs="Times New Roman"/>
                <w:b/>
                <w:bCs/>
                <w:sz w:val="24"/>
                <w:szCs w:val="24"/>
                <w:lang w:eastAsia="pt-BR"/>
              </w:rPr>
              <w:t>G</w:t>
            </w:r>
            <w:r w:rsidRPr="002C7FA0">
              <w:rPr>
                <w:rFonts w:ascii="Times New Roman" w:eastAsia="Times New Roman" w:hAnsi="Times New Roman" w:cs="Times New Roman"/>
                <w:b/>
                <w:bCs/>
                <w:sz w:val="24"/>
                <w:szCs w:val="24"/>
                <w:lang w:eastAsia="pt-BR"/>
              </w:rPr>
              <w:t>C</w:t>
            </w:r>
            <w:r w:rsidR="00BB1C35" w:rsidRPr="002C7FA0">
              <w:rPr>
                <w:rFonts w:ascii="Times New Roman" w:eastAsia="Times New Roman" w:hAnsi="Times New Roman" w:cs="Times New Roman"/>
                <w:b/>
                <w:bCs/>
                <w:sz w:val="24"/>
                <w:szCs w:val="24"/>
                <w:lang w:eastAsia="pt-BR"/>
              </w:rPr>
              <w:t xml:space="preserve"> </w:t>
            </w:r>
            <w:r w:rsidRPr="002C7FA0">
              <w:rPr>
                <w:rFonts w:ascii="Times New Roman" w:eastAsia="Times New Roman" w:hAnsi="Times New Roman" w:cs="Times New Roman"/>
                <w:b/>
                <w:bCs/>
                <w:sz w:val="24"/>
                <w:szCs w:val="24"/>
                <w:lang w:eastAsia="pt-BR"/>
              </w:rPr>
              <w:t>45.1</w:t>
            </w:r>
          </w:p>
        </w:tc>
        <w:tc>
          <w:tcPr>
            <w:tcW w:w="7510" w:type="dxa"/>
            <w:tcBorders>
              <w:top w:val="single" w:sz="6" w:space="0" w:color="000000"/>
              <w:left w:val="single" w:sz="6" w:space="0" w:color="000000"/>
              <w:bottom w:val="single" w:sz="6" w:space="0" w:color="000000"/>
              <w:right w:val="single" w:sz="6" w:space="0" w:color="000000"/>
            </w:tcBorders>
            <w:tcMar>
              <w:top w:w="85" w:type="dxa"/>
              <w:left w:w="70" w:type="dxa"/>
              <w:bottom w:w="142" w:type="dxa"/>
              <w:right w:w="170" w:type="dxa"/>
            </w:tcMar>
            <w:hideMark/>
          </w:tcPr>
          <w:p w14:paraId="69FAEAB8" w14:textId="77777777" w:rsidR="00237404" w:rsidRPr="002C7FA0" w:rsidRDefault="00237404" w:rsidP="00515C0E">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Nos contratos com Consultores estrangeiros, o Banco exige que a arbitragem comercial internacional seja realizada em um local neutro]</w:t>
            </w:r>
          </w:p>
          <w:p w14:paraId="10317302" w14:textId="5A0B79B2" w:rsidR="00003DCA" w:rsidRPr="002C7FA0" w:rsidRDefault="00237404" w:rsidP="00515C0E">
            <w:p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As controvérsias serão resolvidas por arbitragem, de acordo com as seguintes</w:t>
            </w:r>
            <w:r w:rsidR="00003DCA" w:rsidRPr="002C7FA0">
              <w:rPr>
                <w:rFonts w:ascii="Times New Roman" w:eastAsia="Times New Roman" w:hAnsi="Times New Roman" w:cs="Times New Roman"/>
                <w:sz w:val="24"/>
                <w:szCs w:val="24"/>
                <w:lang w:eastAsia="pt-BR"/>
              </w:rPr>
              <w:t>:</w:t>
            </w:r>
          </w:p>
          <w:p w14:paraId="5415D8BC" w14:textId="68EFFE65" w:rsidR="00003DCA" w:rsidRPr="002C7FA0" w:rsidRDefault="00237404" w:rsidP="00515C0E">
            <w:pPr>
              <w:numPr>
                <w:ilvl w:val="0"/>
                <w:numId w:val="220"/>
              </w:num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Seleção de Árbitros</w:t>
            </w:r>
            <w:r w:rsidRPr="002C7FA0">
              <w:rPr>
                <w:rFonts w:ascii="Times New Roman" w:eastAsia="Times New Roman" w:hAnsi="Times New Roman" w:cs="Times New Roman"/>
                <w:sz w:val="24"/>
                <w:szCs w:val="24"/>
                <w:lang w:eastAsia="pt-BR"/>
              </w:rPr>
              <w:t>. Qualquer disputa que uma Parte submeta à arbitragem deverá ser ouvida conhecida por um único árbitro ou por um painel de arbitragem composto por três (3) árbitros, de acordo com as seguintes disposições</w:t>
            </w:r>
            <w:r w:rsidR="00003DCA" w:rsidRPr="002C7FA0">
              <w:rPr>
                <w:rFonts w:ascii="Times New Roman" w:eastAsia="Times New Roman" w:hAnsi="Times New Roman" w:cs="Times New Roman"/>
                <w:sz w:val="24"/>
                <w:szCs w:val="24"/>
                <w:lang w:eastAsia="pt-BR"/>
              </w:rPr>
              <w:t>:</w:t>
            </w:r>
          </w:p>
          <w:p w14:paraId="31ACEE3A" w14:textId="0903902D" w:rsidR="003834E5" w:rsidRPr="002C7FA0" w:rsidRDefault="00237404" w:rsidP="00515C0E">
            <w:pPr>
              <w:pStyle w:val="ListParagraph"/>
              <w:numPr>
                <w:ilvl w:val="2"/>
                <w:numId w:val="185"/>
              </w:numPr>
              <w:spacing w:before="120" w:after="120" w:line="240" w:lineRule="auto"/>
              <w:ind w:left="1204"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Quando as Partes concordarem que a disputa diz respeito a um aspecto técnico, as Partes podem concordar em nomear um único árbitro ou se não chegarem a um acordo sobre a identidade do árbitro dentro de trinta (30) dias após a outra Parte receber a proposta de um nome para tal nomeação pela Parte que iniciou o processo, qualquer Parte poderá solicitar 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nomear um órgão profissional internacional apropriado, por exemplo: Federation Internationale des Ingenieurs-Conseils (FIDIC) de Lausanne</w:t>
            </w:r>
            <w:r w:rsidRPr="002C7FA0">
              <w:rPr>
                <w:rFonts w:ascii="Times New Roman" w:eastAsia="Times New Roman" w:hAnsi="Times New Roman" w:cs="Times New Roman"/>
                <w:i/>
                <w:iCs/>
                <w:color w:val="0070C0"/>
                <w:sz w:val="24"/>
                <w:szCs w:val="24"/>
                <w:lang w:eastAsia="pt-BR"/>
              </w:rPr>
              <w:t xml:space="preserve">, Suíça] </w:t>
            </w:r>
            <w:r w:rsidRPr="002C7FA0">
              <w:rPr>
                <w:rFonts w:ascii="Times New Roman" w:eastAsia="Times New Roman" w:hAnsi="Times New Roman" w:cs="Times New Roman"/>
                <w:sz w:val="24"/>
                <w:szCs w:val="24"/>
                <w:lang w:eastAsia="pt-BR"/>
              </w:rPr>
              <w:t xml:space="preserve">uma lista de pelo menos cinco (5) nomes indicados e, após receberem tal lista, as Partes deverão eliminar alternadamente os nomes sendo que o último indicado restante na lista será o único árbitro que resolverá a disputa. Se o último indicado restante não tiver sido determinado dentro de sessenta (60) dias após a data da lista,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da mesma instituição profissional mencionada acima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deverá, a pedido de qualquer das Partes e de tal lista ou de outra forma, um único árbitro para a questão em disputa</w:t>
            </w:r>
            <w:r w:rsidR="00003DCA" w:rsidRPr="002C7FA0">
              <w:rPr>
                <w:rFonts w:ascii="Times New Roman" w:eastAsia="Times New Roman" w:hAnsi="Times New Roman" w:cs="Times New Roman"/>
                <w:sz w:val="24"/>
                <w:szCs w:val="24"/>
                <w:lang w:eastAsia="pt-BR"/>
              </w:rPr>
              <w:t>.</w:t>
            </w:r>
            <w:bookmarkStart w:id="748" w:name="_Toc323593566"/>
          </w:p>
          <w:p w14:paraId="7914F730" w14:textId="68BECC16" w:rsidR="003834E5" w:rsidRPr="002C7FA0" w:rsidRDefault="00F75F3E" w:rsidP="00515C0E">
            <w:pPr>
              <w:pStyle w:val="ListParagraph"/>
              <w:numPr>
                <w:ilvl w:val="2"/>
                <w:numId w:val="185"/>
              </w:numPr>
              <w:spacing w:before="120" w:after="120" w:line="240" w:lineRule="auto"/>
              <w:ind w:left="1204"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Quando as Partes não concordarem que a disputa diz respeito a um aspecto técnico, o Contratante e o Consultor deverão nomear um (1) árbitro cada um e esses dois (2) árbitros nomearão conjuntamente um terceiro árbitro, que presidirá o painel de arbitragem. Se os árbitros nomeados pelas Partes não concordarem em nomear um terceiro árbitro dentro de 30 (trinta) dias após a nomeação do último dos dois (2) árbitros, nomeados pelas Partes terem sido indicados, o terceiro árbitro, mediante solicitação de qualquer uma das Partes, ser indicado por </w:t>
            </w:r>
            <w:r w:rsidRPr="002C7FA0">
              <w:rPr>
                <w:rFonts w:ascii="Times New Roman" w:eastAsia="Times New Roman" w:hAnsi="Times New Roman" w:cs="Times New Roman"/>
                <w:i/>
                <w:iCs/>
                <w:color w:val="0070C0"/>
                <w:sz w:val="24"/>
                <w:szCs w:val="24"/>
                <w:lang w:eastAsia="pt-BR"/>
              </w:rPr>
              <w:t xml:space="preserve">[indicar </w:t>
            </w:r>
            <w:r w:rsidRPr="002C7FA0">
              <w:rPr>
                <w:rFonts w:ascii="Times New Roman" w:eastAsia="Times New Roman" w:hAnsi="Times New Roman" w:cs="Times New Roman"/>
                <w:i/>
                <w:iCs/>
                <w:color w:val="0066FF"/>
                <w:sz w:val="24"/>
                <w:szCs w:val="24"/>
                <w:lang w:eastAsia="pt-BR"/>
              </w:rPr>
              <w:t>uma autoridade internacional apropriada para nomeação, por exemplo: o Secretário Geral do Tribunal Permanente de Arbitragem em Haia; o Secretário Geral do Centro Internacional para Resolução de Disputas sobre Investimentos, Washington, DC, a Câmara Internacional de Comércio, Paris; etc.]</w:t>
            </w:r>
            <w:r w:rsidRPr="002C7FA0">
              <w:rPr>
                <w:rFonts w:ascii="Times New Roman" w:eastAsia="Times New Roman" w:hAnsi="Times New Roman" w:cs="Times New Roman"/>
                <w:color w:val="0070C0"/>
                <w:sz w:val="24"/>
                <w:szCs w:val="24"/>
                <w:lang w:eastAsia="pt-BR"/>
              </w:rPr>
              <w:t>.</w:t>
            </w:r>
            <w:bookmarkEnd w:id="748"/>
          </w:p>
          <w:p w14:paraId="21D80F11" w14:textId="2ABB1658" w:rsidR="00003DCA" w:rsidRPr="002C7FA0" w:rsidRDefault="00F75F3E" w:rsidP="00515C0E">
            <w:pPr>
              <w:pStyle w:val="ListParagraph"/>
              <w:numPr>
                <w:ilvl w:val="2"/>
                <w:numId w:val="185"/>
              </w:numPr>
              <w:spacing w:before="120" w:after="120" w:line="240" w:lineRule="auto"/>
              <w:ind w:left="1204" w:hanging="426"/>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Se, em uma disputa sujeita ao parágrafo (b) acima, uma Parte não nomear seu árbitro dentro de trinta 30 dias após a outra Parte nomear seu árbitro, a Parte que tiver nomeado um árbitro pode solicitar a</w:t>
            </w:r>
            <w:r w:rsidRPr="002C7FA0">
              <w:rPr>
                <w:rFonts w:ascii="Times New Roman" w:eastAsia="Times New Roman" w:hAnsi="Times New Roman" w:cs="Times New Roman"/>
                <w:color w:val="0070C0"/>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nomear a mesma autoridade nomeadora do parágrafo (b)]</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que nomeie um único árbitro para o assunto em disputa e o árbitro nomeado, de acordo com tal solicitação, será o único árbitro para tal disputa</w:t>
            </w:r>
            <w:r w:rsidR="00003DCA" w:rsidRPr="002C7FA0">
              <w:rPr>
                <w:rFonts w:ascii="Times New Roman" w:eastAsia="Times New Roman" w:hAnsi="Times New Roman" w:cs="Times New Roman"/>
                <w:sz w:val="24"/>
                <w:szCs w:val="24"/>
                <w:lang w:eastAsia="pt-BR"/>
              </w:rPr>
              <w:t>.</w:t>
            </w:r>
          </w:p>
          <w:p w14:paraId="78C6B87E" w14:textId="0BA07A24" w:rsidR="00003DCA" w:rsidRPr="002C7FA0" w:rsidRDefault="00F75F3E" w:rsidP="00515C0E">
            <w:pPr>
              <w:numPr>
                <w:ilvl w:val="0"/>
                <w:numId w:val="221"/>
              </w:numPr>
              <w:tabs>
                <w:tab w:val="clear" w:pos="720"/>
              </w:tabs>
              <w:spacing w:before="120" w:after="120" w:line="240" w:lineRule="auto"/>
              <w:ind w:left="353" w:firstLine="7"/>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Regras de</w:t>
            </w:r>
            <w:r w:rsidR="006404EE">
              <w:rPr>
                <w:rFonts w:ascii="Times New Roman" w:eastAsia="Times New Roman" w:hAnsi="Times New Roman" w:cs="Times New Roman"/>
                <w:sz w:val="24"/>
                <w:szCs w:val="24"/>
                <w:u w:val="single"/>
                <w:lang w:eastAsia="pt-BR"/>
              </w:rPr>
              <w:t xml:space="preserve"> </w:t>
            </w:r>
            <w:r w:rsidRPr="002C7FA0">
              <w:rPr>
                <w:rFonts w:ascii="Times New Roman" w:eastAsia="Times New Roman" w:hAnsi="Times New Roman" w:cs="Times New Roman"/>
                <w:sz w:val="24"/>
                <w:szCs w:val="24"/>
                <w:u w:val="single"/>
                <w:lang w:eastAsia="pt-BR"/>
              </w:rPr>
              <w:t>Procedimento</w:t>
            </w:r>
            <w:r w:rsidRPr="002C7FA0">
              <w:rPr>
                <w:rFonts w:ascii="Times New Roman" w:eastAsia="Times New Roman" w:hAnsi="Times New Roman" w:cs="Times New Roman"/>
                <w:sz w:val="24"/>
                <w:szCs w:val="24"/>
                <w:lang w:eastAsia="pt-BR"/>
              </w:rPr>
              <w:t>. Salvo disposição em contrário, os procedimentos de arbitragem serão conduzidos de acordo com as regras de procedimento para arbitragem da Comissão das Nações Unidas para o Direito Internacional do Comércio (UNCITRAL) em vigor na data deste Contrato</w:t>
            </w:r>
            <w:r w:rsidR="00003DCA" w:rsidRPr="002C7FA0">
              <w:rPr>
                <w:rFonts w:ascii="Times New Roman" w:eastAsia="Times New Roman" w:hAnsi="Times New Roman" w:cs="Times New Roman"/>
                <w:sz w:val="24"/>
                <w:szCs w:val="24"/>
                <w:lang w:eastAsia="pt-BR"/>
              </w:rPr>
              <w:t>.</w:t>
            </w:r>
          </w:p>
          <w:p w14:paraId="7AA0B840" w14:textId="48C75B97" w:rsidR="00003DCA" w:rsidRPr="002C7FA0" w:rsidRDefault="00F75F3E" w:rsidP="00515C0E">
            <w:pPr>
              <w:numPr>
                <w:ilvl w:val="0"/>
                <w:numId w:val="221"/>
              </w:numPr>
              <w:spacing w:before="120" w:after="120" w:line="240" w:lineRule="auto"/>
              <w:ind w:left="300"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Árbitros substitutos</w:t>
            </w:r>
            <w:r w:rsidRPr="002C7FA0">
              <w:rPr>
                <w:rFonts w:ascii="Times New Roman" w:eastAsia="Times New Roman" w:hAnsi="Times New Roman" w:cs="Times New Roman"/>
                <w:sz w:val="24"/>
                <w:szCs w:val="24"/>
                <w:lang w:eastAsia="pt-BR"/>
              </w:rPr>
              <w:t>. Se, por qualquer motivo, um árbitro for incapaz de desempenhar suas funções, um substituto será nomeado da mesma forma que o árbitro original</w:t>
            </w:r>
            <w:r w:rsidR="00003DCA" w:rsidRPr="002C7FA0">
              <w:rPr>
                <w:rFonts w:ascii="Times New Roman" w:eastAsia="Times New Roman" w:hAnsi="Times New Roman" w:cs="Times New Roman"/>
                <w:sz w:val="24"/>
                <w:szCs w:val="24"/>
                <w:lang w:eastAsia="pt-BR"/>
              </w:rPr>
              <w:t>.</w:t>
            </w:r>
          </w:p>
          <w:p w14:paraId="02C96079" w14:textId="31CFCB0C" w:rsidR="00003DCA" w:rsidRPr="002C7FA0" w:rsidRDefault="00F75F3E" w:rsidP="00515C0E">
            <w:pPr>
              <w:numPr>
                <w:ilvl w:val="0"/>
                <w:numId w:val="221"/>
              </w:numPr>
              <w:spacing w:before="120" w:after="120" w:line="240" w:lineRule="auto"/>
              <w:ind w:left="300" w:firstLine="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Nacionalidade e Qualificações dos Árbitros</w:t>
            </w:r>
            <w:r w:rsidRPr="002C7FA0">
              <w:rPr>
                <w:rFonts w:ascii="Times New Roman" w:eastAsia="Times New Roman" w:hAnsi="Times New Roman" w:cs="Times New Roman"/>
                <w:sz w:val="24"/>
                <w:szCs w:val="24"/>
                <w:lang w:eastAsia="pt-BR"/>
              </w:rPr>
              <w:t xml:space="preserve">. O único árbitro ou terceiro árbitro nomeado de acordo com os parágrafos 1(a) a 1(c) acima deve ser um especialista técnico ou jurídico reconhecido internacionalmente, com ampla experiência em relação ao assunto em disputa e pode não ser cidadão do país de origem do Consultor </w:t>
            </w:r>
            <w:r w:rsidRPr="002C7FA0">
              <w:rPr>
                <w:rFonts w:ascii="Times New Roman" w:eastAsia="Times New Roman" w:hAnsi="Times New Roman" w:cs="Times New Roman"/>
                <w:color w:val="0066FF"/>
                <w:sz w:val="24"/>
                <w:szCs w:val="24"/>
                <w:lang w:eastAsia="pt-BR"/>
              </w:rPr>
              <w:t>[</w:t>
            </w:r>
            <w:r w:rsidRPr="002C7FA0">
              <w:rPr>
                <w:rFonts w:ascii="Times New Roman" w:eastAsia="Times New Roman" w:hAnsi="Times New Roman" w:cs="Times New Roman"/>
                <w:i/>
                <w:iCs/>
                <w:color w:val="0066FF"/>
                <w:sz w:val="24"/>
                <w:szCs w:val="24"/>
                <w:lang w:eastAsia="pt-BR"/>
              </w:rPr>
              <w:t xml:space="preserve">Nota: se o Consultor consistir em mais de uma entidade, acrescente: </w:t>
            </w:r>
            <w:r w:rsidRPr="002C7FA0">
              <w:rPr>
                <w:rFonts w:ascii="Times New Roman" w:eastAsia="Times New Roman" w:hAnsi="Times New Roman" w:cs="Times New Roman"/>
                <w:sz w:val="24"/>
                <w:szCs w:val="24"/>
                <w:lang w:eastAsia="pt-BR"/>
              </w:rPr>
              <w:t>o país de origem de qualquer um de seus membros ou das Partes</w:t>
            </w:r>
            <w:r w:rsidRPr="006404EE">
              <w:rPr>
                <w:rFonts w:ascii="Times New Roman" w:eastAsia="Times New Roman" w:hAnsi="Times New Roman" w:cs="Times New Roman"/>
                <w:color w:val="9CC2E5" w:themeColor="accent5" w:themeTint="99"/>
                <w:sz w:val="24"/>
                <w:szCs w:val="24"/>
                <w:lang w:eastAsia="pt-BR"/>
              </w:rPr>
              <w:t xml:space="preserve">] </w:t>
            </w:r>
            <w:r w:rsidRPr="002C7FA0">
              <w:rPr>
                <w:rFonts w:ascii="Times New Roman" w:eastAsia="Times New Roman" w:hAnsi="Times New Roman" w:cs="Times New Roman"/>
                <w:sz w:val="24"/>
                <w:szCs w:val="24"/>
                <w:lang w:eastAsia="pt-BR"/>
              </w:rPr>
              <w:t>ou o país do Governo. Para os fins desta Cláusula, "país de origem" significa qualquer um dos seguintes</w:t>
            </w:r>
            <w:r w:rsidR="00003DCA" w:rsidRPr="002C7FA0">
              <w:rPr>
                <w:rFonts w:ascii="Times New Roman" w:eastAsia="Times New Roman" w:hAnsi="Times New Roman" w:cs="Times New Roman"/>
                <w:sz w:val="24"/>
                <w:szCs w:val="24"/>
                <w:lang w:eastAsia="pt-BR"/>
              </w:rPr>
              <w:t>:</w:t>
            </w:r>
          </w:p>
          <w:p w14:paraId="3997B129" w14:textId="73C86D45" w:rsidR="003834E5" w:rsidRPr="002C7FA0" w:rsidRDefault="00E33F99" w:rsidP="00515C0E">
            <w:pPr>
              <w:spacing w:before="120" w:after="120" w:line="240" w:lineRule="auto"/>
              <w:ind w:left="778" w:hanging="425"/>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w:t>
            </w:r>
            <w:r w:rsidRPr="002C7FA0">
              <w:rPr>
                <w:rFonts w:ascii="Times New Roman" w:hAnsi="Times New Roman" w:cs="Times New Roman"/>
                <w:sz w:val="24"/>
                <w:szCs w:val="24"/>
              </w:rPr>
              <w:t xml:space="preserve"> </w:t>
            </w:r>
            <w:r w:rsidRPr="002C7FA0">
              <w:rPr>
                <w:rFonts w:ascii="Times New Roman" w:hAnsi="Times New Roman" w:cs="Times New Roman"/>
                <w:sz w:val="24"/>
                <w:szCs w:val="24"/>
              </w:rPr>
              <w:tab/>
            </w:r>
            <w:r w:rsidR="00003DCA" w:rsidRPr="002C7FA0">
              <w:rPr>
                <w:rFonts w:ascii="Times New Roman" w:eastAsia="Times New Roman" w:hAnsi="Times New Roman" w:cs="Times New Roman"/>
                <w:sz w:val="24"/>
                <w:szCs w:val="24"/>
                <w:lang w:eastAsia="pt-BR"/>
              </w:rPr>
              <w:t>o país de incorporação d</w:t>
            </w:r>
            <w:r w:rsidR="002B287E" w:rsidRPr="002C7FA0">
              <w:rPr>
                <w:rFonts w:ascii="Times New Roman" w:eastAsia="Times New Roman" w:hAnsi="Times New Roman" w:cs="Times New Roman"/>
                <w:sz w:val="24"/>
                <w:szCs w:val="24"/>
                <w:lang w:eastAsia="pt-BR"/>
              </w:rPr>
              <w:t>o Consultor</w:t>
            </w:r>
            <w:r w:rsidR="00003DCA" w:rsidRPr="002C7FA0">
              <w:rPr>
                <w:rFonts w:ascii="Times New Roman" w:eastAsia="Times New Roman" w:hAnsi="Times New Roman" w:cs="Times New Roman"/>
                <w:color w:val="0066FF"/>
                <w:sz w:val="24"/>
                <w:szCs w:val="24"/>
                <w:lang w:eastAsia="pt-BR"/>
              </w:rPr>
              <w:t xml:space="preserve"> [</w:t>
            </w:r>
            <w:r w:rsidR="00003DCA" w:rsidRPr="002C7FA0">
              <w:rPr>
                <w:rFonts w:ascii="Times New Roman" w:eastAsia="Times New Roman" w:hAnsi="Times New Roman" w:cs="Times New Roman"/>
                <w:i/>
                <w:iCs/>
                <w:color w:val="0066FF"/>
                <w:sz w:val="24"/>
                <w:szCs w:val="24"/>
                <w:lang w:eastAsia="pt-BR"/>
              </w:rPr>
              <w:t>Nota:</w:t>
            </w:r>
            <w:r w:rsidR="009D5982" w:rsidRPr="002C7FA0">
              <w:rPr>
                <w:rFonts w:ascii="Times New Roman" w:eastAsia="Times New Roman" w:hAnsi="Times New Roman" w:cs="Times New Roman"/>
                <w:i/>
                <w:iCs/>
                <w:color w:val="0066FF"/>
                <w:sz w:val="24"/>
                <w:szCs w:val="24"/>
                <w:lang w:eastAsia="pt-BR"/>
              </w:rPr>
              <w:t xml:space="preserve"> </w:t>
            </w:r>
            <w:r w:rsidR="00003DCA" w:rsidRPr="002C7FA0">
              <w:rPr>
                <w:rFonts w:ascii="Times New Roman" w:eastAsia="Times New Roman" w:hAnsi="Times New Roman" w:cs="Times New Roman"/>
                <w:color w:val="0066FF"/>
                <w:sz w:val="24"/>
                <w:szCs w:val="24"/>
                <w:lang w:eastAsia="pt-BR"/>
              </w:rPr>
              <w:t xml:space="preserve">se </w:t>
            </w:r>
            <w:r w:rsidR="002B287E" w:rsidRPr="002C7FA0">
              <w:rPr>
                <w:rFonts w:ascii="Times New Roman" w:eastAsia="Times New Roman" w:hAnsi="Times New Roman" w:cs="Times New Roman"/>
                <w:color w:val="0066FF"/>
                <w:sz w:val="24"/>
                <w:szCs w:val="24"/>
                <w:lang w:eastAsia="pt-BR"/>
              </w:rPr>
              <w:t>o Consultor</w:t>
            </w:r>
            <w:r w:rsidR="00003DCA" w:rsidRPr="002C7FA0">
              <w:rPr>
                <w:rFonts w:ascii="Times New Roman" w:eastAsia="Times New Roman" w:hAnsi="Times New Roman" w:cs="Times New Roman"/>
                <w:color w:val="0066FF"/>
                <w:sz w:val="24"/>
                <w:szCs w:val="24"/>
                <w:lang w:eastAsia="pt-BR"/>
              </w:rPr>
              <w:t xml:space="preserve"> consistir em mais de uma entidade, adicione</w:t>
            </w:r>
            <w:r w:rsidR="00003DCA" w:rsidRPr="002C7FA0">
              <w:rPr>
                <w:rFonts w:ascii="Times New Roman" w:eastAsia="Times New Roman" w:hAnsi="Times New Roman" w:cs="Times New Roman"/>
                <w:i/>
                <w:iCs/>
                <w:color w:val="0066FF"/>
                <w:sz w:val="24"/>
                <w:szCs w:val="24"/>
                <w:lang w:eastAsia="pt-BR"/>
              </w:rPr>
              <w:t>:</w:t>
            </w:r>
            <w:r w:rsidR="009D5982" w:rsidRPr="002C7FA0">
              <w:rPr>
                <w:rFonts w:ascii="Times New Roman" w:eastAsia="Times New Roman" w:hAnsi="Times New Roman" w:cs="Times New Roman"/>
                <w:i/>
                <w:iCs/>
                <w:color w:val="0066FF"/>
                <w:sz w:val="24"/>
                <w:szCs w:val="24"/>
                <w:lang w:eastAsia="pt-BR"/>
              </w:rPr>
              <w:t xml:space="preserve"> </w:t>
            </w:r>
            <w:r w:rsidR="00003DCA" w:rsidRPr="002C7FA0">
              <w:rPr>
                <w:rFonts w:ascii="Times New Roman" w:eastAsia="Times New Roman" w:hAnsi="Times New Roman" w:cs="Times New Roman"/>
                <w:sz w:val="24"/>
                <w:szCs w:val="24"/>
                <w:lang w:eastAsia="pt-BR"/>
              </w:rPr>
              <w:t>ou qualquer um de seus membros ou Partes</w:t>
            </w:r>
            <w:r w:rsidR="00003DCA" w:rsidRPr="002C7FA0">
              <w:rPr>
                <w:rFonts w:ascii="Times New Roman" w:eastAsia="Times New Roman" w:hAnsi="Times New Roman" w:cs="Times New Roman"/>
                <w:color w:val="1F497D"/>
                <w:sz w:val="24"/>
                <w:szCs w:val="24"/>
                <w:lang w:eastAsia="pt-BR"/>
              </w:rPr>
              <w:t>]</w:t>
            </w:r>
            <w:r w:rsidR="00003DCA" w:rsidRPr="002C7FA0">
              <w:rPr>
                <w:rFonts w:ascii="Times New Roman" w:eastAsia="Times New Roman" w:hAnsi="Times New Roman" w:cs="Times New Roman"/>
                <w:sz w:val="24"/>
                <w:szCs w:val="24"/>
                <w:lang w:eastAsia="pt-BR"/>
              </w:rPr>
              <w:t>;</w:t>
            </w:r>
            <w:r w:rsidR="009D5982" w:rsidRPr="002C7FA0">
              <w:rPr>
                <w:rFonts w:ascii="Times New Roman" w:eastAsia="Times New Roman" w:hAnsi="Times New Roman" w:cs="Times New Roman"/>
                <w:sz w:val="24"/>
                <w:szCs w:val="24"/>
                <w:lang w:eastAsia="pt-BR"/>
              </w:rPr>
              <w:t xml:space="preserve"> </w:t>
            </w:r>
            <w:r w:rsidR="00003DCA" w:rsidRPr="002C7FA0">
              <w:rPr>
                <w:rFonts w:ascii="Times New Roman" w:eastAsia="Times New Roman" w:hAnsi="Times New Roman" w:cs="Times New Roman"/>
                <w:sz w:val="24"/>
                <w:szCs w:val="24"/>
                <w:lang w:eastAsia="pt-BR"/>
              </w:rPr>
              <w:t>ou</w:t>
            </w:r>
          </w:p>
          <w:p w14:paraId="054FF0D2" w14:textId="77777777" w:rsidR="00E33F99" w:rsidRPr="002C7FA0" w:rsidRDefault="00E33F99" w:rsidP="00515C0E">
            <w:pPr>
              <w:spacing w:before="120" w:after="120" w:line="240" w:lineRule="auto"/>
              <w:ind w:left="778" w:hanging="425"/>
              <w:jc w:val="both"/>
              <w:rPr>
                <w:rFonts w:ascii="Times New Roman" w:eastAsia="Times New Roman" w:hAnsi="Times New Roman" w:cs="Times New Roman"/>
                <w:sz w:val="24"/>
                <w:szCs w:val="24"/>
                <w:lang w:eastAsia="pt-BR"/>
              </w:rPr>
            </w:pPr>
          </w:p>
          <w:p w14:paraId="680137B8" w14:textId="7CF4F2F4" w:rsidR="003834E5" w:rsidRPr="002C7FA0" w:rsidRDefault="00E33F99" w:rsidP="00515C0E">
            <w:pPr>
              <w:pStyle w:val="ListParagraph"/>
              <w:numPr>
                <w:ilvl w:val="0"/>
                <w:numId w:val="222"/>
              </w:numPr>
              <w:spacing w:before="120" w:after="120" w:line="240" w:lineRule="auto"/>
              <w:ind w:left="778"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país no qual o </w:t>
            </w:r>
            <w:r w:rsidR="00FC1F41">
              <w:rPr>
                <w:rFonts w:ascii="Times New Roman" w:eastAsia="Times New Roman" w:hAnsi="Times New Roman" w:cs="Times New Roman"/>
                <w:sz w:val="24"/>
                <w:szCs w:val="24"/>
                <w:lang w:eastAsia="pt-BR"/>
              </w:rPr>
              <w:t xml:space="preserve">líder </w:t>
            </w:r>
            <w:r w:rsidRPr="002C7FA0">
              <w:rPr>
                <w:rFonts w:ascii="Times New Roman" w:eastAsia="Times New Roman" w:hAnsi="Times New Roman" w:cs="Times New Roman"/>
                <w:sz w:val="24"/>
                <w:szCs w:val="24"/>
                <w:lang w:eastAsia="pt-BR"/>
              </w:rPr>
              <w:t xml:space="preserve">local de negócios do Consultor </w:t>
            </w:r>
            <w:r w:rsidRPr="002C7FA0">
              <w:rPr>
                <w:rFonts w:ascii="Times New Roman" w:eastAsia="Times New Roman" w:hAnsi="Times New Roman" w:cs="Times New Roman"/>
                <w:i/>
                <w:iCs/>
                <w:color w:val="0066FF"/>
                <w:sz w:val="24"/>
                <w:szCs w:val="24"/>
                <w:lang w:eastAsia="pt-BR"/>
              </w:rPr>
              <w:t>[ou de quaisquer um de seus membros ou Partes]</w:t>
            </w:r>
            <w:r w:rsidRPr="002C7FA0">
              <w:rPr>
                <w:rFonts w:ascii="Times New Roman" w:eastAsia="Times New Roman" w:hAnsi="Times New Roman" w:cs="Times New Roman"/>
                <w:sz w:val="24"/>
                <w:szCs w:val="24"/>
                <w:lang w:eastAsia="pt-BR"/>
              </w:rPr>
              <w:t xml:space="preserve"> está localizado; ou</w:t>
            </w:r>
          </w:p>
          <w:p w14:paraId="451CC0EE" w14:textId="1C19C0C2" w:rsidR="003834E5" w:rsidRPr="002C7FA0" w:rsidRDefault="00E33F99" w:rsidP="00515C0E">
            <w:pPr>
              <w:pStyle w:val="ListParagraph"/>
              <w:numPr>
                <w:ilvl w:val="0"/>
                <w:numId w:val="222"/>
              </w:numPr>
              <w:spacing w:before="120" w:after="120" w:line="240" w:lineRule="auto"/>
              <w:ind w:left="778"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país de nacionalidade da maioria dos acionistas do Consultor </w:t>
            </w:r>
            <w:r w:rsidRPr="002C7FA0">
              <w:rPr>
                <w:rFonts w:ascii="Times New Roman" w:eastAsia="Times New Roman" w:hAnsi="Times New Roman" w:cs="Times New Roman"/>
                <w:i/>
                <w:iCs/>
                <w:color w:val="0066FF"/>
                <w:sz w:val="24"/>
                <w:szCs w:val="24"/>
                <w:lang w:eastAsia="pt-BR"/>
              </w:rPr>
              <w:t>[ou de quaisquer membros ou Partes]</w:t>
            </w:r>
            <w:r w:rsidRPr="002C7FA0">
              <w:rPr>
                <w:rFonts w:ascii="Times New Roman" w:eastAsia="Times New Roman" w:hAnsi="Times New Roman" w:cs="Times New Roman"/>
                <w:sz w:val="24"/>
                <w:szCs w:val="24"/>
                <w:lang w:eastAsia="pt-BR"/>
              </w:rPr>
              <w:t>; ou</w:t>
            </w:r>
          </w:p>
          <w:p w14:paraId="5436511C" w14:textId="01682616" w:rsidR="00003DCA" w:rsidRPr="002C7FA0" w:rsidRDefault="00E33F99" w:rsidP="00515C0E">
            <w:pPr>
              <w:pStyle w:val="ListParagraph"/>
              <w:numPr>
                <w:ilvl w:val="0"/>
                <w:numId w:val="222"/>
              </w:numPr>
              <w:spacing w:before="120" w:after="120" w:line="240" w:lineRule="auto"/>
              <w:ind w:left="778" w:hanging="425"/>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país de nacionalidade dos Subconsultores, no caso em que a disputa envolva um subcontrato</w:t>
            </w:r>
            <w:r w:rsidR="009D5982" w:rsidRPr="002C7FA0">
              <w:rPr>
                <w:rFonts w:ascii="Times New Roman" w:eastAsia="Times New Roman" w:hAnsi="Times New Roman" w:cs="Times New Roman"/>
                <w:sz w:val="24"/>
                <w:szCs w:val="24"/>
                <w:lang w:eastAsia="pt-BR"/>
              </w:rPr>
              <w:t>.</w:t>
            </w:r>
          </w:p>
          <w:p w14:paraId="42D29243" w14:textId="500BC609" w:rsidR="00003DCA" w:rsidRPr="002C7FA0" w:rsidRDefault="00E33F99" w:rsidP="00515C0E">
            <w:pPr>
              <w:numPr>
                <w:ilvl w:val="0"/>
                <w:numId w:val="223"/>
              </w:numPr>
              <w:spacing w:before="120" w:after="12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u w:val="single"/>
                <w:lang w:eastAsia="pt-BR"/>
              </w:rPr>
              <w:t>Diversos</w:t>
            </w:r>
            <w:r w:rsidRPr="002C7FA0">
              <w:rPr>
                <w:rFonts w:ascii="Times New Roman" w:eastAsia="Times New Roman" w:hAnsi="Times New Roman" w:cs="Times New Roman"/>
                <w:sz w:val="24"/>
                <w:szCs w:val="24"/>
                <w:lang w:eastAsia="pt-BR"/>
              </w:rPr>
              <w:t>. Em qualquer procedimento de arbitragem</w:t>
            </w:r>
            <w:r w:rsidR="00003DCA" w:rsidRPr="002C7FA0">
              <w:rPr>
                <w:rFonts w:ascii="Times New Roman" w:eastAsia="Times New Roman" w:hAnsi="Times New Roman" w:cs="Times New Roman"/>
                <w:sz w:val="24"/>
                <w:szCs w:val="24"/>
                <w:lang w:eastAsia="pt-BR"/>
              </w:rPr>
              <w:t>:</w:t>
            </w:r>
          </w:p>
          <w:p w14:paraId="6674DC8C" w14:textId="347A0B17" w:rsidR="003834E5" w:rsidRPr="002C7FA0" w:rsidRDefault="00E33F99" w:rsidP="00515C0E">
            <w:pPr>
              <w:pStyle w:val="ListParagraph"/>
              <w:numPr>
                <w:ilvl w:val="2"/>
                <w:numId w:val="218"/>
              </w:numPr>
              <w:spacing w:before="120" w:after="120" w:line="240" w:lineRule="auto"/>
              <w:ind w:left="1207" w:hanging="287"/>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os procedimentos deverão, salvo acordo em contrário das Partes, ser realizados em </w:t>
            </w:r>
            <w:r w:rsidRPr="002C7FA0">
              <w:rPr>
                <w:rFonts w:ascii="Times New Roman" w:eastAsia="Times New Roman" w:hAnsi="Times New Roman" w:cs="Times New Roman"/>
                <w:i/>
                <w:iCs/>
                <w:color w:val="0066FF"/>
                <w:sz w:val="24"/>
                <w:szCs w:val="24"/>
                <w:lang w:eastAsia="pt-BR"/>
              </w:rPr>
              <w:t>[selecione um país que não seja o país do Contratante ou o país do Consultor]</w:t>
            </w:r>
            <w:r w:rsidRPr="002C7FA0">
              <w:rPr>
                <w:rFonts w:ascii="Times New Roman" w:eastAsia="Times New Roman" w:hAnsi="Times New Roman" w:cs="Times New Roman"/>
                <w:sz w:val="24"/>
                <w:szCs w:val="24"/>
                <w:lang w:eastAsia="pt-BR"/>
              </w:rPr>
              <w:t>;</w:t>
            </w:r>
          </w:p>
          <w:p w14:paraId="18D797AC" w14:textId="53827772" w:rsidR="003834E5" w:rsidRPr="002C7FA0" w:rsidRDefault="00E33F99" w:rsidP="00515C0E">
            <w:pPr>
              <w:pStyle w:val="ListParagraph"/>
              <w:numPr>
                <w:ilvl w:val="2"/>
                <w:numId w:val="218"/>
              </w:numPr>
              <w:spacing w:before="120" w:after="120" w:line="240" w:lineRule="auto"/>
              <w:ind w:left="1207" w:hanging="287"/>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o idioma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será o idioma oficial para todos os fins; e</w:t>
            </w:r>
          </w:p>
          <w:p w14:paraId="4BC284FE" w14:textId="5C196B55" w:rsidR="00003DCA" w:rsidRPr="002C7FA0" w:rsidRDefault="00E33F99" w:rsidP="00515C0E">
            <w:pPr>
              <w:pStyle w:val="ListParagraph"/>
              <w:numPr>
                <w:ilvl w:val="2"/>
                <w:numId w:val="218"/>
              </w:numPr>
              <w:spacing w:before="120" w:after="120" w:line="240" w:lineRule="auto"/>
              <w:ind w:left="1207" w:hanging="287"/>
              <w:contextualSpacing w:val="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a decisão do único árbitro ou da maioria dos árbitros (ou do terceiro árbitro, se não houver essa maioria) será final e obrigatória e executória em qualquer tribunal de jurisdição competente e as Partes renunciam a qualquer objeção ou reivindicação de imunidade com relação a tal execução</w:t>
            </w:r>
            <w:r w:rsidR="00003DCA" w:rsidRPr="002C7FA0">
              <w:rPr>
                <w:rFonts w:ascii="Times New Roman" w:eastAsia="Times New Roman" w:hAnsi="Times New Roman" w:cs="Times New Roman"/>
                <w:sz w:val="24"/>
                <w:szCs w:val="24"/>
                <w:lang w:eastAsia="pt-BR"/>
              </w:rPr>
              <w:t>.</w:t>
            </w:r>
          </w:p>
        </w:tc>
      </w:tr>
    </w:tbl>
    <w:p w14:paraId="1CBC4441" w14:textId="2B2637F6"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7D933D97" w14:textId="219D5081" w:rsidR="00D6395E" w:rsidRPr="002C7FA0" w:rsidRDefault="00D6395E" w:rsidP="00543E38">
      <w:pPr>
        <w:spacing w:after="0" w:line="240" w:lineRule="auto"/>
        <w:jc w:val="both"/>
        <w:rPr>
          <w:rFonts w:ascii="Times New Roman" w:eastAsia="Times New Roman" w:hAnsi="Times New Roman" w:cs="Times New Roman"/>
          <w:color w:val="000000"/>
          <w:sz w:val="24"/>
          <w:szCs w:val="24"/>
          <w:lang w:eastAsia="pt-BR"/>
        </w:rPr>
      </w:pPr>
    </w:p>
    <w:p w14:paraId="3594DCD1" w14:textId="77777777" w:rsidR="00A83FB7" w:rsidRPr="002C7FA0" w:rsidRDefault="00A83FB7" w:rsidP="00543E38">
      <w:pPr>
        <w:jc w:val="both"/>
        <w:rPr>
          <w:rFonts w:ascii="Times New Roman" w:eastAsia="Times New Roman" w:hAnsi="Times New Roman" w:cs="Times New Roman"/>
          <w:color w:val="000000"/>
          <w:sz w:val="24"/>
          <w:szCs w:val="24"/>
          <w:lang w:eastAsia="pt-BR"/>
        </w:rPr>
        <w:sectPr w:rsidR="00A83FB7" w:rsidRPr="002C7FA0" w:rsidSect="00A83FB7">
          <w:headerReference w:type="default" r:id="rId41"/>
          <w:type w:val="oddPage"/>
          <w:pgSz w:w="11906" w:h="16838"/>
          <w:pgMar w:top="1276" w:right="1133" w:bottom="1276" w:left="1276" w:header="708" w:footer="708" w:gutter="0"/>
          <w:cols w:space="708"/>
          <w:docGrid w:linePitch="360"/>
        </w:sectPr>
      </w:pPr>
    </w:p>
    <w:p w14:paraId="0D922572" w14:textId="1B8A9F1C" w:rsidR="00003DCA" w:rsidRPr="00126225" w:rsidRDefault="00003DCA" w:rsidP="00A83FB7">
      <w:pPr>
        <w:pStyle w:val="Heading2"/>
        <w:jc w:val="center"/>
        <w:rPr>
          <w:sz w:val="32"/>
          <w:szCs w:val="32"/>
        </w:rPr>
      </w:pPr>
      <w:bookmarkStart w:id="749" w:name="_Toc26949573"/>
      <w:bookmarkStart w:id="750" w:name="_Toc299534186"/>
      <w:bookmarkStart w:id="751" w:name="_Toc300749309"/>
      <w:bookmarkStart w:id="752" w:name="_Toc325721867"/>
      <w:bookmarkStart w:id="753" w:name="_Toc73695655"/>
      <w:bookmarkEnd w:id="749"/>
      <w:bookmarkEnd w:id="750"/>
      <w:bookmarkEnd w:id="751"/>
      <w:r w:rsidRPr="00126225">
        <w:rPr>
          <w:sz w:val="32"/>
          <w:szCs w:val="32"/>
        </w:rPr>
        <w:t>IV</w:t>
      </w:r>
      <w:bookmarkEnd w:id="752"/>
      <w:r w:rsidR="007512E9" w:rsidRPr="00126225">
        <w:rPr>
          <w:sz w:val="32"/>
          <w:szCs w:val="32"/>
        </w:rPr>
        <w:t>.</w:t>
      </w:r>
      <w:r w:rsidR="00682613" w:rsidRPr="00126225">
        <w:rPr>
          <w:sz w:val="32"/>
          <w:szCs w:val="32"/>
        </w:rPr>
        <w:t xml:space="preserve"> </w:t>
      </w:r>
      <w:r w:rsidR="001217D3" w:rsidRPr="00126225">
        <w:rPr>
          <w:sz w:val="32"/>
          <w:szCs w:val="32"/>
        </w:rPr>
        <w:t>Apêndices</w:t>
      </w:r>
      <w:bookmarkEnd w:id="753"/>
    </w:p>
    <w:p w14:paraId="3AB32D61" w14:textId="70F657D6" w:rsidR="00003DCA" w:rsidRPr="00DF5FBF" w:rsidRDefault="00003DCA" w:rsidP="00A83FB7">
      <w:pPr>
        <w:pStyle w:val="Heading3"/>
        <w:numPr>
          <w:ilvl w:val="0"/>
          <w:numId w:val="0"/>
        </w:numPr>
        <w:spacing w:after="240"/>
        <w:jc w:val="center"/>
        <w:rPr>
          <w:sz w:val="32"/>
          <w:szCs w:val="32"/>
        </w:rPr>
      </w:pPr>
      <w:bookmarkStart w:id="754" w:name="_Toc26949574"/>
      <w:bookmarkStart w:id="755" w:name="_Toc73695656"/>
      <w:r w:rsidRPr="00DF5FBF">
        <w:rPr>
          <w:sz w:val="32"/>
          <w:szCs w:val="32"/>
        </w:rPr>
        <w:t>Apêndice A</w:t>
      </w:r>
      <w:bookmarkEnd w:id="754"/>
      <w:r w:rsidR="008034E0" w:rsidRPr="00DF5FBF">
        <w:rPr>
          <w:sz w:val="32"/>
          <w:szCs w:val="32"/>
        </w:rPr>
        <w:t xml:space="preserve">: </w:t>
      </w:r>
      <w:r w:rsidR="001217D3" w:rsidRPr="00DF5FBF">
        <w:rPr>
          <w:sz w:val="32"/>
          <w:szCs w:val="32"/>
        </w:rPr>
        <w:t>Termos de Referência</w:t>
      </w:r>
      <w:bookmarkEnd w:id="755"/>
    </w:p>
    <w:p w14:paraId="3FC1068E" w14:textId="77777777" w:rsidR="005922D9" w:rsidRPr="002C7FA0" w:rsidRDefault="005922D9" w:rsidP="005922D9">
      <w:pPr>
        <w:spacing w:before="120" w:after="120" w:line="240" w:lineRule="auto"/>
        <w:jc w:val="both"/>
        <w:rPr>
          <w:rFonts w:ascii="Times New Roman" w:eastAsia="Times New Roman" w:hAnsi="Times New Roman" w:cs="Times New Roman"/>
          <w:color w:val="000000"/>
          <w:sz w:val="24"/>
          <w:szCs w:val="24"/>
          <w:lang w:eastAsia="pt-BR"/>
        </w:rPr>
      </w:pPr>
      <w:bookmarkStart w:id="756" w:name="_Toc299534187"/>
      <w:bookmarkStart w:id="757" w:name="_Toc300749310"/>
      <w:bookmarkStart w:id="758" w:name="_Toc325721868"/>
      <w:bookmarkStart w:id="759" w:name="_Toc26949575"/>
      <w:bookmarkEnd w:id="756"/>
      <w:bookmarkEnd w:id="757"/>
      <w:bookmarkEnd w:id="758"/>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Nota: Neste Apêndice deve incluir os Termos de Referência finais (TDR) elaborados pelo Contratante e pelo Consultor durante as negociações; datas para a conclusão de várias tarefas; local de execução para diferentes tarefas; requisitos de relatórios detalhados; Contribuições do Contratante, incluindo pessoal de contrapartida designados pelo Contratante para trabalhar na equipe do Consultor; tarefas específicas que requerem</w:t>
      </w:r>
      <w:r w:rsidRPr="002C7FA0">
        <w:rPr>
          <w:rFonts w:ascii="Times New Roman" w:eastAsia="Times New Roman" w:hAnsi="Times New Roman" w:cs="Times New Roman"/>
          <w:i/>
          <w:iCs/>
          <w:color w:val="0070C0"/>
          <w:sz w:val="24"/>
          <w:szCs w:val="24"/>
          <w:lang w:eastAsia="pt-BR"/>
        </w:rPr>
        <w:t xml:space="preserve"> aprovação prévia do Contratante.</w:t>
      </w:r>
    </w:p>
    <w:p w14:paraId="5D812DA5" w14:textId="77777777" w:rsidR="005922D9" w:rsidRPr="002C7FA0" w:rsidRDefault="005922D9" w:rsidP="00335F94">
      <w:pPr>
        <w:spacing w:before="120" w:after="120" w:line="240" w:lineRule="auto"/>
        <w:jc w:val="both"/>
        <w:rPr>
          <w:rFonts w:ascii="Times New Roman" w:eastAsia="Times New Roman" w:hAnsi="Times New Roman" w:cs="Times New Roman"/>
          <w:color w:val="000000"/>
          <w:sz w:val="24"/>
          <w:szCs w:val="24"/>
          <w:lang w:eastAsia="pt-BR"/>
        </w:rPr>
      </w:pPr>
    </w:p>
    <w:p w14:paraId="1015DB6A" w14:textId="5820E57C" w:rsidR="005922D9" w:rsidRPr="002C7FA0" w:rsidRDefault="005922D9" w:rsidP="005922D9">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 xml:space="preserve">Inserir o texto baseado na Seção VII das IAC (Termos de Referência) </w:t>
      </w:r>
      <w:r w:rsidR="004F34D6">
        <w:rPr>
          <w:rFonts w:ascii="Times New Roman" w:eastAsia="Times New Roman" w:hAnsi="Times New Roman" w:cs="Times New Roman"/>
          <w:i/>
          <w:iCs/>
          <w:color w:val="0066FF"/>
          <w:sz w:val="24"/>
          <w:szCs w:val="24"/>
          <w:lang w:eastAsia="pt-BR"/>
        </w:rPr>
        <w:t>d</w:t>
      </w:r>
      <w:r w:rsidRPr="002C7FA0">
        <w:rPr>
          <w:rFonts w:ascii="Times New Roman" w:eastAsia="Times New Roman" w:hAnsi="Times New Roman" w:cs="Times New Roman"/>
          <w:i/>
          <w:iCs/>
          <w:color w:val="0066FF"/>
          <w:sz w:val="24"/>
          <w:szCs w:val="24"/>
          <w:lang w:eastAsia="pt-BR"/>
        </w:rPr>
        <w:t>a SDP e modificado com base nos Formulários TEC-1 a TEC-5 na Proposta do Consultor. Destacar as mudanças na Seção VII da SDP]</w:t>
      </w:r>
    </w:p>
    <w:p w14:paraId="01495066" w14:textId="77777777" w:rsidR="005922D9" w:rsidRPr="00DF5FBF" w:rsidRDefault="005922D9" w:rsidP="005922D9">
      <w:pPr>
        <w:pStyle w:val="Heading3"/>
        <w:numPr>
          <w:ilvl w:val="0"/>
          <w:numId w:val="0"/>
        </w:numPr>
        <w:spacing w:after="240"/>
        <w:jc w:val="center"/>
        <w:rPr>
          <w:sz w:val="32"/>
          <w:szCs w:val="32"/>
        </w:rPr>
      </w:pPr>
      <w:bookmarkStart w:id="760" w:name="_Toc73695657"/>
      <w:r w:rsidRPr="00DF5FBF">
        <w:rPr>
          <w:sz w:val="32"/>
          <w:szCs w:val="32"/>
        </w:rPr>
        <w:t>Apêndice B: Especialistas-chave</w:t>
      </w:r>
      <w:bookmarkEnd w:id="760"/>
    </w:p>
    <w:p w14:paraId="10DD0132" w14:textId="77777777" w:rsidR="005922D9" w:rsidRPr="002C7FA0" w:rsidRDefault="005922D9" w:rsidP="005922D9">
      <w:pPr>
        <w:spacing w:before="120" w:after="120" w:line="240" w:lineRule="auto"/>
        <w:jc w:val="both"/>
        <w:rPr>
          <w:rFonts w:ascii="Times New Roman" w:eastAsia="Times New Roman" w:hAnsi="Times New Roman" w:cs="Times New Roman"/>
          <w:i/>
          <w:iCs/>
          <w:color w:val="0066FF"/>
          <w:sz w:val="24"/>
          <w:szCs w:val="24"/>
          <w:lang w:eastAsia="pt-BR"/>
        </w:rPr>
      </w:pPr>
      <w:bookmarkStart w:id="761" w:name="_Toc299534188"/>
      <w:bookmarkStart w:id="762" w:name="_Toc300749311"/>
      <w:bookmarkStart w:id="763" w:name="_Hlk74585383"/>
      <w:bookmarkStart w:id="764" w:name="_Toc26949576"/>
      <w:bookmarkEnd w:id="759"/>
      <w:bookmarkEnd w:id="761"/>
      <w:bookmarkEnd w:id="762"/>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Insira uma tabela baseada no Formulário TEC-6 da Proposta Técnica do Consultor e finalizada no momento das negociações do Contrato. Anexar os CVs (atualizados e assinados pelos respectivos Especialistas-chave) demostrando as qualificações dos Especialistas-chave.]</w:t>
      </w:r>
    </w:p>
    <w:p w14:paraId="52EB0DD0" w14:textId="510EEFBE" w:rsidR="005922D9" w:rsidRPr="00DF5FBF" w:rsidRDefault="005922D9" w:rsidP="005922D9">
      <w:pPr>
        <w:pStyle w:val="Heading3"/>
        <w:numPr>
          <w:ilvl w:val="0"/>
          <w:numId w:val="0"/>
        </w:numPr>
        <w:spacing w:after="240"/>
        <w:jc w:val="center"/>
        <w:rPr>
          <w:sz w:val="32"/>
          <w:szCs w:val="32"/>
        </w:rPr>
      </w:pPr>
      <w:bookmarkStart w:id="765" w:name="_Toc73695658"/>
      <w:bookmarkEnd w:id="763"/>
      <w:r w:rsidRPr="00DF5FBF">
        <w:rPr>
          <w:sz w:val="32"/>
          <w:szCs w:val="32"/>
        </w:rPr>
        <w:t>Apêndice C: Discriminação do Preço do Contrato</w:t>
      </w:r>
      <w:bookmarkEnd w:id="765"/>
    </w:p>
    <w:p w14:paraId="6D8DFF9B" w14:textId="7FBDE5A5" w:rsidR="00003DCA" w:rsidRPr="002C7FA0" w:rsidRDefault="005D3593" w:rsidP="006109F5">
      <w:pPr>
        <w:spacing w:before="120" w:after="120" w:line="240" w:lineRule="auto"/>
        <w:jc w:val="both"/>
        <w:rPr>
          <w:rFonts w:ascii="Times New Roman" w:eastAsia="Times New Roman" w:hAnsi="Times New Roman" w:cs="Times New Roman"/>
          <w:color w:val="000000"/>
          <w:sz w:val="24"/>
          <w:szCs w:val="24"/>
          <w:lang w:eastAsia="pt-BR"/>
        </w:rPr>
      </w:pPr>
      <w:bookmarkStart w:id="766" w:name="_Hlk70065150"/>
      <w:bookmarkStart w:id="767" w:name="_Hlk74585476"/>
      <w:bookmarkEnd w:id="764"/>
      <w:r w:rsidRPr="002C7FA0">
        <w:rPr>
          <w:rFonts w:ascii="Times New Roman" w:eastAsia="Times New Roman" w:hAnsi="Times New Roman" w:cs="Times New Roman"/>
          <w:i/>
          <w:iCs/>
          <w:color w:val="0070C0"/>
          <w:sz w:val="24"/>
          <w:szCs w:val="24"/>
          <w:lang w:eastAsia="pt-BR"/>
        </w:rPr>
        <w:t>[Inserir a tabela com as taxas unitárias para chegar à discriminação do preço global. A tabela deve ser baseada no [Formulário FIN-3 e FIN-4] da proposta do Consultor e deve refletir as alterações acordadas nas negociações do contrato, conforme o caso. A nota de rodapé deve listar as alterações feitas no [Formulário FIN-3 e FIN-4] no momento das negociações ou indicar que nenhuma alteração foi feita.]</w:t>
      </w:r>
    </w:p>
    <w:bookmarkEnd w:id="766"/>
    <w:p w14:paraId="0A2CD402" w14:textId="77777777" w:rsidR="00AA569A" w:rsidRPr="002C7FA0" w:rsidRDefault="00AA569A" w:rsidP="00AA569A">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Quando o Consultor tiver sido selecionado pelo método de Seleção Baseada na Qualidade, acrescente também o seguinte:</w:t>
      </w:r>
    </w:p>
    <w:p w14:paraId="1A8FB907" w14:textId="77777777" w:rsidR="009E51C5" w:rsidRPr="00EF2CC5" w:rsidRDefault="009E51C5" w:rsidP="009E51C5">
      <w:pPr>
        <w:spacing w:before="120" w:after="120" w:line="240" w:lineRule="auto"/>
        <w:jc w:val="both"/>
        <w:rPr>
          <w:rFonts w:ascii="Times New Roman" w:eastAsia="Times New Roman" w:hAnsi="Times New Roman" w:cs="Times New Roman"/>
          <w:i/>
          <w:iCs/>
          <w:sz w:val="24"/>
          <w:szCs w:val="24"/>
          <w:lang w:eastAsia="pt-BR"/>
        </w:rPr>
      </w:pPr>
      <w:bookmarkStart w:id="768" w:name="_Hlk74585623"/>
      <w:bookmarkEnd w:id="767"/>
      <w:r w:rsidRPr="00EF2CC5">
        <w:rPr>
          <w:rFonts w:ascii="Times New Roman" w:eastAsia="Times New Roman" w:hAnsi="Times New Roman" w:cs="Times New Roman"/>
          <w:i/>
          <w:iCs/>
          <w:sz w:val="24"/>
          <w:szCs w:val="24"/>
          <w:lang w:eastAsia="pt-BR"/>
        </w:rPr>
        <w:t xml:space="preserve">"As taxas de remuneração acordadas devem ser indicadas no Formulário Modelo I. Este formulário foi preparado com base no Apêndice A do Formulário FIN-3 - "Declarações do Consultor sobre Custos e Encargos" apresentado ao Contratante pelo Consultor </w:t>
      </w:r>
      <w:r>
        <w:rPr>
          <w:rFonts w:ascii="Times New Roman" w:eastAsia="Times New Roman" w:hAnsi="Times New Roman" w:cs="Times New Roman"/>
          <w:i/>
          <w:iCs/>
          <w:sz w:val="24"/>
          <w:szCs w:val="24"/>
          <w:lang w:eastAsia="pt-BR"/>
        </w:rPr>
        <w:t>no momento</w:t>
      </w:r>
      <w:r w:rsidRPr="00EF2CC5">
        <w:rPr>
          <w:rFonts w:ascii="Times New Roman" w:eastAsia="Times New Roman" w:hAnsi="Times New Roman" w:cs="Times New Roman"/>
          <w:i/>
          <w:iCs/>
          <w:sz w:val="24"/>
          <w:szCs w:val="24"/>
          <w:lang w:eastAsia="pt-BR"/>
        </w:rPr>
        <w:t xml:space="preserve"> das negociações do Contrato.</w:t>
      </w:r>
    </w:p>
    <w:p w14:paraId="309ED936" w14:textId="16BA1265" w:rsidR="00003DCA" w:rsidRPr="002C7FA0" w:rsidRDefault="009E51C5" w:rsidP="009E51C5">
      <w:pPr>
        <w:spacing w:after="0" w:line="240" w:lineRule="auto"/>
        <w:jc w:val="both"/>
        <w:rPr>
          <w:rFonts w:ascii="Times New Roman" w:eastAsia="Times New Roman" w:hAnsi="Times New Roman" w:cs="Times New Roman"/>
          <w:i/>
          <w:iCs/>
          <w:sz w:val="24"/>
          <w:szCs w:val="24"/>
          <w:lang w:eastAsia="pt-BR"/>
        </w:rPr>
      </w:pPr>
      <w:r w:rsidRPr="00EF2CC5">
        <w:rPr>
          <w:rFonts w:ascii="Times New Roman" w:eastAsia="Times New Roman" w:hAnsi="Times New Roman" w:cs="Times New Roman"/>
          <w:i/>
          <w:iCs/>
          <w:sz w:val="24"/>
          <w:szCs w:val="24"/>
          <w:lang w:eastAsia="pt-BR"/>
        </w:rPr>
        <w:t>Caso essas declarações sejam consideradas pelo Contratante (por meio de inspeções ou auditorias de acordo com a Cláusula CGC 25.2 ou por outros meios) que essas declarações são substancialmente incompletas ou imprecisas, o Contratante terá o direito de introduzir as modificações apropriadas nas taxas de remuneração afetadas por tais declarações substancialmente incompletas ou imprecisas. Tais modificações terão efeito retroativo e, caso a remuneração já tiver sido paga pelo Contratante antes de qualquer modificação (i) o Contratante terá direito de compensar qualquer pagamento em excesso com o próximo pagamento mensal ao Consultor, ou (ii) se não houver mais pagamentos a serem feitos pelo Contratante ao Consultor, o Consultor deverá reembolsar ao Contratante qualquer pagamento em excesso dentro de trinta (30) dias do recebimento de uma reclamação por escrito do Contratante.  Qualquer reivindicação de reembolso pelo Contratante, deve ser feita dentro de 12 (doze) meses corridos após o Contratante receber o relatório final e uma declaração final aprovada pelo Contratante, de acordo com a Cláusula CGC 45.1 (d) deste Contrato."]</w:t>
      </w:r>
    </w:p>
    <w:bookmarkEnd w:id="768"/>
    <w:p w14:paraId="2595FF1A" w14:textId="06685567" w:rsidR="00F31903" w:rsidRPr="002C7FA0" w:rsidRDefault="00F31903" w:rsidP="006109F5">
      <w:pPr>
        <w:spacing w:after="0" w:line="240" w:lineRule="auto"/>
        <w:jc w:val="both"/>
        <w:rPr>
          <w:rFonts w:ascii="Times New Roman" w:eastAsia="Times New Roman" w:hAnsi="Times New Roman" w:cs="Times New Roman"/>
          <w:i/>
          <w:iCs/>
          <w:sz w:val="24"/>
          <w:szCs w:val="24"/>
          <w:lang w:eastAsia="pt-BR"/>
        </w:rPr>
      </w:pPr>
    </w:p>
    <w:p w14:paraId="145C0493" w14:textId="77777777" w:rsidR="00F31903" w:rsidRPr="002C7FA0" w:rsidRDefault="00F31903" w:rsidP="006109F5">
      <w:pPr>
        <w:spacing w:after="0" w:line="240" w:lineRule="auto"/>
        <w:jc w:val="both"/>
        <w:rPr>
          <w:rFonts w:ascii="Times New Roman" w:eastAsia="Times New Roman" w:hAnsi="Times New Roman" w:cs="Times New Roman"/>
          <w:i/>
          <w:iCs/>
          <w:sz w:val="24"/>
          <w:szCs w:val="24"/>
          <w:lang w:eastAsia="pt-BR"/>
        </w:rPr>
        <w:sectPr w:rsidR="00F31903" w:rsidRPr="002C7FA0" w:rsidSect="00A83FB7">
          <w:headerReference w:type="default" r:id="rId42"/>
          <w:type w:val="evenPage"/>
          <w:pgSz w:w="11906" w:h="16838"/>
          <w:pgMar w:top="1276" w:right="1133" w:bottom="1276" w:left="1276" w:header="708" w:footer="708" w:gutter="0"/>
          <w:cols w:space="708"/>
          <w:docGrid w:linePitch="360"/>
        </w:sectPr>
      </w:pPr>
    </w:p>
    <w:p w14:paraId="7719C363" w14:textId="77777777" w:rsidR="00F31903" w:rsidRPr="00DF5FBF" w:rsidRDefault="00F31903" w:rsidP="00F31903">
      <w:pPr>
        <w:spacing w:before="120" w:after="120" w:line="240" w:lineRule="auto"/>
        <w:ind w:right="720"/>
        <w:jc w:val="center"/>
        <w:rPr>
          <w:rFonts w:ascii="Times New Roman" w:eastAsia="Times New Roman" w:hAnsi="Times New Roman" w:cs="Times New Roman"/>
          <w:color w:val="000000"/>
          <w:sz w:val="32"/>
          <w:szCs w:val="32"/>
          <w:lang w:eastAsia="pt-BR"/>
        </w:rPr>
      </w:pPr>
      <w:r w:rsidRPr="00DF5FBF">
        <w:rPr>
          <w:rFonts w:ascii="Times New Roman" w:eastAsia="Times New Roman" w:hAnsi="Times New Roman" w:cs="Times New Roman"/>
          <w:b/>
          <w:bCs/>
          <w:color w:val="000000"/>
          <w:sz w:val="32"/>
          <w:szCs w:val="32"/>
          <w:lang w:eastAsia="pt-BR"/>
        </w:rPr>
        <w:t>Formulário Modelo I</w:t>
      </w:r>
    </w:p>
    <w:p w14:paraId="3269A992" w14:textId="629B5E8D" w:rsidR="00F31903" w:rsidRPr="00DF5FBF" w:rsidRDefault="00F31903" w:rsidP="00F31903">
      <w:pPr>
        <w:spacing w:before="120" w:after="120" w:line="240" w:lineRule="auto"/>
        <w:ind w:right="720"/>
        <w:jc w:val="center"/>
        <w:rPr>
          <w:rFonts w:ascii="Times New Roman" w:eastAsia="Times New Roman" w:hAnsi="Times New Roman" w:cs="Times New Roman"/>
          <w:color w:val="000000"/>
          <w:sz w:val="32"/>
          <w:szCs w:val="32"/>
          <w:lang w:eastAsia="pt-BR"/>
        </w:rPr>
      </w:pPr>
      <w:r w:rsidRPr="00DF5FBF">
        <w:rPr>
          <w:rFonts w:ascii="Times New Roman" w:eastAsia="Times New Roman" w:hAnsi="Times New Roman" w:cs="Times New Roman"/>
          <w:b/>
          <w:bCs/>
          <w:color w:val="000000"/>
          <w:sz w:val="32"/>
          <w:szCs w:val="32"/>
          <w:lang w:eastAsia="pt-BR"/>
        </w:rPr>
        <w:t xml:space="preserve">Discriminação das taxas fixas acordadas no </w:t>
      </w:r>
      <w:r w:rsidR="00C73FD5" w:rsidRPr="00DF5FBF">
        <w:rPr>
          <w:rFonts w:ascii="Times New Roman" w:eastAsia="Times New Roman" w:hAnsi="Times New Roman" w:cs="Times New Roman"/>
          <w:b/>
          <w:bCs/>
          <w:color w:val="000000"/>
          <w:sz w:val="32"/>
          <w:szCs w:val="32"/>
          <w:lang w:eastAsia="pt-BR"/>
        </w:rPr>
        <w:t>C</w:t>
      </w:r>
      <w:r w:rsidRPr="00DF5FBF">
        <w:rPr>
          <w:rFonts w:ascii="Times New Roman" w:eastAsia="Times New Roman" w:hAnsi="Times New Roman" w:cs="Times New Roman"/>
          <w:b/>
          <w:bCs/>
          <w:color w:val="000000"/>
          <w:sz w:val="32"/>
          <w:szCs w:val="32"/>
          <w:lang w:eastAsia="pt-BR"/>
        </w:rPr>
        <w:t>ontrato do Consultor</w:t>
      </w:r>
    </w:p>
    <w:p w14:paraId="1A9B2294" w14:textId="77777777" w:rsidR="00F31903" w:rsidRPr="002C7FA0" w:rsidRDefault="00F31903" w:rsidP="00F31903">
      <w:pPr>
        <w:spacing w:before="120" w:after="120" w:line="240" w:lineRule="auto"/>
        <w:ind w:right="720"/>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Confirmamos que concordamos em pagar aos Especialistas listados abaixo que estarão envolvidos na execução dos Serviços, as taxas básicas e as diárias quando estiverem fora do escritório da sede (se aplicável) indicados abaixo:</w:t>
      </w:r>
    </w:p>
    <w:p w14:paraId="4C8A47C1" w14:textId="77777777" w:rsidR="00F31903" w:rsidRPr="002C7FA0" w:rsidRDefault="00F31903" w:rsidP="00F31903">
      <w:pPr>
        <w:spacing w:before="120" w:after="120" w:line="240" w:lineRule="auto"/>
        <w:ind w:right="720"/>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(Expresso em </w:t>
      </w:r>
      <w:r w:rsidRPr="002C7FA0">
        <w:rPr>
          <w:rFonts w:ascii="Times New Roman" w:eastAsia="Times New Roman" w:hAnsi="Times New Roman" w:cs="Times New Roman"/>
          <w:i/>
          <w:iCs/>
          <w:color w:val="0070C0"/>
          <w:sz w:val="24"/>
          <w:szCs w:val="24"/>
          <w:lang w:eastAsia="pt-BR"/>
        </w:rPr>
        <w:t>[inserir a moeda]</w:t>
      </w:r>
      <w:r w:rsidRPr="002C7FA0">
        <w:rPr>
          <w:rFonts w:ascii="Times New Roman" w:eastAsia="Times New Roman" w:hAnsi="Times New Roman" w:cs="Times New Roman"/>
          <w:color w:val="000000"/>
          <w:sz w:val="24"/>
          <w:szCs w:val="24"/>
          <w:lang w:eastAsia="pt-BR"/>
        </w:rPr>
        <w:t>)</w:t>
      </w:r>
      <w:hyperlink r:id="rId43" w:anchor="_ftn4" w:history="1">
        <w:r w:rsidRPr="002C7FA0">
          <w:rPr>
            <w:rStyle w:val="FootnoteReference"/>
            <w:rFonts w:ascii="Times New Roman" w:eastAsia="Times New Roman" w:hAnsi="Times New Roman" w:cs="Times New Roman"/>
            <w:color w:val="000000"/>
            <w:sz w:val="24"/>
            <w:szCs w:val="24"/>
            <w:lang w:eastAsia="pt-BR"/>
          </w:rPr>
          <w:footnoteReference w:id="15"/>
        </w:r>
        <w:r w:rsidRPr="002C7FA0">
          <w:rPr>
            <w:rFonts w:ascii="Times New Roman" w:eastAsia="Times New Roman" w:hAnsi="Times New Roman" w:cs="Times New Roman"/>
            <w:color w:val="0000FF"/>
            <w:sz w:val="24"/>
            <w:szCs w:val="24"/>
            <w:u w:val="single"/>
            <w:lang w:eastAsia="pt-BR"/>
          </w:rPr>
          <w:t>]</w:t>
        </w:r>
      </w:hyperlink>
    </w:p>
    <w:p w14:paraId="6FEF9598" w14:textId="77777777" w:rsidR="00F31903" w:rsidRPr="002C7FA0" w:rsidRDefault="00F31903" w:rsidP="00F31903">
      <w:pPr>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992"/>
        <w:gridCol w:w="1701"/>
        <w:gridCol w:w="1276"/>
        <w:gridCol w:w="1842"/>
        <w:gridCol w:w="1134"/>
        <w:gridCol w:w="1276"/>
        <w:gridCol w:w="1559"/>
        <w:gridCol w:w="1843"/>
        <w:gridCol w:w="1985"/>
      </w:tblGrid>
      <w:tr w:rsidR="00F31903" w:rsidRPr="002C7FA0" w14:paraId="2B193980" w14:textId="77777777" w:rsidTr="00DC1645">
        <w:trPr>
          <w:trHeight w:val="454"/>
          <w:jc w:val="center"/>
        </w:trPr>
        <w:tc>
          <w:tcPr>
            <w:tcW w:w="1980" w:type="dxa"/>
            <w:gridSpan w:val="2"/>
            <w:tcMar>
              <w:top w:w="0" w:type="dxa"/>
              <w:left w:w="108" w:type="dxa"/>
              <w:bottom w:w="0" w:type="dxa"/>
              <w:right w:w="108" w:type="dxa"/>
            </w:tcMar>
            <w:vAlign w:val="center"/>
            <w:hideMark/>
          </w:tcPr>
          <w:p w14:paraId="554AEA4B"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Especialistas</w:t>
            </w:r>
          </w:p>
        </w:tc>
        <w:tc>
          <w:tcPr>
            <w:tcW w:w="1701" w:type="dxa"/>
            <w:tcMar>
              <w:top w:w="0" w:type="dxa"/>
              <w:left w:w="108" w:type="dxa"/>
              <w:bottom w:w="0" w:type="dxa"/>
              <w:right w:w="108" w:type="dxa"/>
            </w:tcMar>
            <w:vAlign w:val="center"/>
            <w:hideMark/>
          </w:tcPr>
          <w:p w14:paraId="360B25AD"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1</w:t>
            </w:r>
          </w:p>
        </w:tc>
        <w:tc>
          <w:tcPr>
            <w:tcW w:w="1276" w:type="dxa"/>
            <w:tcMar>
              <w:top w:w="0" w:type="dxa"/>
              <w:left w:w="108" w:type="dxa"/>
              <w:bottom w:w="0" w:type="dxa"/>
              <w:right w:w="108" w:type="dxa"/>
            </w:tcMar>
            <w:vAlign w:val="center"/>
            <w:hideMark/>
          </w:tcPr>
          <w:p w14:paraId="64B11CEF"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2</w:t>
            </w:r>
          </w:p>
        </w:tc>
        <w:tc>
          <w:tcPr>
            <w:tcW w:w="1842" w:type="dxa"/>
            <w:tcMar>
              <w:top w:w="0" w:type="dxa"/>
              <w:left w:w="108" w:type="dxa"/>
              <w:bottom w:w="0" w:type="dxa"/>
              <w:right w:w="108" w:type="dxa"/>
            </w:tcMar>
            <w:vAlign w:val="center"/>
            <w:hideMark/>
          </w:tcPr>
          <w:p w14:paraId="79AFFAC7"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3</w:t>
            </w:r>
          </w:p>
        </w:tc>
        <w:tc>
          <w:tcPr>
            <w:tcW w:w="1134" w:type="dxa"/>
            <w:tcMar>
              <w:top w:w="0" w:type="dxa"/>
              <w:left w:w="108" w:type="dxa"/>
              <w:bottom w:w="0" w:type="dxa"/>
              <w:right w:w="108" w:type="dxa"/>
            </w:tcMar>
            <w:vAlign w:val="center"/>
            <w:hideMark/>
          </w:tcPr>
          <w:p w14:paraId="6F348B18"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4</w:t>
            </w:r>
          </w:p>
        </w:tc>
        <w:tc>
          <w:tcPr>
            <w:tcW w:w="1276" w:type="dxa"/>
            <w:tcMar>
              <w:top w:w="0" w:type="dxa"/>
              <w:left w:w="108" w:type="dxa"/>
              <w:bottom w:w="0" w:type="dxa"/>
              <w:right w:w="108" w:type="dxa"/>
            </w:tcMar>
            <w:vAlign w:val="center"/>
            <w:hideMark/>
          </w:tcPr>
          <w:p w14:paraId="4DC8F9A6"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5</w:t>
            </w:r>
          </w:p>
        </w:tc>
        <w:tc>
          <w:tcPr>
            <w:tcW w:w="1559" w:type="dxa"/>
            <w:tcMar>
              <w:top w:w="0" w:type="dxa"/>
              <w:left w:w="108" w:type="dxa"/>
              <w:bottom w:w="0" w:type="dxa"/>
              <w:right w:w="108" w:type="dxa"/>
            </w:tcMar>
            <w:vAlign w:val="center"/>
            <w:hideMark/>
          </w:tcPr>
          <w:p w14:paraId="321E3EBB"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6</w:t>
            </w:r>
          </w:p>
        </w:tc>
        <w:tc>
          <w:tcPr>
            <w:tcW w:w="1843" w:type="dxa"/>
            <w:tcMar>
              <w:top w:w="0" w:type="dxa"/>
              <w:left w:w="108" w:type="dxa"/>
              <w:bottom w:w="0" w:type="dxa"/>
              <w:right w:w="108" w:type="dxa"/>
            </w:tcMar>
            <w:vAlign w:val="center"/>
            <w:hideMark/>
          </w:tcPr>
          <w:p w14:paraId="4D595537"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7</w:t>
            </w:r>
          </w:p>
        </w:tc>
        <w:tc>
          <w:tcPr>
            <w:tcW w:w="1985" w:type="dxa"/>
            <w:tcMar>
              <w:top w:w="0" w:type="dxa"/>
              <w:left w:w="108" w:type="dxa"/>
              <w:bottom w:w="0" w:type="dxa"/>
              <w:right w:w="108" w:type="dxa"/>
            </w:tcMar>
            <w:vAlign w:val="center"/>
            <w:hideMark/>
          </w:tcPr>
          <w:p w14:paraId="7726EB2E"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8</w:t>
            </w:r>
          </w:p>
        </w:tc>
      </w:tr>
      <w:tr w:rsidR="00F31903" w:rsidRPr="002C7FA0" w14:paraId="121FDA77" w14:textId="77777777" w:rsidTr="00DC1645">
        <w:trPr>
          <w:trHeight w:val="907"/>
          <w:jc w:val="center"/>
        </w:trPr>
        <w:tc>
          <w:tcPr>
            <w:tcW w:w="988" w:type="dxa"/>
            <w:tcMar>
              <w:top w:w="0" w:type="dxa"/>
              <w:left w:w="108" w:type="dxa"/>
              <w:bottom w:w="0" w:type="dxa"/>
              <w:right w:w="108" w:type="dxa"/>
            </w:tcMar>
            <w:vAlign w:val="center"/>
            <w:hideMark/>
          </w:tcPr>
          <w:p w14:paraId="01BFABA9"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Nome</w:t>
            </w:r>
          </w:p>
        </w:tc>
        <w:tc>
          <w:tcPr>
            <w:tcW w:w="992" w:type="dxa"/>
            <w:tcMar>
              <w:top w:w="0" w:type="dxa"/>
              <w:left w:w="108" w:type="dxa"/>
              <w:bottom w:w="0" w:type="dxa"/>
              <w:right w:w="108" w:type="dxa"/>
            </w:tcMar>
            <w:vAlign w:val="center"/>
            <w:hideMark/>
          </w:tcPr>
          <w:p w14:paraId="312922CD"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Cargo</w:t>
            </w:r>
          </w:p>
        </w:tc>
        <w:tc>
          <w:tcPr>
            <w:tcW w:w="1701" w:type="dxa"/>
            <w:tcMar>
              <w:top w:w="0" w:type="dxa"/>
              <w:left w:w="108" w:type="dxa"/>
              <w:bottom w:w="0" w:type="dxa"/>
              <w:right w:w="108" w:type="dxa"/>
            </w:tcMar>
            <w:vAlign w:val="center"/>
            <w:hideMark/>
          </w:tcPr>
          <w:p w14:paraId="1228D2FE" w14:textId="77777777" w:rsidR="00F31903" w:rsidRPr="002C7FA0" w:rsidRDefault="00F31903" w:rsidP="00DC1645">
            <w:pPr>
              <w:spacing w:after="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Taxa básica de remuneração por mês/dia/ano de Trabalho</w:t>
            </w:r>
          </w:p>
        </w:tc>
        <w:tc>
          <w:tcPr>
            <w:tcW w:w="1276" w:type="dxa"/>
            <w:tcMar>
              <w:top w:w="0" w:type="dxa"/>
              <w:left w:w="108" w:type="dxa"/>
              <w:bottom w:w="0" w:type="dxa"/>
              <w:right w:w="108" w:type="dxa"/>
            </w:tcMar>
            <w:vAlign w:val="center"/>
            <w:hideMark/>
          </w:tcPr>
          <w:p w14:paraId="43330D73"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Encargos sociais</w:t>
            </w:r>
            <w:r w:rsidRPr="002C7FA0">
              <w:rPr>
                <w:rStyle w:val="FootnoteReference"/>
                <w:rFonts w:ascii="Times New Roman" w:eastAsia="Times New Roman" w:hAnsi="Times New Roman" w:cs="Times New Roman"/>
                <w:sz w:val="24"/>
                <w:szCs w:val="24"/>
                <w:lang w:eastAsia="pt-BR"/>
              </w:rPr>
              <w:footnoteReference w:id="16"/>
            </w:r>
          </w:p>
        </w:tc>
        <w:tc>
          <w:tcPr>
            <w:tcW w:w="1842" w:type="dxa"/>
            <w:tcMar>
              <w:top w:w="0" w:type="dxa"/>
              <w:left w:w="108" w:type="dxa"/>
              <w:bottom w:w="0" w:type="dxa"/>
              <w:right w:w="108" w:type="dxa"/>
            </w:tcMar>
            <w:vAlign w:val="center"/>
            <w:hideMark/>
          </w:tcPr>
          <w:p w14:paraId="1897D0F1"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Despesas Indiretas</w:t>
            </w:r>
            <w:r w:rsidRPr="002C7FA0">
              <w:rPr>
                <w:rStyle w:val="FootnoteReference"/>
                <w:rFonts w:ascii="Times New Roman" w:eastAsia="Times New Roman" w:hAnsi="Times New Roman" w:cs="Times New Roman"/>
                <w:sz w:val="24"/>
                <w:szCs w:val="24"/>
                <w:lang w:eastAsia="pt-BR"/>
              </w:rPr>
              <w:footnoteReference w:id="17"/>
            </w:r>
          </w:p>
        </w:tc>
        <w:tc>
          <w:tcPr>
            <w:tcW w:w="1134" w:type="dxa"/>
            <w:tcMar>
              <w:top w:w="0" w:type="dxa"/>
              <w:left w:w="108" w:type="dxa"/>
              <w:bottom w:w="0" w:type="dxa"/>
              <w:right w:w="108" w:type="dxa"/>
            </w:tcMar>
            <w:vAlign w:val="center"/>
            <w:hideMark/>
          </w:tcPr>
          <w:p w14:paraId="13377110"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Subtotal</w:t>
            </w:r>
          </w:p>
        </w:tc>
        <w:tc>
          <w:tcPr>
            <w:tcW w:w="1276" w:type="dxa"/>
            <w:tcMar>
              <w:top w:w="0" w:type="dxa"/>
              <w:left w:w="108" w:type="dxa"/>
              <w:bottom w:w="0" w:type="dxa"/>
              <w:right w:w="108" w:type="dxa"/>
            </w:tcMar>
            <w:vAlign w:val="center"/>
            <w:hideMark/>
          </w:tcPr>
          <w:p w14:paraId="50F93F8A"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Lucro</w:t>
            </w:r>
            <w:r w:rsidRPr="002C7FA0">
              <w:rPr>
                <w:rStyle w:val="FootnoteReference"/>
                <w:rFonts w:ascii="Times New Roman" w:eastAsia="Times New Roman" w:hAnsi="Times New Roman" w:cs="Times New Roman"/>
                <w:sz w:val="24"/>
                <w:szCs w:val="24"/>
                <w:lang w:eastAsia="pt-BR"/>
              </w:rPr>
              <w:footnoteReference w:id="18"/>
            </w:r>
          </w:p>
        </w:tc>
        <w:tc>
          <w:tcPr>
            <w:tcW w:w="1559" w:type="dxa"/>
            <w:tcMar>
              <w:top w:w="0" w:type="dxa"/>
              <w:left w:w="108" w:type="dxa"/>
              <w:bottom w:w="0" w:type="dxa"/>
              <w:right w:w="108" w:type="dxa"/>
            </w:tcMar>
            <w:vAlign w:val="center"/>
            <w:hideMark/>
          </w:tcPr>
          <w:p w14:paraId="05076AFA"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Diárias fora da Sede</w:t>
            </w:r>
          </w:p>
        </w:tc>
        <w:tc>
          <w:tcPr>
            <w:tcW w:w="1843" w:type="dxa"/>
            <w:tcMar>
              <w:top w:w="0" w:type="dxa"/>
              <w:left w:w="108" w:type="dxa"/>
              <w:bottom w:w="0" w:type="dxa"/>
              <w:right w:w="108" w:type="dxa"/>
            </w:tcMar>
            <w:vAlign w:val="center"/>
            <w:hideMark/>
          </w:tcPr>
          <w:p w14:paraId="089FA422"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Taxa Fixa Acordada por mês/ dia/Hora de Trabalho</w:t>
            </w:r>
          </w:p>
        </w:tc>
        <w:tc>
          <w:tcPr>
            <w:tcW w:w="1985" w:type="dxa"/>
            <w:tcMar>
              <w:top w:w="0" w:type="dxa"/>
              <w:left w:w="108" w:type="dxa"/>
              <w:bottom w:w="0" w:type="dxa"/>
              <w:right w:w="108" w:type="dxa"/>
            </w:tcMar>
            <w:vAlign w:val="center"/>
            <w:hideMark/>
          </w:tcPr>
          <w:p w14:paraId="6F685F60" w14:textId="77777777" w:rsidR="00F31903" w:rsidRPr="002C7FA0" w:rsidRDefault="00F31903" w:rsidP="00DC1645">
            <w:pPr>
              <w:spacing w:after="0" w:line="240" w:lineRule="auto"/>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Taxa Fixa Acordada por Mês/ Dia/Hora de Trabalho</w:t>
            </w:r>
            <w:r w:rsidRPr="002C7FA0">
              <w:rPr>
                <w:rStyle w:val="FootnoteReference"/>
                <w:rFonts w:ascii="Times New Roman" w:eastAsia="Times New Roman" w:hAnsi="Times New Roman" w:cs="Times New Roman"/>
                <w:sz w:val="24"/>
                <w:szCs w:val="24"/>
                <w:lang w:eastAsia="pt-BR"/>
              </w:rPr>
              <w:footnoteReference w:id="19"/>
            </w:r>
          </w:p>
        </w:tc>
      </w:tr>
      <w:tr w:rsidR="00F31903" w:rsidRPr="002C7FA0" w14:paraId="5BA6F24D" w14:textId="77777777" w:rsidTr="00DC1645">
        <w:trPr>
          <w:trHeight w:val="397"/>
          <w:jc w:val="center"/>
        </w:trPr>
        <w:tc>
          <w:tcPr>
            <w:tcW w:w="1980" w:type="dxa"/>
            <w:gridSpan w:val="2"/>
            <w:tcMar>
              <w:top w:w="0" w:type="dxa"/>
              <w:left w:w="108" w:type="dxa"/>
              <w:bottom w:w="0" w:type="dxa"/>
              <w:right w:w="108" w:type="dxa"/>
            </w:tcMar>
            <w:vAlign w:val="center"/>
            <w:hideMark/>
          </w:tcPr>
          <w:p w14:paraId="6B0CD2FB" w14:textId="2EA62076"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Escritório </w:t>
            </w:r>
            <w:r w:rsidR="00C73FD5" w:rsidRPr="002C7FA0">
              <w:rPr>
                <w:rFonts w:ascii="Times New Roman" w:eastAsia="Times New Roman" w:hAnsi="Times New Roman" w:cs="Times New Roman"/>
                <w:sz w:val="24"/>
                <w:szCs w:val="24"/>
                <w:lang w:eastAsia="pt-BR"/>
              </w:rPr>
              <w:t xml:space="preserve">da </w:t>
            </w:r>
            <w:r w:rsidRPr="002C7FA0">
              <w:rPr>
                <w:rFonts w:ascii="Times New Roman" w:eastAsia="Times New Roman" w:hAnsi="Times New Roman" w:cs="Times New Roman"/>
                <w:sz w:val="24"/>
                <w:szCs w:val="24"/>
                <w:lang w:eastAsia="pt-BR"/>
              </w:rPr>
              <w:t>Sede</w:t>
            </w:r>
          </w:p>
        </w:tc>
        <w:tc>
          <w:tcPr>
            <w:tcW w:w="1701" w:type="dxa"/>
            <w:tcMar>
              <w:top w:w="0" w:type="dxa"/>
              <w:left w:w="108" w:type="dxa"/>
              <w:bottom w:w="0" w:type="dxa"/>
              <w:right w:w="108" w:type="dxa"/>
            </w:tcMar>
            <w:vAlign w:val="center"/>
            <w:hideMark/>
          </w:tcPr>
          <w:p w14:paraId="6606D986"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2FD3CAB7"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6B148A92"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0E14F6CF"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554D08BD"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07551494"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6603240A"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218A8F44"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F31903" w:rsidRPr="002C7FA0" w14:paraId="64AF5DBD" w14:textId="77777777" w:rsidTr="00DC1645">
        <w:trPr>
          <w:trHeight w:val="397"/>
          <w:jc w:val="center"/>
        </w:trPr>
        <w:tc>
          <w:tcPr>
            <w:tcW w:w="988" w:type="dxa"/>
            <w:tcMar>
              <w:top w:w="0" w:type="dxa"/>
              <w:left w:w="108" w:type="dxa"/>
              <w:bottom w:w="0" w:type="dxa"/>
              <w:right w:w="108" w:type="dxa"/>
            </w:tcMar>
            <w:vAlign w:val="center"/>
            <w:hideMark/>
          </w:tcPr>
          <w:p w14:paraId="2EAA6291"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992" w:type="dxa"/>
            <w:tcMar>
              <w:top w:w="0" w:type="dxa"/>
              <w:left w:w="108" w:type="dxa"/>
              <w:bottom w:w="0" w:type="dxa"/>
              <w:right w:w="108" w:type="dxa"/>
            </w:tcMar>
            <w:vAlign w:val="center"/>
            <w:hideMark/>
          </w:tcPr>
          <w:p w14:paraId="59943269"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701" w:type="dxa"/>
            <w:tcMar>
              <w:top w:w="0" w:type="dxa"/>
              <w:left w:w="108" w:type="dxa"/>
              <w:bottom w:w="0" w:type="dxa"/>
              <w:right w:w="108" w:type="dxa"/>
            </w:tcMar>
            <w:vAlign w:val="center"/>
            <w:hideMark/>
          </w:tcPr>
          <w:p w14:paraId="255EC8E7"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404E08D4"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0CB58EBA"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2C3123A7"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74318C57"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2BE1DB2B"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12A1DA50"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6640F2CC"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F31903" w:rsidRPr="002C7FA0" w14:paraId="13E9996C" w14:textId="77777777" w:rsidTr="00DC1645">
        <w:trPr>
          <w:trHeight w:val="483"/>
          <w:jc w:val="center"/>
        </w:trPr>
        <w:tc>
          <w:tcPr>
            <w:tcW w:w="1980" w:type="dxa"/>
            <w:gridSpan w:val="2"/>
            <w:tcMar>
              <w:top w:w="0" w:type="dxa"/>
              <w:left w:w="108" w:type="dxa"/>
              <w:bottom w:w="0" w:type="dxa"/>
              <w:right w:w="108" w:type="dxa"/>
            </w:tcMar>
            <w:vAlign w:val="center"/>
            <w:hideMark/>
          </w:tcPr>
          <w:p w14:paraId="36AC0F80"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Trabalho no país do Contratante</w:t>
            </w:r>
          </w:p>
        </w:tc>
        <w:tc>
          <w:tcPr>
            <w:tcW w:w="1701" w:type="dxa"/>
            <w:tcMar>
              <w:top w:w="0" w:type="dxa"/>
              <w:left w:w="108" w:type="dxa"/>
              <w:bottom w:w="0" w:type="dxa"/>
              <w:right w:w="108" w:type="dxa"/>
            </w:tcMar>
            <w:vAlign w:val="center"/>
            <w:hideMark/>
          </w:tcPr>
          <w:p w14:paraId="01DB744D"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5B09566F"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1045BD77"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5E82403E"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45E76556"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592773C6"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59916379"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39A1EC0E"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r w:rsidR="00F31903" w:rsidRPr="002C7FA0" w14:paraId="1F18D02F" w14:textId="77777777" w:rsidTr="00DC1645">
        <w:trPr>
          <w:trHeight w:val="397"/>
          <w:jc w:val="center"/>
        </w:trPr>
        <w:tc>
          <w:tcPr>
            <w:tcW w:w="988" w:type="dxa"/>
            <w:tcMar>
              <w:top w:w="0" w:type="dxa"/>
              <w:left w:w="108" w:type="dxa"/>
              <w:bottom w:w="0" w:type="dxa"/>
              <w:right w:w="108" w:type="dxa"/>
            </w:tcMar>
            <w:vAlign w:val="center"/>
            <w:hideMark/>
          </w:tcPr>
          <w:p w14:paraId="03AF90E4"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992" w:type="dxa"/>
            <w:tcMar>
              <w:top w:w="0" w:type="dxa"/>
              <w:left w:w="108" w:type="dxa"/>
              <w:bottom w:w="0" w:type="dxa"/>
              <w:right w:w="108" w:type="dxa"/>
            </w:tcMar>
            <w:vAlign w:val="center"/>
            <w:hideMark/>
          </w:tcPr>
          <w:p w14:paraId="01562757"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701" w:type="dxa"/>
            <w:tcMar>
              <w:top w:w="0" w:type="dxa"/>
              <w:left w:w="108" w:type="dxa"/>
              <w:bottom w:w="0" w:type="dxa"/>
              <w:right w:w="108" w:type="dxa"/>
            </w:tcMar>
            <w:vAlign w:val="center"/>
            <w:hideMark/>
          </w:tcPr>
          <w:p w14:paraId="612FE409"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054C064A"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2" w:type="dxa"/>
            <w:tcMar>
              <w:top w:w="0" w:type="dxa"/>
              <w:left w:w="108" w:type="dxa"/>
              <w:bottom w:w="0" w:type="dxa"/>
              <w:right w:w="108" w:type="dxa"/>
            </w:tcMar>
            <w:vAlign w:val="center"/>
            <w:hideMark/>
          </w:tcPr>
          <w:p w14:paraId="5099FBBB"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134" w:type="dxa"/>
            <w:tcMar>
              <w:top w:w="0" w:type="dxa"/>
              <w:left w:w="108" w:type="dxa"/>
              <w:bottom w:w="0" w:type="dxa"/>
              <w:right w:w="108" w:type="dxa"/>
            </w:tcMar>
            <w:vAlign w:val="center"/>
            <w:hideMark/>
          </w:tcPr>
          <w:p w14:paraId="3E5B0D46"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276" w:type="dxa"/>
            <w:tcMar>
              <w:top w:w="0" w:type="dxa"/>
              <w:left w:w="108" w:type="dxa"/>
              <w:bottom w:w="0" w:type="dxa"/>
              <w:right w:w="108" w:type="dxa"/>
            </w:tcMar>
            <w:vAlign w:val="center"/>
            <w:hideMark/>
          </w:tcPr>
          <w:p w14:paraId="46191630"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559" w:type="dxa"/>
            <w:tcMar>
              <w:top w:w="0" w:type="dxa"/>
              <w:left w:w="108" w:type="dxa"/>
              <w:bottom w:w="0" w:type="dxa"/>
              <w:right w:w="108" w:type="dxa"/>
            </w:tcMar>
            <w:vAlign w:val="center"/>
            <w:hideMark/>
          </w:tcPr>
          <w:p w14:paraId="4B750E85"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843" w:type="dxa"/>
            <w:tcMar>
              <w:top w:w="0" w:type="dxa"/>
              <w:left w:w="108" w:type="dxa"/>
              <w:bottom w:w="0" w:type="dxa"/>
              <w:right w:w="108" w:type="dxa"/>
            </w:tcMar>
            <w:vAlign w:val="center"/>
            <w:hideMark/>
          </w:tcPr>
          <w:p w14:paraId="64BAF169"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85" w:type="dxa"/>
            <w:tcMar>
              <w:top w:w="0" w:type="dxa"/>
              <w:left w:w="108" w:type="dxa"/>
              <w:bottom w:w="0" w:type="dxa"/>
              <w:right w:w="108" w:type="dxa"/>
            </w:tcMar>
            <w:vAlign w:val="center"/>
            <w:hideMark/>
          </w:tcPr>
          <w:p w14:paraId="72CC34F7" w14:textId="77777777" w:rsidR="00F31903" w:rsidRPr="002C7FA0" w:rsidRDefault="00F31903" w:rsidP="00DC1645">
            <w:pPr>
              <w:spacing w:after="0" w:line="240" w:lineRule="auto"/>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bl>
    <w:p w14:paraId="4CC3BAED" w14:textId="77777777" w:rsidR="00F31903" w:rsidRPr="002C7FA0" w:rsidRDefault="00F31903" w:rsidP="00F31903">
      <w:pPr>
        <w:spacing w:after="0" w:line="120" w:lineRule="atLeast"/>
        <w:jc w:val="both"/>
        <w:rPr>
          <w:rFonts w:ascii="Times New Roman" w:eastAsia="Times New Roman" w:hAnsi="Times New Roman" w:cs="Times New Roman"/>
          <w:color w:val="000000"/>
          <w:sz w:val="24"/>
          <w:szCs w:val="24"/>
          <w:lang w:eastAsia="pt-BR"/>
        </w:rPr>
      </w:pPr>
    </w:p>
    <w:p w14:paraId="0BE6FEC7" w14:textId="77777777" w:rsidR="00F31903" w:rsidRPr="002C7FA0" w:rsidRDefault="00F31903" w:rsidP="00F31903">
      <w:pPr>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____________________________</w:t>
      </w:r>
      <w:r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ab/>
        <w:t>______________________________</w:t>
      </w:r>
    </w:p>
    <w:p w14:paraId="37C8C241" w14:textId="77777777" w:rsidR="00F31903" w:rsidRPr="002C7FA0" w:rsidRDefault="00F31903" w:rsidP="00F31903">
      <w:pPr>
        <w:tabs>
          <w:tab w:val="left" w:pos="4962"/>
        </w:tabs>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Assinatura                                        </w:t>
      </w:r>
      <w:r w:rsidRPr="002C7FA0">
        <w:rPr>
          <w:rFonts w:ascii="Times New Roman" w:eastAsia="Times New Roman" w:hAnsi="Times New Roman" w:cs="Times New Roman"/>
          <w:color w:val="000000"/>
          <w:sz w:val="24"/>
          <w:szCs w:val="24"/>
          <w:lang w:eastAsia="pt-BR"/>
        </w:rPr>
        <w:tab/>
      </w:r>
      <w:r w:rsidRPr="002C7FA0">
        <w:rPr>
          <w:rFonts w:ascii="Times New Roman" w:eastAsia="Times New Roman" w:hAnsi="Times New Roman" w:cs="Times New Roman"/>
          <w:color w:val="000000"/>
          <w:sz w:val="24"/>
          <w:szCs w:val="24"/>
          <w:lang w:eastAsia="pt-BR"/>
        </w:rPr>
        <w:tab/>
        <w:t>Data de assinatura</w:t>
      </w:r>
    </w:p>
    <w:p w14:paraId="2BD106AA" w14:textId="77777777" w:rsidR="00F31903" w:rsidRPr="002C7FA0" w:rsidRDefault="00F31903" w:rsidP="00F31903">
      <w:pPr>
        <w:spacing w:after="0" w:line="120" w:lineRule="atLeast"/>
        <w:jc w:val="both"/>
        <w:rPr>
          <w:rFonts w:ascii="Times New Roman" w:eastAsia="Times New Roman" w:hAnsi="Times New Roman" w:cs="Times New Roman"/>
          <w:color w:val="000000"/>
          <w:sz w:val="24"/>
          <w:szCs w:val="24"/>
          <w:lang w:eastAsia="pt-BR"/>
        </w:rPr>
      </w:pPr>
    </w:p>
    <w:p w14:paraId="0CF97370" w14:textId="77777777" w:rsidR="00F31903" w:rsidRPr="002C7FA0" w:rsidRDefault="00F31903" w:rsidP="00F31903">
      <w:pPr>
        <w:spacing w:after="0" w:line="120" w:lineRule="atLeast"/>
        <w:jc w:val="both"/>
        <w:rPr>
          <w:rFonts w:ascii="Times New Roman" w:eastAsia="Times New Roman" w:hAnsi="Times New Roman" w:cs="Times New Roman"/>
          <w:color w:val="000000"/>
          <w:sz w:val="24"/>
          <w:szCs w:val="24"/>
          <w:lang w:eastAsia="pt-BR"/>
        </w:rPr>
      </w:pPr>
    </w:p>
    <w:p w14:paraId="58CE54B2" w14:textId="77777777" w:rsidR="00F31903" w:rsidRPr="002C7FA0" w:rsidRDefault="00F31903" w:rsidP="00F31903">
      <w:pPr>
        <w:spacing w:after="0" w:line="120"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____________________________</w:t>
      </w:r>
    </w:p>
    <w:p w14:paraId="6BA0F26F" w14:textId="2CAA17B3" w:rsidR="00F31903" w:rsidRPr="002C7FA0" w:rsidRDefault="00F31903" w:rsidP="006109F5">
      <w:pPr>
        <w:spacing w:after="0" w:line="240" w:lineRule="auto"/>
        <w:jc w:val="both"/>
        <w:rPr>
          <w:rFonts w:ascii="Times New Roman" w:eastAsia="Times New Roman" w:hAnsi="Times New Roman" w:cs="Times New Roman"/>
          <w:i/>
          <w:iCs/>
          <w:sz w:val="24"/>
          <w:szCs w:val="24"/>
          <w:lang w:eastAsia="pt-BR"/>
        </w:rPr>
      </w:pPr>
    </w:p>
    <w:p w14:paraId="62CD7CFA" w14:textId="77777777" w:rsidR="0044732F" w:rsidRPr="002C7FA0" w:rsidRDefault="0044732F" w:rsidP="00905AFC">
      <w:pPr>
        <w:spacing w:before="120" w:after="120" w:line="240" w:lineRule="auto"/>
        <w:ind w:right="720"/>
        <w:jc w:val="both"/>
        <w:rPr>
          <w:rFonts w:ascii="Times New Roman" w:eastAsia="Times New Roman" w:hAnsi="Times New Roman" w:cs="Times New Roman"/>
          <w:b/>
          <w:bCs/>
          <w:color w:val="000000"/>
          <w:sz w:val="24"/>
          <w:szCs w:val="24"/>
          <w:lang w:eastAsia="pt-BR"/>
        </w:rPr>
        <w:sectPr w:rsidR="0044732F" w:rsidRPr="002C7FA0" w:rsidSect="0044732F">
          <w:type w:val="oddPage"/>
          <w:pgSz w:w="16838" w:h="11906" w:orient="landscape"/>
          <w:pgMar w:top="1133" w:right="1276" w:bottom="1134" w:left="1276" w:header="708" w:footer="708" w:gutter="0"/>
          <w:cols w:space="708"/>
          <w:docGrid w:linePitch="360"/>
        </w:sectPr>
      </w:pPr>
    </w:p>
    <w:p w14:paraId="41C6CC7A" w14:textId="77777777" w:rsidR="00C73FD5" w:rsidRPr="00DF5FBF" w:rsidRDefault="00C73FD5" w:rsidP="00C73FD5">
      <w:pPr>
        <w:pStyle w:val="Heading3"/>
        <w:numPr>
          <w:ilvl w:val="0"/>
          <w:numId w:val="0"/>
        </w:numPr>
        <w:jc w:val="center"/>
        <w:rPr>
          <w:sz w:val="32"/>
          <w:szCs w:val="32"/>
        </w:rPr>
      </w:pPr>
      <w:bookmarkStart w:id="769" w:name="_Toc299534190"/>
      <w:bookmarkStart w:id="770" w:name="_Toc300749312"/>
      <w:bookmarkStart w:id="771" w:name="_Toc73695659"/>
      <w:bookmarkEnd w:id="769"/>
      <w:bookmarkEnd w:id="770"/>
      <w:r w:rsidRPr="00DF5FBF">
        <w:rPr>
          <w:sz w:val="32"/>
          <w:szCs w:val="32"/>
        </w:rPr>
        <w:t>Apêndice D: Formulário de Garantia para Pagamento Antecipado</w:t>
      </w:r>
      <w:bookmarkEnd w:id="771"/>
    </w:p>
    <w:p w14:paraId="029F4A3A" w14:textId="36FF6776" w:rsidR="00C73FD5" w:rsidRPr="002C7FA0" w:rsidRDefault="00C73FD5" w:rsidP="00C73FD5">
      <w:pPr>
        <w:spacing w:before="120" w:after="120" w:line="240" w:lineRule="auto"/>
        <w:jc w:val="center"/>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i/>
          <w:iCs/>
          <w:color w:val="0066FF"/>
          <w:sz w:val="24"/>
          <w:szCs w:val="24"/>
          <w:lang w:eastAsia="pt-BR"/>
        </w:rPr>
        <w:t>[Nota: Ver Cláusulas CGC 41.2.1(a) e C</w:t>
      </w:r>
      <w:r w:rsidR="00BF5C3D">
        <w:rPr>
          <w:rFonts w:ascii="Times New Roman" w:eastAsia="Times New Roman" w:hAnsi="Times New Roman" w:cs="Times New Roman"/>
          <w:i/>
          <w:iCs/>
          <w:color w:val="0066FF"/>
          <w:sz w:val="24"/>
          <w:szCs w:val="24"/>
          <w:lang w:eastAsia="pt-BR"/>
        </w:rPr>
        <w:t>G</w:t>
      </w:r>
      <w:r w:rsidRPr="002C7FA0">
        <w:rPr>
          <w:rFonts w:ascii="Times New Roman" w:eastAsia="Times New Roman" w:hAnsi="Times New Roman" w:cs="Times New Roman"/>
          <w:i/>
          <w:iCs/>
          <w:color w:val="0066FF"/>
          <w:sz w:val="24"/>
          <w:szCs w:val="24"/>
          <w:lang w:eastAsia="pt-BR"/>
        </w:rPr>
        <w:t>C 41.2.1(a)</w:t>
      </w:r>
      <w:r w:rsidR="00BF5C3D">
        <w:rPr>
          <w:rFonts w:ascii="Times New Roman" w:eastAsia="Times New Roman" w:hAnsi="Times New Roman" w:cs="Times New Roman"/>
          <w:i/>
          <w:iCs/>
          <w:color w:val="0066FF"/>
          <w:sz w:val="24"/>
          <w:szCs w:val="24"/>
          <w:lang w:eastAsia="pt-BR"/>
        </w:rPr>
        <w:t xml:space="preserve"> (das CEC)</w:t>
      </w:r>
      <w:r w:rsidRPr="002C7FA0">
        <w:rPr>
          <w:rFonts w:ascii="Times New Roman" w:eastAsia="Times New Roman" w:hAnsi="Times New Roman" w:cs="Times New Roman"/>
          <w:i/>
          <w:iCs/>
          <w:color w:val="0066FF"/>
          <w:sz w:val="24"/>
          <w:szCs w:val="24"/>
          <w:lang w:eastAsia="pt-BR"/>
        </w:rPr>
        <w:t>]</w:t>
      </w:r>
    </w:p>
    <w:p w14:paraId="33EF47BF" w14:textId="77777777" w:rsidR="00C73FD5" w:rsidRPr="002C7FA0" w:rsidRDefault="00C73FD5" w:rsidP="00C73FD5">
      <w:pPr>
        <w:spacing w:before="120" w:after="120" w:line="240" w:lineRule="auto"/>
        <w:jc w:val="cente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66FF"/>
          <w:sz w:val="24"/>
          <w:szCs w:val="24"/>
          <w:lang w:eastAsia="pt-BR"/>
        </w:rPr>
        <w:t>[Papel timbrado e código de identificação SWIFT do banco emissor da garantia</w:t>
      </w:r>
      <w:r w:rsidRPr="002C7FA0">
        <w:rPr>
          <w:rFonts w:ascii="Times New Roman" w:eastAsia="Times New Roman" w:hAnsi="Times New Roman" w:cs="Times New Roman"/>
          <w:i/>
          <w:iCs/>
          <w:color w:val="0070C0"/>
          <w:sz w:val="24"/>
          <w:szCs w:val="24"/>
          <w:lang w:eastAsia="pt-BR"/>
        </w:rPr>
        <w:t>]</w:t>
      </w:r>
    </w:p>
    <w:p w14:paraId="7DA03876" w14:textId="77777777" w:rsidR="00C73FD5" w:rsidRPr="00DF5FBF" w:rsidRDefault="00C73FD5" w:rsidP="00C73FD5">
      <w:pPr>
        <w:spacing w:before="120" w:after="120" w:line="240" w:lineRule="auto"/>
        <w:jc w:val="both"/>
        <w:rPr>
          <w:rFonts w:ascii="Times New Roman" w:eastAsia="Times New Roman" w:hAnsi="Times New Roman" w:cs="Times New Roman"/>
          <w:b/>
          <w:bCs/>
          <w:color w:val="000000"/>
          <w:sz w:val="32"/>
          <w:szCs w:val="32"/>
          <w:lang w:eastAsia="pt-BR"/>
        </w:rPr>
      </w:pPr>
    </w:p>
    <w:p w14:paraId="06A3020E" w14:textId="77777777" w:rsidR="00C73FD5" w:rsidRPr="00DF5FBF" w:rsidRDefault="00C73FD5" w:rsidP="00C73FD5">
      <w:pPr>
        <w:spacing w:before="120" w:after="120" w:line="240" w:lineRule="auto"/>
        <w:jc w:val="center"/>
        <w:rPr>
          <w:rFonts w:ascii="Times New Roman" w:eastAsia="Times New Roman" w:hAnsi="Times New Roman" w:cs="Times New Roman"/>
          <w:color w:val="000000"/>
          <w:sz w:val="32"/>
          <w:szCs w:val="32"/>
          <w:lang w:eastAsia="pt-BR"/>
        </w:rPr>
      </w:pPr>
      <w:r w:rsidRPr="00DF5FBF">
        <w:rPr>
          <w:rFonts w:ascii="Times New Roman" w:hAnsi="Times New Roman" w:cs="Times New Roman"/>
          <w:b/>
          <w:bCs/>
          <w:color w:val="000000"/>
          <w:sz w:val="32"/>
          <w:szCs w:val="32"/>
          <w:lang w:eastAsia="pt-BR"/>
        </w:rPr>
        <w:t>Garantia Bancária para Pagamento Antecipado</w:t>
      </w:r>
    </w:p>
    <w:p w14:paraId="369277E0"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p>
    <w:p w14:paraId="2C0DAD55" w14:textId="77777777" w:rsidR="00C73FD5" w:rsidRPr="002C7FA0" w:rsidRDefault="00C73FD5" w:rsidP="00C73FD5">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Emissor da garantia: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nome do banco comercial e o endereço da agência]</w:t>
      </w:r>
    </w:p>
    <w:p w14:paraId="23BF715E" w14:textId="77777777" w:rsidR="00C73FD5" w:rsidRPr="002C7FA0" w:rsidRDefault="00C73FD5" w:rsidP="00C73FD5">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Beneficiário: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nome e endereço do Contratante]</w:t>
      </w:r>
    </w:p>
    <w:p w14:paraId="026CF4AD" w14:textId="77777777" w:rsidR="00C73FD5" w:rsidRPr="002C7FA0" w:rsidRDefault="00C73FD5" w:rsidP="00C73FD5">
      <w:pPr>
        <w:spacing w:before="120" w:after="120" w:line="240" w:lineRule="auto"/>
        <w:jc w:val="both"/>
        <w:rPr>
          <w:rFonts w:ascii="Times New Roman" w:eastAsia="Times New Roman" w:hAnsi="Times New Roman" w:cs="Times New Roman"/>
          <w:i/>
          <w:iCs/>
          <w:color w:val="0066FF"/>
          <w:sz w:val="24"/>
          <w:szCs w:val="24"/>
          <w:lang w:eastAsia="pt-BR"/>
        </w:rPr>
      </w:pPr>
      <w:r w:rsidRPr="002C7FA0">
        <w:rPr>
          <w:rFonts w:ascii="Times New Roman" w:eastAsia="Times New Roman" w:hAnsi="Times New Roman" w:cs="Times New Roman"/>
          <w:color w:val="000000"/>
          <w:sz w:val="24"/>
          <w:szCs w:val="24"/>
          <w:lang w:eastAsia="pt-BR"/>
        </w:rPr>
        <w:t xml:space="preserve">Data: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data]</w:t>
      </w:r>
    </w:p>
    <w:p w14:paraId="28F335F0"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p>
    <w:p w14:paraId="15690EA9" w14:textId="77777777" w:rsidR="00C73FD5" w:rsidRPr="002C7FA0" w:rsidRDefault="00C73FD5" w:rsidP="00C73FD5">
      <w:pPr>
        <w:jc w:val="both"/>
        <w:rPr>
          <w:rFonts w:ascii="Times New Roman" w:eastAsia="Times New Roman" w:hAnsi="Times New Roman" w:cs="Times New Roman"/>
          <w:i/>
          <w:iCs/>
          <w:color w:val="0070C0"/>
          <w:sz w:val="24"/>
          <w:szCs w:val="24"/>
          <w:lang w:eastAsia="pt-BR"/>
        </w:rPr>
      </w:pPr>
      <w:r w:rsidRPr="002C7FA0">
        <w:rPr>
          <w:rFonts w:ascii="Times New Roman" w:hAnsi="Times New Roman" w:cs="Times New Roman"/>
          <w:b/>
          <w:bCs/>
          <w:color w:val="000000"/>
          <w:sz w:val="24"/>
          <w:szCs w:val="24"/>
          <w:lang w:eastAsia="pt-BR"/>
        </w:rPr>
        <w:t>GARANTIA DE PAGAMENTO ANTECIPADO N</w:t>
      </w:r>
      <w:r w:rsidRPr="002C7FA0">
        <w:rPr>
          <w:rFonts w:ascii="Times New Roman" w:hAnsi="Times New Roman" w:cs="Times New Roman"/>
          <w:b/>
          <w:bCs/>
          <w:color w:val="000000"/>
          <w:sz w:val="24"/>
          <w:szCs w:val="24"/>
          <w:u w:val="single"/>
          <w:vertAlign w:val="superscript"/>
          <w:lang w:eastAsia="pt-BR"/>
        </w:rPr>
        <w:t>o</w:t>
      </w:r>
      <w:r w:rsidRPr="002C7FA0">
        <w:rPr>
          <w:rFonts w:ascii="Times New Roman" w:hAnsi="Times New Roman" w:cs="Times New Roman"/>
          <w:b/>
          <w:bCs/>
          <w:color w:val="000000"/>
          <w:sz w:val="24"/>
          <w:szCs w:val="24"/>
          <w:lang w:eastAsia="pt-BR"/>
        </w:rPr>
        <w:t xml:space="preserve"> </w:t>
      </w:r>
      <w:r w:rsidRPr="002C7FA0">
        <w:rPr>
          <w:rFonts w:ascii="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[inserir o número]</w:t>
      </w:r>
    </w:p>
    <w:p w14:paraId="7A642509"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p>
    <w:p w14:paraId="6EEDBA96"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Fomos informados de que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 xml:space="preserve">Nome do Consultor ou o nome da ACS, como aparece no contrato assinado] </w:t>
      </w:r>
      <w:r w:rsidRPr="002C7FA0">
        <w:rPr>
          <w:rFonts w:ascii="Times New Roman" w:eastAsia="Times New Roman" w:hAnsi="Times New Roman" w:cs="Times New Roman"/>
          <w:color w:val="000000"/>
          <w:sz w:val="24"/>
          <w:szCs w:val="24"/>
          <w:lang w:eastAsia="pt-BR"/>
        </w:rPr>
        <w:t xml:space="preserve">(doravante denominado " o Consultor") celebrou o Contrato nº </w:t>
      </w:r>
      <w:r w:rsidRPr="002C7FA0">
        <w:rPr>
          <w:rFonts w:ascii="Times New Roman" w:eastAsia="Times New Roman" w:hAnsi="Times New Roman" w:cs="Times New Roman"/>
          <w:i/>
          <w:iCs/>
          <w:color w:val="0066FF"/>
          <w:sz w:val="24"/>
          <w:szCs w:val="24"/>
          <w:lang w:eastAsia="pt-BR"/>
        </w:rPr>
        <w:t>[número de referência do Contrato],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datado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a data</w:t>
      </w:r>
      <w:r w:rsidRPr="002C7FA0">
        <w:rPr>
          <w:rFonts w:ascii="Times New Roman" w:eastAsia="Times New Roman" w:hAnsi="Times New Roman" w:cs="Times New Roman"/>
          <w:i/>
          <w:iCs/>
          <w:color w:val="0070C0"/>
          <w:sz w:val="24"/>
          <w:szCs w:val="24"/>
          <w:lang w:eastAsia="pt-BR"/>
        </w:rPr>
        <w:t xml:space="preserve"> ] </w:t>
      </w:r>
      <w:r w:rsidRPr="002C7FA0">
        <w:rPr>
          <w:rFonts w:ascii="Times New Roman" w:eastAsia="Times New Roman" w:hAnsi="Times New Roman" w:cs="Times New Roman"/>
          <w:color w:val="000000"/>
          <w:sz w:val="24"/>
          <w:szCs w:val="24"/>
          <w:lang w:eastAsia="pt-BR"/>
        </w:rPr>
        <w:t xml:space="preserve">para a prestação de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inclua uma breve descrição dos Serviços] (</w:t>
      </w:r>
      <w:r w:rsidRPr="002C7FA0">
        <w:rPr>
          <w:rFonts w:ascii="Times New Roman" w:eastAsia="Times New Roman" w:hAnsi="Times New Roman" w:cs="Times New Roman"/>
          <w:color w:val="000000"/>
          <w:sz w:val="24"/>
          <w:szCs w:val="24"/>
          <w:lang w:eastAsia="pt-BR"/>
        </w:rPr>
        <w:t>doravante denominado "o Contrato").</w:t>
      </w:r>
    </w:p>
    <w:p w14:paraId="311BF11F"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Além disso, entendemos que, de acordo com as condições do Contrato, é necessária uma antecipação de pagamento na quantia de </w:t>
      </w:r>
      <w:r w:rsidRPr="002C7FA0">
        <w:rPr>
          <w:rFonts w:ascii="Times New Roman" w:eastAsia="Times New Roman" w:hAnsi="Times New Roman" w:cs="Times New Roman"/>
          <w:i/>
          <w:iCs/>
          <w:color w:val="0066FF"/>
          <w:sz w:val="24"/>
          <w:szCs w:val="24"/>
          <w:lang w:eastAsia="pt-BR"/>
        </w:rPr>
        <w:t>[inserir a quantia por extenso ]</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w:t>
      </w:r>
      <w:r w:rsidRPr="002C7FA0">
        <w:rPr>
          <w:rFonts w:ascii="Times New Roman" w:eastAsia="Times New Roman" w:hAnsi="Times New Roman" w:cs="Times New Roman"/>
          <w:i/>
          <w:iCs/>
          <w:color w:val="0070C0"/>
          <w:sz w:val="24"/>
          <w:szCs w:val="24"/>
          <w:lang w:eastAsia="pt-BR"/>
        </w:rPr>
        <w:t xml:space="preserve">[inserir a </w:t>
      </w:r>
      <w:r w:rsidRPr="002C7FA0">
        <w:rPr>
          <w:rFonts w:ascii="Times New Roman" w:eastAsia="Times New Roman" w:hAnsi="Times New Roman" w:cs="Times New Roman"/>
          <w:i/>
          <w:iCs/>
          <w:color w:val="0066FF"/>
          <w:sz w:val="24"/>
          <w:szCs w:val="24"/>
          <w:lang w:eastAsia="pt-BR"/>
        </w:rPr>
        <w:t>quantia em número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 que será feita contra uma garantia de pagamento antecipado.</w:t>
      </w:r>
    </w:p>
    <w:p w14:paraId="17FE0A01"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A pedido do Consultor, nós, </w:t>
      </w:r>
      <w:r w:rsidRPr="002C7FA0">
        <w:rPr>
          <w:rFonts w:ascii="Times New Roman" w:eastAsia="Times New Roman" w:hAnsi="Times New Roman" w:cs="Times New Roman"/>
          <w:i/>
          <w:iCs/>
          <w:color w:val="0070C0"/>
          <w:sz w:val="24"/>
          <w:szCs w:val="24"/>
          <w:lang w:eastAsia="pt-BR"/>
        </w:rPr>
        <w:t>[inserir o n</w:t>
      </w:r>
      <w:r w:rsidRPr="002C7FA0">
        <w:rPr>
          <w:rFonts w:ascii="Times New Roman" w:eastAsia="Times New Roman" w:hAnsi="Times New Roman" w:cs="Times New Roman"/>
          <w:i/>
          <w:iCs/>
          <w:color w:val="0066FF"/>
          <w:sz w:val="24"/>
          <w:szCs w:val="24"/>
          <w:lang w:eastAsia="pt-BR"/>
        </w:rPr>
        <w:t>ome do Banco</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sz w:val="24"/>
          <w:szCs w:val="24"/>
          <w:lang w:eastAsia="pt-BR"/>
        </w:rPr>
        <w:t>por este</w:t>
      </w:r>
      <w:r w:rsidRPr="002C7FA0">
        <w:rPr>
          <w:rFonts w:ascii="Times New Roman" w:eastAsia="Times New Roman" w:hAnsi="Times New Roman" w:cs="Times New Roman"/>
          <w:i/>
          <w:iCs/>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instrumento, comprometemos irrevogavelmente a pagar ao Beneficiário qualquer quantia ou somas que não exceda(m) no total uma quantia de </w:t>
      </w:r>
      <w:r w:rsidRPr="002C7FA0">
        <w:rPr>
          <w:rFonts w:ascii="Times New Roman" w:eastAsia="Times New Roman" w:hAnsi="Times New Roman" w:cs="Times New Roman"/>
          <w:i/>
          <w:iCs/>
          <w:color w:val="0070C0"/>
          <w:sz w:val="24"/>
          <w:szCs w:val="24"/>
          <w:lang w:eastAsia="pt-BR"/>
        </w:rPr>
        <w:t xml:space="preserve">[inserir a </w:t>
      </w:r>
      <w:r w:rsidRPr="002C7FA0">
        <w:rPr>
          <w:rFonts w:ascii="Times New Roman" w:eastAsia="Times New Roman" w:hAnsi="Times New Roman" w:cs="Times New Roman"/>
          <w:i/>
          <w:iCs/>
          <w:color w:val="0066FF"/>
          <w:sz w:val="24"/>
          <w:szCs w:val="24"/>
          <w:lang w:eastAsia="pt-BR"/>
        </w:rPr>
        <w:t>quantia em números</w:t>
      </w:r>
      <w:r w:rsidRPr="002C7FA0">
        <w:rPr>
          <w:rFonts w:ascii="Times New Roman" w:eastAsia="Times New Roman" w:hAnsi="Times New Roman" w:cs="Times New Roman"/>
          <w:i/>
          <w:iCs/>
          <w:color w:val="0070C0"/>
          <w:sz w:val="24"/>
          <w:szCs w:val="24"/>
          <w:lang w:eastAsia="pt-BR"/>
        </w:rPr>
        <w:t xml:space="preserve">] [inserir a </w:t>
      </w:r>
      <w:r w:rsidRPr="002C7FA0">
        <w:rPr>
          <w:rFonts w:ascii="Times New Roman" w:eastAsia="Times New Roman" w:hAnsi="Times New Roman" w:cs="Times New Roman"/>
          <w:i/>
          <w:iCs/>
          <w:color w:val="0066FF"/>
          <w:sz w:val="24"/>
          <w:szCs w:val="24"/>
          <w:lang w:eastAsia="pt-BR"/>
        </w:rPr>
        <w:t>quantia por extenso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sz w:val="24"/>
          <w:szCs w:val="24"/>
          <w:lang w:eastAsia="pt-BR"/>
        </w:rPr>
        <w:t>,</w:t>
      </w:r>
      <w:r w:rsidRPr="002C7FA0">
        <w:rPr>
          <w:rStyle w:val="FootnoteReference"/>
          <w:rFonts w:ascii="Times New Roman" w:eastAsia="Times New Roman" w:hAnsi="Times New Roman" w:cs="Times New Roman"/>
          <w:color w:val="000000"/>
          <w:sz w:val="24"/>
          <w:szCs w:val="24"/>
          <w:lang w:eastAsia="pt-BR"/>
        </w:rPr>
        <w:footnoteReference w:id="20"/>
      </w:r>
      <w:r w:rsidRPr="002C7FA0">
        <w:rPr>
          <w:rFonts w:ascii="Times New Roman" w:eastAsia="Times New Roman" w:hAnsi="Times New Roman" w:cs="Times New Roman"/>
          <w:color w:val="000000"/>
          <w:sz w:val="24"/>
          <w:szCs w:val="24"/>
          <w:lang w:eastAsia="pt-BR"/>
        </w:rPr>
        <w:t xml:space="preserve"> após o recebimento por nós de sua primeira demanda por escrito, acompanhada de uma declaração por escrito informando que o Consultor está violando sua obrigação nos termos do Contrato porque o Consultor: </w:t>
      </w:r>
    </w:p>
    <w:p w14:paraId="07D296BE" w14:textId="77777777" w:rsidR="00C73FD5" w:rsidRPr="002C7FA0" w:rsidRDefault="00C73FD5" w:rsidP="00C73FD5">
      <w:pPr>
        <w:spacing w:before="120" w:after="120" w:line="240" w:lineRule="auto"/>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w:t>
      </w:r>
      <w:r w:rsidRPr="002C7FA0">
        <w:rPr>
          <w:rFonts w:ascii="Times New Roman" w:eastAsia="Times New Roman" w:hAnsi="Times New Roman" w:cs="Times New Roman"/>
          <w:color w:val="000000"/>
          <w:sz w:val="24"/>
          <w:szCs w:val="24"/>
          <w:lang w:eastAsia="pt-BR"/>
        </w:rPr>
        <w:tab/>
        <w:t xml:space="preserve">não reembolsou o pagamento antecipado de acordo com as condições do Contrato, especificando o valor que o Consultor não reembolsou; </w:t>
      </w:r>
    </w:p>
    <w:p w14:paraId="34EDAA5A" w14:textId="77777777" w:rsidR="00C73FD5" w:rsidRPr="002C7FA0" w:rsidRDefault="00C73FD5" w:rsidP="00C73FD5">
      <w:pPr>
        <w:spacing w:after="120" w:line="253" w:lineRule="atLeast"/>
        <w:ind w:left="851" w:hanging="425"/>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b)</w:t>
      </w:r>
      <w:r w:rsidRPr="002C7FA0">
        <w:rPr>
          <w:rFonts w:ascii="Times New Roman" w:eastAsia="Times New Roman" w:hAnsi="Times New Roman" w:cs="Times New Roman"/>
          <w:color w:val="000000"/>
          <w:sz w:val="24"/>
          <w:szCs w:val="24"/>
          <w:lang w:eastAsia="pt-BR"/>
        </w:rPr>
        <w:tab/>
        <w:t>utilizou o Pagamento Antecipado para outros fins que não a execução dos Serviços contratados.</w:t>
      </w:r>
    </w:p>
    <w:p w14:paraId="1CAD026F"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Como condição para a apresentação de qualquer reclamação, pagamento e efetivação desta garantia, é necessário que o referido Pagamento Antecipado, indicado acima, tenha sido recebido pelo Consultor em sua conta de número </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66FF"/>
          <w:sz w:val="24"/>
          <w:szCs w:val="24"/>
          <w:lang w:eastAsia="pt-BR"/>
        </w:rPr>
        <w:t>inserir o número da conta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em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 xml:space="preserve">nome e endereço do </w:t>
      </w:r>
      <w:r w:rsidRPr="002C7FA0">
        <w:rPr>
          <w:rFonts w:ascii="Times New Roman" w:hAnsi="Times New Roman" w:cs="Times New Roman"/>
          <w:i/>
          <w:iCs/>
          <w:color w:val="0066FF"/>
          <w:sz w:val="24"/>
          <w:szCs w:val="24"/>
          <w:lang w:eastAsia="pt-BR"/>
        </w:rPr>
        <w:t>b</w:t>
      </w:r>
      <w:r w:rsidRPr="002C7FA0">
        <w:rPr>
          <w:rFonts w:ascii="Times New Roman" w:eastAsia="Times New Roman" w:hAnsi="Times New Roman" w:cs="Times New Roman"/>
          <w:i/>
          <w:iCs/>
          <w:color w:val="0066FF"/>
          <w:sz w:val="24"/>
          <w:szCs w:val="24"/>
          <w:lang w:eastAsia="pt-BR"/>
        </w:rPr>
        <w:t>anco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w:t>
      </w:r>
    </w:p>
    <w:p w14:paraId="34431798"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O valor máximo desta garantia será progressivamente reduzido pelo valor do adiantamento reembolsado pelo Consultor, conforme indicado em cópias das declarações ou faturas marcadas como “pagas” </w:t>
      </w:r>
      <w:r w:rsidRPr="002C7FA0">
        <w:rPr>
          <w:rFonts w:ascii="Times New Roman" w:hAnsi="Times New Roman" w:cs="Times New Roman"/>
          <w:sz w:val="24"/>
          <w:szCs w:val="24"/>
        </w:rPr>
        <w:t xml:space="preserve">pelo Contratante, as quais nos serão apresentadas.  Esta garantia expirará, no máximo, quando recebermos o certificado de pagamento ou a fatura paga indicando que o Consultor efetuou o reembolso total do valor do adiantamento, ou no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dia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color w:val="000000"/>
          <w:sz w:val="24"/>
          <w:szCs w:val="24"/>
          <w:lang w:eastAsia="pt-BR"/>
        </w:rPr>
        <w:t xml:space="preserve">de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mês]</w:t>
      </w:r>
      <w:r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[inserir o </w:t>
      </w:r>
      <w:r w:rsidRPr="002C7FA0">
        <w:rPr>
          <w:rFonts w:ascii="Times New Roman" w:eastAsia="Times New Roman" w:hAnsi="Times New Roman" w:cs="Times New Roman"/>
          <w:i/>
          <w:iCs/>
          <w:color w:val="0066FF"/>
          <w:sz w:val="24"/>
          <w:szCs w:val="24"/>
          <w:lang w:eastAsia="pt-BR"/>
        </w:rPr>
        <w:t>ano</w:t>
      </w:r>
      <w:r w:rsidRPr="002C7FA0">
        <w:rPr>
          <w:rFonts w:ascii="Times New Roman" w:eastAsia="Times New Roman" w:hAnsi="Times New Roman" w:cs="Times New Roman"/>
          <w:i/>
          <w:iCs/>
          <w:color w:val="0070C0"/>
          <w:sz w:val="24"/>
          <w:szCs w:val="24"/>
          <w:lang w:eastAsia="pt-BR"/>
        </w:rPr>
        <w:t>]</w:t>
      </w:r>
      <w:r w:rsidRPr="002C7FA0">
        <w:rPr>
          <w:rFonts w:ascii="Times New Roman" w:eastAsia="Times New Roman" w:hAnsi="Times New Roman" w:cs="Times New Roman"/>
          <w:color w:val="000000"/>
          <w:sz w:val="24"/>
          <w:szCs w:val="24"/>
          <w:lang w:eastAsia="pt-BR"/>
        </w:rPr>
        <w:t>,</w:t>
      </w:r>
      <w:r w:rsidRPr="002C7FA0">
        <w:rPr>
          <w:rStyle w:val="FootnoteReference"/>
          <w:rFonts w:ascii="Times New Roman" w:eastAsia="Times New Roman" w:hAnsi="Times New Roman" w:cs="Times New Roman"/>
          <w:color w:val="000000"/>
          <w:sz w:val="24"/>
          <w:szCs w:val="24"/>
          <w:lang w:eastAsia="pt-BR"/>
        </w:rPr>
        <w:footnoteReference w:id="21"/>
      </w:r>
      <w:r w:rsidRPr="002C7FA0">
        <w:rPr>
          <w:rFonts w:ascii="Times New Roman" w:eastAsia="Times New Roman" w:hAnsi="Times New Roman" w:cs="Times New Roman"/>
          <w:color w:val="000000"/>
          <w:sz w:val="24"/>
          <w:szCs w:val="24"/>
          <w:lang w:eastAsia="pt-BR"/>
        </w:rPr>
        <w:t xml:space="preserve"> o que for primeiro. Consequentemente, qualquer exigência de pagamento sob esta garantia, deve ser recebida por nós neste escritório nessa data ou </w:t>
      </w:r>
      <w:r w:rsidRPr="002C7FA0">
        <w:rPr>
          <w:rFonts w:ascii="Times New Roman" w:hAnsi="Times New Roman" w:cs="Times New Roman"/>
          <w:color w:val="000000"/>
          <w:sz w:val="24"/>
          <w:szCs w:val="24"/>
          <w:lang w:eastAsia="pt-BR"/>
        </w:rPr>
        <w:t>o que ocorrer primeiro</w:t>
      </w:r>
      <w:r w:rsidRPr="002C7FA0">
        <w:rPr>
          <w:rFonts w:ascii="Times New Roman" w:eastAsia="Times New Roman" w:hAnsi="Times New Roman" w:cs="Times New Roman"/>
          <w:color w:val="000000"/>
          <w:sz w:val="24"/>
          <w:szCs w:val="24"/>
          <w:lang w:eastAsia="pt-BR"/>
        </w:rPr>
        <w:t>.</w:t>
      </w:r>
    </w:p>
    <w:p w14:paraId="0CECEFB3"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Esta garantia está sujeita às Regras Uniformes da Câmara de Comércio Internacional relacionadas à revisão das Garantias de Demanda (URDG) 2010, Publicação da CCI No. 758.</w:t>
      </w:r>
    </w:p>
    <w:p w14:paraId="78B45275"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p>
    <w:p w14:paraId="38CC47B1"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p>
    <w:p w14:paraId="0FE72E71" w14:textId="77777777" w:rsidR="00C73FD5" w:rsidRPr="002C7FA0" w:rsidRDefault="00C73FD5" w:rsidP="00C73FD5">
      <w:pPr>
        <w:jc w:val="both"/>
        <w:rPr>
          <w:rFonts w:ascii="Times New Roman" w:hAnsi="Times New Roman" w:cs="Times New Roman"/>
          <w:color w:val="000000"/>
          <w:sz w:val="24"/>
          <w:szCs w:val="24"/>
          <w:u w:val="single"/>
          <w:lang w:eastAsia="pt-BR"/>
        </w:rPr>
      </w:pPr>
    </w:p>
    <w:p w14:paraId="32ED5010" w14:textId="77777777" w:rsidR="00C73FD5" w:rsidRPr="002C7FA0" w:rsidRDefault="00C73FD5" w:rsidP="00C73FD5">
      <w:pPr>
        <w:spacing w:after="0"/>
        <w:jc w:val="both"/>
        <w:rPr>
          <w:rFonts w:ascii="Times New Roman" w:hAnsi="Times New Roman" w:cs="Times New Roman"/>
          <w:color w:val="000000"/>
          <w:sz w:val="24"/>
          <w:szCs w:val="24"/>
          <w:lang w:eastAsia="pt-BR"/>
        </w:rPr>
      </w:pPr>
      <w:r w:rsidRPr="002C7FA0">
        <w:rPr>
          <w:rFonts w:ascii="Times New Roman" w:hAnsi="Times New Roman" w:cs="Times New Roman"/>
          <w:color w:val="000000"/>
          <w:sz w:val="24"/>
          <w:szCs w:val="24"/>
          <w:u w:val="single"/>
          <w:lang w:eastAsia="pt-BR"/>
        </w:rPr>
        <w:t>______________________________________________________</w:t>
      </w:r>
    </w:p>
    <w:p w14:paraId="55253354" w14:textId="77777777" w:rsidR="00C73FD5" w:rsidRPr="002C7FA0" w:rsidRDefault="00C73FD5" w:rsidP="00C73FD5">
      <w:pPr>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[assinatura (s) do (s) representante (s) autorizado (s) do Banco]</w:t>
      </w:r>
    </w:p>
    <w:p w14:paraId="0F2EFC3A"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p>
    <w:p w14:paraId="188F0754" w14:textId="77777777" w:rsidR="00C73FD5" w:rsidRPr="002C7FA0" w:rsidRDefault="00C73FD5" w:rsidP="00C73FD5">
      <w:pPr>
        <w:spacing w:before="120" w:after="120" w:line="240" w:lineRule="auto"/>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i/>
          <w:iCs/>
          <w:color w:val="0070C0"/>
          <w:sz w:val="24"/>
          <w:szCs w:val="24"/>
          <w:lang w:eastAsia="pt-BR"/>
        </w:rPr>
        <w:t>[Nota: T</w:t>
      </w:r>
      <w:r w:rsidRPr="002C7FA0">
        <w:rPr>
          <w:rFonts w:ascii="Times New Roman" w:eastAsia="Times New Roman" w:hAnsi="Times New Roman" w:cs="Times New Roman"/>
          <w:i/>
          <w:iCs/>
          <w:color w:val="0066FF"/>
          <w:sz w:val="24"/>
          <w:szCs w:val="24"/>
          <w:lang w:eastAsia="pt-BR"/>
        </w:rPr>
        <w:t>exto todo em itálico é apenas para fins de exibição para ajudar a preencher o formulário e deve ser removido do produto final.]</w:t>
      </w:r>
    </w:p>
    <w:p w14:paraId="4218D537" w14:textId="77777777" w:rsidR="00C73FD5" w:rsidRPr="002C7FA0" w:rsidRDefault="00C73FD5" w:rsidP="00C73FD5">
      <w:pPr>
        <w:spacing w:after="200" w:line="253" w:lineRule="atLeast"/>
        <w:jc w:val="both"/>
        <w:rPr>
          <w:rFonts w:ascii="Times New Roman" w:eastAsia="Times New Roman" w:hAnsi="Times New Roman" w:cs="Times New Roman"/>
          <w:sz w:val="24"/>
          <w:szCs w:val="24"/>
          <w:lang w:eastAsia="pt-BR"/>
        </w:rPr>
      </w:pPr>
    </w:p>
    <w:p w14:paraId="0DA25B54" w14:textId="2C31FB34" w:rsidR="00D6395E" w:rsidRPr="002C7FA0" w:rsidRDefault="00D6395E" w:rsidP="00543E38">
      <w:pPr>
        <w:spacing w:after="200" w:line="253" w:lineRule="atLeast"/>
        <w:jc w:val="both"/>
        <w:rPr>
          <w:rFonts w:ascii="Times New Roman" w:eastAsia="Times New Roman" w:hAnsi="Times New Roman" w:cs="Times New Roman"/>
          <w:color w:val="000000"/>
          <w:sz w:val="24"/>
          <w:szCs w:val="24"/>
          <w:lang w:eastAsia="pt-BR"/>
        </w:rPr>
      </w:pPr>
    </w:p>
    <w:p w14:paraId="36C2D012" w14:textId="77777777" w:rsidR="009F50B2" w:rsidRPr="002C7FA0" w:rsidRDefault="00D6395E" w:rsidP="00543E38">
      <w:pPr>
        <w:jc w:val="both"/>
        <w:rPr>
          <w:rFonts w:ascii="Times New Roman" w:eastAsia="Times New Roman" w:hAnsi="Times New Roman" w:cs="Times New Roman"/>
          <w:color w:val="000000"/>
          <w:sz w:val="24"/>
          <w:szCs w:val="24"/>
          <w:lang w:eastAsia="pt-BR"/>
        </w:rPr>
        <w:sectPr w:rsidR="009F50B2" w:rsidRPr="002C7FA0" w:rsidSect="0044732F">
          <w:type w:val="evenPage"/>
          <w:pgSz w:w="11906" w:h="16838"/>
          <w:pgMar w:top="1276" w:right="1134" w:bottom="1276" w:left="1133" w:header="708" w:footer="708" w:gutter="0"/>
          <w:cols w:space="708"/>
          <w:docGrid w:linePitch="360"/>
        </w:sectPr>
      </w:pPr>
      <w:r w:rsidRPr="002C7FA0">
        <w:rPr>
          <w:rFonts w:ascii="Times New Roman" w:eastAsia="Times New Roman" w:hAnsi="Times New Roman" w:cs="Times New Roman"/>
          <w:color w:val="000000"/>
          <w:sz w:val="24"/>
          <w:szCs w:val="24"/>
          <w:lang w:eastAsia="pt-BR"/>
        </w:rPr>
        <w:br w:type="page"/>
      </w:r>
    </w:p>
    <w:p w14:paraId="0325434E" w14:textId="09C5EB7D" w:rsidR="0084535A" w:rsidRPr="00DF5FBF" w:rsidRDefault="0084535A" w:rsidP="0084535A">
      <w:pPr>
        <w:pStyle w:val="Heading1"/>
        <w:rPr>
          <w:sz w:val="32"/>
          <w:szCs w:val="32"/>
        </w:rPr>
      </w:pPr>
      <w:bookmarkStart w:id="772" w:name="_Toc73695660"/>
      <w:bookmarkStart w:id="773" w:name="_Toc26949578"/>
      <w:r w:rsidRPr="00DF5FBF">
        <w:rPr>
          <w:sz w:val="32"/>
          <w:szCs w:val="32"/>
        </w:rPr>
        <w:t>PARTE III</w:t>
      </w:r>
      <w:bookmarkEnd w:id="772"/>
    </w:p>
    <w:p w14:paraId="4793BCFC" w14:textId="3ED7C418" w:rsidR="0084535A" w:rsidRPr="00DF5FBF" w:rsidRDefault="0084535A" w:rsidP="0084535A">
      <w:pPr>
        <w:pStyle w:val="Heading1"/>
        <w:rPr>
          <w:sz w:val="32"/>
          <w:szCs w:val="32"/>
        </w:rPr>
      </w:pPr>
      <w:bookmarkStart w:id="774" w:name="_Toc73695661"/>
      <w:r w:rsidRPr="00DF5FBF">
        <w:rPr>
          <w:sz w:val="32"/>
          <w:szCs w:val="32"/>
        </w:rPr>
        <w:t>Seção IX - FORMULÁRIOS DO CONTRATO</w:t>
      </w:r>
      <w:bookmarkEnd w:id="774"/>
    </w:p>
    <w:p w14:paraId="576C88C9" w14:textId="653E6F8E" w:rsidR="0084535A" w:rsidRPr="00DF5FBF" w:rsidRDefault="0084535A" w:rsidP="008456AE">
      <w:pPr>
        <w:pStyle w:val="Heading1"/>
        <w:ind w:left="142"/>
        <w:rPr>
          <w:sz w:val="32"/>
          <w:szCs w:val="32"/>
        </w:rPr>
      </w:pPr>
      <w:bookmarkStart w:id="775" w:name="_Toc73695662"/>
      <w:r w:rsidRPr="00DF5FBF">
        <w:rPr>
          <w:sz w:val="32"/>
          <w:szCs w:val="32"/>
        </w:rPr>
        <w:t>N</w:t>
      </w:r>
      <w:r w:rsidR="003D2688" w:rsidRPr="00DF5FBF">
        <w:rPr>
          <w:sz w:val="32"/>
          <w:szCs w:val="32"/>
        </w:rPr>
        <w:t xml:space="preserve">otificação da Intenção de Adjudicação </w:t>
      </w:r>
      <w:r w:rsidRPr="00DF5FBF">
        <w:rPr>
          <w:sz w:val="32"/>
          <w:szCs w:val="32"/>
        </w:rPr>
        <w:t>(NIA)</w:t>
      </w:r>
      <w:bookmarkEnd w:id="775"/>
    </w:p>
    <w:p w14:paraId="7EFA8013" w14:textId="6B1044F2" w:rsidR="0084535A" w:rsidRPr="00DF5FBF" w:rsidRDefault="0084535A" w:rsidP="008456AE">
      <w:pPr>
        <w:pStyle w:val="Heading1"/>
        <w:ind w:left="142"/>
        <w:rPr>
          <w:sz w:val="32"/>
          <w:szCs w:val="32"/>
        </w:rPr>
      </w:pPr>
      <w:bookmarkStart w:id="776" w:name="_Toc70520339"/>
      <w:bookmarkStart w:id="777" w:name="_Toc73695663"/>
      <w:r w:rsidRPr="00DF5FBF">
        <w:rPr>
          <w:sz w:val="32"/>
          <w:szCs w:val="32"/>
        </w:rPr>
        <w:t>E</w:t>
      </w:r>
      <w:bookmarkEnd w:id="776"/>
      <w:bookmarkEnd w:id="777"/>
    </w:p>
    <w:p w14:paraId="19B9ACC2" w14:textId="41B65B5A" w:rsidR="0084535A" w:rsidRPr="00DF5FBF" w:rsidRDefault="0084535A" w:rsidP="008456AE">
      <w:pPr>
        <w:pStyle w:val="Heading1"/>
        <w:ind w:left="142"/>
        <w:rPr>
          <w:sz w:val="32"/>
          <w:szCs w:val="32"/>
        </w:rPr>
      </w:pPr>
      <w:bookmarkStart w:id="778" w:name="_Toc73695664"/>
      <w:r w:rsidRPr="00DF5FBF">
        <w:rPr>
          <w:sz w:val="32"/>
          <w:szCs w:val="32"/>
        </w:rPr>
        <w:t>D</w:t>
      </w:r>
      <w:r w:rsidR="003D2688" w:rsidRPr="00DF5FBF">
        <w:rPr>
          <w:sz w:val="32"/>
          <w:szCs w:val="32"/>
        </w:rPr>
        <w:t>ivulgação da Propriedade Beneficiária do Consultor Vencedor</w:t>
      </w:r>
      <w:bookmarkEnd w:id="778"/>
    </w:p>
    <w:bookmarkEnd w:id="773"/>
    <w:p w14:paraId="5C152955" w14:textId="2A032AF6" w:rsidR="00006144" w:rsidRPr="002C7FA0" w:rsidRDefault="00006144">
      <w:pP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br w:type="page"/>
      </w:r>
    </w:p>
    <w:p w14:paraId="0FB59D9C" w14:textId="77777777" w:rsidR="00A85151" w:rsidRPr="00DF5FBF" w:rsidRDefault="00A85151" w:rsidP="00A85151">
      <w:pPr>
        <w:spacing w:before="480"/>
        <w:jc w:val="center"/>
        <w:rPr>
          <w:rFonts w:ascii="Times New Roman" w:hAnsi="Times New Roman" w:cs="Times New Roman"/>
          <w:color w:val="000000"/>
          <w:sz w:val="32"/>
          <w:szCs w:val="32"/>
          <w:lang w:eastAsia="pt-BR"/>
        </w:rPr>
      </w:pPr>
      <w:bookmarkStart w:id="779" w:name="_Toc534709120"/>
      <w:r w:rsidRPr="00DF5FBF">
        <w:rPr>
          <w:rFonts w:ascii="Times New Roman" w:hAnsi="Times New Roman" w:cs="Times New Roman"/>
          <w:b/>
          <w:bCs/>
          <w:smallCaps/>
          <w:color w:val="000000"/>
          <w:sz w:val="32"/>
          <w:szCs w:val="32"/>
          <w:lang w:eastAsia="pt-BR"/>
        </w:rPr>
        <w:t xml:space="preserve">Notificação de Intenção de </w:t>
      </w:r>
      <w:bookmarkEnd w:id="779"/>
      <w:r w:rsidRPr="00DF5FBF">
        <w:rPr>
          <w:rFonts w:ascii="Times New Roman" w:hAnsi="Times New Roman" w:cs="Times New Roman"/>
          <w:b/>
          <w:bCs/>
          <w:smallCaps/>
          <w:color w:val="000000"/>
          <w:sz w:val="32"/>
          <w:szCs w:val="32"/>
          <w:lang w:eastAsia="pt-BR"/>
        </w:rPr>
        <w:t>Adjudicação</w:t>
      </w:r>
    </w:p>
    <w:p w14:paraId="456C137B" w14:textId="77777777" w:rsidR="00A85151" w:rsidRPr="002C7FA0" w:rsidRDefault="00A85151" w:rsidP="00A85151">
      <w:pPr>
        <w:jc w:val="both"/>
        <w:rPr>
          <w:rFonts w:ascii="Times New Roman" w:hAnsi="Times New Roman" w:cs="Times New Roman"/>
          <w:color w:val="000000"/>
          <w:sz w:val="24"/>
          <w:szCs w:val="24"/>
          <w:lang w:eastAsia="pt-BR"/>
        </w:rPr>
      </w:pPr>
    </w:p>
    <w:p w14:paraId="5E343D28" w14:textId="77777777" w:rsidR="00A85151" w:rsidRPr="002C7FA0" w:rsidRDefault="00A85151" w:rsidP="00A85151">
      <w:pPr>
        <w:spacing w:before="240"/>
        <w:jc w:val="both"/>
        <w:rPr>
          <w:rFonts w:ascii="Times New Roman" w:hAnsi="Times New Roman" w:cs="Times New Roman"/>
          <w:b/>
          <w:bCs/>
          <w:i/>
          <w:sz w:val="24"/>
          <w:szCs w:val="24"/>
        </w:rPr>
      </w:pPr>
      <w:r w:rsidRPr="002C7FA0">
        <w:rPr>
          <w:rFonts w:ascii="Times New Roman" w:hAnsi="Times New Roman" w:cs="Times New Roman"/>
          <w:b/>
          <w:bCs/>
          <w:i/>
          <w:sz w:val="24"/>
          <w:szCs w:val="24"/>
        </w:rPr>
        <w:t>[Esta Notificação de Intenção de Adjudicação será enviada a cada Consultor cuja Proposta Financeira foi aberta.  Enviar esta Notificação ao Representante Autorizado do Consultor.]</w:t>
      </w:r>
    </w:p>
    <w:p w14:paraId="151B21D1" w14:textId="77777777" w:rsidR="00A85151" w:rsidRPr="002C7FA0" w:rsidRDefault="00A85151" w:rsidP="00A85151">
      <w:pPr>
        <w:pStyle w:val="Outline"/>
        <w:suppressAutoHyphens/>
        <w:spacing w:before="60" w:after="60"/>
        <w:jc w:val="both"/>
        <w:rPr>
          <w:szCs w:val="24"/>
          <w:lang w:val="pt-BR"/>
        </w:rPr>
      </w:pPr>
    </w:p>
    <w:p w14:paraId="4CED132F" w14:textId="77777777" w:rsidR="00A85151" w:rsidRPr="002C7FA0" w:rsidRDefault="00A85151" w:rsidP="00A85151">
      <w:pPr>
        <w:pStyle w:val="Outline"/>
        <w:suppressAutoHyphens/>
        <w:spacing w:before="60" w:after="60"/>
        <w:jc w:val="both"/>
        <w:rPr>
          <w:szCs w:val="24"/>
          <w:lang w:val="pt-BR"/>
        </w:rPr>
      </w:pPr>
      <w:bookmarkStart w:id="780" w:name="_Hlk51359381"/>
      <w:bookmarkStart w:id="781" w:name="_Hlk66536373"/>
      <w:r w:rsidRPr="002C7FA0">
        <w:rPr>
          <w:szCs w:val="24"/>
          <w:lang w:val="pt-BR"/>
        </w:rPr>
        <w:t>Aos cuidados do Representante Autorizado do Consultor</w:t>
      </w:r>
    </w:p>
    <w:p w14:paraId="3E05DE1F" w14:textId="77777777" w:rsidR="00A85151" w:rsidRPr="002C7FA0" w:rsidRDefault="00A85151" w:rsidP="00A85151">
      <w:pPr>
        <w:pStyle w:val="Outline"/>
        <w:suppressAutoHyphens/>
        <w:spacing w:before="60" w:after="60"/>
        <w:jc w:val="both"/>
        <w:rPr>
          <w:szCs w:val="24"/>
          <w:lang w:val="pt-BR"/>
        </w:rPr>
      </w:pPr>
      <w:r w:rsidRPr="002C7FA0">
        <w:rPr>
          <w:szCs w:val="24"/>
          <w:lang w:val="pt-BR"/>
        </w:rPr>
        <w:t xml:space="preserve">Nome: </w:t>
      </w:r>
      <w:r w:rsidRPr="002C7FA0">
        <w:rPr>
          <w:i/>
          <w:szCs w:val="24"/>
          <w:lang w:val="pt-BR"/>
        </w:rPr>
        <w:t>[inserir o nome do Representante Autorizado]</w:t>
      </w:r>
    </w:p>
    <w:p w14:paraId="02272242" w14:textId="77777777" w:rsidR="00A85151" w:rsidRPr="002C7FA0" w:rsidRDefault="00A85151" w:rsidP="00A85151">
      <w:pPr>
        <w:pStyle w:val="Outline"/>
        <w:suppressAutoHyphens/>
        <w:spacing w:before="60" w:after="60"/>
        <w:jc w:val="both"/>
        <w:rPr>
          <w:szCs w:val="24"/>
          <w:lang w:val="pt-BR"/>
        </w:rPr>
      </w:pPr>
      <w:r w:rsidRPr="002C7FA0">
        <w:rPr>
          <w:szCs w:val="24"/>
          <w:lang w:val="pt-BR" w:eastAsia="pt-BR"/>
        </w:rPr>
        <w:t>Endereço</w:t>
      </w:r>
      <w:r w:rsidRPr="002C7FA0">
        <w:rPr>
          <w:szCs w:val="24"/>
          <w:lang w:val="pt-BR"/>
        </w:rPr>
        <w:t xml:space="preserve">: </w:t>
      </w:r>
      <w:r w:rsidRPr="002C7FA0">
        <w:rPr>
          <w:i/>
          <w:szCs w:val="24"/>
          <w:lang w:val="pt-BR"/>
        </w:rPr>
        <w:t>[inserir o endereço do</w:t>
      </w:r>
      <w:r w:rsidRPr="002C7FA0" w:rsidDel="001C6C1D">
        <w:rPr>
          <w:i/>
          <w:szCs w:val="24"/>
          <w:lang w:val="pt-BR"/>
        </w:rPr>
        <w:t xml:space="preserve"> </w:t>
      </w:r>
      <w:r w:rsidRPr="002C7FA0">
        <w:rPr>
          <w:i/>
          <w:szCs w:val="24"/>
          <w:lang w:val="pt-BR"/>
        </w:rPr>
        <w:t>Representante Autorizado]</w:t>
      </w:r>
    </w:p>
    <w:p w14:paraId="3259ED08" w14:textId="77777777" w:rsidR="00A85151" w:rsidRPr="002C7FA0" w:rsidRDefault="00A85151" w:rsidP="00A85151">
      <w:pPr>
        <w:pStyle w:val="Outline"/>
        <w:suppressAutoHyphens/>
        <w:spacing w:before="60" w:after="60"/>
        <w:jc w:val="both"/>
        <w:rPr>
          <w:i/>
          <w:spacing w:val="-6"/>
          <w:szCs w:val="24"/>
          <w:lang w:val="pt-BR"/>
        </w:rPr>
      </w:pPr>
      <w:r w:rsidRPr="002C7FA0">
        <w:rPr>
          <w:spacing w:val="-6"/>
          <w:szCs w:val="24"/>
          <w:lang w:val="pt-BR"/>
        </w:rPr>
        <w:t xml:space="preserve">Números </w:t>
      </w:r>
      <w:r w:rsidRPr="002C7FA0">
        <w:rPr>
          <w:spacing w:val="-6"/>
          <w:szCs w:val="24"/>
          <w:lang w:val="pt-BR" w:eastAsia="pt-BR"/>
        </w:rPr>
        <w:t>de telefone</w:t>
      </w:r>
      <w:r w:rsidRPr="002C7FA0">
        <w:rPr>
          <w:spacing w:val="-6"/>
          <w:szCs w:val="24"/>
          <w:lang w:val="pt-BR"/>
        </w:rPr>
        <w:t xml:space="preserve">: </w:t>
      </w:r>
      <w:r w:rsidRPr="002C7FA0">
        <w:rPr>
          <w:i/>
          <w:spacing w:val="-6"/>
          <w:szCs w:val="24"/>
          <w:lang w:val="pt-BR"/>
        </w:rPr>
        <w:t>[</w:t>
      </w:r>
      <w:r w:rsidRPr="002C7FA0">
        <w:rPr>
          <w:i/>
          <w:szCs w:val="24"/>
          <w:lang w:val="pt-BR"/>
        </w:rPr>
        <w:t xml:space="preserve">inserir </w:t>
      </w:r>
      <w:r w:rsidRPr="002C7FA0">
        <w:rPr>
          <w:i/>
          <w:spacing w:val="-6"/>
          <w:szCs w:val="24"/>
          <w:lang w:val="pt-BR"/>
        </w:rPr>
        <w:t>o número de telefone do Representante autorizado]</w:t>
      </w:r>
    </w:p>
    <w:p w14:paraId="3EE72872" w14:textId="77777777" w:rsidR="00A85151" w:rsidRPr="002C7FA0" w:rsidRDefault="00A85151" w:rsidP="00A85151">
      <w:pPr>
        <w:pStyle w:val="Outline"/>
        <w:suppressAutoHyphens/>
        <w:spacing w:before="60" w:after="60"/>
        <w:jc w:val="both"/>
        <w:rPr>
          <w:i/>
          <w:szCs w:val="24"/>
          <w:lang w:val="pt-BR"/>
        </w:rPr>
      </w:pPr>
      <w:r w:rsidRPr="002C7FA0">
        <w:rPr>
          <w:szCs w:val="24"/>
          <w:lang w:val="pt-BR" w:eastAsia="pt-BR"/>
        </w:rPr>
        <w:t xml:space="preserve">Endereço de </w:t>
      </w:r>
      <w:r w:rsidRPr="002C7FA0">
        <w:rPr>
          <w:i/>
          <w:szCs w:val="24"/>
          <w:lang w:val="pt-BR" w:eastAsia="pt-BR"/>
        </w:rPr>
        <w:t>e-mail</w:t>
      </w:r>
      <w:r w:rsidRPr="002C7FA0">
        <w:rPr>
          <w:szCs w:val="24"/>
          <w:lang w:val="pt-BR"/>
        </w:rPr>
        <w:t xml:space="preserve">: </w:t>
      </w:r>
      <w:r w:rsidRPr="002C7FA0">
        <w:rPr>
          <w:i/>
          <w:szCs w:val="24"/>
          <w:lang w:val="pt-BR"/>
        </w:rPr>
        <w:t>[inserir o endereço de e-mail para do Representante Autorizado]</w:t>
      </w:r>
    </w:p>
    <w:bookmarkEnd w:id="780"/>
    <w:p w14:paraId="45077468" w14:textId="77777777" w:rsidR="00A85151" w:rsidRPr="002C7FA0" w:rsidRDefault="00A85151" w:rsidP="00A85151">
      <w:pPr>
        <w:pStyle w:val="Outline"/>
        <w:suppressAutoHyphens/>
        <w:spacing w:before="60" w:after="60"/>
        <w:jc w:val="both"/>
        <w:rPr>
          <w:iCs/>
          <w:szCs w:val="24"/>
          <w:lang w:val="pt-BR"/>
        </w:rPr>
      </w:pPr>
    </w:p>
    <w:p w14:paraId="4A098F33" w14:textId="7DF0BA3C" w:rsidR="00A85151" w:rsidRPr="002C7FA0" w:rsidRDefault="00A85151" w:rsidP="00A85151">
      <w:pPr>
        <w:spacing w:before="240"/>
        <w:jc w:val="both"/>
        <w:rPr>
          <w:rFonts w:ascii="Times New Roman" w:hAnsi="Times New Roman" w:cs="Times New Roman"/>
          <w:b/>
          <w:i/>
          <w:sz w:val="24"/>
          <w:szCs w:val="24"/>
        </w:rPr>
      </w:pPr>
      <w:r w:rsidRPr="002C7FA0">
        <w:rPr>
          <w:rFonts w:ascii="Times New Roman" w:hAnsi="Times New Roman" w:cs="Times New Roman"/>
          <w:b/>
          <w:i/>
          <w:sz w:val="24"/>
          <w:szCs w:val="24"/>
        </w:rPr>
        <w:t xml:space="preserve">[IMPORTANTE: inserir a data na qual esta Notificação será enviada a todos os Consultores. A notificação deve ser enviada a todos os </w:t>
      </w:r>
      <w:r w:rsidR="008448E9" w:rsidRPr="002C7FA0">
        <w:rPr>
          <w:rFonts w:ascii="Times New Roman" w:hAnsi="Times New Roman" w:cs="Times New Roman"/>
          <w:b/>
          <w:i/>
          <w:sz w:val="24"/>
          <w:szCs w:val="24"/>
        </w:rPr>
        <w:t>Consultores</w:t>
      </w:r>
      <w:r w:rsidRPr="002C7FA0">
        <w:rPr>
          <w:rFonts w:ascii="Times New Roman" w:hAnsi="Times New Roman" w:cs="Times New Roman"/>
          <w:b/>
          <w:i/>
          <w:sz w:val="24"/>
          <w:szCs w:val="24"/>
        </w:rPr>
        <w:t xml:space="preserve"> simultaneamente. Isso significa na mesma data e o mais próximo possível da mesma hora.]</w:t>
      </w:r>
    </w:p>
    <w:p w14:paraId="6BC77410" w14:textId="77777777" w:rsidR="00A85151" w:rsidRPr="002C7FA0" w:rsidRDefault="00A85151" w:rsidP="00A85151">
      <w:pPr>
        <w:spacing w:before="240"/>
        <w:jc w:val="both"/>
        <w:rPr>
          <w:rFonts w:ascii="Times New Roman" w:hAnsi="Times New Roman" w:cs="Times New Roman"/>
          <w:b/>
          <w:kern w:val="28"/>
          <w:sz w:val="24"/>
          <w:szCs w:val="24"/>
        </w:rPr>
      </w:pPr>
    </w:p>
    <w:p w14:paraId="5DBC702A" w14:textId="77777777" w:rsidR="00A85151" w:rsidRPr="002C7FA0" w:rsidRDefault="00A85151" w:rsidP="00A85151">
      <w:pPr>
        <w:jc w:val="both"/>
        <w:rPr>
          <w:rFonts w:ascii="Times New Roman" w:hAnsi="Times New Roman" w:cs="Times New Roman"/>
          <w:kern w:val="28"/>
          <w:sz w:val="24"/>
          <w:szCs w:val="24"/>
        </w:rPr>
      </w:pPr>
      <w:r w:rsidRPr="002C7FA0">
        <w:rPr>
          <w:rFonts w:ascii="Times New Roman" w:hAnsi="Times New Roman" w:cs="Times New Roman"/>
          <w:b/>
          <w:kern w:val="28"/>
          <w:sz w:val="24"/>
          <w:szCs w:val="24"/>
        </w:rPr>
        <w:t>DATA DE ENVIO</w:t>
      </w:r>
      <w:r w:rsidRPr="002C7FA0">
        <w:rPr>
          <w:rFonts w:ascii="Times New Roman" w:hAnsi="Times New Roman" w:cs="Times New Roman"/>
          <w:b/>
          <w:sz w:val="24"/>
          <w:szCs w:val="24"/>
        </w:rPr>
        <w:t>:</w:t>
      </w:r>
      <w:r w:rsidRPr="002C7FA0">
        <w:rPr>
          <w:rFonts w:ascii="Times New Roman" w:hAnsi="Times New Roman" w:cs="Times New Roman"/>
          <w:sz w:val="24"/>
          <w:szCs w:val="24"/>
        </w:rPr>
        <w:t xml:space="preserve"> </w:t>
      </w:r>
      <w:r w:rsidRPr="002C7FA0">
        <w:rPr>
          <w:rFonts w:ascii="Times New Roman" w:hAnsi="Times New Roman" w:cs="Times New Roman"/>
          <w:sz w:val="24"/>
          <w:szCs w:val="24"/>
          <w:lang w:eastAsia="pt-BR"/>
        </w:rPr>
        <w:t>Esta notificação é enviada por</w:t>
      </w:r>
      <w:r w:rsidRPr="002C7FA0">
        <w:rPr>
          <w:rFonts w:ascii="Times New Roman" w:hAnsi="Times New Roman" w:cs="Times New Roman"/>
          <w:kern w:val="28"/>
          <w:sz w:val="24"/>
          <w:szCs w:val="24"/>
        </w:rPr>
        <w:t xml:space="preserve">: </w:t>
      </w:r>
      <w:r w:rsidRPr="002C7FA0">
        <w:rPr>
          <w:rFonts w:ascii="Times New Roman" w:hAnsi="Times New Roman" w:cs="Times New Roman"/>
          <w:i/>
          <w:kern w:val="28"/>
          <w:sz w:val="24"/>
          <w:szCs w:val="24"/>
        </w:rPr>
        <w:t>[e-mail]</w:t>
      </w:r>
      <w:r w:rsidRPr="002C7FA0">
        <w:rPr>
          <w:rFonts w:ascii="Times New Roman" w:hAnsi="Times New Roman" w:cs="Times New Roman"/>
          <w:kern w:val="28"/>
          <w:sz w:val="24"/>
          <w:szCs w:val="24"/>
        </w:rPr>
        <w:t xml:space="preserve"> na </w:t>
      </w:r>
      <w:r w:rsidRPr="002C7FA0">
        <w:rPr>
          <w:rFonts w:ascii="Times New Roman" w:hAnsi="Times New Roman" w:cs="Times New Roman"/>
          <w:i/>
          <w:kern w:val="28"/>
          <w:sz w:val="24"/>
          <w:szCs w:val="24"/>
        </w:rPr>
        <w:t>[data]</w:t>
      </w:r>
      <w:r w:rsidRPr="002C7FA0">
        <w:rPr>
          <w:rFonts w:ascii="Times New Roman" w:hAnsi="Times New Roman" w:cs="Times New Roman"/>
          <w:kern w:val="28"/>
          <w:sz w:val="24"/>
          <w:szCs w:val="24"/>
        </w:rPr>
        <w:t xml:space="preserve"> (hora local)</w:t>
      </w:r>
    </w:p>
    <w:p w14:paraId="2127D9E5" w14:textId="77777777" w:rsidR="00A85151" w:rsidRPr="002C7FA0" w:rsidRDefault="00A85151" w:rsidP="00A85151">
      <w:pPr>
        <w:jc w:val="both"/>
        <w:rPr>
          <w:rFonts w:ascii="Times New Roman" w:hAnsi="Times New Roman" w:cs="Times New Roman"/>
          <w:sz w:val="24"/>
          <w:szCs w:val="24"/>
        </w:rPr>
      </w:pPr>
    </w:p>
    <w:p w14:paraId="10DEE97B" w14:textId="77777777" w:rsidR="00A85151" w:rsidRPr="00DF5FBF" w:rsidRDefault="00A85151" w:rsidP="00A85151">
      <w:pPr>
        <w:jc w:val="center"/>
        <w:rPr>
          <w:rFonts w:ascii="Times New Roman" w:hAnsi="Times New Roman" w:cs="Times New Roman"/>
          <w:b/>
          <w:bCs/>
          <w:sz w:val="32"/>
          <w:szCs w:val="32"/>
        </w:rPr>
      </w:pPr>
      <w:r w:rsidRPr="00DF5FBF">
        <w:rPr>
          <w:rFonts w:ascii="Times New Roman" w:hAnsi="Times New Roman" w:cs="Times New Roman"/>
          <w:b/>
          <w:bCs/>
          <w:sz w:val="32"/>
          <w:szCs w:val="32"/>
        </w:rPr>
        <w:t>Notificação de Intenção de Adjudicação</w:t>
      </w:r>
    </w:p>
    <w:p w14:paraId="52AFCB81" w14:textId="77777777" w:rsidR="00A85151" w:rsidRPr="002C7FA0" w:rsidRDefault="00A85151" w:rsidP="00A85151">
      <w:pPr>
        <w:jc w:val="center"/>
        <w:rPr>
          <w:rFonts w:ascii="Times New Roman" w:hAnsi="Times New Roman" w:cs="Times New Roman"/>
          <w:b/>
          <w:sz w:val="24"/>
          <w:szCs w:val="24"/>
        </w:rPr>
      </w:pPr>
    </w:p>
    <w:p w14:paraId="3D1EFA11" w14:textId="77777777" w:rsidR="00A85151" w:rsidRPr="002C7FA0" w:rsidRDefault="00A85151" w:rsidP="00A85151">
      <w:pPr>
        <w:ind w:left="567"/>
        <w:jc w:val="both"/>
        <w:rPr>
          <w:rFonts w:ascii="Times New Roman" w:hAnsi="Times New Roman" w:cs="Times New Roman"/>
          <w:i/>
          <w:sz w:val="24"/>
          <w:szCs w:val="24"/>
        </w:rPr>
      </w:pPr>
      <w:r w:rsidRPr="002C7FA0">
        <w:rPr>
          <w:rFonts w:ascii="Times New Roman" w:hAnsi="Times New Roman" w:cs="Times New Roman"/>
          <w:b/>
          <w:sz w:val="24"/>
          <w:szCs w:val="24"/>
        </w:rPr>
        <w:t>Contratante:</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[inserir o nome do Contratante]</w:t>
      </w:r>
    </w:p>
    <w:p w14:paraId="686C2EB9" w14:textId="77777777" w:rsidR="00A85151" w:rsidRPr="002C7FA0" w:rsidRDefault="00A85151" w:rsidP="00A85151">
      <w:pPr>
        <w:ind w:left="567"/>
        <w:jc w:val="both"/>
        <w:rPr>
          <w:rFonts w:ascii="Times New Roman" w:hAnsi="Times New Roman" w:cs="Times New Roman"/>
          <w:i/>
          <w:sz w:val="24"/>
          <w:szCs w:val="24"/>
        </w:rPr>
      </w:pPr>
      <w:r w:rsidRPr="002C7FA0">
        <w:rPr>
          <w:rFonts w:ascii="Times New Roman" w:hAnsi="Times New Roman" w:cs="Times New Roman"/>
          <w:b/>
          <w:sz w:val="24"/>
          <w:szCs w:val="24"/>
        </w:rPr>
        <w:t>Projeto:</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 xml:space="preserve">[inserir </w:t>
      </w:r>
      <w:r w:rsidRPr="002C7FA0">
        <w:rPr>
          <w:rFonts w:ascii="Times New Roman" w:hAnsi="Times New Roman" w:cs="Times New Roman"/>
          <w:i/>
          <w:iCs/>
          <w:sz w:val="24"/>
          <w:szCs w:val="24"/>
          <w:lang w:eastAsia="pt-BR"/>
        </w:rPr>
        <w:t>o nome do projeto</w:t>
      </w:r>
      <w:r w:rsidRPr="002C7FA0">
        <w:rPr>
          <w:rFonts w:ascii="Times New Roman" w:hAnsi="Times New Roman" w:cs="Times New Roman"/>
          <w:i/>
          <w:sz w:val="24"/>
          <w:szCs w:val="24"/>
        </w:rPr>
        <w:t>]</w:t>
      </w:r>
    </w:p>
    <w:p w14:paraId="1949532A" w14:textId="77777777" w:rsidR="00A85151" w:rsidRPr="002C7FA0" w:rsidRDefault="00A85151" w:rsidP="00A85151">
      <w:pPr>
        <w:ind w:left="567"/>
        <w:jc w:val="both"/>
        <w:rPr>
          <w:rFonts w:ascii="Times New Roman" w:hAnsi="Times New Roman" w:cs="Times New Roman"/>
          <w:i/>
          <w:sz w:val="24"/>
          <w:szCs w:val="24"/>
        </w:rPr>
      </w:pPr>
      <w:r w:rsidRPr="002C7FA0">
        <w:rPr>
          <w:rFonts w:ascii="Times New Roman" w:hAnsi="Times New Roman" w:cs="Times New Roman"/>
          <w:b/>
          <w:sz w:val="24"/>
          <w:szCs w:val="24"/>
        </w:rPr>
        <w:t>Título do contrato:</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 xml:space="preserve">[inserir </w:t>
      </w:r>
      <w:r w:rsidRPr="002C7FA0">
        <w:rPr>
          <w:rFonts w:ascii="Times New Roman" w:hAnsi="Times New Roman" w:cs="Times New Roman"/>
          <w:i/>
          <w:iCs/>
          <w:sz w:val="24"/>
          <w:szCs w:val="24"/>
          <w:lang w:eastAsia="pt-BR"/>
        </w:rPr>
        <w:t>o nome do</w:t>
      </w:r>
      <w:r w:rsidRPr="002C7FA0" w:rsidDel="00FA2015">
        <w:rPr>
          <w:rFonts w:ascii="Times New Roman" w:hAnsi="Times New Roman" w:cs="Times New Roman"/>
          <w:i/>
          <w:sz w:val="24"/>
          <w:szCs w:val="24"/>
        </w:rPr>
        <w:t xml:space="preserve"> </w:t>
      </w:r>
      <w:r w:rsidRPr="002C7FA0">
        <w:rPr>
          <w:rFonts w:ascii="Times New Roman" w:hAnsi="Times New Roman" w:cs="Times New Roman"/>
          <w:i/>
          <w:sz w:val="24"/>
          <w:szCs w:val="24"/>
        </w:rPr>
        <w:t>Contrato]</w:t>
      </w:r>
    </w:p>
    <w:p w14:paraId="2D083193" w14:textId="77777777" w:rsidR="00A85151" w:rsidRPr="002C7FA0" w:rsidRDefault="00A85151" w:rsidP="00A85151">
      <w:pPr>
        <w:ind w:left="567"/>
        <w:jc w:val="both"/>
        <w:rPr>
          <w:rFonts w:ascii="Times New Roman" w:hAnsi="Times New Roman" w:cs="Times New Roman"/>
          <w:i/>
          <w:sz w:val="24"/>
          <w:szCs w:val="24"/>
        </w:rPr>
      </w:pPr>
      <w:r w:rsidRPr="002C7FA0">
        <w:rPr>
          <w:rFonts w:ascii="Times New Roman" w:hAnsi="Times New Roman" w:cs="Times New Roman"/>
          <w:b/>
          <w:sz w:val="24"/>
          <w:szCs w:val="24"/>
        </w:rPr>
        <w:t>País:</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 xml:space="preserve">[inserir </w:t>
      </w:r>
      <w:r w:rsidRPr="002C7FA0">
        <w:rPr>
          <w:rFonts w:ascii="Times New Roman" w:hAnsi="Times New Roman" w:cs="Times New Roman"/>
          <w:i/>
          <w:iCs/>
          <w:sz w:val="24"/>
          <w:szCs w:val="24"/>
          <w:lang w:eastAsia="pt-BR"/>
        </w:rPr>
        <w:t xml:space="preserve">o país </w:t>
      </w:r>
      <w:r w:rsidRPr="002C7FA0">
        <w:rPr>
          <w:rFonts w:ascii="Times New Roman" w:hAnsi="Times New Roman" w:cs="Times New Roman"/>
          <w:i/>
          <w:sz w:val="24"/>
          <w:szCs w:val="24"/>
        </w:rPr>
        <w:t>onde a SDP é emitida]</w:t>
      </w:r>
    </w:p>
    <w:p w14:paraId="2E629A89" w14:textId="77777777" w:rsidR="00A85151" w:rsidRPr="002C7FA0" w:rsidRDefault="00A85151" w:rsidP="00A85151">
      <w:pPr>
        <w:ind w:left="567"/>
        <w:jc w:val="both"/>
        <w:rPr>
          <w:rFonts w:ascii="Times New Roman" w:hAnsi="Times New Roman" w:cs="Times New Roman"/>
          <w:i/>
          <w:sz w:val="24"/>
          <w:szCs w:val="24"/>
        </w:rPr>
      </w:pPr>
      <w:r w:rsidRPr="002C7FA0">
        <w:rPr>
          <w:rFonts w:ascii="Times New Roman" w:hAnsi="Times New Roman" w:cs="Times New Roman"/>
          <w:b/>
          <w:sz w:val="24"/>
          <w:szCs w:val="24"/>
        </w:rPr>
        <w:t xml:space="preserve">Número do </w:t>
      </w:r>
      <w:r w:rsidRPr="002C7FA0">
        <w:rPr>
          <w:rFonts w:ascii="Times New Roman" w:hAnsi="Times New Roman" w:cs="Times New Roman"/>
          <w:b/>
          <w:bCs/>
          <w:sz w:val="24"/>
          <w:szCs w:val="24"/>
          <w:lang w:eastAsia="pt-BR"/>
        </w:rPr>
        <w:t>empréstimo:</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w:t>
      </w:r>
      <w:r w:rsidRPr="002C7FA0">
        <w:rPr>
          <w:rFonts w:ascii="Times New Roman" w:hAnsi="Times New Roman" w:cs="Times New Roman"/>
          <w:i/>
          <w:iCs/>
          <w:sz w:val="24"/>
          <w:szCs w:val="24"/>
          <w:lang w:eastAsia="pt-BR"/>
        </w:rPr>
        <w:t>inserir o número de referência do empréstimo</w:t>
      </w:r>
      <w:r w:rsidRPr="002C7FA0">
        <w:rPr>
          <w:rFonts w:ascii="Times New Roman" w:hAnsi="Times New Roman" w:cs="Times New Roman"/>
          <w:i/>
          <w:sz w:val="24"/>
          <w:szCs w:val="24"/>
        </w:rPr>
        <w:t>]</w:t>
      </w:r>
    </w:p>
    <w:p w14:paraId="17CF5436" w14:textId="77777777" w:rsidR="00A85151" w:rsidRPr="002C7FA0" w:rsidRDefault="00A85151" w:rsidP="00A85151">
      <w:pPr>
        <w:spacing w:after="200"/>
        <w:ind w:left="567"/>
        <w:jc w:val="both"/>
        <w:rPr>
          <w:rFonts w:ascii="Times New Roman" w:hAnsi="Times New Roman" w:cs="Times New Roman"/>
          <w:i/>
          <w:sz w:val="24"/>
          <w:szCs w:val="24"/>
        </w:rPr>
      </w:pPr>
      <w:r w:rsidRPr="002C7FA0">
        <w:rPr>
          <w:rFonts w:ascii="Times New Roman" w:hAnsi="Times New Roman" w:cs="Times New Roman"/>
          <w:b/>
          <w:bCs/>
          <w:sz w:val="24"/>
          <w:szCs w:val="24"/>
          <w:lang w:eastAsia="pt-BR"/>
        </w:rPr>
        <w:t>N.º da SDP</w:t>
      </w:r>
      <w:r w:rsidRPr="002C7FA0">
        <w:rPr>
          <w:rFonts w:ascii="Times New Roman" w:hAnsi="Times New Roman" w:cs="Times New Roman"/>
          <w:b/>
          <w:sz w:val="24"/>
          <w:szCs w:val="24"/>
        </w:rPr>
        <w:t>:</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[inserir o número de referência da SO do Plano de Aquisições]</w:t>
      </w:r>
    </w:p>
    <w:p w14:paraId="07DE5850" w14:textId="77777777" w:rsidR="00A85151" w:rsidRPr="002C7FA0" w:rsidRDefault="00A85151" w:rsidP="00A85151">
      <w:pPr>
        <w:spacing w:after="200"/>
        <w:ind w:left="567"/>
        <w:jc w:val="both"/>
        <w:rPr>
          <w:rFonts w:ascii="Times New Roman" w:hAnsi="Times New Roman" w:cs="Times New Roman"/>
          <w:sz w:val="24"/>
          <w:szCs w:val="24"/>
        </w:rPr>
      </w:pPr>
    </w:p>
    <w:p w14:paraId="77EEAD7B" w14:textId="5EB6341E" w:rsidR="00A85151" w:rsidRPr="002C7FA0" w:rsidRDefault="00A85151" w:rsidP="00A85151">
      <w:pPr>
        <w:spacing w:after="200"/>
        <w:jc w:val="both"/>
        <w:rPr>
          <w:rFonts w:ascii="Times New Roman" w:hAnsi="Times New Roman" w:cs="Times New Roman"/>
          <w:sz w:val="24"/>
          <w:szCs w:val="24"/>
        </w:rPr>
      </w:pPr>
      <w:r w:rsidRPr="002C7FA0">
        <w:rPr>
          <w:rFonts w:ascii="Times New Roman" w:hAnsi="Times New Roman" w:cs="Times New Roman"/>
          <w:sz w:val="24"/>
          <w:szCs w:val="24"/>
        </w:rPr>
        <w:t xml:space="preserve">Esta Notificação de Intenção de Adjudicação (a Notificação) informa a </w:t>
      </w:r>
      <w:r w:rsidRPr="002C7FA0">
        <w:rPr>
          <w:rFonts w:ascii="Times New Roman" w:hAnsi="Times New Roman" w:cs="Times New Roman"/>
          <w:sz w:val="24"/>
          <w:szCs w:val="24"/>
          <w:lang w:eastAsia="pt-BR"/>
        </w:rPr>
        <w:t>nossa decisão de adjudicar o contrato acima referido</w:t>
      </w:r>
      <w:r w:rsidRPr="002C7FA0">
        <w:rPr>
          <w:rFonts w:ascii="Times New Roman" w:hAnsi="Times New Roman" w:cs="Times New Roman"/>
          <w:sz w:val="24"/>
          <w:szCs w:val="24"/>
        </w:rPr>
        <w:t xml:space="preserve">. </w:t>
      </w:r>
      <w:r w:rsidR="00BF5C3D">
        <w:rPr>
          <w:rFonts w:ascii="Times New Roman" w:hAnsi="Times New Roman" w:cs="Times New Roman"/>
          <w:sz w:val="24"/>
          <w:szCs w:val="24"/>
        </w:rPr>
        <w:t>Ao</w:t>
      </w:r>
      <w:r w:rsidRPr="002C7FA0">
        <w:rPr>
          <w:rFonts w:ascii="Times New Roman" w:hAnsi="Times New Roman" w:cs="Times New Roman"/>
          <w:sz w:val="24"/>
          <w:szCs w:val="24"/>
        </w:rPr>
        <w:t xml:space="preserve"> envio desta Notificação inicia</w:t>
      </w:r>
      <w:r w:rsidR="00BF5C3D">
        <w:rPr>
          <w:rFonts w:ascii="Times New Roman" w:hAnsi="Times New Roman" w:cs="Times New Roman"/>
          <w:sz w:val="24"/>
          <w:szCs w:val="24"/>
        </w:rPr>
        <w:t>-se</w:t>
      </w:r>
      <w:r w:rsidRPr="002C7FA0">
        <w:rPr>
          <w:rFonts w:ascii="Times New Roman" w:hAnsi="Times New Roman" w:cs="Times New Roman"/>
          <w:sz w:val="24"/>
          <w:szCs w:val="24"/>
        </w:rPr>
        <w:t xml:space="preserve"> o Prazo Suspensivo. Durante o Prazo Suspensivo, é possível:</w:t>
      </w:r>
    </w:p>
    <w:p w14:paraId="1A823F46" w14:textId="77777777" w:rsidR="00A85151" w:rsidRPr="002C7FA0" w:rsidRDefault="00A85151" w:rsidP="00A85151">
      <w:pPr>
        <w:spacing w:after="200"/>
        <w:ind w:left="714" w:hanging="357"/>
        <w:jc w:val="both"/>
        <w:rPr>
          <w:rFonts w:ascii="Times New Roman" w:hAnsi="Times New Roman" w:cs="Times New Roman"/>
          <w:sz w:val="24"/>
          <w:szCs w:val="24"/>
        </w:rPr>
      </w:pPr>
      <w:r w:rsidRPr="002C7FA0">
        <w:rPr>
          <w:rFonts w:ascii="Times New Roman" w:hAnsi="Times New Roman" w:cs="Times New Roman"/>
          <w:sz w:val="24"/>
          <w:szCs w:val="24"/>
        </w:rPr>
        <w:t>(a)</w:t>
      </w:r>
      <w:r w:rsidRPr="002C7FA0">
        <w:rPr>
          <w:rFonts w:ascii="Times New Roman" w:hAnsi="Times New Roman" w:cs="Times New Roman"/>
          <w:sz w:val="24"/>
          <w:szCs w:val="24"/>
        </w:rPr>
        <w:tab/>
        <w:t>solicitar uma reunião para esclarecimentos em relação à avaliação da sua proposta, e/ou</w:t>
      </w:r>
    </w:p>
    <w:p w14:paraId="11C21003" w14:textId="007B5540" w:rsidR="00A85151" w:rsidRPr="002C7FA0" w:rsidRDefault="00A85151" w:rsidP="00A85151">
      <w:pPr>
        <w:spacing w:after="200"/>
        <w:ind w:left="714" w:right="289" w:hanging="357"/>
        <w:jc w:val="both"/>
        <w:rPr>
          <w:rFonts w:ascii="Times New Roman" w:hAnsi="Times New Roman" w:cs="Times New Roman"/>
          <w:color w:val="000000"/>
          <w:sz w:val="24"/>
          <w:szCs w:val="24"/>
          <w:lang w:eastAsia="pt-BR"/>
        </w:rPr>
      </w:pPr>
      <w:r w:rsidRPr="002C7FA0">
        <w:rPr>
          <w:rFonts w:ascii="Times New Roman" w:hAnsi="Times New Roman" w:cs="Times New Roman"/>
          <w:sz w:val="24"/>
          <w:szCs w:val="24"/>
        </w:rPr>
        <w:t>(b)</w:t>
      </w:r>
      <w:r w:rsidRPr="002C7FA0">
        <w:rPr>
          <w:rFonts w:ascii="Times New Roman" w:hAnsi="Times New Roman" w:cs="Times New Roman"/>
          <w:sz w:val="24"/>
          <w:szCs w:val="24"/>
        </w:rPr>
        <w:tab/>
        <w:t xml:space="preserve">registrar uma </w:t>
      </w:r>
      <w:r w:rsidR="008448E9" w:rsidRPr="002C7FA0">
        <w:rPr>
          <w:rFonts w:ascii="Times New Roman" w:hAnsi="Times New Roman" w:cs="Times New Roman"/>
          <w:sz w:val="24"/>
          <w:szCs w:val="24"/>
        </w:rPr>
        <w:t>R</w:t>
      </w:r>
      <w:r w:rsidRPr="002C7FA0">
        <w:rPr>
          <w:rFonts w:ascii="Times New Roman" w:hAnsi="Times New Roman" w:cs="Times New Roman"/>
          <w:sz w:val="24"/>
          <w:szCs w:val="24"/>
        </w:rPr>
        <w:t>eclamação sobre o processo de seleção relacionado à decisão de adjudicar o contrato.</w:t>
      </w:r>
      <w:bookmarkEnd w:id="781"/>
      <w:r w:rsidRPr="002C7FA0">
        <w:rPr>
          <w:rFonts w:ascii="Times New Roman" w:hAnsi="Times New Roman" w:cs="Times New Roman"/>
          <w:color w:val="000000"/>
          <w:sz w:val="24"/>
          <w:szCs w:val="24"/>
          <w:lang w:eastAsia="pt-BR"/>
        </w:rPr>
        <w:br w:type="page"/>
      </w:r>
    </w:p>
    <w:p w14:paraId="5CED03AD" w14:textId="77777777" w:rsidR="00A85151" w:rsidRPr="002C7FA0" w:rsidRDefault="00A85151" w:rsidP="00A85151">
      <w:pPr>
        <w:pageBreakBefore/>
        <w:spacing w:after="120"/>
        <w:jc w:val="both"/>
        <w:rPr>
          <w:rFonts w:ascii="Times New Roman" w:hAnsi="Times New Roman" w:cs="Times New Roman"/>
          <w:b/>
          <w:sz w:val="24"/>
          <w:szCs w:val="24"/>
        </w:rPr>
      </w:pPr>
      <w:r w:rsidRPr="002C7FA0">
        <w:rPr>
          <w:rFonts w:ascii="Times New Roman" w:hAnsi="Times New Roman" w:cs="Times New Roman"/>
          <w:b/>
          <w:sz w:val="24"/>
          <w:szCs w:val="24"/>
        </w:rPr>
        <w:t>1. Consultor Vencedor</w:t>
      </w:r>
    </w:p>
    <w:tbl>
      <w:tblPr>
        <w:tblW w:w="5000" w:type="pct"/>
        <w:tblCellMar>
          <w:left w:w="0" w:type="dxa"/>
          <w:right w:w="0" w:type="dxa"/>
        </w:tblCellMar>
        <w:tblLook w:val="04A0" w:firstRow="1" w:lastRow="0" w:firstColumn="1" w:lastColumn="0" w:noHBand="0" w:noVBand="1"/>
      </w:tblPr>
      <w:tblGrid>
        <w:gridCol w:w="1970"/>
        <w:gridCol w:w="7228"/>
      </w:tblGrid>
      <w:tr w:rsidR="00A85151" w:rsidRPr="002C7FA0" w14:paraId="0E1D27EB" w14:textId="77777777" w:rsidTr="00DC1645">
        <w:trPr>
          <w:trHeight w:val="576"/>
        </w:trPr>
        <w:tc>
          <w:tcPr>
            <w:tcW w:w="10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2F3B8" w14:textId="77777777" w:rsidR="00A85151" w:rsidRPr="002C7FA0" w:rsidRDefault="00A85151" w:rsidP="00DC1645">
            <w:pPr>
              <w:spacing w:after="120"/>
              <w:ind w:firstLine="26"/>
              <w:jc w:val="center"/>
              <w:rPr>
                <w:rFonts w:ascii="Times New Roman" w:hAnsi="Times New Roman" w:cs="Times New Roman"/>
                <w:sz w:val="24"/>
                <w:szCs w:val="24"/>
                <w:lang w:eastAsia="pt-BR"/>
              </w:rPr>
            </w:pPr>
            <w:r w:rsidRPr="002C7FA0">
              <w:rPr>
                <w:rFonts w:ascii="Times New Roman" w:hAnsi="Times New Roman" w:cs="Times New Roman"/>
                <w:i/>
                <w:iCs/>
                <w:spacing w:val="-3"/>
                <w:sz w:val="24"/>
                <w:szCs w:val="24"/>
                <w:lang w:eastAsia="pt-BR"/>
              </w:rPr>
              <w:t>Nome:</w:t>
            </w:r>
          </w:p>
        </w:tc>
        <w:tc>
          <w:tcPr>
            <w:tcW w:w="39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3C9496" w14:textId="77777777" w:rsidR="00A85151" w:rsidRPr="002C7FA0" w:rsidRDefault="00A85151" w:rsidP="00DC1645">
            <w:pPr>
              <w:spacing w:after="120"/>
              <w:jc w:val="both"/>
              <w:rPr>
                <w:rFonts w:ascii="Times New Roman" w:hAnsi="Times New Roman" w:cs="Times New Roman"/>
                <w:sz w:val="24"/>
                <w:szCs w:val="24"/>
                <w:lang w:eastAsia="pt-BR"/>
              </w:rPr>
            </w:pPr>
            <w:r w:rsidRPr="002C7FA0">
              <w:rPr>
                <w:rFonts w:ascii="Times New Roman" w:hAnsi="Times New Roman" w:cs="Times New Roman"/>
                <w:i/>
                <w:iCs/>
                <w:sz w:val="24"/>
                <w:szCs w:val="24"/>
              </w:rPr>
              <w:t>[inserir o nome do Consultor vencedor]</w:t>
            </w:r>
          </w:p>
        </w:tc>
      </w:tr>
      <w:tr w:rsidR="00A85151" w:rsidRPr="002C7FA0" w14:paraId="7E17B153" w14:textId="77777777" w:rsidTr="00DC1645">
        <w:tc>
          <w:tcPr>
            <w:tcW w:w="10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12BBB" w14:textId="77777777" w:rsidR="00A85151" w:rsidRPr="002C7FA0" w:rsidRDefault="00A85151" w:rsidP="00DC1645">
            <w:pPr>
              <w:spacing w:after="120"/>
              <w:ind w:firstLine="26"/>
              <w:jc w:val="center"/>
              <w:rPr>
                <w:rFonts w:ascii="Times New Roman" w:hAnsi="Times New Roman" w:cs="Times New Roman"/>
                <w:sz w:val="24"/>
                <w:szCs w:val="24"/>
                <w:lang w:eastAsia="pt-BR"/>
              </w:rPr>
            </w:pPr>
            <w:r w:rsidRPr="002C7FA0">
              <w:rPr>
                <w:rFonts w:ascii="Times New Roman" w:hAnsi="Times New Roman" w:cs="Times New Roman"/>
                <w:i/>
                <w:iCs/>
                <w:spacing w:val="-3"/>
                <w:sz w:val="24"/>
                <w:szCs w:val="24"/>
                <w:lang w:eastAsia="pt-BR"/>
              </w:rPr>
              <w:t>Endereço:</w:t>
            </w:r>
          </w:p>
        </w:tc>
        <w:tc>
          <w:tcPr>
            <w:tcW w:w="39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4751BD" w14:textId="77777777" w:rsidR="00A85151" w:rsidRPr="002C7FA0" w:rsidRDefault="00A85151" w:rsidP="00DC1645">
            <w:pPr>
              <w:spacing w:after="120"/>
              <w:jc w:val="both"/>
              <w:rPr>
                <w:rFonts w:ascii="Times New Roman" w:hAnsi="Times New Roman" w:cs="Times New Roman"/>
                <w:sz w:val="24"/>
                <w:szCs w:val="24"/>
                <w:lang w:eastAsia="pt-BR"/>
              </w:rPr>
            </w:pPr>
            <w:r w:rsidRPr="002C7FA0">
              <w:rPr>
                <w:rFonts w:ascii="Times New Roman" w:hAnsi="Times New Roman" w:cs="Times New Roman"/>
                <w:i/>
                <w:iCs/>
                <w:sz w:val="24"/>
                <w:szCs w:val="24"/>
              </w:rPr>
              <w:t>[inserir o endereço do Consultor vencedor]</w:t>
            </w:r>
          </w:p>
        </w:tc>
      </w:tr>
      <w:tr w:rsidR="00A85151" w:rsidRPr="002C7FA0" w14:paraId="59DADBA7" w14:textId="77777777" w:rsidTr="00DC1645">
        <w:tc>
          <w:tcPr>
            <w:tcW w:w="10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AAC0B" w14:textId="77777777" w:rsidR="00A85151" w:rsidRPr="002C7FA0" w:rsidRDefault="00A85151" w:rsidP="00DC1645">
            <w:pPr>
              <w:spacing w:after="120"/>
              <w:ind w:firstLine="26"/>
              <w:jc w:val="center"/>
              <w:rPr>
                <w:rFonts w:ascii="Times New Roman" w:hAnsi="Times New Roman" w:cs="Times New Roman"/>
                <w:sz w:val="24"/>
                <w:szCs w:val="24"/>
                <w:lang w:eastAsia="pt-BR"/>
              </w:rPr>
            </w:pPr>
            <w:r w:rsidRPr="002C7FA0">
              <w:rPr>
                <w:rFonts w:ascii="Times New Roman" w:hAnsi="Times New Roman" w:cs="Times New Roman"/>
                <w:i/>
                <w:iCs/>
                <w:spacing w:val="-3"/>
                <w:sz w:val="24"/>
                <w:szCs w:val="24"/>
                <w:lang w:eastAsia="pt-BR"/>
              </w:rPr>
              <w:t>Preço do Contrato:</w:t>
            </w:r>
          </w:p>
        </w:tc>
        <w:tc>
          <w:tcPr>
            <w:tcW w:w="39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A71B9B" w14:textId="77777777" w:rsidR="00A85151" w:rsidRPr="002C7FA0" w:rsidRDefault="00A85151" w:rsidP="00DC1645">
            <w:pPr>
              <w:spacing w:after="120"/>
              <w:jc w:val="both"/>
              <w:rPr>
                <w:rFonts w:ascii="Times New Roman" w:hAnsi="Times New Roman" w:cs="Times New Roman"/>
                <w:sz w:val="24"/>
                <w:szCs w:val="24"/>
                <w:lang w:eastAsia="pt-BR"/>
              </w:rPr>
            </w:pPr>
            <w:r w:rsidRPr="002C7FA0">
              <w:rPr>
                <w:rFonts w:ascii="Times New Roman" w:hAnsi="Times New Roman" w:cs="Times New Roman"/>
                <w:i/>
                <w:iCs/>
                <w:sz w:val="24"/>
                <w:szCs w:val="24"/>
              </w:rPr>
              <w:t>[inserir o preço da proposta do Consultor vencedor]</w:t>
            </w:r>
          </w:p>
        </w:tc>
      </w:tr>
    </w:tbl>
    <w:p w14:paraId="6FD95E2D" w14:textId="41851878"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p>
    <w:p w14:paraId="30683E44" w14:textId="77777777" w:rsidR="00D6395E" w:rsidRPr="002C7FA0" w:rsidRDefault="00D6395E" w:rsidP="00543E38">
      <w:pPr>
        <w:spacing w:after="200" w:line="276" w:lineRule="atLeast"/>
        <w:jc w:val="both"/>
        <w:rPr>
          <w:rFonts w:ascii="Times New Roman" w:eastAsia="Times New Roman" w:hAnsi="Times New Roman" w:cs="Times New Roman"/>
          <w:color w:val="000000"/>
          <w:sz w:val="24"/>
          <w:szCs w:val="24"/>
          <w:lang w:eastAsia="pt-BR"/>
        </w:rPr>
      </w:pPr>
    </w:p>
    <w:p w14:paraId="2A2993C4" w14:textId="77777777" w:rsidR="00D6395E" w:rsidRPr="002C7FA0" w:rsidRDefault="00D6395E" w:rsidP="00543E38">
      <w:pPr>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br w:type="page"/>
      </w:r>
    </w:p>
    <w:p w14:paraId="1816909C" w14:textId="77777777" w:rsidR="00895A91" w:rsidRPr="002C7FA0" w:rsidRDefault="00895A91" w:rsidP="00543E38">
      <w:pPr>
        <w:spacing w:after="200" w:line="253" w:lineRule="atLeast"/>
        <w:jc w:val="both"/>
        <w:rPr>
          <w:rFonts w:ascii="Times New Roman" w:eastAsia="Times New Roman" w:hAnsi="Times New Roman" w:cs="Times New Roman"/>
          <w:b/>
          <w:bCs/>
          <w:color w:val="000000"/>
          <w:sz w:val="24"/>
          <w:szCs w:val="24"/>
          <w:lang w:eastAsia="pt-BR"/>
        </w:rPr>
        <w:sectPr w:rsidR="00895A91" w:rsidRPr="002C7FA0" w:rsidSect="0084535A">
          <w:headerReference w:type="default" r:id="rId44"/>
          <w:pgSz w:w="11906" w:h="16838"/>
          <w:pgMar w:top="1417" w:right="1416" w:bottom="1417" w:left="1276" w:header="708" w:footer="708" w:gutter="0"/>
          <w:cols w:space="708"/>
          <w:docGrid w:linePitch="360"/>
        </w:sectPr>
      </w:pPr>
    </w:p>
    <w:p w14:paraId="79E0FDC7" w14:textId="77777777" w:rsidR="006B5E53" w:rsidRPr="002C7FA0" w:rsidRDefault="006B5E53" w:rsidP="006B5E53">
      <w:pPr>
        <w:spacing w:after="200" w:line="276" w:lineRule="atLeast"/>
        <w:ind w:left="142" w:hanging="142"/>
        <w:jc w:val="both"/>
        <w:rPr>
          <w:rFonts w:ascii="Times New Roman" w:eastAsia="Times New Roman" w:hAnsi="Times New Roman" w:cs="Times New Roman"/>
          <w:color w:val="000000"/>
          <w:sz w:val="24"/>
          <w:szCs w:val="24"/>
          <w:lang w:eastAsia="pt-BR"/>
        </w:rPr>
      </w:pPr>
      <w:bookmarkStart w:id="782" w:name="_Hlk70074719"/>
      <w:r w:rsidRPr="002C7FA0">
        <w:rPr>
          <w:rFonts w:ascii="Times New Roman" w:eastAsia="Times New Roman" w:hAnsi="Times New Roman" w:cs="Times New Roman"/>
          <w:b/>
          <w:bCs/>
          <w:color w:val="000000"/>
          <w:sz w:val="24"/>
          <w:szCs w:val="24"/>
          <w:lang w:eastAsia="pt-BR"/>
        </w:rPr>
        <w:t xml:space="preserve">2. Lista curta de Consultores: </w:t>
      </w:r>
      <w:r w:rsidRPr="002C7FA0">
        <w:rPr>
          <w:rFonts w:ascii="Times New Roman" w:eastAsia="Times New Roman" w:hAnsi="Times New Roman" w:cs="Times New Roman"/>
          <w:b/>
          <w:bCs/>
          <w:i/>
          <w:iCs/>
          <w:color w:val="212121"/>
          <w:sz w:val="24"/>
          <w:szCs w:val="24"/>
          <w:lang w:eastAsia="pt-BR"/>
        </w:rPr>
        <w:t xml:space="preserve">INSTRUÇÕES: inserir nomes de </w:t>
      </w:r>
      <w:r w:rsidRPr="002C7FA0">
        <w:rPr>
          <w:rFonts w:ascii="Times New Roman" w:eastAsia="Times New Roman" w:hAnsi="Times New Roman" w:cs="Times New Roman"/>
          <w:b/>
          <w:bCs/>
          <w:i/>
          <w:iCs/>
          <w:sz w:val="24"/>
          <w:szCs w:val="24"/>
          <w:lang w:eastAsia="pt-BR"/>
        </w:rPr>
        <w:t xml:space="preserve">todos os Consultores da Lista Curta e indicar quais Consultores apresentaram Propostas. Nos casos em que o método de seleção assim o estabelecer, </w:t>
      </w:r>
      <w:r w:rsidRPr="002C7FA0">
        <w:rPr>
          <w:rFonts w:ascii="Times New Roman" w:eastAsia="Times New Roman" w:hAnsi="Times New Roman" w:cs="Times New Roman"/>
          <w:b/>
          <w:bCs/>
          <w:i/>
          <w:iCs/>
          <w:color w:val="212121"/>
          <w:sz w:val="24"/>
          <w:szCs w:val="24"/>
          <w:lang w:eastAsia="pt-BR"/>
        </w:rPr>
        <w:t>inserir o preços oferecido por cada Consultor, conforme lido na abertura e avaliado. Incluir as notas técnicas e as pontuações para cada critério e subcritérios. Indicar se é Proposta Técnica Completa (PTC) ou Proposta Técnica Simplificada (PTS), na última coluna abaixo.</w:t>
      </w:r>
    </w:p>
    <w:tbl>
      <w:tblPr>
        <w:tblW w:w="15310" w:type="dxa"/>
        <w:tblInd w:w="-434" w:type="dxa"/>
        <w:tblLayout w:type="fixed"/>
        <w:tblCellMar>
          <w:left w:w="0" w:type="dxa"/>
          <w:right w:w="0" w:type="dxa"/>
        </w:tblCellMar>
        <w:tblLook w:val="04A0" w:firstRow="1" w:lastRow="0" w:firstColumn="1" w:lastColumn="0" w:noHBand="0" w:noVBand="1"/>
      </w:tblPr>
      <w:tblGrid>
        <w:gridCol w:w="1702"/>
        <w:gridCol w:w="1559"/>
        <w:gridCol w:w="3828"/>
        <w:gridCol w:w="3827"/>
        <w:gridCol w:w="1417"/>
        <w:gridCol w:w="1276"/>
        <w:gridCol w:w="1701"/>
      </w:tblGrid>
      <w:tr w:rsidR="002C49F3" w:rsidRPr="002C7FA0" w14:paraId="6403D991" w14:textId="77777777" w:rsidTr="004B1E39">
        <w:trPr>
          <w:trHeight w:val="1206"/>
          <w:tblHeader/>
        </w:trPr>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92C080" w14:textId="77777777" w:rsidR="006B5E53" w:rsidRPr="002C7FA0" w:rsidRDefault="006B5E53" w:rsidP="00DC1645">
            <w:pPr>
              <w:spacing w:before="60" w:after="0" w:line="240" w:lineRule="auto"/>
              <w:ind w:right="33"/>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Nome do Consultor</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EFDB85" w14:textId="77777777" w:rsidR="006B5E53" w:rsidRPr="002C7FA0" w:rsidRDefault="006B5E53" w:rsidP="00DC1645">
            <w:pPr>
              <w:spacing w:after="0" w:line="240" w:lineRule="auto"/>
              <w:ind w:left="33" w:right="29"/>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Apresentou Proposta</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C5623F" w14:textId="77777777" w:rsidR="006B5E53" w:rsidRPr="002C7FA0" w:rsidRDefault="006B5E53" w:rsidP="00F95D3F">
            <w:pPr>
              <w:spacing w:after="0" w:line="240" w:lineRule="auto"/>
              <w:ind w:left="33" w:right="215"/>
              <w:jc w:val="center"/>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b/>
                <w:bCs/>
                <w:i/>
                <w:iCs/>
                <w:sz w:val="24"/>
                <w:szCs w:val="24"/>
                <w:lang w:eastAsia="pt-BR"/>
              </w:rPr>
              <w:t>[utilize para PTC]</w:t>
            </w:r>
          </w:p>
          <w:p w14:paraId="5956D810" w14:textId="77777777" w:rsidR="006B5E53" w:rsidRPr="002C7FA0" w:rsidRDefault="006B5E53" w:rsidP="00F95D3F">
            <w:pPr>
              <w:spacing w:after="0" w:line="240" w:lineRule="auto"/>
              <w:ind w:left="33" w:right="215"/>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Pontuação Técnica</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ABBB18" w14:textId="77777777" w:rsidR="006B5E53" w:rsidRPr="002C7FA0" w:rsidRDefault="006B5E53" w:rsidP="00DC1645">
            <w:pPr>
              <w:spacing w:after="0" w:line="240" w:lineRule="auto"/>
              <w:ind w:left="33"/>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w:t>
            </w:r>
            <w:r w:rsidRPr="002C7FA0">
              <w:rPr>
                <w:rFonts w:ascii="Times New Roman" w:eastAsia="Times New Roman" w:hAnsi="Times New Roman" w:cs="Times New Roman"/>
                <w:b/>
                <w:bCs/>
                <w:i/>
                <w:iCs/>
                <w:sz w:val="24"/>
                <w:szCs w:val="24"/>
                <w:lang w:eastAsia="pt-BR"/>
              </w:rPr>
              <w:t>utilize para PTS</w:t>
            </w:r>
            <w:r w:rsidRPr="002C7FA0">
              <w:rPr>
                <w:rFonts w:ascii="Times New Roman" w:eastAsia="Times New Roman" w:hAnsi="Times New Roman" w:cs="Times New Roman"/>
                <w:b/>
                <w:bCs/>
                <w:sz w:val="24"/>
                <w:szCs w:val="24"/>
                <w:lang w:eastAsia="pt-BR"/>
              </w:rPr>
              <w:t>]</w:t>
            </w:r>
          </w:p>
          <w:p w14:paraId="1E358D65" w14:textId="77777777" w:rsidR="006B5E53" w:rsidRPr="002C7FA0" w:rsidRDefault="006B5E53" w:rsidP="00AA39DC">
            <w:pPr>
              <w:spacing w:after="0" w:line="240" w:lineRule="auto"/>
              <w:ind w:left="33" w:right="287"/>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Pontuação Técnica</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E10F8" w14:textId="77777777" w:rsidR="006B5E53" w:rsidRPr="002C7FA0" w:rsidRDefault="006B5E53" w:rsidP="00DC1645">
            <w:pPr>
              <w:spacing w:after="0" w:line="240" w:lineRule="auto"/>
              <w:ind w:left="33" w:right="29"/>
              <w:jc w:val="center"/>
              <w:rPr>
                <w:rFonts w:ascii="Times New Roman" w:eastAsia="Times New Roman" w:hAnsi="Times New Roman" w:cs="Times New Roman"/>
                <w:b/>
                <w:bCs/>
                <w:sz w:val="24"/>
                <w:szCs w:val="24"/>
                <w:lang w:eastAsia="pt-BR"/>
              </w:rPr>
            </w:pPr>
            <w:r w:rsidRPr="002C7FA0">
              <w:rPr>
                <w:rFonts w:ascii="Times New Roman" w:eastAsia="Times New Roman" w:hAnsi="Times New Roman" w:cs="Times New Roman"/>
                <w:b/>
                <w:bCs/>
                <w:sz w:val="24"/>
                <w:szCs w:val="24"/>
                <w:lang w:eastAsia="pt-BR"/>
              </w:rPr>
              <w:t xml:space="preserve">Preço da Proposta Financeira </w:t>
            </w:r>
          </w:p>
          <w:p w14:paraId="0A5DB331" w14:textId="77777777" w:rsidR="006B5E53" w:rsidRPr="002C7FA0" w:rsidRDefault="006B5E53" w:rsidP="00DC1645">
            <w:pPr>
              <w:spacing w:after="0" w:line="240" w:lineRule="auto"/>
              <w:ind w:left="33" w:right="29"/>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 aplicável)</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B02203" w14:textId="77777777" w:rsidR="006B5E53" w:rsidRPr="002C7FA0" w:rsidRDefault="006B5E53" w:rsidP="00DC1645">
            <w:pPr>
              <w:spacing w:after="0" w:line="240" w:lineRule="auto"/>
              <w:ind w:left="33"/>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Preço Avaliado da Proposta</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5A44E" w14:textId="77777777" w:rsidR="006B5E53" w:rsidRPr="002C7FA0" w:rsidRDefault="006B5E53" w:rsidP="00DC1645">
            <w:pPr>
              <w:spacing w:after="0" w:line="240" w:lineRule="auto"/>
              <w:ind w:left="33"/>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Pontuação Combinada e Classificação</w:t>
            </w:r>
          </w:p>
          <w:p w14:paraId="184D2EA9" w14:textId="77777777" w:rsidR="006B5E53" w:rsidRPr="002C7FA0" w:rsidRDefault="006B5E53" w:rsidP="00DC1645">
            <w:pPr>
              <w:spacing w:after="0" w:line="240" w:lineRule="auto"/>
              <w:ind w:left="33"/>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b/>
                <w:bCs/>
                <w:sz w:val="24"/>
                <w:szCs w:val="24"/>
                <w:lang w:eastAsia="pt-BR"/>
              </w:rPr>
              <w:t>(se aplicável)</w:t>
            </w:r>
          </w:p>
        </w:tc>
      </w:tr>
    </w:tbl>
    <w:tbl>
      <w:tblPr>
        <w:tblStyle w:val="TableGrid"/>
        <w:tblW w:w="15310" w:type="dxa"/>
        <w:tblInd w:w="-431" w:type="dxa"/>
        <w:tblLayout w:type="fixed"/>
        <w:tblLook w:val="04A0" w:firstRow="1" w:lastRow="0" w:firstColumn="1" w:lastColumn="0" w:noHBand="0" w:noVBand="1"/>
      </w:tblPr>
      <w:tblGrid>
        <w:gridCol w:w="1702"/>
        <w:gridCol w:w="1559"/>
        <w:gridCol w:w="3828"/>
        <w:gridCol w:w="3827"/>
        <w:gridCol w:w="1417"/>
        <w:gridCol w:w="1276"/>
        <w:gridCol w:w="1701"/>
      </w:tblGrid>
      <w:tr w:rsidR="00F95D3F" w:rsidRPr="002C7FA0" w14:paraId="64477D1A" w14:textId="77777777" w:rsidTr="004B1E39">
        <w:tc>
          <w:tcPr>
            <w:tcW w:w="1702" w:type="dxa"/>
          </w:tcPr>
          <w:p w14:paraId="50A0B613" w14:textId="06DC1D7C" w:rsidR="006B5E53" w:rsidRPr="002C7FA0" w:rsidRDefault="006B5E53" w:rsidP="004B1E39">
            <w:pPr>
              <w:spacing w:before="120" w:after="120"/>
              <w:rPr>
                <w:rFonts w:ascii="Times New Roman" w:hAnsi="Times New Roman" w:cs="Times New Roman"/>
                <w:i/>
                <w:sz w:val="24"/>
                <w:szCs w:val="24"/>
                <w:lang w:val="pt-BR"/>
              </w:rPr>
            </w:pPr>
            <w:r w:rsidRPr="002C7FA0">
              <w:rPr>
                <w:rFonts w:ascii="Times New Roman" w:hAnsi="Times New Roman" w:cs="Times New Roman"/>
                <w:i/>
                <w:sz w:val="24"/>
                <w:szCs w:val="24"/>
                <w:lang w:val="pt-BR"/>
              </w:rPr>
              <w:t>[insira o nome]</w:t>
            </w:r>
          </w:p>
        </w:tc>
        <w:tc>
          <w:tcPr>
            <w:tcW w:w="1559" w:type="dxa"/>
          </w:tcPr>
          <w:p w14:paraId="4075DBE8" w14:textId="59210038" w:rsidR="006B5E53" w:rsidRPr="002C7FA0" w:rsidRDefault="006B5E53" w:rsidP="001F4651">
            <w:pPr>
              <w:pStyle w:val="BodyTextIndent"/>
              <w:spacing w:before="120"/>
              <w:ind w:left="31" w:right="33"/>
              <w:jc w:val="center"/>
              <w:rPr>
                <w:rFonts w:ascii="Times New Roman" w:hAnsi="Times New Roman" w:cs="Times New Roman"/>
                <w:i/>
                <w:sz w:val="24"/>
                <w:szCs w:val="24"/>
                <w:lang w:val="pt-BR"/>
              </w:rPr>
            </w:pPr>
            <w:r w:rsidRPr="002C7FA0">
              <w:rPr>
                <w:rFonts w:ascii="Times New Roman" w:hAnsi="Times New Roman" w:cs="Times New Roman"/>
                <w:i/>
                <w:sz w:val="24"/>
                <w:szCs w:val="24"/>
                <w:lang w:val="pt-BR"/>
              </w:rPr>
              <w:t>[sim/não]</w:t>
            </w:r>
          </w:p>
        </w:tc>
        <w:tc>
          <w:tcPr>
            <w:tcW w:w="3828" w:type="dxa"/>
            <w:vAlign w:val="center"/>
          </w:tcPr>
          <w:p w14:paraId="0482276E" w14:textId="44A430EB"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w:t>
            </w:r>
            <w:r w:rsidRPr="002C7FA0">
              <w:rPr>
                <w:rFonts w:ascii="Times New Roman" w:hAnsi="Times New Roman" w:cs="Times New Roman"/>
                <w:iCs/>
                <w:sz w:val="24"/>
                <w:szCs w:val="24"/>
                <w:lang w:val="pt-BR"/>
              </w:rPr>
              <w:t xml:space="preserve"> </w:t>
            </w:r>
            <w:r w:rsidRPr="002C7FA0">
              <w:rPr>
                <w:rFonts w:ascii="Times New Roman" w:hAnsi="Times New Roman" w:cs="Times New Roman"/>
                <w:i/>
                <w:sz w:val="24"/>
                <w:szCs w:val="24"/>
                <w:lang w:val="pt-BR"/>
              </w:rPr>
              <w:t>[insira a pontuação]</w:t>
            </w:r>
          </w:p>
          <w:p w14:paraId="102F59C4" w14:textId="5C148607"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(ii):</w:t>
            </w:r>
            <w:r w:rsidRPr="002C7FA0">
              <w:rPr>
                <w:rFonts w:ascii="Times New Roman" w:hAnsi="Times New Roman" w:cs="Times New Roman"/>
                <w:iCs/>
                <w:sz w:val="24"/>
                <w:szCs w:val="24"/>
                <w:lang w:val="pt-BR"/>
              </w:rPr>
              <w:t xml:space="preserve"> </w:t>
            </w:r>
            <w:r w:rsidR="00F95D3F" w:rsidRPr="002C7FA0">
              <w:rPr>
                <w:rFonts w:ascii="Times New Roman" w:hAnsi="Times New Roman" w:cs="Times New Roman"/>
                <w:i/>
                <w:sz w:val="24"/>
                <w:szCs w:val="24"/>
                <w:lang w:val="pt-BR"/>
              </w:rPr>
              <w:t>[insira a pontuação]</w:t>
            </w:r>
          </w:p>
          <w:p w14:paraId="03936D87" w14:textId="7EA2ADDC"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(iii):</w:t>
            </w:r>
            <w:r w:rsidRPr="002C7FA0">
              <w:rPr>
                <w:rFonts w:ascii="Times New Roman" w:hAnsi="Times New Roman" w:cs="Times New Roman"/>
                <w:iCs/>
                <w:sz w:val="24"/>
                <w:szCs w:val="24"/>
                <w:lang w:val="pt-BR"/>
              </w:rPr>
              <w:t xml:space="preserve"> </w:t>
            </w:r>
            <w:r w:rsidR="002C49F3" w:rsidRPr="002C7FA0">
              <w:rPr>
                <w:rFonts w:ascii="Times New Roman" w:hAnsi="Times New Roman" w:cs="Times New Roman"/>
                <w:i/>
                <w:sz w:val="24"/>
                <w:szCs w:val="24"/>
                <w:lang w:val="pt-BR"/>
              </w:rPr>
              <w:t>[insira a pontuação]</w:t>
            </w:r>
          </w:p>
          <w:p w14:paraId="49DD85CC" w14:textId="29B97AEF"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u w:val="single"/>
                <w:lang w:val="pt-BR"/>
              </w:rPr>
              <w:t>Subcrit</w:t>
            </w:r>
            <w:r w:rsidR="00216356" w:rsidRPr="002C7FA0">
              <w:rPr>
                <w:rFonts w:ascii="Times New Roman" w:hAnsi="Times New Roman" w:cs="Times New Roman"/>
                <w:iCs/>
                <w:sz w:val="24"/>
                <w:szCs w:val="24"/>
                <w:u w:val="single"/>
                <w:lang w:val="pt-BR"/>
              </w:rPr>
              <w:t>é</w:t>
            </w:r>
            <w:r w:rsidRPr="002C7FA0">
              <w:rPr>
                <w:rFonts w:ascii="Times New Roman" w:hAnsi="Times New Roman" w:cs="Times New Roman"/>
                <w:iCs/>
                <w:sz w:val="24"/>
                <w:szCs w:val="24"/>
                <w:u w:val="single"/>
                <w:lang w:val="pt-BR"/>
              </w:rPr>
              <w:t>rio a:</w:t>
            </w:r>
            <w:r w:rsidRPr="002C7FA0">
              <w:rPr>
                <w:rFonts w:ascii="Times New Roman" w:hAnsi="Times New Roman" w:cs="Times New Roman"/>
                <w:iCs/>
                <w:sz w:val="24"/>
                <w:szCs w:val="24"/>
                <w:lang w:val="pt-BR"/>
              </w:rPr>
              <w:t xml:space="preserve"> </w:t>
            </w:r>
          </w:p>
          <w:p w14:paraId="5262ADF6" w14:textId="1D932F50"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2C49F3" w:rsidRPr="002C7FA0">
              <w:rPr>
                <w:rFonts w:ascii="Times New Roman" w:hAnsi="Times New Roman" w:cs="Times New Roman"/>
                <w:i/>
                <w:sz w:val="24"/>
                <w:szCs w:val="24"/>
                <w:lang w:val="pt-BR"/>
              </w:rPr>
              <w:t>[insira a pontuação]</w:t>
            </w:r>
          </w:p>
          <w:p w14:paraId="2EB8A1D1" w14:textId="12E93AE0"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2: </w:t>
            </w:r>
            <w:r w:rsidR="002C49F3" w:rsidRPr="002C7FA0">
              <w:rPr>
                <w:rFonts w:ascii="Times New Roman" w:hAnsi="Times New Roman" w:cs="Times New Roman"/>
                <w:i/>
                <w:sz w:val="24"/>
                <w:szCs w:val="24"/>
                <w:lang w:val="pt-BR"/>
              </w:rPr>
              <w:t>[insira a pontuação]</w:t>
            </w:r>
          </w:p>
          <w:p w14:paraId="7C249488" w14:textId="26C88918"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2C49F3" w:rsidRPr="002C7FA0">
              <w:rPr>
                <w:rFonts w:ascii="Times New Roman" w:hAnsi="Times New Roman" w:cs="Times New Roman"/>
                <w:i/>
                <w:sz w:val="24"/>
                <w:szCs w:val="24"/>
                <w:lang w:val="pt-BR"/>
              </w:rPr>
              <w:t>[insira a pontuação]</w:t>
            </w:r>
          </w:p>
          <w:p w14:paraId="22631BCC" w14:textId="7E3D995F" w:rsidR="006B5E53" w:rsidRPr="002C7FA0" w:rsidRDefault="006B5E53" w:rsidP="00DC1645">
            <w:pPr>
              <w:pStyle w:val="BodyTextIndent"/>
              <w:spacing w:before="40" w:after="40"/>
              <w:ind w:left="23"/>
              <w:rPr>
                <w:rFonts w:ascii="Times New Roman" w:hAnsi="Times New Roman" w:cs="Times New Roman"/>
                <w:b/>
                <w:bCs/>
                <w:iCs/>
                <w:sz w:val="24"/>
                <w:szCs w:val="24"/>
                <w:lang w:val="pt-BR"/>
              </w:rPr>
            </w:pPr>
            <w:r w:rsidRPr="002C7FA0">
              <w:rPr>
                <w:rFonts w:ascii="Times New Roman" w:hAnsi="Times New Roman" w:cs="Times New Roman"/>
                <w:b/>
                <w:bCs/>
                <w:iCs/>
                <w:sz w:val="24"/>
                <w:szCs w:val="24"/>
                <w:u w:val="single"/>
                <w:lang w:val="pt-BR"/>
              </w:rPr>
              <w:t>Sub</w:t>
            </w:r>
            <w:r w:rsidR="002C49F3" w:rsidRPr="002C7FA0">
              <w:rPr>
                <w:rFonts w:ascii="Times New Roman" w:hAnsi="Times New Roman" w:cs="Times New Roman"/>
                <w:b/>
                <w:bCs/>
                <w:iCs/>
                <w:sz w:val="24"/>
                <w:szCs w:val="24"/>
                <w:u w:val="single"/>
                <w:lang w:val="pt-BR"/>
              </w:rPr>
              <w:t>critério</w:t>
            </w:r>
            <w:r w:rsidRPr="002C7FA0">
              <w:rPr>
                <w:rFonts w:ascii="Times New Roman" w:hAnsi="Times New Roman" w:cs="Times New Roman"/>
                <w:b/>
                <w:bCs/>
                <w:iCs/>
                <w:sz w:val="24"/>
                <w:szCs w:val="24"/>
                <w:u w:val="single"/>
                <w:lang w:val="pt-BR"/>
              </w:rPr>
              <w:t xml:space="preserve"> b:</w:t>
            </w:r>
            <w:r w:rsidRPr="002C7FA0">
              <w:rPr>
                <w:rFonts w:ascii="Times New Roman" w:hAnsi="Times New Roman" w:cs="Times New Roman"/>
                <w:b/>
                <w:bCs/>
                <w:iCs/>
                <w:sz w:val="24"/>
                <w:szCs w:val="24"/>
                <w:lang w:val="pt-BR"/>
              </w:rPr>
              <w:t xml:space="preserve"> </w:t>
            </w:r>
          </w:p>
          <w:p w14:paraId="4F2E1449" w14:textId="1780C78E"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2C49F3" w:rsidRPr="002C7FA0">
              <w:rPr>
                <w:rFonts w:ascii="Times New Roman" w:hAnsi="Times New Roman" w:cs="Times New Roman"/>
                <w:i/>
                <w:sz w:val="24"/>
                <w:szCs w:val="24"/>
                <w:lang w:val="pt-BR"/>
              </w:rPr>
              <w:t>[insira a pontuação]</w:t>
            </w:r>
          </w:p>
          <w:p w14:paraId="35CD10AF" w14:textId="05E974DD"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2: </w:t>
            </w:r>
            <w:r w:rsidR="002C49F3" w:rsidRPr="002C7FA0">
              <w:rPr>
                <w:rFonts w:ascii="Times New Roman" w:hAnsi="Times New Roman" w:cs="Times New Roman"/>
                <w:i/>
                <w:sz w:val="24"/>
                <w:szCs w:val="24"/>
                <w:lang w:val="pt-BR"/>
              </w:rPr>
              <w:t>[insira a pontuação]</w:t>
            </w:r>
          </w:p>
          <w:p w14:paraId="1705CD16" w14:textId="5074E627"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2C49F3" w:rsidRPr="002C7FA0">
              <w:rPr>
                <w:rFonts w:ascii="Times New Roman" w:hAnsi="Times New Roman" w:cs="Times New Roman"/>
                <w:i/>
                <w:sz w:val="24"/>
                <w:szCs w:val="24"/>
                <w:lang w:val="pt-BR"/>
              </w:rPr>
              <w:t>[insira a pontuação]</w:t>
            </w:r>
          </w:p>
          <w:p w14:paraId="549991B8" w14:textId="4D6F3156" w:rsidR="006B5E53" w:rsidRPr="002C7FA0" w:rsidRDefault="006B5E53" w:rsidP="00DC1645">
            <w:pPr>
              <w:pStyle w:val="BodyTextIndent"/>
              <w:spacing w:before="40" w:after="40"/>
              <w:ind w:left="23"/>
              <w:rPr>
                <w:rFonts w:ascii="Times New Roman" w:hAnsi="Times New Roman" w:cs="Times New Roman"/>
                <w:b/>
                <w:bCs/>
                <w:iCs/>
                <w:sz w:val="24"/>
                <w:szCs w:val="24"/>
                <w:u w:val="single"/>
                <w:lang w:val="pt-BR"/>
              </w:rPr>
            </w:pPr>
            <w:r w:rsidRPr="002C7FA0">
              <w:rPr>
                <w:rFonts w:ascii="Times New Roman" w:hAnsi="Times New Roman" w:cs="Times New Roman"/>
                <w:b/>
                <w:bCs/>
                <w:iCs/>
                <w:sz w:val="24"/>
                <w:szCs w:val="24"/>
                <w:u w:val="single"/>
                <w:lang w:val="pt-BR"/>
              </w:rPr>
              <w:t>Sub</w:t>
            </w:r>
            <w:r w:rsidR="002C49F3" w:rsidRPr="002C7FA0">
              <w:rPr>
                <w:rFonts w:ascii="Times New Roman" w:hAnsi="Times New Roman" w:cs="Times New Roman"/>
                <w:b/>
                <w:bCs/>
                <w:iCs/>
                <w:sz w:val="24"/>
                <w:szCs w:val="24"/>
                <w:u w:val="single"/>
                <w:lang w:val="pt-BR"/>
              </w:rPr>
              <w:t>critério</w:t>
            </w:r>
            <w:r w:rsidRPr="002C7FA0">
              <w:rPr>
                <w:rFonts w:ascii="Times New Roman" w:hAnsi="Times New Roman" w:cs="Times New Roman"/>
                <w:b/>
                <w:bCs/>
                <w:iCs/>
                <w:sz w:val="24"/>
                <w:szCs w:val="24"/>
                <w:u w:val="single"/>
                <w:lang w:val="pt-BR"/>
              </w:rPr>
              <w:t xml:space="preserve"> c: </w:t>
            </w:r>
          </w:p>
          <w:p w14:paraId="227819AF" w14:textId="4B86D6A3"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2C49F3" w:rsidRPr="002C7FA0">
              <w:rPr>
                <w:rFonts w:ascii="Times New Roman" w:hAnsi="Times New Roman" w:cs="Times New Roman"/>
                <w:i/>
                <w:sz w:val="24"/>
                <w:szCs w:val="24"/>
                <w:lang w:val="pt-BR"/>
              </w:rPr>
              <w:t>[insira a pontuação]</w:t>
            </w:r>
          </w:p>
          <w:p w14:paraId="747E203E" w14:textId="061ED7CF"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2: </w:t>
            </w:r>
            <w:r w:rsidR="002C49F3" w:rsidRPr="002C7FA0">
              <w:rPr>
                <w:rFonts w:ascii="Times New Roman" w:hAnsi="Times New Roman" w:cs="Times New Roman"/>
                <w:i/>
                <w:sz w:val="24"/>
                <w:szCs w:val="24"/>
                <w:lang w:val="pt-BR"/>
              </w:rPr>
              <w:t>[insira a pontuação]</w:t>
            </w:r>
          </w:p>
          <w:p w14:paraId="25A7EA47" w14:textId="74025D3D"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2C49F3" w:rsidRPr="002C7FA0">
              <w:rPr>
                <w:rFonts w:ascii="Times New Roman" w:hAnsi="Times New Roman" w:cs="Times New Roman"/>
                <w:i/>
                <w:sz w:val="24"/>
                <w:szCs w:val="24"/>
                <w:lang w:val="pt-BR"/>
              </w:rPr>
              <w:t>[insira a pontuação]</w:t>
            </w:r>
          </w:p>
          <w:p w14:paraId="35D37418" w14:textId="493A39A4"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(iv):</w:t>
            </w:r>
            <w:r w:rsidRPr="002C7FA0">
              <w:rPr>
                <w:rFonts w:ascii="Times New Roman" w:hAnsi="Times New Roman" w:cs="Times New Roman"/>
                <w:iCs/>
                <w:sz w:val="24"/>
                <w:szCs w:val="24"/>
                <w:lang w:val="pt-BR"/>
              </w:rPr>
              <w:t xml:space="preserve"> </w:t>
            </w:r>
            <w:r w:rsidR="00B63C86" w:rsidRPr="002C7FA0">
              <w:rPr>
                <w:rFonts w:ascii="Times New Roman" w:hAnsi="Times New Roman" w:cs="Times New Roman"/>
                <w:i/>
                <w:sz w:val="24"/>
                <w:szCs w:val="24"/>
                <w:lang w:val="pt-BR"/>
              </w:rPr>
              <w:t>[insira a pontuação]</w:t>
            </w:r>
          </w:p>
          <w:p w14:paraId="0C198F71" w14:textId="08FF856A" w:rsidR="006B5E53" w:rsidRPr="002C7FA0" w:rsidRDefault="006B5E53" w:rsidP="00DC1645">
            <w:pPr>
              <w:pStyle w:val="BodyTextIndent"/>
              <w:spacing w:before="40" w:after="40"/>
              <w:ind w:left="23"/>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(v):</w:t>
            </w:r>
            <w:r w:rsidRPr="002C7FA0">
              <w:rPr>
                <w:rFonts w:ascii="Times New Roman" w:hAnsi="Times New Roman" w:cs="Times New Roman"/>
                <w:iCs/>
                <w:sz w:val="24"/>
                <w:szCs w:val="24"/>
                <w:lang w:val="pt-BR"/>
              </w:rPr>
              <w:t xml:space="preserve"> </w:t>
            </w:r>
            <w:r w:rsidR="00B63C86" w:rsidRPr="002C7FA0">
              <w:rPr>
                <w:rFonts w:ascii="Times New Roman" w:hAnsi="Times New Roman" w:cs="Times New Roman"/>
                <w:i/>
                <w:sz w:val="24"/>
                <w:szCs w:val="24"/>
                <w:lang w:val="pt-BR"/>
              </w:rPr>
              <w:t>[insira a pontuação]</w:t>
            </w:r>
          </w:p>
          <w:p w14:paraId="4BA0A9E8" w14:textId="7EA8A60E" w:rsidR="006B5E53" w:rsidRPr="002C7FA0" w:rsidRDefault="002C49F3" w:rsidP="002C49F3">
            <w:pPr>
              <w:pStyle w:val="BodyTextIndent"/>
              <w:spacing w:before="120"/>
              <w:ind w:left="29" w:right="33"/>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Pontuação total</w:t>
            </w:r>
            <w:r w:rsidR="006B5E53" w:rsidRPr="002C7FA0">
              <w:rPr>
                <w:rFonts w:ascii="Times New Roman" w:hAnsi="Times New Roman" w:cs="Times New Roman"/>
                <w:b/>
                <w:iCs/>
                <w:sz w:val="24"/>
                <w:szCs w:val="24"/>
                <w:lang w:val="pt-BR"/>
              </w:rPr>
              <w:t xml:space="preserve">: </w:t>
            </w:r>
            <w:r w:rsidRPr="002C7FA0">
              <w:rPr>
                <w:rFonts w:ascii="Times New Roman" w:hAnsi="Times New Roman" w:cs="Times New Roman"/>
                <w:i/>
                <w:sz w:val="24"/>
                <w:szCs w:val="24"/>
                <w:lang w:val="pt-BR"/>
              </w:rPr>
              <w:t>[insira a pontuação]</w:t>
            </w:r>
          </w:p>
        </w:tc>
        <w:tc>
          <w:tcPr>
            <w:tcW w:w="3827" w:type="dxa"/>
          </w:tcPr>
          <w:p w14:paraId="6DA30A89" w14:textId="6A78F6F1" w:rsidR="006B5E53" w:rsidRPr="002C7FA0" w:rsidRDefault="006B5E53" w:rsidP="00594B48">
            <w:pPr>
              <w:pStyle w:val="BodyTextIndent"/>
              <w:spacing w:before="40" w:after="40"/>
              <w:ind w:left="33" w:right="57"/>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w:t>
            </w:r>
            <w:r w:rsidRPr="002C7FA0">
              <w:rPr>
                <w:rFonts w:ascii="Times New Roman" w:hAnsi="Times New Roman" w:cs="Times New Roman"/>
                <w:iCs/>
                <w:sz w:val="24"/>
                <w:szCs w:val="24"/>
                <w:lang w:val="pt-BR"/>
              </w:rPr>
              <w:t xml:space="preserve"> </w:t>
            </w:r>
            <w:r w:rsidR="00594B48" w:rsidRPr="002C7FA0">
              <w:rPr>
                <w:rFonts w:ascii="Times New Roman" w:hAnsi="Times New Roman" w:cs="Times New Roman"/>
                <w:i/>
                <w:sz w:val="24"/>
                <w:szCs w:val="24"/>
                <w:lang w:val="pt-BR"/>
              </w:rPr>
              <w:t>[insira a pontuação]</w:t>
            </w:r>
          </w:p>
          <w:p w14:paraId="22D82122" w14:textId="3528E0D5" w:rsidR="006B5E53" w:rsidRPr="002C7FA0" w:rsidRDefault="006B5E53" w:rsidP="00594B48">
            <w:pPr>
              <w:pStyle w:val="BodyTextIndent"/>
              <w:spacing w:before="40" w:after="40"/>
              <w:ind w:left="33" w:right="57"/>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(ii):</w:t>
            </w:r>
            <w:r w:rsidRPr="002C7FA0">
              <w:rPr>
                <w:rFonts w:ascii="Times New Roman" w:hAnsi="Times New Roman" w:cs="Times New Roman"/>
                <w:iCs/>
                <w:sz w:val="24"/>
                <w:szCs w:val="24"/>
                <w:lang w:val="pt-BR"/>
              </w:rPr>
              <w:t xml:space="preserve"> </w:t>
            </w:r>
            <w:r w:rsidR="00594B48" w:rsidRPr="002C7FA0">
              <w:rPr>
                <w:rFonts w:ascii="Times New Roman" w:hAnsi="Times New Roman" w:cs="Times New Roman"/>
                <w:i/>
                <w:sz w:val="24"/>
                <w:szCs w:val="24"/>
                <w:lang w:val="pt-BR"/>
              </w:rPr>
              <w:t>[insira a pontuação]</w:t>
            </w:r>
          </w:p>
          <w:p w14:paraId="587BD677" w14:textId="7ED14D7D" w:rsidR="006B5E53" w:rsidRPr="002C7FA0" w:rsidRDefault="006B5E53" w:rsidP="00594B48">
            <w:pPr>
              <w:pStyle w:val="BodyTextIndent"/>
              <w:spacing w:before="40" w:after="40"/>
              <w:ind w:left="33" w:right="57"/>
              <w:rPr>
                <w:rFonts w:ascii="Times New Roman" w:hAnsi="Times New Roman" w:cs="Times New Roman"/>
                <w:iCs/>
                <w:sz w:val="24"/>
                <w:szCs w:val="24"/>
                <w:lang w:val="pt-BR"/>
              </w:rPr>
            </w:pPr>
            <w:r w:rsidRPr="002C7FA0">
              <w:rPr>
                <w:rFonts w:ascii="Times New Roman" w:hAnsi="Times New Roman" w:cs="Times New Roman"/>
                <w:iCs/>
                <w:sz w:val="24"/>
                <w:szCs w:val="24"/>
                <w:u w:val="single"/>
                <w:lang w:val="pt-BR"/>
              </w:rPr>
              <w:t>Subcrit</w:t>
            </w:r>
            <w:r w:rsidR="00182748" w:rsidRPr="002C7FA0">
              <w:rPr>
                <w:rFonts w:ascii="Times New Roman" w:hAnsi="Times New Roman" w:cs="Times New Roman"/>
                <w:iCs/>
                <w:sz w:val="24"/>
                <w:szCs w:val="24"/>
                <w:u w:val="single"/>
                <w:lang w:val="pt-BR"/>
              </w:rPr>
              <w:t>ér</w:t>
            </w:r>
            <w:r w:rsidR="00B63C86" w:rsidRPr="002C7FA0">
              <w:rPr>
                <w:rFonts w:ascii="Times New Roman" w:hAnsi="Times New Roman" w:cs="Times New Roman"/>
                <w:iCs/>
                <w:sz w:val="24"/>
                <w:szCs w:val="24"/>
                <w:u w:val="single"/>
                <w:lang w:val="pt-BR"/>
              </w:rPr>
              <w:t>i</w:t>
            </w:r>
            <w:r w:rsidR="00182748" w:rsidRPr="002C7FA0">
              <w:rPr>
                <w:rFonts w:ascii="Times New Roman" w:hAnsi="Times New Roman" w:cs="Times New Roman"/>
                <w:iCs/>
                <w:sz w:val="24"/>
                <w:szCs w:val="24"/>
                <w:u w:val="single"/>
                <w:lang w:val="pt-BR"/>
              </w:rPr>
              <w:t>o</w:t>
            </w:r>
            <w:r w:rsidRPr="002C7FA0">
              <w:rPr>
                <w:rFonts w:ascii="Times New Roman" w:hAnsi="Times New Roman" w:cs="Times New Roman"/>
                <w:iCs/>
                <w:sz w:val="24"/>
                <w:szCs w:val="24"/>
                <w:u w:val="single"/>
                <w:lang w:val="pt-BR"/>
              </w:rPr>
              <w:t xml:space="preserve"> a:</w:t>
            </w:r>
            <w:r w:rsidRPr="002C7FA0">
              <w:rPr>
                <w:rFonts w:ascii="Times New Roman" w:hAnsi="Times New Roman" w:cs="Times New Roman"/>
                <w:iCs/>
                <w:sz w:val="24"/>
                <w:szCs w:val="24"/>
                <w:lang w:val="pt-BR"/>
              </w:rPr>
              <w:t xml:space="preserve"> </w:t>
            </w:r>
            <w:r w:rsidR="00594B48" w:rsidRPr="002C7FA0">
              <w:rPr>
                <w:rFonts w:ascii="Times New Roman" w:hAnsi="Times New Roman" w:cs="Times New Roman"/>
                <w:i/>
                <w:sz w:val="24"/>
                <w:szCs w:val="24"/>
                <w:lang w:val="pt-BR"/>
              </w:rPr>
              <w:t>[insira a pontuação]</w:t>
            </w:r>
          </w:p>
          <w:p w14:paraId="21DF6727" w14:textId="1496F8BE" w:rsidR="006B5E53" w:rsidRPr="002C7FA0" w:rsidRDefault="00182748" w:rsidP="00594B48">
            <w:pPr>
              <w:pStyle w:val="BodyTextIndent"/>
              <w:spacing w:before="40" w:after="40"/>
              <w:ind w:left="33" w:right="57"/>
              <w:rPr>
                <w:rFonts w:ascii="Times New Roman" w:hAnsi="Times New Roman" w:cs="Times New Roman"/>
                <w:iCs/>
                <w:sz w:val="24"/>
                <w:szCs w:val="24"/>
                <w:lang w:val="pt-BR"/>
              </w:rPr>
            </w:pPr>
            <w:r w:rsidRPr="002C7FA0">
              <w:rPr>
                <w:rFonts w:ascii="Times New Roman" w:hAnsi="Times New Roman" w:cs="Times New Roman"/>
                <w:iCs/>
                <w:sz w:val="24"/>
                <w:szCs w:val="24"/>
                <w:u w:val="single"/>
                <w:lang w:val="pt-BR"/>
              </w:rPr>
              <w:t>Subcritér</w:t>
            </w:r>
            <w:r w:rsidR="00B63C86" w:rsidRPr="002C7FA0">
              <w:rPr>
                <w:rFonts w:ascii="Times New Roman" w:hAnsi="Times New Roman" w:cs="Times New Roman"/>
                <w:iCs/>
                <w:sz w:val="24"/>
                <w:szCs w:val="24"/>
                <w:u w:val="single"/>
                <w:lang w:val="pt-BR"/>
              </w:rPr>
              <w:t>i</w:t>
            </w:r>
            <w:r w:rsidRPr="002C7FA0">
              <w:rPr>
                <w:rFonts w:ascii="Times New Roman" w:hAnsi="Times New Roman" w:cs="Times New Roman"/>
                <w:iCs/>
                <w:sz w:val="24"/>
                <w:szCs w:val="24"/>
                <w:u w:val="single"/>
                <w:lang w:val="pt-BR"/>
              </w:rPr>
              <w:t>o</w:t>
            </w:r>
            <w:r w:rsidR="006B5E53" w:rsidRPr="002C7FA0">
              <w:rPr>
                <w:rFonts w:ascii="Times New Roman" w:hAnsi="Times New Roman" w:cs="Times New Roman"/>
                <w:iCs/>
                <w:sz w:val="24"/>
                <w:szCs w:val="24"/>
                <w:u w:val="single"/>
                <w:lang w:val="pt-BR"/>
              </w:rPr>
              <w:t xml:space="preserve"> b:</w:t>
            </w:r>
            <w:r w:rsidR="006B5E53" w:rsidRPr="002C7FA0">
              <w:rPr>
                <w:rFonts w:ascii="Times New Roman" w:hAnsi="Times New Roman" w:cs="Times New Roman"/>
                <w:iCs/>
                <w:sz w:val="24"/>
                <w:szCs w:val="24"/>
                <w:lang w:val="pt-BR"/>
              </w:rPr>
              <w:t xml:space="preserve"> </w:t>
            </w:r>
            <w:r w:rsidR="00594B48" w:rsidRPr="002C7FA0">
              <w:rPr>
                <w:rFonts w:ascii="Times New Roman" w:hAnsi="Times New Roman" w:cs="Times New Roman"/>
                <w:i/>
                <w:sz w:val="24"/>
                <w:szCs w:val="24"/>
                <w:lang w:val="pt-BR"/>
              </w:rPr>
              <w:t>[insira a pontuação]</w:t>
            </w:r>
          </w:p>
          <w:p w14:paraId="1285076E" w14:textId="3E96A4A7" w:rsidR="006B5E53" w:rsidRPr="002C7FA0" w:rsidRDefault="00182748" w:rsidP="00594B48">
            <w:pPr>
              <w:pStyle w:val="BodyTextIndent"/>
              <w:spacing w:before="40" w:after="40"/>
              <w:ind w:left="33" w:right="57"/>
              <w:rPr>
                <w:rFonts w:ascii="Times New Roman" w:hAnsi="Times New Roman" w:cs="Times New Roman"/>
                <w:iCs/>
                <w:sz w:val="24"/>
                <w:szCs w:val="24"/>
                <w:lang w:val="pt-BR"/>
              </w:rPr>
            </w:pPr>
            <w:r w:rsidRPr="002C7FA0">
              <w:rPr>
                <w:rFonts w:ascii="Times New Roman" w:hAnsi="Times New Roman" w:cs="Times New Roman"/>
                <w:iCs/>
                <w:sz w:val="24"/>
                <w:szCs w:val="24"/>
                <w:u w:val="single"/>
                <w:lang w:val="pt-BR"/>
              </w:rPr>
              <w:t>Subcritér</w:t>
            </w:r>
            <w:r w:rsidR="00B63C86" w:rsidRPr="002C7FA0">
              <w:rPr>
                <w:rFonts w:ascii="Times New Roman" w:hAnsi="Times New Roman" w:cs="Times New Roman"/>
                <w:iCs/>
                <w:sz w:val="24"/>
                <w:szCs w:val="24"/>
                <w:u w:val="single"/>
                <w:lang w:val="pt-BR"/>
              </w:rPr>
              <w:t>i</w:t>
            </w:r>
            <w:r w:rsidRPr="002C7FA0">
              <w:rPr>
                <w:rFonts w:ascii="Times New Roman" w:hAnsi="Times New Roman" w:cs="Times New Roman"/>
                <w:iCs/>
                <w:sz w:val="24"/>
                <w:szCs w:val="24"/>
                <w:u w:val="single"/>
                <w:lang w:val="pt-BR"/>
              </w:rPr>
              <w:t xml:space="preserve">o </w:t>
            </w:r>
            <w:r w:rsidR="006B5E53" w:rsidRPr="002C7FA0">
              <w:rPr>
                <w:rFonts w:ascii="Times New Roman" w:hAnsi="Times New Roman" w:cs="Times New Roman"/>
                <w:iCs/>
                <w:sz w:val="24"/>
                <w:szCs w:val="24"/>
                <w:u w:val="single"/>
                <w:lang w:val="pt-BR"/>
              </w:rPr>
              <w:t xml:space="preserve">c: </w:t>
            </w:r>
            <w:r w:rsidR="00594B48" w:rsidRPr="002C7FA0">
              <w:rPr>
                <w:rFonts w:ascii="Times New Roman" w:hAnsi="Times New Roman" w:cs="Times New Roman"/>
                <w:i/>
                <w:sz w:val="24"/>
                <w:szCs w:val="24"/>
                <w:lang w:val="pt-BR"/>
              </w:rPr>
              <w:t>[insira a pontuação]</w:t>
            </w:r>
          </w:p>
          <w:p w14:paraId="147ACCA6" w14:textId="7D76D1FC" w:rsidR="006B5E53" w:rsidRPr="002C7FA0" w:rsidRDefault="00AA39DC" w:rsidP="00AA39DC">
            <w:pPr>
              <w:pStyle w:val="BodyTextIndent"/>
              <w:spacing w:before="120"/>
              <w:ind w:left="0" w:right="57"/>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Pontuação Total</w:t>
            </w:r>
            <w:r w:rsidR="006B5E53" w:rsidRPr="002C7FA0">
              <w:rPr>
                <w:rFonts w:ascii="Times New Roman" w:hAnsi="Times New Roman" w:cs="Times New Roman"/>
                <w:b/>
                <w:iCs/>
                <w:sz w:val="24"/>
                <w:szCs w:val="24"/>
                <w:lang w:val="pt-BR"/>
              </w:rPr>
              <w:t xml:space="preserve">: </w:t>
            </w:r>
            <w:r w:rsidRPr="002C7FA0">
              <w:rPr>
                <w:rFonts w:ascii="Times New Roman" w:hAnsi="Times New Roman" w:cs="Times New Roman"/>
                <w:b/>
                <w:bCs/>
                <w:i/>
                <w:sz w:val="24"/>
                <w:szCs w:val="24"/>
                <w:lang w:val="pt-BR"/>
              </w:rPr>
              <w:t>[insira a pontuação]</w:t>
            </w:r>
          </w:p>
        </w:tc>
        <w:tc>
          <w:tcPr>
            <w:tcW w:w="1417" w:type="dxa"/>
          </w:tcPr>
          <w:p w14:paraId="4609ACEF" w14:textId="0C5F0D2C" w:rsidR="006B5E53" w:rsidRPr="002C7FA0" w:rsidRDefault="006B5E53" w:rsidP="00AA39DC">
            <w:pPr>
              <w:pStyle w:val="BodyTextIndent"/>
              <w:spacing w:before="120"/>
              <w:ind w:left="30" w:right="33"/>
              <w:rPr>
                <w:rFonts w:ascii="Times New Roman" w:hAnsi="Times New Roman" w:cs="Times New Roman"/>
                <w:iCs/>
                <w:sz w:val="24"/>
                <w:szCs w:val="24"/>
                <w:lang w:val="pt-BR"/>
              </w:rPr>
            </w:pPr>
            <w:r w:rsidRPr="002C7FA0">
              <w:rPr>
                <w:rFonts w:ascii="Times New Roman" w:hAnsi="Times New Roman" w:cs="Times New Roman"/>
                <w:iCs/>
                <w:sz w:val="24"/>
                <w:szCs w:val="24"/>
                <w:lang w:val="pt-BR"/>
              </w:rPr>
              <w:t>[</w:t>
            </w:r>
            <w:r w:rsidRPr="002C7FA0">
              <w:rPr>
                <w:rFonts w:ascii="Times New Roman" w:hAnsi="Times New Roman" w:cs="Times New Roman"/>
                <w:i/>
                <w:iCs/>
                <w:sz w:val="24"/>
                <w:szCs w:val="24"/>
                <w:lang w:val="pt-BR"/>
              </w:rPr>
              <w:t>P</w:t>
            </w:r>
            <w:r w:rsidR="00AA39DC" w:rsidRPr="002C7FA0">
              <w:rPr>
                <w:rFonts w:ascii="Times New Roman" w:hAnsi="Times New Roman" w:cs="Times New Roman"/>
                <w:i/>
                <w:iCs/>
                <w:sz w:val="24"/>
                <w:szCs w:val="24"/>
                <w:lang w:val="pt-BR"/>
              </w:rPr>
              <w:t>reço da Proposta</w:t>
            </w:r>
            <w:r w:rsidRPr="002C7FA0">
              <w:rPr>
                <w:rFonts w:ascii="Times New Roman" w:hAnsi="Times New Roman" w:cs="Times New Roman"/>
                <w:iCs/>
                <w:sz w:val="24"/>
                <w:szCs w:val="24"/>
                <w:lang w:val="pt-BR"/>
              </w:rPr>
              <w:t>]</w:t>
            </w:r>
          </w:p>
        </w:tc>
        <w:tc>
          <w:tcPr>
            <w:tcW w:w="1276" w:type="dxa"/>
          </w:tcPr>
          <w:p w14:paraId="7C3C223D" w14:textId="5FB8191A" w:rsidR="006B5E53" w:rsidRPr="002C7FA0" w:rsidRDefault="006B5E53" w:rsidP="00DC1645">
            <w:pPr>
              <w:pStyle w:val="BodyTextIndent"/>
              <w:spacing w:before="120"/>
              <w:ind w:left="52"/>
              <w:jc w:val="center"/>
              <w:rPr>
                <w:rFonts w:ascii="Times New Roman" w:hAnsi="Times New Roman" w:cs="Times New Roman"/>
                <w:iCs/>
                <w:sz w:val="24"/>
                <w:szCs w:val="24"/>
                <w:lang w:val="pt-BR"/>
              </w:rPr>
            </w:pPr>
            <w:r w:rsidRPr="002C7FA0">
              <w:rPr>
                <w:rFonts w:ascii="Times New Roman" w:hAnsi="Times New Roman" w:cs="Times New Roman"/>
                <w:i/>
                <w:sz w:val="24"/>
                <w:szCs w:val="24"/>
                <w:lang w:val="pt-BR"/>
              </w:rPr>
              <w:t>[</w:t>
            </w:r>
            <w:r w:rsidR="00AA39DC" w:rsidRPr="002C7FA0">
              <w:rPr>
                <w:rFonts w:ascii="Times New Roman" w:hAnsi="Times New Roman" w:cs="Times New Roman"/>
                <w:i/>
                <w:iCs/>
                <w:sz w:val="24"/>
                <w:szCs w:val="24"/>
                <w:lang w:val="pt-BR"/>
              </w:rPr>
              <w:t>preço avaliado</w:t>
            </w:r>
            <w:r w:rsidRPr="002C7FA0">
              <w:rPr>
                <w:rFonts w:ascii="Times New Roman" w:hAnsi="Times New Roman" w:cs="Times New Roman"/>
                <w:iCs/>
                <w:sz w:val="24"/>
                <w:szCs w:val="24"/>
                <w:lang w:val="pt-BR"/>
              </w:rPr>
              <w:t>]</w:t>
            </w:r>
          </w:p>
        </w:tc>
        <w:tc>
          <w:tcPr>
            <w:tcW w:w="1701" w:type="dxa"/>
          </w:tcPr>
          <w:p w14:paraId="3A0C4526" w14:textId="77777777" w:rsidR="00DC1645" w:rsidRPr="002C7FA0" w:rsidRDefault="00DC1645" w:rsidP="00DC1645">
            <w:pPr>
              <w:spacing w:before="40" w:after="40"/>
              <w:rPr>
                <w:rFonts w:ascii="Times New Roman" w:eastAsia="Times New Roman" w:hAnsi="Times New Roman" w:cs="Times New Roman"/>
                <w:sz w:val="24"/>
                <w:szCs w:val="24"/>
                <w:lang w:val="pt-BR" w:eastAsia="pt-BR"/>
              </w:rPr>
            </w:pPr>
            <w:r w:rsidRPr="002C7FA0">
              <w:rPr>
                <w:rFonts w:ascii="Times New Roman" w:eastAsia="Times New Roman" w:hAnsi="Times New Roman" w:cs="Times New Roman"/>
                <w:b/>
                <w:bCs/>
                <w:sz w:val="24"/>
                <w:szCs w:val="24"/>
                <w:u w:val="single"/>
                <w:lang w:val="pt-BR" w:eastAsia="pt-BR"/>
              </w:rPr>
              <w:t>Pontuação combinada</w:t>
            </w:r>
          </w:p>
          <w:p w14:paraId="03C59DC6" w14:textId="77777777" w:rsidR="00DC1645" w:rsidRPr="002C7FA0" w:rsidRDefault="00DC1645" w:rsidP="00DC1645">
            <w:pPr>
              <w:spacing w:before="40" w:after="40"/>
              <w:rPr>
                <w:rFonts w:ascii="Times New Roman" w:eastAsia="Times New Roman" w:hAnsi="Times New Roman" w:cs="Times New Roman"/>
                <w:i/>
                <w:iCs/>
                <w:color w:val="0070C0"/>
                <w:sz w:val="24"/>
                <w:szCs w:val="24"/>
                <w:lang w:val="pt-BR" w:eastAsia="pt-BR"/>
              </w:rPr>
            </w:pPr>
            <w:r w:rsidRPr="002C7FA0">
              <w:rPr>
                <w:rFonts w:ascii="Times New Roman" w:eastAsia="Times New Roman" w:hAnsi="Times New Roman" w:cs="Times New Roman"/>
                <w:i/>
                <w:iCs/>
                <w:color w:val="0070C0"/>
                <w:sz w:val="24"/>
                <w:szCs w:val="24"/>
                <w:lang w:val="pt-BR" w:eastAsia="pt-BR"/>
              </w:rPr>
              <w:t>[pontuação combinada]</w:t>
            </w:r>
          </w:p>
          <w:p w14:paraId="4F4255AC" w14:textId="77777777" w:rsidR="00DC1645" w:rsidRPr="002C7FA0" w:rsidRDefault="00DC1645" w:rsidP="00DC1645">
            <w:pPr>
              <w:spacing w:before="40" w:after="40"/>
              <w:rPr>
                <w:rFonts w:ascii="Times New Roman" w:eastAsia="Times New Roman" w:hAnsi="Times New Roman" w:cs="Times New Roman"/>
                <w:b/>
                <w:bCs/>
                <w:sz w:val="24"/>
                <w:szCs w:val="24"/>
                <w:u w:val="single"/>
                <w:lang w:val="pt-BR" w:eastAsia="pt-BR"/>
              </w:rPr>
            </w:pPr>
          </w:p>
          <w:p w14:paraId="42730C9B" w14:textId="3EDD8FC9" w:rsidR="006B5E53" w:rsidRPr="002C7FA0" w:rsidRDefault="00DC1645" w:rsidP="00DC1645">
            <w:pPr>
              <w:pStyle w:val="BodyTextIndent"/>
              <w:spacing w:before="40" w:after="40"/>
              <w:ind w:left="31"/>
              <w:rPr>
                <w:rFonts w:ascii="Times New Roman" w:hAnsi="Times New Roman" w:cs="Times New Roman"/>
                <w:iCs/>
                <w:sz w:val="24"/>
                <w:szCs w:val="24"/>
                <w:lang w:val="pt-BR"/>
              </w:rPr>
            </w:pPr>
            <w:r w:rsidRPr="002C7FA0">
              <w:rPr>
                <w:rFonts w:ascii="Times New Roman" w:eastAsia="Times New Roman" w:hAnsi="Times New Roman" w:cs="Times New Roman"/>
                <w:b/>
                <w:bCs/>
                <w:sz w:val="24"/>
                <w:szCs w:val="24"/>
                <w:u w:val="single"/>
                <w:lang w:val="pt-BR" w:eastAsia="pt-BR"/>
              </w:rPr>
              <w:t>Classificação</w:t>
            </w:r>
            <w:r w:rsidRPr="002C7FA0">
              <w:rPr>
                <w:rFonts w:ascii="Times New Roman" w:eastAsia="Times New Roman" w:hAnsi="Times New Roman" w:cs="Times New Roman"/>
                <w:b/>
                <w:bCs/>
                <w:sz w:val="24"/>
                <w:szCs w:val="24"/>
                <w:lang w:val="pt-BR" w:eastAsia="pt-BR"/>
              </w:rPr>
              <w:t>:</w:t>
            </w:r>
          </w:p>
          <w:p w14:paraId="52B77D1C" w14:textId="77777777" w:rsidR="006B5E53" w:rsidRPr="002C7FA0" w:rsidRDefault="006B5E53" w:rsidP="00DC1645">
            <w:pPr>
              <w:pStyle w:val="BodyTextIndent"/>
              <w:spacing w:before="40" w:after="40"/>
              <w:rPr>
                <w:rFonts w:ascii="Times New Roman" w:hAnsi="Times New Roman" w:cs="Times New Roman"/>
                <w:b/>
                <w:iCs/>
                <w:sz w:val="24"/>
                <w:szCs w:val="24"/>
                <w:lang w:val="pt-BR"/>
              </w:rPr>
            </w:pPr>
          </w:p>
        </w:tc>
      </w:tr>
      <w:tr w:rsidR="002C49F3" w:rsidRPr="002C7FA0" w14:paraId="22113761" w14:textId="77777777" w:rsidTr="004B1E39">
        <w:tc>
          <w:tcPr>
            <w:tcW w:w="1702" w:type="dxa"/>
          </w:tcPr>
          <w:p w14:paraId="259737CC" w14:textId="38B80672" w:rsidR="006B5E53" w:rsidRPr="002C7FA0" w:rsidRDefault="006B5E53" w:rsidP="00DC1645">
            <w:pPr>
              <w:spacing w:before="120" w:after="120"/>
              <w:jc w:val="center"/>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r w:rsidR="004B1E39" w:rsidRPr="002C7FA0">
              <w:rPr>
                <w:rFonts w:ascii="Times New Roman" w:hAnsi="Times New Roman" w:cs="Times New Roman"/>
                <w:i/>
                <w:iCs/>
                <w:sz w:val="24"/>
                <w:szCs w:val="24"/>
                <w:lang w:val="pt-BR"/>
              </w:rPr>
              <w:t>insira o nome</w:t>
            </w:r>
            <w:r w:rsidRPr="002C7FA0">
              <w:rPr>
                <w:rFonts w:ascii="Times New Roman" w:hAnsi="Times New Roman" w:cs="Times New Roman"/>
                <w:iCs/>
                <w:sz w:val="24"/>
                <w:szCs w:val="24"/>
                <w:lang w:val="pt-BR"/>
              </w:rPr>
              <w:t>]</w:t>
            </w:r>
          </w:p>
        </w:tc>
        <w:tc>
          <w:tcPr>
            <w:tcW w:w="1559" w:type="dxa"/>
          </w:tcPr>
          <w:p w14:paraId="35444F6C" w14:textId="3DE35142" w:rsidR="006B5E53" w:rsidRPr="002C7FA0" w:rsidRDefault="006B5E53" w:rsidP="001F4651">
            <w:pPr>
              <w:spacing w:before="120" w:after="120"/>
              <w:jc w:val="center"/>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r w:rsidR="004B1E39" w:rsidRPr="002C7FA0">
              <w:rPr>
                <w:rFonts w:ascii="Times New Roman" w:hAnsi="Times New Roman" w:cs="Times New Roman"/>
                <w:i/>
                <w:iCs/>
                <w:sz w:val="24"/>
                <w:szCs w:val="24"/>
                <w:lang w:val="pt-BR"/>
              </w:rPr>
              <w:t>sim/não</w:t>
            </w:r>
            <w:r w:rsidRPr="002C7FA0">
              <w:rPr>
                <w:rFonts w:ascii="Times New Roman" w:hAnsi="Times New Roman" w:cs="Times New Roman"/>
                <w:iCs/>
                <w:sz w:val="24"/>
                <w:szCs w:val="24"/>
                <w:lang w:val="pt-BR"/>
              </w:rPr>
              <w:t>]</w:t>
            </w:r>
          </w:p>
        </w:tc>
        <w:tc>
          <w:tcPr>
            <w:tcW w:w="3828" w:type="dxa"/>
            <w:vAlign w:val="center"/>
          </w:tcPr>
          <w:p w14:paraId="18A7B28F" w14:textId="4A086C81" w:rsidR="006B5E53" w:rsidRPr="002C7FA0" w:rsidRDefault="006B5E53" w:rsidP="002C49F3">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w:t>
            </w:r>
            <w:r w:rsidRPr="002C7FA0">
              <w:rPr>
                <w:rFonts w:ascii="Times New Roman" w:hAnsi="Times New Roman" w:cs="Times New Roman"/>
                <w:iCs/>
                <w:sz w:val="24"/>
                <w:szCs w:val="24"/>
                <w:lang w:val="pt-BR"/>
              </w:rPr>
              <w:t xml:space="preserve"> </w:t>
            </w:r>
            <w:r w:rsidR="002C49F3" w:rsidRPr="002C7FA0">
              <w:rPr>
                <w:rFonts w:ascii="Times New Roman" w:hAnsi="Times New Roman" w:cs="Times New Roman"/>
                <w:i/>
                <w:sz w:val="24"/>
                <w:szCs w:val="24"/>
                <w:lang w:val="pt-BR"/>
              </w:rPr>
              <w:t>[insira a pontuação]</w:t>
            </w:r>
          </w:p>
          <w:p w14:paraId="7479E6FF" w14:textId="2AA8FA2F" w:rsidR="006B5E53" w:rsidRPr="002C7FA0" w:rsidRDefault="006B5E53" w:rsidP="002C49F3">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(ii):</w:t>
            </w:r>
            <w:r w:rsidRPr="002C7FA0">
              <w:rPr>
                <w:rFonts w:ascii="Times New Roman" w:hAnsi="Times New Roman" w:cs="Times New Roman"/>
                <w:iCs/>
                <w:sz w:val="24"/>
                <w:szCs w:val="24"/>
                <w:lang w:val="pt-BR"/>
              </w:rPr>
              <w:t xml:space="preserve"> </w:t>
            </w:r>
            <w:r w:rsidR="002C49F3" w:rsidRPr="002C7FA0">
              <w:rPr>
                <w:rFonts w:ascii="Times New Roman" w:hAnsi="Times New Roman" w:cs="Times New Roman"/>
                <w:i/>
                <w:sz w:val="24"/>
                <w:szCs w:val="24"/>
                <w:lang w:val="pt-BR"/>
              </w:rPr>
              <w:t>[insira a pontuação]</w:t>
            </w:r>
          </w:p>
          <w:p w14:paraId="039FB6AE" w14:textId="2680AEB9" w:rsidR="006B5E53" w:rsidRPr="002C7FA0" w:rsidRDefault="006B5E53" w:rsidP="002C49F3">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C49F3"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(iii):</w:t>
            </w:r>
            <w:r w:rsidRPr="002C7FA0">
              <w:rPr>
                <w:rFonts w:ascii="Times New Roman" w:hAnsi="Times New Roman" w:cs="Times New Roman"/>
                <w:iCs/>
                <w:sz w:val="24"/>
                <w:szCs w:val="24"/>
                <w:lang w:val="pt-BR"/>
              </w:rPr>
              <w:t xml:space="preserve"> </w:t>
            </w:r>
            <w:r w:rsidR="002C49F3" w:rsidRPr="002C7FA0">
              <w:rPr>
                <w:rFonts w:ascii="Times New Roman" w:hAnsi="Times New Roman" w:cs="Times New Roman"/>
                <w:i/>
                <w:sz w:val="24"/>
                <w:szCs w:val="24"/>
                <w:lang w:val="pt-BR"/>
              </w:rPr>
              <w:t>[insira a pontuação]</w:t>
            </w:r>
          </w:p>
          <w:p w14:paraId="212FF65F" w14:textId="64B748CB" w:rsidR="006B5E53" w:rsidRPr="002C7FA0" w:rsidRDefault="00182748"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bCs/>
                <w:iCs/>
                <w:sz w:val="24"/>
                <w:szCs w:val="24"/>
                <w:u w:val="single"/>
                <w:lang w:val="pt-BR"/>
              </w:rPr>
              <w:t>Subcritério</w:t>
            </w:r>
            <w:r w:rsidRPr="002C7FA0">
              <w:rPr>
                <w:rFonts w:ascii="Times New Roman" w:hAnsi="Times New Roman" w:cs="Times New Roman"/>
                <w:iCs/>
                <w:sz w:val="24"/>
                <w:szCs w:val="24"/>
                <w:u w:val="single"/>
                <w:lang w:val="pt-BR"/>
              </w:rPr>
              <w:t xml:space="preserve"> </w:t>
            </w:r>
            <w:r w:rsidR="006B5E53" w:rsidRPr="002C7FA0">
              <w:rPr>
                <w:rFonts w:ascii="Times New Roman" w:hAnsi="Times New Roman" w:cs="Times New Roman"/>
                <w:b/>
                <w:bCs/>
                <w:iCs/>
                <w:sz w:val="24"/>
                <w:szCs w:val="24"/>
                <w:u w:val="single"/>
                <w:lang w:val="pt-BR"/>
              </w:rPr>
              <w:t>a</w:t>
            </w:r>
            <w:r w:rsidR="006B5E53" w:rsidRPr="002C7FA0">
              <w:rPr>
                <w:rFonts w:ascii="Times New Roman" w:hAnsi="Times New Roman" w:cs="Times New Roman"/>
                <w:iCs/>
                <w:sz w:val="24"/>
                <w:szCs w:val="24"/>
                <w:u w:val="single"/>
                <w:lang w:val="pt-BR"/>
              </w:rPr>
              <w:t>:</w:t>
            </w:r>
            <w:r w:rsidR="006B5E53" w:rsidRPr="002C7FA0">
              <w:rPr>
                <w:rFonts w:ascii="Times New Roman" w:hAnsi="Times New Roman" w:cs="Times New Roman"/>
                <w:iCs/>
                <w:sz w:val="24"/>
                <w:szCs w:val="24"/>
                <w:lang w:val="pt-BR"/>
              </w:rPr>
              <w:t xml:space="preserve"> </w:t>
            </w:r>
          </w:p>
          <w:p w14:paraId="480B6717" w14:textId="2132FB22"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FF6C85" w:rsidRPr="002C7FA0">
              <w:rPr>
                <w:rFonts w:ascii="Times New Roman" w:hAnsi="Times New Roman" w:cs="Times New Roman"/>
                <w:i/>
                <w:sz w:val="24"/>
                <w:szCs w:val="24"/>
                <w:lang w:val="pt-BR"/>
              </w:rPr>
              <w:t>[insira a pontuação]</w:t>
            </w:r>
          </w:p>
          <w:p w14:paraId="787EA941" w14:textId="0E99E300"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2: </w:t>
            </w:r>
            <w:r w:rsidR="00FF6C85" w:rsidRPr="002C7FA0">
              <w:rPr>
                <w:rFonts w:ascii="Times New Roman" w:hAnsi="Times New Roman" w:cs="Times New Roman"/>
                <w:i/>
                <w:sz w:val="24"/>
                <w:szCs w:val="24"/>
                <w:lang w:val="pt-BR"/>
              </w:rPr>
              <w:t>[insira a pontuação]</w:t>
            </w:r>
          </w:p>
          <w:p w14:paraId="2E3022E4" w14:textId="43398AAA"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FF6C85" w:rsidRPr="002C7FA0">
              <w:rPr>
                <w:rFonts w:ascii="Times New Roman" w:hAnsi="Times New Roman" w:cs="Times New Roman"/>
                <w:i/>
                <w:sz w:val="24"/>
                <w:szCs w:val="24"/>
                <w:lang w:val="pt-BR"/>
              </w:rPr>
              <w:t>[insira a pontuação]</w:t>
            </w:r>
          </w:p>
          <w:p w14:paraId="07B75D79" w14:textId="6BDA961A" w:rsidR="006B5E53" w:rsidRPr="002C7FA0" w:rsidRDefault="00182748"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bCs/>
                <w:iCs/>
                <w:sz w:val="24"/>
                <w:szCs w:val="24"/>
                <w:u w:val="single"/>
                <w:lang w:val="pt-BR"/>
              </w:rPr>
              <w:t>Subcritério</w:t>
            </w:r>
            <w:r w:rsidR="006B5E53" w:rsidRPr="002C7FA0">
              <w:rPr>
                <w:rFonts w:ascii="Times New Roman" w:hAnsi="Times New Roman" w:cs="Times New Roman"/>
                <w:iCs/>
                <w:sz w:val="24"/>
                <w:szCs w:val="24"/>
                <w:u w:val="single"/>
                <w:lang w:val="pt-BR"/>
              </w:rPr>
              <w:t xml:space="preserve"> </w:t>
            </w:r>
            <w:r w:rsidR="006B5E53" w:rsidRPr="002C7FA0">
              <w:rPr>
                <w:rFonts w:ascii="Times New Roman" w:hAnsi="Times New Roman" w:cs="Times New Roman"/>
                <w:b/>
                <w:bCs/>
                <w:iCs/>
                <w:sz w:val="24"/>
                <w:szCs w:val="24"/>
                <w:u w:val="single"/>
                <w:lang w:val="pt-BR"/>
              </w:rPr>
              <w:t>b</w:t>
            </w:r>
            <w:r w:rsidR="006B5E53" w:rsidRPr="002C7FA0">
              <w:rPr>
                <w:rFonts w:ascii="Times New Roman" w:hAnsi="Times New Roman" w:cs="Times New Roman"/>
                <w:iCs/>
                <w:sz w:val="24"/>
                <w:szCs w:val="24"/>
                <w:u w:val="single"/>
                <w:lang w:val="pt-BR"/>
              </w:rPr>
              <w:t>:</w:t>
            </w:r>
            <w:r w:rsidR="006B5E53" w:rsidRPr="002C7FA0">
              <w:rPr>
                <w:rFonts w:ascii="Times New Roman" w:hAnsi="Times New Roman" w:cs="Times New Roman"/>
                <w:iCs/>
                <w:sz w:val="24"/>
                <w:szCs w:val="24"/>
                <w:lang w:val="pt-BR"/>
              </w:rPr>
              <w:t xml:space="preserve"> </w:t>
            </w:r>
          </w:p>
          <w:p w14:paraId="208999DD" w14:textId="5F1B5B27"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FF6C85" w:rsidRPr="002C7FA0">
              <w:rPr>
                <w:rFonts w:ascii="Times New Roman" w:hAnsi="Times New Roman" w:cs="Times New Roman"/>
                <w:i/>
                <w:sz w:val="24"/>
                <w:szCs w:val="24"/>
                <w:lang w:val="pt-BR"/>
              </w:rPr>
              <w:t>[insira a pontuação]</w:t>
            </w:r>
          </w:p>
          <w:p w14:paraId="59E081E2" w14:textId="7CD5E569"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2</w:t>
            </w:r>
            <w:r w:rsidR="00FF6C85" w:rsidRPr="002C7FA0">
              <w:rPr>
                <w:rFonts w:ascii="Times New Roman" w:hAnsi="Times New Roman" w:cs="Times New Roman"/>
                <w:i/>
                <w:sz w:val="24"/>
                <w:szCs w:val="24"/>
                <w:lang w:val="pt-BR"/>
              </w:rPr>
              <w:t>[insira a pontuação]</w:t>
            </w:r>
          </w:p>
          <w:p w14:paraId="14E3A9B3" w14:textId="7FE1D32E"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FF6C85" w:rsidRPr="002C7FA0">
              <w:rPr>
                <w:rFonts w:ascii="Times New Roman" w:hAnsi="Times New Roman" w:cs="Times New Roman"/>
                <w:i/>
                <w:sz w:val="24"/>
                <w:szCs w:val="24"/>
                <w:lang w:val="pt-BR"/>
              </w:rPr>
              <w:t>[insira a pontuação]</w:t>
            </w:r>
          </w:p>
          <w:p w14:paraId="7CF1EF65" w14:textId="71CC559F" w:rsidR="006B5E53" w:rsidRPr="002C7FA0" w:rsidRDefault="00182748" w:rsidP="00FF6C85">
            <w:pPr>
              <w:pStyle w:val="BodyTextIndent"/>
              <w:spacing w:before="40" w:after="40"/>
              <w:ind w:left="29"/>
              <w:rPr>
                <w:rFonts w:ascii="Times New Roman" w:hAnsi="Times New Roman" w:cs="Times New Roman"/>
                <w:iCs/>
                <w:sz w:val="24"/>
                <w:szCs w:val="24"/>
                <w:u w:val="single"/>
                <w:lang w:val="pt-BR"/>
              </w:rPr>
            </w:pPr>
            <w:r w:rsidRPr="002C7FA0">
              <w:rPr>
                <w:rFonts w:ascii="Times New Roman" w:hAnsi="Times New Roman" w:cs="Times New Roman"/>
                <w:b/>
                <w:bCs/>
                <w:iCs/>
                <w:sz w:val="24"/>
                <w:szCs w:val="24"/>
                <w:u w:val="single"/>
                <w:lang w:val="pt-BR"/>
              </w:rPr>
              <w:t>Subcritério</w:t>
            </w:r>
            <w:r w:rsidRPr="002C7FA0">
              <w:rPr>
                <w:rFonts w:ascii="Times New Roman" w:hAnsi="Times New Roman" w:cs="Times New Roman"/>
                <w:iCs/>
                <w:sz w:val="24"/>
                <w:szCs w:val="24"/>
                <w:u w:val="single"/>
                <w:lang w:val="pt-BR"/>
              </w:rPr>
              <w:t xml:space="preserve"> </w:t>
            </w:r>
            <w:r w:rsidR="006B5E53" w:rsidRPr="002C7FA0">
              <w:rPr>
                <w:rFonts w:ascii="Times New Roman" w:hAnsi="Times New Roman" w:cs="Times New Roman"/>
                <w:b/>
                <w:bCs/>
                <w:iCs/>
                <w:sz w:val="24"/>
                <w:szCs w:val="24"/>
                <w:u w:val="single"/>
                <w:lang w:val="pt-BR"/>
              </w:rPr>
              <w:t>c</w:t>
            </w:r>
            <w:r w:rsidR="006B5E53" w:rsidRPr="002C7FA0">
              <w:rPr>
                <w:rFonts w:ascii="Times New Roman" w:hAnsi="Times New Roman" w:cs="Times New Roman"/>
                <w:iCs/>
                <w:sz w:val="24"/>
                <w:szCs w:val="24"/>
                <w:u w:val="single"/>
                <w:lang w:val="pt-BR"/>
              </w:rPr>
              <w:t xml:space="preserve">: </w:t>
            </w:r>
          </w:p>
          <w:p w14:paraId="6879FECF" w14:textId="748AF3FD"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FF6C85" w:rsidRPr="002C7FA0">
              <w:rPr>
                <w:rFonts w:ascii="Times New Roman" w:hAnsi="Times New Roman" w:cs="Times New Roman"/>
                <w:i/>
                <w:sz w:val="24"/>
                <w:szCs w:val="24"/>
                <w:lang w:val="pt-BR"/>
              </w:rPr>
              <w:t>[insira a pontuação]</w:t>
            </w:r>
          </w:p>
          <w:p w14:paraId="2B3134A0" w14:textId="6DFA20CC"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2</w:t>
            </w:r>
            <w:r w:rsidR="00FF6C85" w:rsidRPr="002C7FA0">
              <w:rPr>
                <w:rFonts w:ascii="Times New Roman" w:hAnsi="Times New Roman" w:cs="Times New Roman"/>
                <w:i/>
                <w:sz w:val="24"/>
                <w:szCs w:val="24"/>
                <w:lang w:val="pt-BR"/>
              </w:rPr>
              <w:t>[insira a pontuação]</w:t>
            </w:r>
          </w:p>
          <w:p w14:paraId="19BCA768" w14:textId="4FF8CE4C"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FF6C85" w:rsidRPr="002C7FA0">
              <w:rPr>
                <w:rFonts w:ascii="Times New Roman" w:hAnsi="Times New Roman" w:cs="Times New Roman"/>
                <w:i/>
                <w:sz w:val="24"/>
                <w:szCs w:val="24"/>
                <w:lang w:val="pt-BR"/>
              </w:rPr>
              <w:t>[insira a pontuação]</w:t>
            </w:r>
          </w:p>
          <w:p w14:paraId="756F0CFB" w14:textId="0A4BDF11"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182748" w:rsidRPr="002C7FA0">
              <w:rPr>
                <w:rFonts w:ascii="Times New Roman" w:hAnsi="Times New Roman" w:cs="Times New Roman"/>
                <w:b/>
                <w:iCs/>
                <w:sz w:val="24"/>
                <w:szCs w:val="24"/>
                <w:lang w:val="pt-BR"/>
              </w:rPr>
              <w:t>é</w:t>
            </w:r>
            <w:r w:rsidRPr="002C7FA0">
              <w:rPr>
                <w:rFonts w:ascii="Times New Roman" w:hAnsi="Times New Roman" w:cs="Times New Roman"/>
                <w:b/>
                <w:iCs/>
                <w:sz w:val="24"/>
                <w:szCs w:val="24"/>
                <w:lang w:val="pt-BR"/>
              </w:rPr>
              <w:t>rio (iv):</w:t>
            </w:r>
            <w:r w:rsidRPr="002C7FA0">
              <w:rPr>
                <w:rFonts w:ascii="Times New Roman" w:hAnsi="Times New Roman" w:cs="Times New Roman"/>
                <w:iCs/>
                <w:sz w:val="24"/>
                <w:szCs w:val="24"/>
                <w:lang w:val="pt-BR"/>
              </w:rPr>
              <w:t xml:space="preserve"> </w:t>
            </w:r>
            <w:r w:rsidR="00FF6C85" w:rsidRPr="002C7FA0">
              <w:rPr>
                <w:rFonts w:ascii="Times New Roman" w:hAnsi="Times New Roman" w:cs="Times New Roman"/>
                <w:i/>
                <w:sz w:val="24"/>
                <w:szCs w:val="24"/>
                <w:lang w:val="pt-BR"/>
              </w:rPr>
              <w:t>[insira a pontuação]</w:t>
            </w:r>
          </w:p>
          <w:p w14:paraId="4051EEF9" w14:textId="7CF47BCA"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182748" w:rsidRPr="002C7FA0">
              <w:rPr>
                <w:rFonts w:ascii="Times New Roman" w:hAnsi="Times New Roman" w:cs="Times New Roman"/>
                <w:b/>
                <w:iCs/>
                <w:sz w:val="24"/>
                <w:szCs w:val="24"/>
                <w:lang w:val="pt-BR"/>
              </w:rPr>
              <w:t>é</w:t>
            </w:r>
            <w:r w:rsidRPr="002C7FA0">
              <w:rPr>
                <w:rFonts w:ascii="Times New Roman" w:hAnsi="Times New Roman" w:cs="Times New Roman"/>
                <w:b/>
                <w:iCs/>
                <w:sz w:val="24"/>
                <w:szCs w:val="24"/>
                <w:lang w:val="pt-BR"/>
              </w:rPr>
              <w:t>rio (v):</w:t>
            </w:r>
            <w:r w:rsidRPr="002C7FA0">
              <w:rPr>
                <w:rFonts w:ascii="Times New Roman" w:hAnsi="Times New Roman" w:cs="Times New Roman"/>
                <w:iCs/>
                <w:sz w:val="24"/>
                <w:szCs w:val="24"/>
                <w:lang w:val="pt-BR"/>
              </w:rPr>
              <w:t xml:space="preserve"> </w:t>
            </w:r>
            <w:r w:rsidR="00FF6C85" w:rsidRPr="002C7FA0">
              <w:rPr>
                <w:rFonts w:ascii="Times New Roman" w:hAnsi="Times New Roman" w:cs="Times New Roman"/>
                <w:i/>
                <w:sz w:val="24"/>
                <w:szCs w:val="24"/>
                <w:lang w:val="pt-BR"/>
              </w:rPr>
              <w:t>[insira a pontuação]</w:t>
            </w:r>
          </w:p>
          <w:p w14:paraId="22498E9D" w14:textId="79F756C6" w:rsidR="006B5E53" w:rsidRPr="002C7FA0" w:rsidRDefault="00182748" w:rsidP="00216356">
            <w:pPr>
              <w:spacing w:before="120" w:after="12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Pontuação Total</w:t>
            </w:r>
            <w:r w:rsidR="006B5E53" w:rsidRPr="002C7FA0">
              <w:rPr>
                <w:rFonts w:ascii="Times New Roman" w:hAnsi="Times New Roman" w:cs="Times New Roman"/>
                <w:b/>
                <w:iCs/>
                <w:sz w:val="24"/>
                <w:szCs w:val="24"/>
                <w:lang w:val="pt-BR"/>
              </w:rPr>
              <w:t xml:space="preserve">: </w:t>
            </w:r>
            <w:r w:rsidR="00216356" w:rsidRPr="002C7FA0">
              <w:rPr>
                <w:rFonts w:ascii="Times New Roman" w:hAnsi="Times New Roman" w:cs="Times New Roman"/>
                <w:i/>
                <w:sz w:val="24"/>
                <w:szCs w:val="24"/>
                <w:lang w:val="pt-BR"/>
              </w:rPr>
              <w:t>[insira a pontuação]</w:t>
            </w:r>
          </w:p>
        </w:tc>
        <w:tc>
          <w:tcPr>
            <w:tcW w:w="3827" w:type="dxa"/>
          </w:tcPr>
          <w:p w14:paraId="7AF0F3CD" w14:textId="5F85A293" w:rsidR="006B5E53" w:rsidRPr="002C7FA0" w:rsidRDefault="006B5E53" w:rsidP="00DC1645">
            <w:pPr>
              <w:pStyle w:val="BodyTextIndent"/>
              <w:spacing w:before="40" w:after="40"/>
              <w:ind w:left="120" w:right="57"/>
              <w:rPr>
                <w:rFonts w:ascii="Times New Roman" w:hAnsi="Times New Roman" w:cs="Times New Roman"/>
                <w:bCs/>
                <w:i/>
                <w:sz w:val="24"/>
                <w:szCs w:val="24"/>
                <w:lang w:val="pt-BR"/>
              </w:rPr>
            </w:pPr>
            <w:r w:rsidRPr="002C7FA0">
              <w:rPr>
                <w:rFonts w:ascii="Times New Roman" w:hAnsi="Times New Roman" w:cs="Times New Roman"/>
                <w:b/>
                <w:iCs/>
                <w:sz w:val="24"/>
                <w:szCs w:val="24"/>
                <w:lang w:val="pt-BR"/>
              </w:rPr>
              <w:t>Cr</w:t>
            </w:r>
            <w:r w:rsidR="00182748" w:rsidRPr="002C7FA0">
              <w:rPr>
                <w:rFonts w:ascii="Times New Roman" w:hAnsi="Times New Roman" w:cs="Times New Roman"/>
                <w:b/>
                <w:iCs/>
                <w:sz w:val="24"/>
                <w:szCs w:val="24"/>
                <w:lang w:val="pt-BR"/>
              </w:rPr>
              <w:t>i</w:t>
            </w:r>
            <w:r w:rsidRPr="002C7FA0">
              <w:rPr>
                <w:rFonts w:ascii="Times New Roman" w:hAnsi="Times New Roman" w:cs="Times New Roman"/>
                <w:b/>
                <w:iCs/>
                <w:sz w:val="24"/>
                <w:szCs w:val="24"/>
                <w:lang w:val="pt-BR"/>
              </w:rPr>
              <w:t>t</w:t>
            </w:r>
            <w:r w:rsidR="00182748" w:rsidRPr="002C7FA0">
              <w:rPr>
                <w:rFonts w:ascii="Times New Roman" w:hAnsi="Times New Roman" w:cs="Times New Roman"/>
                <w:b/>
                <w:iCs/>
                <w:sz w:val="24"/>
                <w:szCs w:val="24"/>
                <w:lang w:val="pt-BR"/>
              </w:rPr>
              <w:t>éri</w:t>
            </w:r>
            <w:r w:rsidRPr="002C7FA0">
              <w:rPr>
                <w:rFonts w:ascii="Times New Roman" w:hAnsi="Times New Roman" w:cs="Times New Roman"/>
                <w:b/>
                <w:iCs/>
                <w:sz w:val="24"/>
                <w:szCs w:val="24"/>
                <w:lang w:val="pt-BR"/>
              </w:rPr>
              <w:t xml:space="preserve">o (i): </w:t>
            </w:r>
            <w:r w:rsidR="00FF6C85" w:rsidRPr="002C7FA0">
              <w:rPr>
                <w:rFonts w:ascii="Times New Roman" w:hAnsi="Times New Roman" w:cs="Times New Roman"/>
                <w:i/>
                <w:sz w:val="24"/>
                <w:szCs w:val="24"/>
                <w:lang w:val="pt-BR"/>
              </w:rPr>
              <w:t>[insira a pontuação]</w:t>
            </w:r>
          </w:p>
          <w:p w14:paraId="08C5E65A" w14:textId="2CB653CA" w:rsidR="006B5E53" w:rsidRPr="002C7FA0" w:rsidRDefault="006B5E53" w:rsidP="00DC1645">
            <w:pPr>
              <w:pStyle w:val="BodyTextIndent"/>
              <w:spacing w:before="40" w:after="40"/>
              <w:ind w:left="120" w:right="57"/>
              <w:rPr>
                <w:rFonts w:ascii="Times New Roman" w:hAnsi="Times New Roman" w:cs="Times New Roman"/>
                <w:b/>
                <w:iCs/>
                <w:sz w:val="24"/>
                <w:szCs w:val="24"/>
                <w:lang w:val="pt-BR"/>
              </w:rPr>
            </w:pPr>
            <w:r w:rsidRPr="002C7FA0">
              <w:rPr>
                <w:rFonts w:ascii="Times New Roman" w:hAnsi="Times New Roman" w:cs="Times New Roman"/>
                <w:b/>
                <w:iCs/>
                <w:sz w:val="24"/>
                <w:szCs w:val="24"/>
                <w:lang w:val="pt-BR"/>
              </w:rPr>
              <w:t>Cr</w:t>
            </w:r>
            <w:r w:rsidR="00182748" w:rsidRPr="002C7FA0">
              <w:rPr>
                <w:rFonts w:ascii="Times New Roman" w:hAnsi="Times New Roman" w:cs="Times New Roman"/>
                <w:b/>
                <w:iCs/>
                <w:sz w:val="24"/>
                <w:szCs w:val="24"/>
                <w:lang w:val="pt-BR"/>
              </w:rPr>
              <w:t>ité</w:t>
            </w:r>
            <w:r w:rsidRPr="002C7FA0">
              <w:rPr>
                <w:rFonts w:ascii="Times New Roman" w:hAnsi="Times New Roman" w:cs="Times New Roman"/>
                <w:b/>
                <w:iCs/>
                <w:sz w:val="24"/>
                <w:szCs w:val="24"/>
                <w:lang w:val="pt-BR"/>
              </w:rPr>
              <w:t>rio</w:t>
            </w:r>
            <w:r w:rsidR="00182748" w:rsidRPr="002C7FA0">
              <w:rPr>
                <w:rFonts w:ascii="Times New Roman" w:hAnsi="Times New Roman" w:cs="Times New Roman"/>
                <w:b/>
                <w:iCs/>
                <w:sz w:val="24"/>
                <w:szCs w:val="24"/>
                <w:lang w:val="pt-BR"/>
              </w:rPr>
              <w:t xml:space="preserve"> </w:t>
            </w:r>
            <w:r w:rsidRPr="002C7FA0">
              <w:rPr>
                <w:rFonts w:ascii="Times New Roman" w:hAnsi="Times New Roman" w:cs="Times New Roman"/>
                <w:b/>
                <w:iCs/>
                <w:sz w:val="24"/>
                <w:szCs w:val="24"/>
                <w:lang w:val="pt-BR"/>
              </w:rPr>
              <w:t xml:space="preserve">(ii): </w:t>
            </w:r>
            <w:r w:rsidR="00FF6C85" w:rsidRPr="002C7FA0">
              <w:rPr>
                <w:rFonts w:ascii="Times New Roman" w:hAnsi="Times New Roman" w:cs="Times New Roman"/>
                <w:i/>
                <w:sz w:val="24"/>
                <w:szCs w:val="24"/>
                <w:lang w:val="pt-BR"/>
              </w:rPr>
              <w:t>[insira a pontuação]</w:t>
            </w:r>
          </w:p>
          <w:p w14:paraId="2B22CD4F" w14:textId="012A0884" w:rsidR="006B5E53" w:rsidRPr="002C7FA0" w:rsidRDefault="00182748" w:rsidP="00DC1645">
            <w:pPr>
              <w:pStyle w:val="BodyTextIndent"/>
              <w:spacing w:before="40" w:after="40"/>
              <w:ind w:left="120" w:right="57"/>
              <w:rPr>
                <w:rFonts w:ascii="Times New Roman" w:hAnsi="Times New Roman" w:cs="Times New Roman"/>
                <w:b/>
                <w:iCs/>
                <w:sz w:val="24"/>
                <w:szCs w:val="24"/>
                <w:lang w:val="pt-BR"/>
              </w:rPr>
            </w:pPr>
            <w:r w:rsidRPr="002C7FA0">
              <w:rPr>
                <w:rFonts w:ascii="Times New Roman" w:hAnsi="Times New Roman" w:cs="Times New Roman"/>
                <w:b/>
                <w:bCs/>
                <w:iCs/>
                <w:sz w:val="24"/>
                <w:szCs w:val="24"/>
                <w:u w:val="single"/>
                <w:lang w:val="pt-BR"/>
              </w:rPr>
              <w:t>Subcritério</w:t>
            </w:r>
            <w:r w:rsidR="006B5E53" w:rsidRPr="002C7FA0">
              <w:rPr>
                <w:rFonts w:ascii="Times New Roman" w:hAnsi="Times New Roman" w:cs="Times New Roman"/>
                <w:b/>
                <w:iCs/>
                <w:sz w:val="24"/>
                <w:szCs w:val="24"/>
                <w:lang w:val="pt-BR"/>
              </w:rPr>
              <w:t xml:space="preserve"> a: </w:t>
            </w:r>
            <w:r w:rsidR="00FF6C85" w:rsidRPr="002C7FA0">
              <w:rPr>
                <w:rFonts w:ascii="Times New Roman" w:hAnsi="Times New Roman" w:cs="Times New Roman"/>
                <w:i/>
                <w:sz w:val="24"/>
                <w:szCs w:val="24"/>
                <w:lang w:val="pt-BR"/>
              </w:rPr>
              <w:t>[insira a pontuação]</w:t>
            </w:r>
          </w:p>
          <w:p w14:paraId="712B1588" w14:textId="322E2379" w:rsidR="006B5E53" w:rsidRPr="002C7FA0" w:rsidRDefault="00182748" w:rsidP="00DC1645">
            <w:pPr>
              <w:pStyle w:val="BodyTextIndent"/>
              <w:spacing w:before="40" w:after="40"/>
              <w:ind w:left="120" w:right="57"/>
              <w:rPr>
                <w:rFonts w:ascii="Times New Roman" w:hAnsi="Times New Roman" w:cs="Times New Roman"/>
                <w:b/>
                <w:iCs/>
                <w:sz w:val="24"/>
                <w:szCs w:val="24"/>
                <w:lang w:val="pt-BR"/>
              </w:rPr>
            </w:pPr>
            <w:r w:rsidRPr="002C7FA0">
              <w:rPr>
                <w:rFonts w:ascii="Times New Roman" w:hAnsi="Times New Roman" w:cs="Times New Roman"/>
                <w:b/>
                <w:bCs/>
                <w:iCs/>
                <w:sz w:val="24"/>
                <w:szCs w:val="24"/>
                <w:u w:val="single"/>
                <w:lang w:val="pt-BR"/>
              </w:rPr>
              <w:t>Subcritério</w:t>
            </w:r>
            <w:r w:rsidRPr="002C7FA0">
              <w:rPr>
                <w:rFonts w:ascii="Times New Roman" w:hAnsi="Times New Roman" w:cs="Times New Roman"/>
                <w:b/>
                <w:iCs/>
                <w:sz w:val="24"/>
                <w:szCs w:val="24"/>
                <w:lang w:val="pt-BR"/>
              </w:rPr>
              <w:t xml:space="preserve"> </w:t>
            </w:r>
            <w:r w:rsidR="006B5E53" w:rsidRPr="002C7FA0">
              <w:rPr>
                <w:rFonts w:ascii="Times New Roman" w:hAnsi="Times New Roman" w:cs="Times New Roman"/>
                <w:b/>
                <w:iCs/>
                <w:sz w:val="24"/>
                <w:szCs w:val="24"/>
                <w:lang w:val="pt-BR"/>
              </w:rPr>
              <w:t xml:space="preserve">b: </w:t>
            </w:r>
            <w:r w:rsidR="00FF6C85" w:rsidRPr="002C7FA0">
              <w:rPr>
                <w:rFonts w:ascii="Times New Roman" w:hAnsi="Times New Roman" w:cs="Times New Roman"/>
                <w:i/>
                <w:sz w:val="24"/>
                <w:szCs w:val="24"/>
                <w:lang w:val="pt-BR"/>
              </w:rPr>
              <w:t>[insira a pontuação]</w:t>
            </w:r>
          </w:p>
          <w:p w14:paraId="1CE5E756" w14:textId="1DD6BACA" w:rsidR="006B5E53" w:rsidRPr="002C7FA0" w:rsidRDefault="00182748" w:rsidP="00DC1645">
            <w:pPr>
              <w:pStyle w:val="BodyTextIndent"/>
              <w:spacing w:before="40" w:after="40"/>
              <w:ind w:left="120" w:right="57"/>
              <w:rPr>
                <w:rFonts w:ascii="Times New Roman" w:hAnsi="Times New Roman" w:cs="Times New Roman"/>
                <w:b/>
                <w:iCs/>
                <w:sz w:val="24"/>
                <w:szCs w:val="24"/>
                <w:lang w:val="pt-BR"/>
              </w:rPr>
            </w:pPr>
            <w:r w:rsidRPr="002C7FA0">
              <w:rPr>
                <w:rFonts w:ascii="Times New Roman" w:hAnsi="Times New Roman" w:cs="Times New Roman"/>
                <w:b/>
                <w:bCs/>
                <w:iCs/>
                <w:sz w:val="24"/>
                <w:szCs w:val="24"/>
                <w:u w:val="single"/>
                <w:lang w:val="pt-BR"/>
              </w:rPr>
              <w:t>Subcritério</w:t>
            </w:r>
            <w:r w:rsidRPr="002C7FA0">
              <w:rPr>
                <w:rFonts w:ascii="Times New Roman" w:hAnsi="Times New Roman" w:cs="Times New Roman"/>
                <w:b/>
                <w:iCs/>
                <w:sz w:val="24"/>
                <w:szCs w:val="24"/>
                <w:lang w:val="pt-BR"/>
              </w:rPr>
              <w:t xml:space="preserve"> </w:t>
            </w:r>
            <w:r w:rsidR="006B5E53" w:rsidRPr="002C7FA0">
              <w:rPr>
                <w:rFonts w:ascii="Times New Roman" w:hAnsi="Times New Roman" w:cs="Times New Roman"/>
                <w:b/>
                <w:iCs/>
                <w:sz w:val="24"/>
                <w:szCs w:val="24"/>
                <w:lang w:val="pt-BR"/>
              </w:rPr>
              <w:t>c</w:t>
            </w:r>
            <w:r w:rsidR="00FF6C85" w:rsidRPr="002C7FA0">
              <w:rPr>
                <w:rFonts w:ascii="Times New Roman" w:hAnsi="Times New Roman" w:cs="Times New Roman"/>
                <w:i/>
                <w:sz w:val="24"/>
                <w:szCs w:val="24"/>
                <w:lang w:val="pt-BR"/>
              </w:rPr>
              <w:t>[insira a pontuação]</w:t>
            </w:r>
          </w:p>
          <w:p w14:paraId="3AE89B7E" w14:textId="2002D6D3" w:rsidR="006B5E53" w:rsidRPr="002C7FA0" w:rsidRDefault="00FF6C85" w:rsidP="00FF6C85">
            <w:pPr>
              <w:spacing w:before="120" w:after="120"/>
              <w:ind w:left="33" w:right="57"/>
              <w:rPr>
                <w:rFonts w:ascii="Times New Roman" w:hAnsi="Times New Roman" w:cs="Times New Roman"/>
                <w:b/>
                <w:iCs/>
                <w:sz w:val="24"/>
                <w:szCs w:val="24"/>
                <w:lang w:val="pt-BR"/>
              </w:rPr>
            </w:pPr>
            <w:r w:rsidRPr="002C7FA0">
              <w:rPr>
                <w:rFonts w:ascii="Times New Roman" w:hAnsi="Times New Roman" w:cs="Times New Roman"/>
                <w:b/>
                <w:iCs/>
                <w:sz w:val="24"/>
                <w:szCs w:val="24"/>
                <w:lang w:val="pt-BR"/>
              </w:rPr>
              <w:t>Pontuação Total</w:t>
            </w:r>
            <w:r w:rsidR="006B5E53" w:rsidRPr="002C7FA0">
              <w:rPr>
                <w:rFonts w:ascii="Times New Roman" w:hAnsi="Times New Roman" w:cs="Times New Roman"/>
                <w:b/>
                <w:iCs/>
                <w:sz w:val="24"/>
                <w:szCs w:val="24"/>
                <w:lang w:val="pt-BR"/>
              </w:rPr>
              <w:t xml:space="preserve">: </w:t>
            </w:r>
            <w:r w:rsidRPr="002C7FA0">
              <w:rPr>
                <w:rFonts w:ascii="Times New Roman" w:hAnsi="Times New Roman" w:cs="Times New Roman"/>
                <w:i/>
                <w:sz w:val="24"/>
                <w:szCs w:val="24"/>
                <w:lang w:val="pt-BR"/>
              </w:rPr>
              <w:t>[insira a pontuação]</w:t>
            </w:r>
          </w:p>
        </w:tc>
        <w:tc>
          <w:tcPr>
            <w:tcW w:w="1417" w:type="dxa"/>
          </w:tcPr>
          <w:p w14:paraId="08A21508" w14:textId="06841FE2" w:rsidR="006B5E53" w:rsidRPr="002C7FA0" w:rsidRDefault="006B5E53" w:rsidP="00DC1645">
            <w:pPr>
              <w:spacing w:before="120" w:after="120"/>
              <w:jc w:val="center"/>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r w:rsidR="00182748" w:rsidRPr="002C7FA0">
              <w:rPr>
                <w:rFonts w:ascii="Times New Roman" w:hAnsi="Times New Roman" w:cs="Times New Roman"/>
                <w:i/>
                <w:iCs/>
                <w:sz w:val="24"/>
                <w:szCs w:val="24"/>
                <w:lang w:val="pt-BR"/>
              </w:rPr>
              <w:t>Preço da Proposta</w:t>
            </w:r>
            <w:r w:rsidRPr="002C7FA0">
              <w:rPr>
                <w:rFonts w:ascii="Times New Roman" w:hAnsi="Times New Roman" w:cs="Times New Roman"/>
                <w:iCs/>
                <w:sz w:val="24"/>
                <w:szCs w:val="24"/>
                <w:lang w:val="pt-BR"/>
              </w:rPr>
              <w:t>]</w:t>
            </w:r>
          </w:p>
        </w:tc>
        <w:tc>
          <w:tcPr>
            <w:tcW w:w="1276" w:type="dxa"/>
          </w:tcPr>
          <w:p w14:paraId="4D0D88BB" w14:textId="5568DBBA" w:rsidR="006B5E53" w:rsidRPr="002C7FA0" w:rsidRDefault="006B5E53" w:rsidP="00DC1645">
            <w:pPr>
              <w:pStyle w:val="BodyTextIndent"/>
              <w:spacing w:before="120"/>
              <w:ind w:left="52"/>
              <w:jc w:val="center"/>
              <w:rPr>
                <w:rFonts w:ascii="Times New Roman" w:hAnsi="Times New Roman" w:cs="Times New Roman"/>
                <w:iCs/>
                <w:sz w:val="24"/>
                <w:szCs w:val="24"/>
                <w:lang w:val="pt-BR"/>
              </w:rPr>
            </w:pPr>
            <w:r w:rsidRPr="002C7FA0">
              <w:rPr>
                <w:rFonts w:ascii="Times New Roman" w:hAnsi="Times New Roman" w:cs="Times New Roman"/>
                <w:iCs/>
                <w:sz w:val="24"/>
                <w:szCs w:val="24"/>
                <w:lang w:val="pt-BR"/>
              </w:rPr>
              <w:t>[</w:t>
            </w:r>
            <w:r w:rsidR="00182748" w:rsidRPr="002C7FA0">
              <w:rPr>
                <w:rFonts w:ascii="Times New Roman" w:hAnsi="Times New Roman" w:cs="Times New Roman"/>
                <w:i/>
                <w:iCs/>
                <w:sz w:val="24"/>
                <w:szCs w:val="24"/>
                <w:lang w:val="pt-BR"/>
              </w:rPr>
              <w:t>preço avaliado</w:t>
            </w:r>
            <w:r w:rsidRPr="002C7FA0">
              <w:rPr>
                <w:rFonts w:ascii="Times New Roman" w:hAnsi="Times New Roman" w:cs="Times New Roman"/>
                <w:iCs/>
                <w:sz w:val="24"/>
                <w:szCs w:val="24"/>
                <w:lang w:val="pt-BR"/>
              </w:rPr>
              <w:t>]</w:t>
            </w:r>
          </w:p>
        </w:tc>
        <w:tc>
          <w:tcPr>
            <w:tcW w:w="1701" w:type="dxa"/>
          </w:tcPr>
          <w:p w14:paraId="1B4349F3" w14:textId="5A7ABDB2" w:rsidR="006B5E53" w:rsidRPr="002C7FA0" w:rsidRDefault="00182748" w:rsidP="00DC1645">
            <w:pPr>
              <w:pStyle w:val="BodyTextIndent"/>
              <w:spacing w:before="40" w:after="40"/>
              <w:ind w:left="40"/>
              <w:rPr>
                <w:rFonts w:ascii="Times New Roman" w:hAnsi="Times New Roman" w:cs="Times New Roman"/>
                <w:b/>
                <w:iCs/>
                <w:sz w:val="24"/>
                <w:szCs w:val="24"/>
                <w:lang w:val="pt-BR"/>
              </w:rPr>
            </w:pPr>
            <w:r w:rsidRPr="002C7FA0">
              <w:rPr>
                <w:rFonts w:ascii="Times New Roman" w:hAnsi="Times New Roman" w:cs="Times New Roman"/>
                <w:b/>
                <w:iCs/>
                <w:sz w:val="24"/>
                <w:szCs w:val="24"/>
                <w:u w:val="single"/>
                <w:lang w:val="pt-BR"/>
              </w:rPr>
              <w:t>Pontuação Combinada</w:t>
            </w:r>
            <w:r w:rsidR="006B5E53" w:rsidRPr="002C7FA0">
              <w:rPr>
                <w:rFonts w:ascii="Times New Roman" w:hAnsi="Times New Roman" w:cs="Times New Roman"/>
                <w:b/>
                <w:iCs/>
                <w:sz w:val="24"/>
                <w:szCs w:val="24"/>
                <w:lang w:val="pt-BR"/>
              </w:rPr>
              <w:t>:</w:t>
            </w:r>
          </w:p>
          <w:p w14:paraId="7F78A4D9" w14:textId="2F544CEA" w:rsidR="006B5E53" w:rsidRPr="002C7FA0" w:rsidRDefault="006B5E53" w:rsidP="00DC1645">
            <w:pPr>
              <w:pStyle w:val="BodyTextIndent"/>
              <w:spacing w:before="40" w:after="40"/>
              <w:ind w:left="40"/>
              <w:rPr>
                <w:rFonts w:ascii="Times New Roman" w:hAnsi="Times New Roman" w:cs="Times New Roman"/>
                <w:iCs/>
                <w:sz w:val="24"/>
                <w:szCs w:val="24"/>
                <w:lang w:val="pt-BR"/>
              </w:rPr>
            </w:pPr>
            <w:r w:rsidRPr="002C7FA0">
              <w:rPr>
                <w:rFonts w:ascii="Times New Roman" w:hAnsi="Times New Roman" w:cs="Times New Roman"/>
                <w:iCs/>
                <w:sz w:val="24"/>
                <w:szCs w:val="24"/>
                <w:lang w:val="pt-BR"/>
              </w:rPr>
              <w:t>[</w:t>
            </w:r>
            <w:r w:rsidR="00FF6C85" w:rsidRPr="002C7FA0">
              <w:rPr>
                <w:rFonts w:ascii="Times New Roman" w:hAnsi="Times New Roman" w:cs="Times New Roman"/>
                <w:i/>
                <w:iCs/>
                <w:sz w:val="24"/>
                <w:szCs w:val="24"/>
                <w:lang w:val="pt-BR"/>
              </w:rPr>
              <w:t>pontuação combinada</w:t>
            </w:r>
            <w:r w:rsidRPr="002C7FA0">
              <w:rPr>
                <w:rFonts w:ascii="Times New Roman" w:hAnsi="Times New Roman" w:cs="Times New Roman"/>
                <w:iCs/>
                <w:sz w:val="24"/>
                <w:szCs w:val="24"/>
                <w:lang w:val="pt-BR"/>
              </w:rPr>
              <w:t>]</w:t>
            </w:r>
          </w:p>
          <w:p w14:paraId="5259142A" w14:textId="186526A2" w:rsidR="006B5E53" w:rsidRPr="002C7FA0" w:rsidRDefault="00FF6C85" w:rsidP="00DC1645">
            <w:pPr>
              <w:pStyle w:val="BodyTextIndent"/>
              <w:spacing w:before="40" w:after="40"/>
              <w:ind w:left="40"/>
              <w:rPr>
                <w:rFonts w:ascii="Times New Roman" w:hAnsi="Times New Roman" w:cs="Times New Roman"/>
                <w:iCs/>
                <w:sz w:val="24"/>
                <w:szCs w:val="24"/>
                <w:lang w:val="pt-BR"/>
              </w:rPr>
            </w:pPr>
            <w:r w:rsidRPr="002C7FA0">
              <w:rPr>
                <w:rFonts w:ascii="Times New Roman" w:hAnsi="Times New Roman" w:cs="Times New Roman"/>
                <w:b/>
                <w:iCs/>
                <w:sz w:val="24"/>
                <w:szCs w:val="24"/>
                <w:u w:val="single"/>
                <w:lang w:val="pt-BR"/>
              </w:rPr>
              <w:t>Classificação</w:t>
            </w:r>
            <w:r w:rsidR="006B5E53" w:rsidRPr="002C7FA0">
              <w:rPr>
                <w:rFonts w:ascii="Times New Roman" w:hAnsi="Times New Roman" w:cs="Times New Roman"/>
                <w:b/>
                <w:iCs/>
                <w:sz w:val="24"/>
                <w:szCs w:val="24"/>
                <w:lang w:val="pt-BR"/>
              </w:rPr>
              <w:t>:</w:t>
            </w:r>
            <w:r w:rsidR="006B5E53" w:rsidRPr="002C7FA0">
              <w:rPr>
                <w:rFonts w:ascii="Times New Roman" w:hAnsi="Times New Roman" w:cs="Times New Roman"/>
                <w:iCs/>
                <w:sz w:val="24"/>
                <w:szCs w:val="24"/>
                <w:lang w:val="pt-BR"/>
              </w:rPr>
              <w:t xml:space="preserve"> </w:t>
            </w:r>
          </w:p>
          <w:p w14:paraId="3E67687F" w14:textId="77777777" w:rsidR="006B5E53" w:rsidRPr="002C7FA0" w:rsidRDefault="006B5E53" w:rsidP="00FF6C85">
            <w:pPr>
              <w:pStyle w:val="BodyTextIndent"/>
              <w:spacing w:before="40" w:after="40"/>
              <w:ind w:left="40"/>
              <w:jc w:val="center"/>
              <w:rPr>
                <w:rFonts w:ascii="Times New Roman" w:hAnsi="Times New Roman" w:cs="Times New Roman"/>
                <w:iCs/>
                <w:sz w:val="24"/>
                <w:szCs w:val="24"/>
                <w:lang w:val="pt-BR"/>
              </w:rPr>
            </w:pPr>
            <w:r w:rsidRPr="002C7FA0">
              <w:rPr>
                <w:rFonts w:ascii="Times New Roman" w:hAnsi="Times New Roman" w:cs="Times New Roman"/>
                <w:iCs/>
                <w:sz w:val="24"/>
                <w:szCs w:val="24"/>
                <w:lang w:val="pt-BR"/>
              </w:rPr>
              <w:t>[</w:t>
            </w:r>
            <w:r w:rsidRPr="002C7FA0">
              <w:rPr>
                <w:rFonts w:ascii="Times New Roman" w:hAnsi="Times New Roman" w:cs="Times New Roman"/>
                <w:i/>
                <w:iCs/>
                <w:sz w:val="24"/>
                <w:szCs w:val="24"/>
                <w:lang w:val="pt-BR"/>
              </w:rPr>
              <w:t>ranking</w:t>
            </w:r>
            <w:r w:rsidRPr="002C7FA0">
              <w:rPr>
                <w:rFonts w:ascii="Times New Roman" w:hAnsi="Times New Roman" w:cs="Times New Roman"/>
                <w:iCs/>
                <w:sz w:val="24"/>
                <w:szCs w:val="24"/>
                <w:lang w:val="pt-BR"/>
              </w:rPr>
              <w:t>]</w:t>
            </w:r>
          </w:p>
          <w:p w14:paraId="2020B6CA" w14:textId="77777777" w:rsidR="006B5E53" w:rsidRPr="002C7FA0" w:rsidRDefault="006B5E53" w:rsidP="00DC1645">
            <w:pPr>
              <w:pStyle w:val="BodyTextIndent"/>
              <w:spacing w:before="40" w:after="40"/>
              <w:ind w:left="40"/>
              <w:rPr>
                <w:rFonts w:ascii="Times New Roman" w:hAnsi="Times New Roman" w:cs="Times New Roman"/>
                <w:b/>
                <w:iCs/>
                <w:sz w:val="24"/>
                <w:szCs w:val="24"/>
                <w:lang w:val="pt-BR"/>
              </w:rPr>
            </w:pPr>
          </w:p>
        </w:tc>
      </w:tr>
      <w:tr w:rsidR="002C49F3" w:rsidRPr="002C7FA0" w14:paraId="46ED048D" w14:textId="77777777" w:rsidTr="004B1E39">
        <w:tc>
          <w:tcPr>
            <w:tcW w:w="1702" w:type="dxa"/>
          </w:tcPr>
          <w:p w14:paraId="09864F78" w14:textId="0BCBF763" w:rsidR="006B5E53" w:rsidRPr="002C7FA0" w:rsidRDefault="006B5E53" w:rsidP="00DC1645">
            <w:pPr>
              <w:spacing w:before="120" w:after="120"/>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r w:rsidRPr="002C7FA0">
              <w:rPr>
                <w:rFonts w:ascii="Times New Roman" w:hAnsi="Times New Roman" w:cs="Times New Roman"/>
                <w:i/>
                <w:iCs/>
                <w:sz w:val="24"/>
                <w:szCs w:val="24"/>
                <w:lang w:val="pt-BR"/>
              </w:rPr>
              <w:t>i</w:t>
            </w:r>
            <w:r w:rsidR="004B1E39" w:rsidRPr="002C7FA0">
              <w:rPr>
                <w:rFonts w:ascii="Times New Roman" w:hAnsi="Times New Roman" w:cs="Times New Roman"/>
                <w:i/>
                <w:iCs/>
                <w:sz w:val="24"/>
                <w:szCs w:val="24"/>
                <w:lang w:val="pt-BR"/>
              </w:rPr>
              <w:t>nsira o nome</w:t>
            </w:r>
            <w:r w:rsidRPr="002C7FA0">
              <w:rPr>
                <w:rFonts w:ascii="Times New Roman" w:hAnsi="Times New Roman" w:cs="Times New Roman"/>
                <w:iCs/>
                <w:sz w:val="24"/>
                <w:szCs w:val="24"/>
                <w:lang w:val="pt-BR"/>
              </w:rPr>
              <w:t>]</w:t>
            </w:r>
          </w:p>
        </w:tc>
        <w:tc>
          <w:tcPr>
            <w:tcW w:w="1559" w:type="dxa"/>
          </w:tcPr>
          <w:p w14:paraId="00A37029" w14:textId="2D3E778C" w:rsidR="006B5E53" w:rsidRPr="002C7FA0" w:rsidRDefault="006B5E53" w:rsidP="00DC1645">
            <w:pPr>
              <w:spacing w:before="120" w:after="120"/>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r w:rsidR="004B1E39" w:rsidRPr="002C7FA0">
              <w:rPr>
                <w:rFonts w:ascii="Times New Roman" w:hAnsi="Times New Roman" w:cs="Times New Roman"/>
                <w:i/>
                <w:iCs/>
                <w:sz w:val="24"/>
                <w:szCs w:val="24"/>
                <w:lang w:val="pt-BR"/>
              </w:rPr>
              <w:t>sim/não</w:t>
            </w:r>
            <w:r w:rsidRPr="002C7FA0">
              <w:rPr>
                <w:rFonts w:ascii="Times New Roman" w:hAnsi="Times New Roman" w:cs="Times New Roman"/>
                <w:iCs/>
                <w:sz w:val="24"/>
                <w:szCs w:val="24"/>
                <w:lang w:val="pt-BR"/>
              </w:rPr>
              <w:t>]</w:t>
            </w:r>
          </w:p>
        </w:tc>
        <w:tc>
          <w:tcPr>
            <w:tcW w:w="3828" w:type="dxa"/>
            <w:vAlign w:val="center"/>
          </w:tcPr>
          <w:p w14:paraId="191285E6" w14:textId="3394C1DA"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FF6C85" w:rsidRPr="002C7FA0">
              <w:rPr>
                <w:rFonts w:ascii="Times New Roman" w:hAnsi="Times New Roman" w:cs="Times New Roman"/>
                <w:b/>
                <w:iCs/>
                <w:sz w:val="24"/>
                <w:szCs w:val="24"/>
                <w:lang w:val="pt-BR"/>
              </w:rPr>
              <w:t>ério</w:t>
            </w:r>
            <w:r w:rsidRPr="002C7FA0">
              <w:rPr>
                <w:rFonts w:ascii="Times New Roman" w:hAnsi="Times New Roman" w:cs="Times New Roman"/>
                <w:b/>
                <w:iCs/>
                <w:sz w:val="24"/>
                <w:szCs w:val="24"/>
                <w:lang w:val="pt-BR"/>
              </w:rPr>
              <w:t xml:space="preserve"> (i):</w:t>
            </w:r>
            <w:r w:rsidRPr="002C7FA0">
              <w:rPr>
                <w:rFonts w:ascii="Times New Roman" w:hAnsi="Times New Roman" w:cs="Times New Roman"/>
                <w:iCs/>
                <w:sz w:val="24"/>
                <w:szCs w:val="24"/>
                <w:lang w:val="pt-BR"/>
              </w:rPr>
              <w:t xml:space="preserve"> </w:t>
            </w:r>
            <w:r w:rsidR="00FF6C85" w:rsidRPr="002C7FA0">
              <w:rPr>
                <w:rFonts w:ascii="Times New Roman" w:hAnsi="Times New Roman" w:cs="Times New Roman"/>
                <w:i/>
                <w:sz w:val="24"/>
                <w:szCs w:val="24"/>
                <w:lang w:val="pt-BR"/>
              </w:rPr>
              <w:t>[insira a pontuação]</w:t>
            </w:r>
          </w:p>
          <w:p w14:paraId="76A79A73" w14:textId="419A504E"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FF6C85" w:rsidRPr="002C7FA0">
              <w:rPr>
                <w:rFonts w:ascii="Times New Roman" w:hAnsi="Times New Roman" w:cs="Times New Roman"/>
                <w:b/>
                <w:iCs/>
                <w:sz w:val="24"/>
                <w:szCs w:val="24"/>
                <w:lang w:val="pt-BR"/>
              </w:rPr>
              <w:t>é</w:t>
            </w:r>
            <w:r w:rsidRPr="002C7FA0">
              <w:rPr>
                <w:rFonts w:ascii="Times New Roman" w:hAnsi="Times New Roman" w:cs="Times New Roman"/>
                <w:b/>
                <w:iCs/>
                <w:sz w:val="24"/>
                <w:szCs w:val="24"/>
                <w:lang w:val="pt-BR"/>
              </w:rPr>
              <w:t>rio (ii):</w:t>
            </w:r>
            <w:r w:rsidRPr="002C7FA0">
              <w:rPr>
                <w:rFonts w:ascii="Times New Roman" w:hAnsi="Times New Roman" w:cs="Times New Roman"/>
                <w:iCs/>
                <w:sz w:val="24"/>
                <w:szCs w:val="24"/>
                <w:lang w:val="pt-BR"/>
              </w:rPr>
              <w:t xml:space="preserve"> </w:t>
            </w:r>
            <w:r w:rsidR="00FF6C85" w:rsidRPr="002C7FA0">
              <w:rPr>
                <w:rFonts w:ascii="Times New Roman" w:hAnsi="Times New Roman" w:cs="Times New Roman"/>
                <w:i/>
                <w:sz w:val="24"/>
                <w:szCs w:val="24"/>
                <w:lang w:val="pt-BR"/>
              </w:rPr>
              <w:t>[insira a pontuação]</w:t>
            </w:r>
          </w:p>
          <w:p w14:paraId="16DD2793" w14:textId="1ADE3878"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FF6C85" w:rsidRPr="002C7FA0">
              <w:rPr>
                <w:rFonts w:ascii="Times New Roman" w:hAnsi="Times New Roman" w:cs="Times New Roman"/>
                <w:b/>
                <w:iCs/>
                <w:sz w:val="24"/>
                <w:szCs w:val="24"/>
                <w:lang w:val="pt-BR"/>
              </w:rPr>
              <w:t>é</w:t>
            </w:r>
            <w:r w:rsidRPr="002C7FA0">
              <w:rPr>
                <w:rFonts w:ascii="Times New Roman" w:hAnsi="Times New Roman" w:cs="Times New Roman"/>
                <w:b/>
                <w:iCs/>
                <w:sz w:val="24"/>
                <w:szCs w:val="24"/>
                <w:lang w:val="pt-BR"/>
              </w:rPr>
              <w:t>rio (iii):</w:t>
            </w:r>
            <w:r w:rsidRPr="002C7FA0">
              <w:rPr>
                <w:rFonts w:ascii="Times New Roman" w:hAnsi="Times New Roman" w:cs="Times New Roman"/>
                <w:iCs/>
                <w:sz w:val="24"/>
                <w:szCs w:val="24"/>
                <w:lang w:val="pt-BR"/>
              </w:rPr>
              <w:t xml:space="preserve"> </w:t>
            </w:r>
            <w:r w:rsidR="00FF6C85" w:rsidRPr="002C7FA0">
              <w:rPr>
                <w:rFonts w:ascii="Times New Roman" w:hAnsi="Times New Roman" w:cs="Times New Roman"/>
                <w:i/>
                <w:sz w:val="24"/>
                <w:szCs w:val="24"/>
                <w:lang w:val="pt-BR"/>
              </w:rPr>
              <w:t>[insira a pontuação]</w:t>
            </w:r>
          </w:p>
          <w:p w14:paraId="3D4402F3" w14:textId="61DD56CE"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u w:val="single"/>
                <w:lang w:val="pt-BR"/>
              </w:rPr>
              <w:t>Subcrit</w:t>
            </w:r>
            <w:r w:rsidR="00FF6C85" w:rsidRPr="002C7FA0">
              <w:rPr>
                <w:rFonts w:ascii="Times New Roman" w:hAnsi="Times New Roman" w:cs="Times New Roman"/>
                <w:iCs/>
                <w:sz w:val="24"/>
                <w:szCs w:val="24"/>
                <w:u w:val="single"/>
                <w:lang w:val="pt-BR"/>
              </w:rPr>
              <w:t>é</w:t>
            </w:r>
            <w:r w:rsidRPr="002C7FA0">
              <w:rPr>
                <w:rFonts w:ascii="Times New Roman" w:hAnsi="Times New Roman" w:cs="Times New Roman"/>
                <w:iCs/>
                <w:sz w:val="24"/>
                <w:szCs w:val="24"/>
                <w:u w:val="single"/>
                <w:lang w:val="pt-BR"/>
              </w:rPr>
              <w:t>rio a:</w:t>
            </w:r>
            <w:r w:rsidRPr="002C7FA0">
              <w:rPr>
                <w:rFonts w:ascii="Times New Roman" w:hAnsi="Times New Roman" w:cs="Times New Roman"/>
                <w:iCs/>
                <w:sz w:val="24"/>
                <w:szCs w:val="24"/>
                <w:lang w:val="pt-BR"/>
              </w:rPr>
              <w:t xml:space="preserve"> </w:t>
            </w:r>
          </w:p>
          <w:p w14:paraId="7532083B" w14:textId="3C42DAD7"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056C51" w:rsidRPr="002C7FA0">
              <w:rPr>
                <w:rFonts w:ascii="Times New Roman" w:hAnsi="Times New Roman" w:cs="Times New Roman"/>
                <w:i/>
                <w:sz w:val="24"/>
                <w:szCs w:val="24"/>
                <w:lang w:val="pt-BR"/>
              </w:rPr>
              <w:t>[insira a pontuação]</w:t>
            </w:r>
          </w:p>
          <w:p w14:paraId="1B72A51D" w14:textId="7D7401D9"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2: </w:t>
            </w:r>
            <w:r w:rsidR="00056C51" w:rsidRPr="002C7FA0">
              <w:rPr>
                <w:rFonts w:ascii="Times New Roman" w:hAnsi="Times New Roman" w:cs="Times New Roman"/>
                <w:i/>
                <w:sz w:val="24"/>
                <w:szCs w:val="24"/>
                <w:lang w:val="pt-BR"/>
              </w:rPr>
              <w:t>[insira a pontuação]</w:t>
            </w:r>
          </w:p>
          <w:p w14:paraId="18350FBF" w14:textId="2094801B"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056C51" w:rsidRPr="002C7FA0">
              <w:rPr>
                <w:rFonts w:ascii="Times New Roman" w:hAnsi="Times New Roman" w:cs="Times New Roman"/>
                <w:i/>
                <w:sz w:val="24"/>
                <w:szCs w:val="24"/>
                <w:lang w:val="pt-BR"/>
              </w:rPr>
              <w:t>[insira a pontuação]</w:t>
            </w:r>
          </w:p>
          <w:p w14:paraId="46A9CD6E" w14:textId="58BB3AA7"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u w:val="single"/>
                <w:lang w:val="pt-BR"/>
              </w:rPr>
              <w:t>Sub</w:t>
            </w:r>
            <w:r w:rsidR="00056C51" w:rsidRPr="002C7FA0">
              <w:rPr>
                <w:rFonts w:ascii="Times New Roman" w:hAnsi="Times New Roman" w:cs="Times New Roman"/>
                <w:iCs/>
                <w:sz w:val="24"/>
                <w:szCs w:val="24"/>
                <w:u w:val="single"/>
                <w:lang w:val="pt-BR"/>
              </w:rPr>
              <w:t>c</w:t>
            </w:r>
            <w:r w:rsidRPr="002C7FA0">
              <w:rPr>
                <w:rFonts w:ascii="Times New Roman" w:hAnsi="Times New Roman" w:cs="Times New Roman"/>
                <w:iCs/>
                <w:sz w:val="24"/>
                <w:szCs w:val="24"/>
                <w:u w:val="single"/>
                <w:lang w:val="pt-BR"/>
              </w:rPr>
              <w:t>rit</w:t>
            </w:r>
            <w:r w:rsidR="00056C51" w:rsidRPr="002C7FA0">
              <w:rPr>
                <w:rFonts w:ascii="Times New Roman" w:hAnsi="Times New Roman" w:cs="Times New Roman"/>
                <w:iCs/>
                <w:sz w:val="24"/>
                <w:szCs w:val="24"/>
                <w:u w:val="single"/>
                <w:lang w:val="pt-BR"/>
              </w:rPr>
              <w:t>é</w:t>
            </w:r>
            <w:r w:rsidRPr="002C7FA0">
              <w:rPr>
                <w:rFonts w:ascii="Times New Roman" w:hAnsi="Times New Roman" w:cs="Times New Roman"/>
                <w:iCs/>
                <w:sz w:val="24"/>
                <w:szCs w:val="24"/>
                <w:u w:val="single"/>
                <w:lang w:val="pt-BR"/>
              </w:rPr>
              <w:t>rio b:</w:t>
            </w:r>
            <w:r w:rsidRPr="002C7FA0">
              <w:rPr>
                <w:rFonts w:ascii="Times New Roman" w:hAnsi="Times New Roman" w:cs="Times New Roman"/>
                <w:iCs/>
                <w:sz w:val="24"/>
                <w:szCs w:val="24"/>
                <w:lang w:val="pt-BR"/>
              </w:rPr>
              <w:t xml:space="preserve"> </w:t>
            </w:r>
          </w:p>
          <w:p w14:paraId="7B3AD3E4" w14:textId="44A9F7BB"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056C51" w:rsidRPr="002C7FA0">
              <w:rPr>
                <w:rFonts w:ascii="Times New Roman" w:hAnsi="Times New Roman" w:cs="Times New Roman"/>
                <w:i/>
                <w:sz w:val="24"/>
                <w:szCs w:val="24"/>
                <w:lang w:val="pt-BR"/>
              </w:rPr>
              <w:t>[insira a pontuação]</w:t>
            </w:r>
          </w:p>
          <w:p w14:paraId="1ADFD75A" w14:textId="7B9BF280"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2: </w:t>
            </w:r>
            <w:r w:rsidR="00216356" w:rsidRPr="002C7FA0">
              <w:rPr>
                <w:rFonts w:ascii="Times New Roman" w:hAnsi="Times New Roman" w:cs="Times New Roman"/>
                <w:i/>
                <w:sz w:val="24"/>
                <w:szCs w:val="24"/>
                <w:lang w:val="pt-BR"/>
              </w:rPr>
              <w:t>[insira a pontuação]</w:t>
            </w:r>
          </w:p>
          <w:p w14:paraId="1855658C" w14:textId="782F5580"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216356" w:rsidRPr="002C7FA0">
              <w:rPr>
                <w:rFonts w:ascii="Times New Roman" w:hAnsi="Times New Roman" w:cs="Times New Roman"/>
                <w:i/>
                <w:sz w:val="24"/>
                <w:szCs w:val="24"/>
                <w:lang w:val="pt-BR"/>
              </w:rPr>
              <w:t>[insira a pontuação]</w:t>
            </w:r>
          </w:p>
          <w:p w14:paraId="1F257B23" w14:textId="6D8DBE72" w:rsidR="006B5E53" w:rsidRPr="002C7FA0" w:rsidRDefault="006B5E53" w:rsidP="00FF6C85">
            <w:pPr>
              <w:pStyle w:val="BodyTextIndent"/>
              <w:spacing w:before="40" w:after="40"/>
              <w:ind w:left="29"/>
              <w:rPr>
                <w:rFonts w:ascii="Times New Roman" w:hAnsi="Times New Roman" w:cs="Times New Roman"/>
                <w:iCs/>
                <w:sz w:val="24"/>
                <w:szCs w:val="24"/>
                <w:u w:val="single"/>
                <w:lang w:val="pt-BR"/>
              </w:rPr>
            </w:pPr>
            <w:r w:rsidRPr="002C7FA0">
              <w:rPr>
                <w:rFonts w:ascii="Times New Roman" w:hAnsi="Times New Roman" w:cs="Times New Roman"/>
                <w:iCs/>
                <w:sz w:val="24"/>
                <w:szCs w:val="24"/>
                <w:u w:val="single"/>
                <w:lang w:val="pt-BR"/>
              </w:rPr>
              <w:t>Subcrit</w:t>
            </w:r>
            <w:r w:rsidR="00216356" w:rsidRPr="002C7FA0">
              <w:rPr>
                <w:rFonts w:ascii="Times New Roman" w:hAnsi="Times New Roman" w:cs="Times New Roman"/>
                <w:iCs/>
                <w:sz w:val="24"/>
                <w:szCs w:val="24"/>
                <w:u w:val="single"/>
                <w:lang w:val="pt-BR"/>
              </w:rPr>
              <w:t>é</w:t>
            </w:r>
            <w:r w:rsidRPr="002C7FA0">
              <w:rPr>
                <w:rFonts w:ascii="Times New Roman" w:hAnsi="Times New Roman" w:cs="Times New Roman"/>
                <w:iCs/>
                <w:sz w:val="24"/>
                <w:szCs w:val="24"/>
                <w:u w:val="single"/>
                <w:lang w:val="pt-BR"/>
              </w:rPr>
              <w:t xml:space="preserve">rio c: </w:t>
            </w:r>
          </w:p>
          <w:p w14:paraId="7BF1A7EE" w14:textId="5830692D"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1: </w:t>
            </w:r>
            <w:r w:rsidR="00216356" w:rsidRPr="002C7FA0">
              <w:rPr>
                <w:rFonts w:ascii="Times New Roman" w:hAnsi="Times New Roman" w:cs="Times New Roman"/>
                <w:i/>
                <w:sz w:val="24"/>
                <w:szCs w:val="24"/>
                <w:lang w:val="pt-BR"/>
              </w:rPr>
              <w:t>[insira a pontuação]</w:t>
            </w:r>
          </w:p>
          <w:p w14:paraId="00C45AD6" w14:textId="2D3B213F"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2: </w:t>
            </w:r>
            <w:r w:rsidR="00216356" w:rsidRPr="002C7FA0">
              <w:rPr>
                <w:rFonts w:ascii="Times New Roman" w:hAnsi="Times New Roman" w:cs="Times New Roman"/>
                <w:i/>
                <w:sz w:val="24"/>
                <w:szCs w:val="24"/>
                <w:lang w:val="pt-BR"/>
              </w:rPr>
              <w:t>[insira a pontuação]</w:t>
            </w:r>
          </w:p>
          <w:p w14:paraId="07DD8383" w14:textId="0AD3BE93"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iCs/>
                <w:sz w:val="24"/>
                <w:szCs w:val="24"/>
                <w:lang w:val="pt-BR"/>
              </w:rPr>
              <w:t xml:space="preserve">3: </w:t>
            </w:r>
            <w:r w:rsidR="00216356" w:rsidRPr="002C7FA0">
              <w:rPr>
                <w:rFonts w:ascii="Times New Roman" w:hAnsi="Times New Roman" w:cs="Times New Roman"/>
                <w:i/>
                <w:sz w:val="24"/>
                <w:szCs w:val="24"/>
                <w:lang w:val="pt-BR"/>
              </w:rPr>
              <w:t>[insira a pontuação]</w:t>
            </w:r>
          </w:p>
          <w:p w14:paraId="580ADBCE" w14:textId="22797A6A" w:rsidR="006B5E53" w:rsidRPr="002C7FA0" w:rsidRDefault="006B5E53" w:rsidP="00FF6C85">
            <w:pPr>
              <w:pStyle w:val="BodyTextIndent"/>
              <w:spacing w:before="40" w:after="40"/>
              <w:ind w:left="29"/>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216356" w:rsidRPr="002C7FA0">
              <w:rPr>
                <w:rFonts w:ascii="Times New Roman" w:hAnsi="Times New Roman" w:cs="Times New Roman"/>
                <w:b/>
                <w:iCs/>
                <w:sz w:val="24"/>
                <w:szCs w:val="24"/>
                <w:lang w:val="pt-BR"/>
              </w:rPr>
              <w:t>é</w:t>
            </w:r>
            <w:r w:rsidRPr="002C7FA0">
              <w:rPr>
                <w:rFonts w:ascii="Times New Roman" w:hAnsi="Times New Roman" w:cs="Times New Roman"/>
                <w:b/>
                <w:iCs/>
                <w:sz w:val="24"/>
                <w:szCs w:val="24"/>
                <w:lang w:val="pt-BR"/>
              </w:rPr>
              <w:t>rio (iv):</w:t>
            </w:r>
            <w:r w:rsidRPr="002C7FA0">
              <w:rPr>
                <w:rFonts w:ascii="Times New Roman" w:hAnsi="Times New Roman" w:cs="Times New Roman"/>
                <w:iCs/>
                <w:sz w:val="24"/>
                <w:szCs w:val="24"/>
                <w:lang w:val="pt-BR"/>
              </w:rPr>
              <w:t xml:space="preserve"> </w:t>
            </w:r>
            <w:r w:rsidR="00216356" w:rsidRPr="002C7FA0">
              <w:rPr>
                <w:rFonts w:ascii="Times New Roman" w:hAnsi="Times New Roman" w:cs="Times New Roman"/>
                <w:i/>
                <w:sz w:val="24"/>
                <w:szCs w:val="24"/>
                <w:lang w:val="pt-BR"/>
              </w:rPr>
              <w:t>[insira a pontuação]</w:t>
            </w:r>
          </w:p>
          <w:p w14:paraId="339F616A" w14:textId="6C04E186" w:rsidR="006B5E53" w:rsidRPr="002C7FA0" w:rsidRDefault="006B5E53" w:rsidP="002F3465">
            <w:pPr>
              <w:pStyle w:val="BodyTextIndent"/>
              <w:spacing w:before="40" w:after="40"/>
              <w:ind w:left="37"/>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Criterio (v):</w:t>
            </w:r>
            <w:r w:rsidRPr="002C7FA0">
              <w:rPr>
                <w:rFonts w:ascii="Times New Roman" w:hAnsi="Times New Roman" w:cs="Times New Roman"/>
                <w:iCs/>
                <w:sz w:val="24"/>
                <w:szCs w:val="24"/>
                <w:lang w:val="pt-BR"/>
              </w:rPr>
              <w:t xml:space="preserve"> </w:t>
            </w:r>
            <w:r w:rsidR="004B1E39" w:rsidRPr="002C7FA0">
              <w:rPr>
                <w:rFonts w:ascii="Times New Roman" w:hAnsi="Times New Roman" w:cs="Times New Roman"/>
                <w:i/>
                <w:sz w:val="24"/>
                <w:szCs w:val="24"/>
                <w:lang w:val="pt-BR"/>
              </w:rPr>
              <w:t>[insira a pontuação]</w:t>
            </w:r>
          </w:p>
          <w:p w14:paraId="0468ED23" w14:textId="1FCA56CA" w:rsidR="006B5E53" w:rsidRPr="002C7FA0" w:rsidRDefault="004B1E39" w:rsidP="00DC1645">
            <w:pPr>
              <w:spacing w:before="120" w:after="120"/>
              <w:jc w:val="center"/>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Pontuação Total</w:t>
            </w:r>
            <w:r w:rsidR="006B5E53" w:rsidRPr="002C7FA0">
              <w:rPr>
                <w:rFonts w:ascii="Times New Roman" w:hAnsi="Times New Roman" w:cs="Times New Roman"/>
                <w:b/>
                <w:iCs/>
                <w:sz w:val="24"/>
                <w:szCs w:val="24"/>
                <w:lang w:val="pt-BR"/>
              </w:rPr>
              <w:t xml:space="preserve">: </w:t>
            </w:r>
            <w:r w:rsidRPr="002C7FA0">
              <w:rPr>
                <w:rFonts w:ascii="Times New Roman" w:hAnsi="Times New Roman" w:cs="Times New Roman"/>
                <w:b/>
                <w:bCs/>
                <w:i/>
                <w:sz w:val="24"/>
                <w:szCs w:val="24"/>
                <w:lang w:val="pt-BR"/>
              </w:rPr>
              <w:t>[insira a pontuação]</w:t>
            </w:r>
          </w:p>
        </w:tc>
        <w:tc>
          <w:tcPr>
            <w:tcW w:w="3827" w:type="dxa"/>
          </w:tcPr>
          <w:p w14:paraId="485E1215" w14:textId="4B3079BB" w:rsidR="006B5E53" w:rsidRPr="002C7FA0" w:rsidRDefault="006B5E53" w:rsidP="00DC1645">
            <w:pPr>
              <w:pStyle w:val="BodyTextIndent"/>
              <w:spacing w:before="40" w:after="40"/>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4B1E39" w:rsidRPr="002C7FA0">
              <w:rPr>
                <w:rFonts w:ascii="Times New Roman" w:hAnsi="Times New Roman" w:cs="Times New Roman"/>
                <w:b/>
                <w:iCs/>
                <w:sz w:val="24"/>
                <w:szCs w:val="24"/>
                <w:lang w:val="pt-BR"/>
              </w:rPr>
              <w:t>é</w:t>
            </w:r>
            <w:r w:rsidRPr="002C7FA0">
              <w:rPr>
                <w:rFonts w:ascii="Times New Roman" w:hAnsi="Times New Roman" w:cs="Times New Roman"/>
                <w:b/>
                <w:iCs/>
                <w:sz w:val="24"/>
                <w:szCs w:val="24"/>
                <w:lang w:val="pt-BR"/>
              </w:rPr>
              <w:t>rio (i):</w:t>
            </w:r>
            <w:r w:rsidRPr="002C7FA0">
              <w:rPr>
                <w:rFonts w:ascii="Times New Roman" w:hAnsi="Times New Roman" w:cs="Times New Roman"/>
                <w:iCs/>
                <w:sz w:val="24"/>
                <w:szCs w:val="24"/>
                <w:lang w:val="pt-BR"/>
              </w:rPr>
              <w:t xml:space="preserve"> </w:t>
            </w:r>
            <w:r w:rsidR="004B1E39" w:rsidRPr="002C7FA0">
              <w:rPr>
                <w:rFonts w:ascii="Times New Roman" w:hAnsi="Times New Roman" w:cs="Times New Roman"/>
                <w:i/>
                <w:sz w:val="24"/>
                <w:szCs w:val="24"/>
                <w:lang w:val="pt-BR"/>
              </w:rPr>
              <w:t>[insira a pontuação]</w:t>
            </w:r>
          </w:p>
          <w:p w14:paraId="5BE89C93" w14:textId="24F730CB" w:rsidR="006B5E53" w:rsidRPr="002C7FA0" w:rsidRDefault="006B5E53" w:rsidP="00DC1645">
            <w:pPr>
              <w:pStyle w:val="BodyTextIndent"/>
              <w:spacing w:before="40" w:after="40"/>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Crit</w:t>
            </w:r>
            <w:r w:rsidR="004B1E39" w:rsidRPr="002C7FA0">
              <w:rPr>
                <w:rFonts w:ascii="Times New Roman" w:hAnsi="Times New Roman" w:cs="Times New Roman"/>
                <w:b/>
                <w:iCs/>
                <w:sz w:val="24"/>
                <w:szCs w:val="24"/>
                <w:lang w:val="pt-BR"/>
              </w:rPr>
              <w:t>é</w:t>
            </w:r>
            <w:r w:rsidRPr="002C7FA0">
              <w:rPr>
                <w:rFonts w:ascii="Times New Roman" w:hAnsi="Times New Roman" w:cs="Times New Roman"/>
                <w:b/>
                <w:iCs/>
                <w:sz w:val="24"/>
                <w:szCs w:val="24"/>
                <w:lang w:val="pt-BR"/>
              </w:rPr>
              <w:t>rio (ii):</w:t>
            </w:r>
            <w:r w:rsidRPr="002C7FA0">
              <w:rPr>
                <w:rFonts w:ascii="Times New Roman" w:hAnsi="Times New Roman" w:cs="Times New Roman"/>
                <w:iCs/>
                <w:sz w:val="24"/>
                <w:szCs w:val="24"/>
                <w:lang w:val="pt-BR"/>
              </w:rPr>
              <w:t xml:space="preserve"> </w:t>
            </w:r>
            <w:r w:rsidR="004B1E39" w:rsidRPr="002C7FA0">
              <w:rPr>
                <w:rFonts w:ascii="Times New Roman" w:hAnsi="Times New Roman" w:cs="Times New Roman"/>
                <w:i/>
                <w:sz w:val="24"/>
                <w:szCs w:val="24"/>
                <w:lang w:val="pt-BR"/>
              </w:rPr>
              <w:t>[insira a pontuação]</w:t>
            </w:r>
          </w:p>
          <w:p w14:paraId="05CB914B" w14:textId="3500CDD4" w:rsidR="006B5E53" w:rsidRPr="002C7FA0" w:rsidRDefault="00182748" w:rsidP="00DC1645">
            <w:pPr>
              <w:pStyle w:val="BodyTextIndent"/>
              <w:spacing w:before="40" w:after="40"/>
              <w:rPr>
                <w:rFonts w:ascii="Times New Roman" w:hAnsi="Times New Roman" w:cs="Times New Roman"/>
                <w:iCs/>
                <w:sz w:val="24"/>
                <w:szCs w:val="24"/>
                <w:lang w:val="pt-BR"/>
              </w:rPr>
            </w:pPr>
            <w:r w:rsidRPr="002C7FA0">
              <w:rPr>
                <w:rFonts w:ascii="Times New Roman" w:hAnsi="Times New Roman" w:cs="Times New Roman"/>
                <w:b/>
                <w:bCs/>
                <w:iCs/>
                <w:sz w:val="24"/>
                <w:szCs w:val="24"/>
                <w:u w:val="single"/>
                <w:lang w:val="pt-BR"/>
              </w:rPr>
              <w:t>Subcritério</w:t>
            </w:r>
            <w:r w:rsidR="006B5E53" w:rsidRPr="002C7FA0">
              <w:rPr>
                <w:rFonts w:ascii="Times New Roman" w:hAnsi="Times New Roman" w:cs="Times New Roman"/>
                <w:iCs/>
                <w:sz w:val="24"/>
                <w:szCs w:val="24"/>
                <w:u w:val="single"/>
                <w:lang w:val="pt-BR"/>
              </w:rPr>
              <w:t xml:space="preserve"> </w:t>
            </w:r>
            <w:r w:rsidR="006B5E53" w:rsidRPr="002C7FA0">
              <w:rPr>
                <w:rFonts w:ascii="Times New Roman" w:hAnsi="Times New Roman" w:cs="Times New Roman"/>
                <w:b/>
                <w:bCs/>
                <w:iCs/>
                <w:sz w:val="24"/>
                <w:szCs w:val="24"/>
                <w:u w:val="single"/>
                <w:lang w:val="pt-BR"/>
              </w:rPr>
              <w:t>a</w:t>
            </w:r>
            <w:r w:rsidR="006B5E53" w:rsidRPr="002C7FA0">
              <w:rPr>
                <w:rFonts w:ascii="Times New Roman" w:hAnsi="Times New Roman" w:cs="Times New Roman"/>
                <w:iCs/>
                <w:sz w:val="24"/>
                <w:szCs w:val="24"/>
                <w:u w:val="single"/>
                <w:lang w:val="pt-BR"/>
              </w:rPr>
              <w:t>:</w:t>
            </w:r>
            <w:r w:rsidR="006B5E53" w:rsidRPr="002C7FA0">
              <w:rPr>
                <w:rFonts w:ascii="Times New Roman" w:hAnsi="Times New Roman" w:cs="Times New Roman"/>
                <w:iCs/>
                <w:sz w:val="24"/>
                <w:szCs w:val="24"/>
                <w:lang w:val="pt-BR"/>
              </w:rPr>
              <w:t xml:space="preserve"> </w:t>
            </w:r>
            <w:r w:rsidR="004B1E39" w:rsidRPr="002C7FA0">
              <w:rPr>
                <w:rFonts w:ascii="Times New Roman" w:hAnsi="Times New Roman" w:cs="Times New Roman"/>
                <w:i/>
                <w:sz w:val="24"/>
                <w:szCs w:val="24"/>
                <w:lang w:val="pt-BR"/>
              </w:rPr>
              <w:t>[insira a pontuação]</w:t>
            </w:r>
          </w:p>
          <w:p w14:paraId="6D918E36" w14:textId="40165226" w:rsidR="006B5E53" w:rsidRPr="002C7FA0" w:rsidRDefault="00182748" w:rsidP="00DC1645">
            <w:pPr>
              <w:pStyle w:val="BodyTextIndent"/>
              <w:spacing w:before="40" w:after="40"/>
              <w:rPr>
                <w:rFonts w:ascii="Times New Roman" w:hAnsi="Times New Roman" w:cs="Times New Roman"/>
                <w:iCs/>
                <w:sz w:val="24"/>
                <w:szCs w:val="24"/>
                <w:lang w:val="pt-BR"/>
              </w:rPr>
            </w:pPr>
            <w:r w:rsidRPr="002C7FA0">
              <w:rPr>
                <w:rFonts w:ascii="Times New Roman" w:hAnsi="Times New Roman" w:cs="Times New Roman"/>
                <w:b/>
                <w:bCs/>
                <w:iCs/>
                <w:sz w:val="24"/>
                <w:szCs w:val="24"/>
                <w:u w:val="single"/>
                <w:lang w:val="pt-BR"/>
              </w:rPr>
              <w:t>Subcritério</w:t>
            </w:r>
            <w:r w:rsidRPr="002C7FA0">
              <w:rPr>
                <w:rFonts w:ascii="Times New Roman" w:hAnsi="Times New Roman" w:cs="Times New Roman"/>
                <w:iCs/>
                <w:sz w:val="24"/>
                <w:szCs w:val="24"/>
                <w:u w:val="single"/>
                <w:lang w:val="pt-BR"/>
              </w:rPr>
              <w:t xml:space="preserve"> </w:t>
            </w:r>
            <w:r w:rsidR="006B5E53" w:rsidRPr="002C7FA0">
              <w:rPr>
                <w:rFonts w:ascii="Times New Roman" w:hAnsi="Times New Roman" w:cs="Times New Roman"/>
                <w:b/>
                <w:bCs/>
                <w:iCs/>
                <w:sz w:val="24"/>
                <w:szCs w:val="24"/>
                <w:u w:val="single"/>
                <w:lang w:val="pt-BR"/>
              </w:rPr>
              <w:t>b</w:t>
            </w:r>
            <w:r w:rsidR="006B5E53" w:rsidRPr="002C7FA0">
              <w:rPr>
                <w:rFonts w:ascii="Times New Roman" w:hAnsi="Times New Roman" w:cs="Times New Roman"/>
                <w:iCs/>
                <w:sz w:val="24"/>
                <w:szCs w:val="24"/>
                <w:u w:val="single"/>
                <w:lang w:val="pt-BR"/>
              </w:rPr>
              <w:t>:</w:t>
            </w:r>
            <w:r w:rsidR="006B5E53" w:rsidRPr="002C7FA0">
              <w:rPr>
                <w:rFonts w:ascii="Times New Roman" w:hAnsi="Times New Roman" w:cs="Times New Roman"/>
                <w:iCs/>
                <w:sz w:val="24"/>
                <w:szCs w:val="24"/>
                <w:lang w:val="pt-BR"/>
              </w:rPr>
              <w:t xml:space="preserve"> </w:t>
            </w:r>
            <w:r w:rsidR="004B1E39" w:rsidRPr="002C7FA0">
              <w:rPr>
                <w:rFonts w:ascii="Times New Roman" w:hAnsi="Times New Roman" w:cs="Times New Roman"/>
                <w:i/>
                <w:sz w:val="24"/>
                <w:szCs w:val="24"/>
                <w:lang w:val="pt-BR"/>
              </w:rPr>
              <w:t>[insira a pontuação]</w:t>
            </w:r>
          </w:p>
          <w:p w14:paraId="04098EA7" w14:textId="28E28BA7" w:rsidR="006B5E53" w:rsidRPr="002C7FA0" w:rsidRDefault="00182748" w:rsidP="00DC1645">
            <w:pPr>
              <w:pStyle w:val="BodyTextIndent"/>
              <w:spacing w:before="40" w:after="40"/>
              <w:rPr>
                <w:rFonts w:ascii="Times New Roman" w:hAnsi="Times New Roman" w:cs="Times New Roman"/>
                <w:iCs/>
                <w:sz w:val="24"/>
                <w:szCs w:val="24"/>
                <w:lang w:val="pt-BR"/>
              </w:rPr>
            </w:pPr>
            <w:r w:rsidRPr="002C7FA0">
              <w:rPr>
                <w:rFonts w:ascii="Times New Roman" w:hAnsi="Times New Roman" w:cs="Times New Roman"/>
                <w:b/>
                <w:bCs/>
                <w:iCs/>
                <w:sz w:val="24"/>
                <w:szCs w:val="24"/>
                <w:u w:val="single"/>
                <w:lang w:val="pt-BR"/>
              </w:rPr>
              <w:t>Subcritério</w:t>
            </w:r>
            <w:r w:rsidRPr="002C7FA0">
              <w:rPr>
                <w:rFonts w:ascii="Times New Roman" w:hAnsi="Times New Roman" w:cs="Times New Roman"/>
                <w:iCs/>
                <w:sz w:val="24"/>
                <w:szCs w:val="24"/>
                <w:u w:val="single"/>
                <w:lang w:val="pt-BR"/>
              </w:rPr>
              <w:t xml:space="preserve"> </w:t>
            </w:r>
            <w:r w:rsidR="006B5E53" w:rsidRPr="002C7FA0">
              <w:rPr>
                <w:rFonts w:ascii="Times New Roman" w:hAnsi="Times New Roman" w:cs="Times New Roman"/>
                <w:b/>
                <w:bCs/>
                <w:iCs/>
                <w:sz w:val="24"/>
                <w:szCs w:val="24"/>
                <w:u w:val="single"/>
                <w:lang w:val="pt-BR"/>
              </w:rPr>
              <w:t>c</w:t>
            </w:r>
            <w:r w:rsidR="006B5E53" w:rsidRPr="002C7FA0">
              <w:rPr>
                <w:rFonts w:ascii="Times New Roman" w:hAnsi="Times New Roman" w:cs="Times New Roman"/>
                <w:iCs/>
                <w:sz w:val="24"/>
                <w:szCs w:val="24"/>
                <w:u w:val="single"/>
                <w:lang w:val="pt-BR"/>
              </w:rPr>
              <w:t>:</w:t>
            </w:r>
            <w:r w:rsidR="006B5E53" w:rsidRPr="002C7FA0">
              <w:rPr>
                <w:rFonts w:ascii="Times New Roman" w:hAnsi="Times New Roman" w:cs="Times New Roman"/>
                <w:iCs/>
                <w:sz w:val="24"/>
                <w:szCs w:val="24"/>
                <w:lang w:val="pt-BR"/>
              </w:rPr>
              <w:t xml:space="preserve"> </w:t>
            </w:r>
            <w:r w:rsidR="004B1E39" w:rsidRPr="002C7FA0">
              <w:rPr>
                <w:rFonts w:ascii="Times New Roman" w:hAnsi="Times New Roman" w:cs="Times New Roman"/>
                <w:i/>
                <w:sz w:val="24"/>
                <w:szCs w:val="24"/>
                <w:lang w:val="pt-BR"/>
              </w:rPr>
              <w:t>[insira a pontuação]</w:t>
            </w:r>
          </w:p>
          <w:p w14:paraId="7DB258D5" w14:textId="254D9F29" w:rsidR="006B5E53" w:rsidRPr="002C7FA0" w:rsidRDefault="00182748" w:rsidP="00DC1645">
            <w:pPr>
              <w:spacing w:before="120" w:after="120"/>
              <w:jc w:val="center"/>
              <w:rPr>
                <w:rFonts w:ascii="Times New Roman" w:hAnsi="Times New Roman" w:cs="Times New Roman"/>
                <w:iCs/>
                <w:sz w:val="24"/>
                <w:szCs w:val="24"/>
                <w:lang w:val="pt-BR"/>
              </w:rPr>
            </w:pPr>
            <w:r w:rsidRPr="002C7FA0">
              <w:rPr>
                <w:rFonts w:ascii="Times New Roman" w:hAnsi="Times New Roman" w:cs="Times New Roman"/>
                <w:b/>
                <w:iCs/>
                <w:sz w:val="24"/>
                <w:szCs w:val="24"/>
                <w:lang w:val="pt-BR"/>
              </w:rPr>
              <w:t>Pontuação Total</w:t>
            </w:r>
            <w:r w:rsidR="006B5E53" w:rsidRPr="002C7FA0">
              <w:rPr>
                <w:rFonts w:ascii="Times New Roman" w:hAnsi="Times New Roman" w:cs="Times New Roman"/>
                <w:b/>
                <w:iCs/>
                <w:sz w:val="24"/>
                <w:szCs w:val="24"/>
                <w:lang w:val="pt-BR"/>
              </w:rPr>
              <w:t xml:space="preserve">: </w:t>
            </w:r>
            <w:r w:rsidR="004B1E39" w:rsidRPr="002C7FA0">
              <w:rPr>
                <w:rFonts w:ascii="Times New Roman" w:hAnsi="Times New Roman" w:cs="Times New Roman"/>
                <w:b/>
                <w:bCs/>
                <w:i/>
                <w:sz w:val="24"/>
                <w:szCs w:val="24"/>
                <w:lang w:val="pt-BR"/>
              </w:rPr>
              <w:t>[insira a pontuação]</w:t>
            </w:r>
          </w:p>
        </w:tc>
        <w:tc>
          <w:tcPr>
            <w:tcW w:w="1417" w:type="dxa"/>
          </w:tcPr>
          <w:p w14:paraId="3E06DE1D" w14:textId="1890CA52" w:rsidR="006B5E53" w:rsidRPr="002C7FA0" w:rsidRDefault="006B5E53" w:rsidP="00DC1645">
            <w:pPr>
              <w:spacing w:before="120" w:after="120"/>
              <w:jc w:val="center"/>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r w:rsidR="00216356" w:rsidRPr="002C7FA0">
              <w:rPr>
                <w:rFonts w:ascii="Times New Roman" w:hAnsi="Times New Roman" w:cs="Times New Roman"/>
                <w:i/>
                <w:iCs/>
                <w:sz w:val="24"/>
                <w:szCs w:val="24"/>
                <w:lang w:val="pt-BR"/>
              </w:rPr>
              <w:t>Preço da Proposta</w:t>
            </w:r>
          </w:p>
        </w:tc>
        <w:tc>
          <w:tcPr>
            <w:tcW w:w="1276" w:type="dxa"/>
          </w:tcPr>
          <w:p w14:paraId="2883C665" w14:textId="5F91F35F" w:rsidR="006B5E53" w:rsidRPr="002C7FA0" w:rsidRDefault="006B5E53" w:rsidP="00216356">
            <w:pPr>
              <w:pStyle w:val="BodyTextIndent"/>
              <w:spacing w:before="120"/>
              <w:ind w:left="36"/>
              <w:jc w:val="center"/>
              <w:rPr>
                <w:rFonts w:ascii="Times New Roman" w:hAnsi="Times New Roman" w:cs="Times New Roman"/>
                <w:iCs/>
                <w:sz w:val="24"/>
                <w:szCs w:val="24"/>
                <w:lang w:val="pt-BR"/>
              </w:rPr>
            </w:pPr>
            <w:r w:rsidRPr="002C7FA0">
              <w:rPr>
                <w:rFonts w:ascii="Times New Roman" w:hAnsi="Times New Roman" w:cs="Times New Roman"/>
                <w:iCs/>
                <w:sz w:val="24"/>
                <w:szCs w:val="24"/>
                <w:lang w:val="pt-BR"/>
              </w:rPr>
              <w:t>[</w:t>
            </w:r>
            <w:r w:rsidR="00216356" w:rsidRPr="002C7FA0">
              <w:rPr>
                <w:rFonts w:ascii="Times New Roman" w:hAnsi="Times New Roman" w:cs="Times New Roman"/>
                <w:i/>
                <w:iCs/>
                <w:sz w:val="24"/>
                <w:szCs w:val="24"/>
                <w:lang w:val="pt-BR"/>
              </w:rPr>
              <w:t>Preço Avaliado</w:t>
            </w:r>
            <w:r w:rsidRPr="002C7FA0">
              <w:rPr>
                <w:rFonts w:ascii="Times New Roman" w:hAnsi="Times New Roman" w:cs="Times New Roman"/>
                <w:iCs/>
                <w:sz w:val="24"/>
                <w:szCs w:val="24"/>
                <w:lang w:val="pt-BR"/>
              </w:rPr>
              <w:t>]</w:t>
            </w:r>
          </w:p>
        </w:tc>
        <w:tc>
          <w:tcPr>
            <w:tcW w:w="1701" w:type="dxa"/>
          </w:tcPr>
          <w:p w14:paraId="625ECB95" w14:textId="2803E0DA" w:rsidR="006B5E53" w:rsidRPr="002C7FA0" w:rsidRDefault="00216356" w:rsidP="00216356">
            <w:pPr>
              <w:pStyle w:val="BodyTextIndent"/>
              <w:spacing w:before="40" w:after="40"/>
              <w:ind w:left="31"/>
              <w:rPr>
                <w:rFonts w:ascii="Times New Roman" w:hAnsi="Times New Roman" w:cs="Times New Roman"/>
                <w:b/>
                <w:iCs/>
                <w:sz w:val="24"/>
                <w:szCs w:val="24"/>
                <w:lang w:val="pt-BR"/>
              </w:rPr>
            </w:pPr>
            <w:r w:rsidRPr="002C7FA0">
              <w:rPr>
                <w:rFonts w:ascii="Times New Roman" w:hAnsi="Times New Roman" w:cs="Times New Roman"/>
                <w:b/>
                <w:iCs/>
                <w:sz w:val="24"/>
                <w:szCs w:val="24"/>
                <w:u w:val="single"/>
                <w:lang w:val="pt-BR"/>
              </w:rPr>
              <w:t>Pontuação Combinada</w:t>
            </w:r>
            <w:r w:rsidR="006B5E53" w:rsidRPr="002C7FA0">
              <w:rPr>
                <w:rFonts w:ascii="Times New Roman" w:hAnsi="Times New Roman" w:cs="Times New Roman"/>
                <w:b/>
                <w:iCs/>
                <w:sz w:val="24"/>
                <w:szCs w:val="24"/>
                <w:lang w:val="pt-BR"/>
              </w:rPr>
              <w:t>:</w:t>
            </w:r>
          </w:p>
          <w:p w14:paraId="69B50A7D" w14:textId="26283EEA" w:rsidR="006B5E53" w:rsidRPr="002C7FA0" w:rsidRDefault="006B5E53" w:rsidP="00216356">
            <w:pPr>
              <w:pStyle w:val="BodyTextIndent"/>
              <w:spacing w:before="40" w:after="40"/>
              <w:ind w:left="40"/>
              <w:rPr>
                <w:rFonts w:ascii="Times New Roman" w:hAnsi="Times New Roman" w:cs="Times New Roman"/>
                <w:iCs/>
                <w:sz w:val="24"/>
                <w:szCs w:val="24"/>
                <w:lang w:val="pt-BR"/>
              </w:rPr>
            </w:pPr>
            <w:r w:rsidRPr="002C7FA0">
              <w:rPr>
                <w:rFonts w:ascii="Times New Roman" w:hAnsi="Times New Roman" w:cs="Times New Roman"/>
                <w:iCs/>
                <w:sz w:val="24"/>
                <w:szCs w:val="24"/>
                <w:lang w:val="pt-BR"/>
              </w:rPr>
              <w:t>[</w:t>
            </w:r>
            <w:r w:rsidR="00216356" w:rsidRPr="002C7FA0">
              <w:rPr>
                <w:rFonts w:ascii="Times New Roman" w:hAnsi="Times New Roman" w:cs="Times New Roman"/>
                <w:i/>
                <w:iCs/>
                <w:sz w:val="24"/>
                <w:szCs w:val="24"/>
                <w:lang w:val="pt-BR"/>
              </w:rPr>
              <w:t>pontuação combinada</w:t>
            </w:r>
            <w:r w:rsidRPr="002C7FA0">
              <w:rPr>
                <w:rFonts w:ascii="Times New Roman" w:hAnsi="Times New Roman" w:cs="Times New Roman"/>
                <w:iCs/>
                <w:sz w:val="24"/>
                <w:szCs w:val="24"/>
                <w:lang w:val="pt-BR"/>
              </w:rPr>
              <w:t>]</w:t>
            </w:r>
          </w:p>
          <w:p w14:paraId="616044CF" w14:textId="36E9ABAB" w:rsidR="006B5E53" w:rsidRPr="002C7FA0" w:rsidRDefault="00216356" w:rsidP="00216356">
            <w:pPr>
              <w:pStyle w:val="BodyTextIndent"/>
              <w:spacing w:before="40" w:after="40"/>
              <w:ind w:left="40"/>
              <w:rPr>
                <w:rFonts w:ascii="Times New Roman" w:hAnsi="Times New Roman" w:cs="Times New Roman"/>
                <w:iCs/>
                <w:sz w:val="24"/>
                <w:szCs w:val="24"/>
                <w:lang w:val="pt-BR"/>
              </w:rPr>
            </w:pPr>
            <w:r w:rsidRPr="002C7FA0">
              <w:rPr>
                <w:rFonts w:ascii="Times New Roman" w:hAnsi="Times New Roman" w:cs="Times New Roman"/>
                <w:b/>
                <w:iCs/>
                <w:sz w:val="24"/>
                <w:szCs w:val="24"/>
                <w:u w:val="single"/>
                <w:lang w:val="pt-BR"/>
              </w:rPr>
              <w:t>Classificação</w:t>
            </w:r>
            <w:r w:rsidR="006B5E53" w:rsidRPr="002C7FA0">
              <w:rPr>
                <w:rFonts w:ascii="Times New Roman" w:hAnsi="Times New Roman" w:cs="Times New Roman"/>
                <w:b/>
                <w:iCs/>
                <w:sz w:val="24"/>
                <w:szCs w:val="24"/>
                <w:lang w:val="pt-BR"/>
              </w:rPr>
              <w:t>:</w:t>
            </w:r>
          </w:p>
          <w:p w14:paraId="453CAC84" w14:textId="77777777" w:rsidR="006B5E53" w:rsidRPr="002C7FA0" w:rsidRDefault="006B5E53" w:rsidP="004B1E39">
            <w:pPr>
              <w:pStyle w:val="BodyTextIndent"/>
              <w:spacing w:before="40" w:after="40"/>
              <w:ind w:left="40"/>
              <w:jc w:val="center"/>
              <w:rPr>
                <w:rFonts w:ascii="Times New Roman" w:hAnsi="Times New Roman" w:cs="Times New Roman"/>
                <w:iCs/>
                <w:sz w:val="24"/>
                <w:szCs w:val="24"/>
                <w:lang w:val="pt-BR"/>
              </w:rPr>
            </w:pPr>
            <w:r w:rsidRPr="002C7FA0">
              <w:rPr>
                <w:rFonts w:ascii="Times New Roman" w:hAnsi="Times New Roman" w:cs="Times New Roman"/>
                <w:iCs/>
                <w:sz w:val="24"/>
                <w:szCs w:val="24"/>
                <w:lang w:val="pt-BR"/>
              </w:rPr>
              <w:t>[</w:t>
            </w:r>
            <w:r w:rsidRPr="002C7FA0">
              <w:rPr>
                <w:rFonts w:ascii="Times New Roman" w:hAnsi="Times New Roman" w:cs="Times New Roman"/>
                <w:i/>
                <w:iCs/>
                <w:sz w:val="24"/>
                <w:szCs w:val="24"/>
                <w:lang w:val="pt-BR"/>
              </w:rPr>
              <w:t>ranking</w:t>
            </w:r>
            <w:r w:rsidRPr="002C7FA0">
              <w:rPr>
                <w:rFonts w:ascii="Times New Roman" w:hAnsi="Times New Roman" w:cs="Times New Roman"/>
                <w:iCs/>
                <w:sz w:val="24"/>
                <w:szCs w:val="24"/>
                <w:lang w:val="pt-BR"/>
              </w:rPr>
              <w:t>]</w:t>
            </w:r>
          </w:p>
          <w:p w14:paraId="43B30C55" w14:textId="77777777" w:rsidR="006B5E53" w:rsidRPr="002C7FA0" w:rsidRDefault="006B5E53" w:rsidP="00DC1645">
            <w:pPr>
              <w:pStyle w:val="BodyTextIndent"/>
              <w:spacing w:before="40" w:after="40"/>
              <w:rPr>
                <w:rFonts w:ascii="Times New Roman" w:hAnsi="Times New Roman" w:cs="Times New Roman"/>
                <w:b/>
                <w:iCs/>
                <w:sz w:val="24"/>
                <w:szCs w:val="24"/>
                <w:lang w:val="pt-BR"/>
              </w:rPr>
            </w:pPr>
          </w:p>
        </w:tc>
      </w:tr>
      <w:tr w:rsidR="002C49F3" w:rsidRPr="002C7FA0" w14:paraId="46304E07" w14:textId="77777777" w:rsidTr="004B1E39">
        <w:tc>
          <w:tcPr>
            <w:tcW w:w="1702" w:type="dxa"/>
          </w:tcPr>
          <w:p w14:paraId="0DD46FBD" w14:textId="7DC2935A" w:rsidR="006B5E53" w:rsidRPr="002C7FA0" w:rsidRDefault="006B5E53" w:rsidP="00DC1645">
            <w:pPr>
              <w:spacing w:before="120" w:after="120"/>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r w:rsidR="004B1E39" w:rsidRPr="002C7FA0">
              <w:rPr>
                <w:rFonts w:ascii="Times New Roman" w:hAnsi="Times New Roman" w:cs="Times New Roman"/>
                <w:i/>
                <w:iCs/>
                <w:sz w:val="24"/>
                <w:szCs w:val="24"/>
                <w:lang w:val="pt-BR"/>
              </w:rPr>
              <w:t>insira o nome</w:t>
            </w:r>
            <w:r w:rsidRPr="002C7FA0">
              <w:rPr>
                <w:rFonts w:ascii="Times New Roman" w:hAnsi="Times New Roman" w:cs="Times New Roman"/>
                <w:iCs/>
                <w:sz w:val="24"/>
                <w:szCs w:val="24"/>
                <w:lang w:val="pt-BR"/>
              </w:rPr>
              <w:t>]</w:t>
            </w:r>
          </w:p>
        </w:tc>
        <w:tc>
          <w:tcPr>
            <w:tcW w:w="1559" w:type="dxa"/>
          </w:tcPr>
          <w:p w14:paraId="29CF6952" w14:textId="77777777" w:rsidR="006B5E53" w:rsidRPr="002C7FA0" w:rsidRDefault="006B5E53" w:rsidP="00DC1645">
            <w:pPr>
              <w:spacing w:before="120" w:after="120"/>
              <w:rPr>
                <w:rFonts w:ascii="Times New Roman" w:hAnsi="Times New Roman" w:cs="Times New Roman"/>
                <w:sz w:val="24"/>
                <w:szCs w:val="24"/>
                <w:lang w:val="pt-BR"/>
              </w:rPr>
            </w:pPr>
            <w:r w:rsidRPr="002C7FA0">
              <w:rPr>
                <w:rFonts w:ascii="Times New Roman" w:hAnsi="Times New Roman" w:cs="Times New Roman"/>
                <w:sz w:val="24"/>
                <w:szCs w:val="24"/>
                <w:lang w:val="pt-BR"/>
              </w:rPr>
              <w:t>…</w:t>
            </w:r>
          </w:p>
        </w:tc>
        <w:tc>
          <w:tcPr>
            <w:tcW w:w="3828" w:type="dxa"/>
            <w:vAlign w:val="center"/>
          </w:tcPr>
          <w:p w14:paraId="15084975" w14:textId="77777777" w:rsidR="006B5E53" w:rsidRPr="002C7FA0" w:rsidRDefault="006B5E53" w:rsidP="00DC1645">
            <w:pPr>
              <w:spacing w:before="120" w:after="120"/>
              <w:jc w:val="center"/>
              <w:rPr>
                <w:rFonts w:ascii="Times New Roman" w:hAnsi="Times New Roman" w:cs="Times New Roman"/>
                <w:iCs/>
                <w:sz w:val="24"/>
                <w:szCs w:val="24"/>
                <w:lang w:val="pt-BR"/>
              </w:rPr>
            </w:pPr>
          </w:p>
        </w:tc>
        <w:tc>
          <w:tcPr>
            <w:tcW w:w="3827" w:type="dxa"/>
          </w:tcPr>
          <w:p w14:paraId="79F6B8BC" w14:textId="77777777" w:rsidR="006B5E53" w:rsidRPr="002C7FA0" w:rsidRDefault="006B5E53" w:rsidP="00DC1645">
            <w:pPr>
              <w:spacing w:before="120" w:after="120"/>
              <w:jc w:val="center"/>
              <w:rPr>
                <w:rFonts w:ascii="Times New Roman" w:hAnsi="Times New Roman" w:cs="Times New Roman"/>
                <w:iCs/>
                <w:sz w:val="24"/>
                <w:szCs w:val="24"/>
                <w:lang w:val="pt-BR"/>
              </w:rPr>
            </w:pPr>
          </w:p>
        </w:tc>
        <w:tc>
          <w:tcPr>
            <w:tcW w:w="1417" w:type="dxa"/>
          </w:tcPr>
          <w:p w14:paraId="0919FD16" w14:textId="77777777" w:rsidR="006B5E53" w:rsidRPr="002C7FA0" w:rsidRDefault="006B5E53" w:rsidP="00DC1645">
            <w:pPr>
              <w:spacing w:before="120" w:after="120"/>
              <w:jc w:val="center"/>
              <w:rPr>
                <w:rFonts w:ascii="Times New Roman" w:hAnsi="Times New Roman" w:cs="Times New Roman"/>
                <w:sz w:val="24"/>
                <w:szCs w:val="24"/>
                <w:lang w:val="pt-BR"/>
              </w:rPr>
            </w:pPr>
          </w:p>
        </w:tc>
        <w:tc>
          <w:tcPr>
            <w:tcW w:w="1276" w:type="dxa"/>
          </w:tcPr>
          <w:p w14:paraId="450EE0FA" w14:textId="77777777" w:rsidR="006B5E53" w:rsidRPr="002C7FA0" w:rsidRDefault="006B5E53" w:rsidP="00DC1645">
            <w:pPr>
              <w:pStyle w:val="BodyTextIndent"/>
              <w:spacing w:before="120"/>
              <w:jc w:val="center"/>
              <w:rPr>
                <w:rFonts w:ascii="Times New Roman" w:hAnsi="Times New Roman" w:cs="Times New Roman"/>
                <w:iCs/>
                <w:sz w:val="24"/>
                <w:szCs w:val="24"/>
                <w:lang w:val="pt-BR"/>
              </w:rPr>
            </w:pPr>
          </w:p>
        </w:tc>
        <w:tc>
          <w:tcPr>
            <w:tcW w:w="1701" w:type="dxa"/>
          </w:tcPr>
          <w:p w14:paraId="66D9A232" w14:textId="77777777" w:rsidR="006B5E53" w:rsidRPr="002C7FA0" w:rsidRDefault="006B5E53" w:rsidP="00DC1645">
            <w:pPr>
              <w:pStyle w:val="BodyTextIndent"/>
              <w:spacing w:before="40" w:after="40"/>
              <w:rPr>
                <w:rFonts w:ascii="Times New Roman" w:hAnsi="Times New Roman" w:cs="Times New Roman"/>
                <w:b/>
                <w:iCs/>
                <w:sz w:val="24"/>
                <w:szCs w:val="24"/>
                <w:lang w:val="pt-BR"/>
              </w:rPr>
            </w:pPr>
          </w:p>
        </w:tc>
      </w:tr>
      <w:tr w:rsidR="002C49F3" w:rsidRPr="002C7FA0" w14:paraId="6629C661" w14:textId="77777777" w:rsidTr="004B1E39">
        <w:tc>
          <w:tcPr>
            <w:tcW w:w="1702" w:type="dxa"/>
          </w:tcPr>
          <w:p w14:paraId="462E31AB" w14:textId="77777777" w:rsidR="006B5E53" w:rsidRPr="002C7FA0" w:rsidRDefault="006B5E53" w:rsidP="00DC1645">
            <w:pPr>
              <w:spacing w:before="120"/>
              <w:rPr>
                <w:rFonts w:ascii="Times New Roman" w:hAnsi="Times New Roman" w:cs="Times New Roman"/>
                <w:sz w:val="24"/>
                <w:szCs w:val="24"/>
                <w:lang w:val="pt-BR"/>
              </w:rPr>
            </w:pPr>
            <w:r w:rsidRPr="002C7FA0">
              <w:rPr>
                <w:rFonts w:ascii="Times New Roman" w:hAnsi="Times New Roman" w:cs="Times New Roman"/>
                <w:iCs/>
                <w:sz w:val="24"/>
                <w:szCs w:val="24"/>
                <w:lang w:val="pt-BR"/>
              </w:rPr>
              <w:t>…</w:t>
            </w:r>
          </w:p>
        </w:tc>
        <w:tc>
          <w:tcPr>
            <w:tcW w:w="1559" w:type="dxa"/>
          </w:tcPr>
          <w:p w14:paraId="75343FC4" w14:textId="77777777" w:rsidR="006B5E53" w:rsidRPr="002C7FA0" w:rsidRDefault="006B5E53" w:rsidP="00DC1645">
            <w:pPr>
              <w:spacing w:before="120"/>
              <w:rPr>
                <w:rFonts w:ascii="Times New Roman" w:hAnsi="Times New Roman" w:cs="Times New Roman"/>
                <w:sz w:val="24"/>
                <w:szCs w:val="24"/>
                <w:lang w:val="pt-BR"/>
              </w:rPr>
            </w:pPr>
            <w:r w:rsidRPr="002C7FA0">
              <w:rPr>
                <w:rFonts w:ascii="Times New Roman" w:hAnsi="Times New Roman" w:cs="Times New Roman"/>
                <w:sz w:val="24"/>
                <w:szCs w:val="24"/>
                <w:lang w:val="pt-BR"/>
              </w:rPr>
              <w:t>…</w:t>
            </w:r>
          </w:p>
        </w:tc>
        <w:tc>
          <w:tcPr>
            <w:tcW w:w="3828" w:type="dxa"/>
            <w:vAlign w:val="center"/>
          </w:tcPr>
          <w:p w14:paraId="707F2974" w14:textId="77777777" w:rsidR="006B5E53" w:rsidRPr="002C7FA0" w:rsidRDefault="006B5E53" w:rsidP="00DC1645">
            <w:pPr>
              <w:spacing w:before="120"/>
              <w:jc w:val="center"/>
              <w:rPr>
                <w:rFonts w:ascii="Times New Roman" w:hAnsi="Times New Roman" w:cs="Times New Roman"/>
                <w:iCs/>
                <w:sz w:val="24"/>
                <w:szCs w:val="24"/>
                <w:lang w:val="pt-BR"/>
              </w:rPr>
            </w:pPr>
          </w:p>
        </w:tc>
        <w:tc>
          <w:tcPr>
            <w:tcW w:w="3827" w:type="dxa"/>
          </w:tcPr>
          <w:p w14:paraId="59662CAB" w14:textId="77777777" w:rsidR="006B5E53" w:rsidRPr="002C7FA0" w:rsidRDefault="006B5E53" w:rsidP="00DC1645">
            <w:pPr>
              <w:spacing w:before="120"/>
              <w:jc w:val="center"/>
              <w:rPr>
                <w:rFonts w:ascii="Times New Roman" w:hAnsi="Times New Roman" w:cs="Times New Roman"/>
                <w:iCs/>
                <w:sz w:val="24"/>
                <w:szCs w:val="24"/>
                <w:lang w:val="pt-BR"/>
              </w:rPr>
            </w:pPr>
          </w:p>
        </w:tc>
        <w:tc>
          <w:tcPr>
            <w:tcW w:w="1417" w:type="dxa"/>
          </w:tcPr>
          <w:p w14:paraId="3FCC7AC2" w14:textId="77777777" w:rsidR="006B5E53" w:rsidRPr="002C7FA0" w:rsidRDefault="006B5E53" w:rsidP="00DC1645">
            <w:pPr>
              <w:spacing w:before="120"/>
              <w:jc w:val="center"/>
              <w:rPr>
                <w:rFonts w:ascii="Times New Roman" w:hAnsi="Times New Roman" w:cs="Times New Roman"/>
                <w:sz w:val="24"/>
                <w:szCs w:val="24"/>
                <w:lang w:val="pt-BR"/>
              </w:rPr>
            </w:pPr>
          </w:p>
        </w:tc>
        <w:tc>
          <w:tcPr>
            <w:tcW w:w="1276" w:type="dxa"/>
          </w:tcPr>
          <w:p w14:paraId="228E27C4" w14:textId="77777777" w:rsidR="006B5E53" w:rsidRPr="002C7FA0" w:rsidRDefault="006B5E53" w:rsidP="00DC1645">
            <w:pPr>
              <w:pStyle w:val="BodyTextIndent"/>
              <w:spacing w:before="120"/>
              <w:jc w:val="center"/>
              <w:rPr>
                <w:rFonts w:ascii="Times New Roman" w:hAnsi="Times New Roman" w:cs="Times New Roman"/>
                <w:iCs/>
                <w:sz w:val="24"/>
                <w:szCs w:val="24"/>
                <w:lang w:val="pt-BR"/>
              </w:rPr>
            </w:pPr>
          </w:p>
        </w:tc>
        <w:tc>
          <w:tcPr>
            <w:tcW w:w="1701" w:type="dxa"/>
          </w:tcPr>
          <w:p w14:paraId="42984206" w14:textId="77777777" w:rsidR="006B5E53" w:rsidRPr="002C7FA0" w:rsidRDefault="006B5E53" w:rsidP="00DC1645">
            <w:pPr>
              <w:pStyle w:val="BodyTextIndent"/>
              <w:spacing w:before="40" w:after="40"/>
              <w:rPr>
                <w:rFonts w:ascii="Times New Roman" w:hAnsi="Times New Roman" w:cs="Times New Roman"/>
                <w:b/>
                <w:iCs/>
                <w:sz w:val="24"/>
                <w:szCs w:val="24"/>
                <w:lang w:val="pt-BR"/>
              </w:rPr>
            </w:pPr>
          </w:p>
        </w:tc>
      </w:tr>
    </w:tbl>
    <w:p w14:paraId="0FC45441" w14:textId="77777777" w:rsidR="006B5E53" w:rsidRPr="002C7FA0" w:rsidRDefault="006B5E53">
      <w:pPr>
        <w:rPr>
          <w:rFonts w:ascii="Times New Roman" w:eastAsia="Times New Roman" w:hAnsi="Times New Roman" w:cs="Times New Roman"/>
          <w:b/>
          <w:bCs/>
          <w:color w:val="000000"/>
          <w:sz w:val="24"/>
          <w:szCs w:val="24"/>
          <w:lang w:eastAsia="pt-BR"/>
        </w:rPr>
      </w:pPr>
    </w:p>
    <w:bookmarkEnd w:id="782"/>
    <w:p w14:paraId="214C6289" w14:textId="77777777" w:rsidR="00003DCA" w:rsidRPr="002C7FA0" w:rsidRDefault="00003DCA" w:rsidP="00543E38">
      <w:pPr>
        <w:spacing w:after="0" w:line="240" w:lineRule="auto"/>
        <w:jc w:val="both"/>
        <w:rPr>
          <w:rFonts w:ascii="Times New Roman" w:eastAsia="Times New Roman" w:hAnsi="Times New Roman" w:cs="Times New Roman"/>
          <w:color w:val="000000"/>
          <w:sz w:val="24"/>
          <w:szCs w:val="24"/>
          <w:lang w:eastAsia="pt-BR"/>
        </w:rPr>
      </w:pPr>
    </w:p>
    <w:p w14:paraId="0A6CE50F" w14:textId="77777777" w:rsidR="00895A91" w:rsidRPr="002C7FA0" w:rsidRDefault="00895A91" w:rsidP="00543E38">
      <w:pPr>
        <w:spacing w:after="0" w:line="240" w:lineRule="auto"/>
        <w:jc w:val="both"/>
        <w:rPr>
          <w:rFonts w:ascii="Times New Roman" w:eastAsia="Times New Roman" w:hAnsi="Times New Roman" w:cs="Times New Roman"/>
          <w:color w:val="000000"/>
          <w:sz w:val="24"/>
          <w:szCs w:val="24"/>
          <w:lang w:eastAsia="pt-BR"/>
        </w:rPr>
        <w:sectPr w:rsidR="00895A91" w:rsidRPr="002C7FA0" w:rsidSect="002F3465">
          <w:pgSz w:w="16838" w:h="11906" w:orient="landscape"/>
          <w:pgMar w:top="1701" w:right="1418" w:bottom="993" w:left="1418" w:header="709" w:footer="709" w:gutter="0"/>
          <w:cols w:space="708"/>
          <w:docGrid w:linePitch="360"/>
        </w:sectPr>
      </w:pPr>
    </w:p>
    <w:p w14:paraId="0E9C2846" w14:textId="5CDFBC60"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3. Razão pela qual sua </w:t>
      </w:r>
      <w:r w:rsidR="002F3465" w:rsidRPr="002C7FA0">
        <w:rPr>
          <w:rFonts w:ascii="Times New Roman" w:eastAsia="Times New Roman" w:hAnsi="Times New Roman" w:cs="Times New Roman"/>
          <w:b/>
          <w:bCs/>
          <w:color w:val="000000"/>
          <w:sz w:val="24"/>
          <w:szCs w:val="24"/>
          <w:lang w:eastAsia="pt-BR"/>
        </w:rPr>
        <w:t>P</w:t>
      </w:r>
      <w:r w:rsidRPr="002C7FA0">
        <w:rPr>
          <w:rFonts w:ascii="Times New Roman" w:eastAsia="Times New Roman" w:hAnsi="Times New Roman" w:cs="Times New Roman"/>
          <w:b/>
          <w:bCs/>
          <w:color w:val="000000"/>
          <w:sz w:val="24"/>
          <w:szCs w:val="24"/>
          <w:lang w:eastAsia="pt-BR"/>
        </w:rPr>
        <w:t>roposta não foi bem-sucedida</w:t>
      </w:r>
      <w:r w:rsidR="00AD69E9" w:rsidRPr="002C7FA0">
        <w:rPr>
          <w:rFonts w:ascii="Times New Roman" w:eastAsia="Times New Roman" w:hAnsi="Times New Roman" w:cs="Times New Roman"/>
          <w:b/>
          <w:bCs/>
          <w:color w:val="000000"/>
          <w:sz w:val="24"/>
          <w:szCs w:val="24"/>
          <w:lang w:eastAsia="pt-BR"/>
        </w:rPr>
        <w:t xml:space="preserve"> </w:t>
      </w:r>
      <w:r w:rsidR="00AD69E9" w:rsidRPr="002C7FA0">
        <w:rPr>
          <w:rFonts w:ascii="Times New Roman" w:hAnsi="Times New Roman" w:cs="Times New Roman"/>
          <w:i/>
          <w:iCs/>
          <w:sz w:val="24"/>
          <w:szCs w:val="24"/>
        </w:rPr>
        <w:t>[Excluir se a pontuação combinada já revele o motivo]</w:t>
      </w:r>
      <w:r w:rsidR="00BA426F" w:rsidRPr="002C7FA0">
        <w:rPr>
          <w:rFonts w:ascii="Times New Roman" w:eastAsia="Times New Roman" w:hAnsi="Times New Roman" w:cs="Times New Roman"/>
          <w:b/>
          <w:bCs/>
          <w:color w:val="000000"/>
          <w:sz w:val="24"/>
          <w:szCs w:val="24"/>
          <w:lang w:eastAsia="pt-BR"/>
        </w:rPr>
        <w:t>:</w:t>
      </w:r>
    </w:p>
    <w:tbl>
      <w:tblPr>
        <w:tblW w:w="0" w:type="auto"/>
        <w:tblCellMar>
          <w:left w:w="0" w:type="dxa"/>
          <w:right w:w="0" w:type="dxa"/>
        </w:tblCellMar>
        <w:tblLook w:val="04A0" w:firstRow="1" w:lastRow="0" w:firstColumn="1" w:lastColumn="0" w:noHBand="0" w:noVBand="1"/>
      </w:tblPr>
      <w:tblGrid>
        <w:gridCol w:w="8915"/>
      </w:tblGrid>
      <w:tr w:rsidR="00003DCA" w:rsidRPr="002C7FA0" w14:paraId="12EC42FE" w14:textId="77777777" w:rsidTr="00003DCA">
        <w:tc>
          <w:tcPr>
            <w:tcW w:w="10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942822" w14:textId="1925E2C7" w:rsidR="00741BFC" w:rsidRPr="002C7FA0" w:rsidRDefault="00741BFC" w:rsidP="00741BFC">
            <w:pPr>
              <w:spacing w:after="0" w:line="240" w:lineRule="auto"/>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70C0"/>
                <w:sz w:val="24"/>
                <w:szCs w:val="24"/>
                <w:lang w:eastAsia="pt-BR"/>
              </w:rPr>
              <w:t xml:space="preserve">[INSTRUÇÕES: Indique o motivo pelo qual a Proposta do Consultor não foi </w:t>
            </w:r>
            <w:r w:rsidR="00BF5C3D" w:rsidRPr="002C7FA0">
              <w:rPr>
                <w:rFonts w:ascii="Times New Roman" w:eastAsia="Times New Roman" w:hAnsi="Times New Roman" w:cs="Times New Roman"/>
                <w:i/>
                <w:iCs/>
                <w:color w:val="0070C0"/>
                <w:sz w:val="24"/>
                <w:szCs w:val="24"/>
                <w:lang w:eastAsia="pt-BR"/>
              </w:rPr>
              <w:t>bem-sucedida</w:t>
            </w:r>
            <w:r w:rsidRPr="002C7FA0">
              <w:rPr>
                <w:rFonts w:ascii="Times New Roman" w:eastAsia="Times New Roman" w:hAnsi="Times New Roman" w:cs="Times New Roman"/>
                <w:i/>
                <w:iCs/>
                <w:color w:val="0070C0"/>
                <w:sz w:val="24"/>
                <w:szCs w:val="24"/>
                <w:lang w:eastAsia="pt-BR"/>
              </w:rPr>
              <w:t xml:space="preserve">. </w:t>
            </w:r>
            <w:r w:rsidRPr="002C7FA0">
              <w:rPr>
                <w:rFonts w:ascii="Times New Roman" w:eastAsia="Times New Roman" w:hAnsi="Times New Roman" w:cs="Times New Roman"/>
                <w:b/>
                <w:bCs/>
                <w:i/>
                <w:iCs/>
                <w:color w:val="0070C0"/>
                <w:sz w:val="24"/>
                <w:szCs w:val="24"/>
                <w:lang w:eastAsia="pt-BR"/>
              </w:rPr>
              <w:t xml:space="preserve">NÃO </w:t>
            </w:r>
            <w:r w:rsidRPr="002C7FA0">
              <w:rPr>
                <w:rFonts w:ascii="Times New Roman" w:eastAsia="Times New Roman" w:hAnsi="Times New Roman" w:cs="Times New Roman"/>
                <w:i/>
                <w:iCs/>
                <w:color w:val="0070C0"/>
                <w:sz w:val="24"/>
                <w:szCs w:val="24"/>
                <w:lang w:eastAsia="pt-BR"/>
              </w:rPr>
              <w:t>inclua: (a) uma comparação ponto a ponto com a Proposta de outro Consultor ou (b) informações que o Consultor tenha indicado como confidenciais em sua Proposta.]</w:t>
            </w:r>
          </w:p>
          <w:p w14:paraId="7FB9B89C" w14:textId="49F56FFA"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p>
        </w:tc>
      </w:tr>
    </w:tbl>
    <w:p w14:paraId="0D922BBC" w14:textId="60B8949E" w:rsidR="00003DCA" w:rsidRPr="002C7FA0" w:rsidRDefault="00003DCA" w:rsidP="00EF2F5F">
      <w:pPr>
        <w:spacing w:before="240"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4. Como solicitar uma </w:t>
      </w:r>
      <w:r w:rsidR="00AD69E9" w:rsidRPr="002C7FA0">
        <w:rPr>
          <w:rFonts w:ascii="Times New Roman" w:eastAsia="Times New Roman" w:hAnsi="Times New Roman" w:cs="Times New Roman"/>
          <w:b/>
          <w:bCs/>
          <w:color w:val="000000"/>
          <w:sz w:val="24"/>
          <w:szCs w:val="24"/>
          <w:lang w:eastAsia="pt-BR"/>
        </w:rPr>
        <w:t>Reuni</w:t>
      </w:r>
      <w:r w:rsidRPr="002C7FA0">
        <w:rPr>
          <w:rFonts w:ascii="Times New Roman" w:eastAsia="Times New Roman" w:hAnsi="Times New Roman" w:cs="Times New Roman"/>
          <w:b/>
          <w:bCs/>
          <w:color w:val="000000"/>
          <w:sz w:val="24"/>
          <w:szCs w:val="24"/>
          <w:lang w:eastAsia="pt-BR"/>
        </w:rPr>
        <w:t xml:space="preserve">ão de </w:t>
      </w:r>
      <w:r w:rsidR="00AD69E9" w:rsidRPr="002C7FA0">
        <w:rPr>
          <w:rFonts w:ascii="Times New Roman" w:eastAsia="Times New Roman" w:hAnsi="Times New Roman" w:cs="Times New Roman"/>
          <w:b/>
          <w:bCs/>
          <w:color w:val="000000"/>
          <w:sz w:val="24"/>
          <w:szCs w:val="24"/>
          <w:lang w:eastAsia="pt-BR"/>
        </w:rPr>
        <w:t>Esclarecimento</w:t>
      </w:r>
      <w:r w:rsidRPr="002C7FA0">
        <w:rPr>
          <w:rFonts w:ascii="Times New Roman" w:eastAsia="Times New Roman" w:hAnsi="Times New Roman" w:cs="Times New Roman"/>
          <w:b/>
          <w:bCs/>
          <w:color w:val="000000"/>
          <w:sz w:val="24"/>
          <w:szCs w:val="24"/>
          <w:lang w:eastAsia="pt-BR"/>
        </w:rPr>
        <w:t>s</w:t>
      </w:r>
      <w:r w:rsidR="00BA426F" w:rsidRPr="002C7FA0">
        <w:rPr>
          <w:rFonts w:ascii="Times New Roman" w:eastAsia="Times New Roman" w:hAnsi="Times New Roman" w:cs="Times New Roman"/>
          <w:b/>
          <w:bCs/>
          <w:color w:val="000000"/>
          <w:sz w:val="24"/>
          <w:szCs w:val="24"/>
          <w:lang w:eastAsia="pt-BR"/>
        </w:rPr>
        <w:t>:</w:t>
      </w:r>
      <w:r w:rsidR="00AD69E9" w:rsidRPr="002C7FA0">
        <w:rPr>
          <w:rFonts w:ascii="Times New Roman" w:eastAsia="Times New Roman" w:hAnsi="Times New Roman" w:cs="Times New Roman"/>
          <w:b/>
          <w:bCs/>
          <w:color w:val="000000"/>
          <w:sz w:val="24"/>
          <w:szCs w:val="24"/>
          <w:lang w:eastAsia="pt-BR"/>
        </w:rPr>
        <w:t xml:space="preserve"> </w:t>
      </w:r>
      <w:r w:rsidR="00AD69E9" w:rsidRPr="002C7FA0">
        <w:rPr>
          <w:rFonts w:ascii="Times New Roman" w:eastAsia="Times New Roman" w:hAnsi="Times New Roman" w:cs="Times New Roman"/>
          <w:b/>
          <w:bCs/>
          <w:i/>
          <w:iCs/>
          <w:color w:val="000000"/>
          <w:sz w:val="24"/>
          <w:szCs w:val="24"/>
          <w:lang w:eastAsia="pt-BR"/>
        </w:rPr>
        <w:t>[Esta opção somente se aplica se sua Proposta não foi bem-sucedida, como indicado no parágrafo 3 acima].</w:t>
      </w:r>
    </w:p>
    <w:tbl>
      <w:tblPr>
        <w:tblW w:w="8923" w:type="dxa"/>
        <w:tblCellMar>
          <w:left w:w="0" w:type="dxa"/>
          <w:right w:w="0" w:type="dxa"/>
        </w:tblCellMar>
        <w:tblLook w:val="04A0" w:firstRow="1" w:lastRow="0" w:firstColumn="1" w:lastColumn="0" w:noHBand="0" w:noVBand="1"/>
      </w:tblPr>
      <w:tblGrid>
        <w:gridCol w:w="8923"/>
      </w:tblGrid>
      <w:tr w:rsidR="00404207" w:rsidRPr="002C7FA0" w14:paraId="536D8AE2" w14:textId="77777777" w:rsidTr="00741BFC">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9FAEE" w14:textId="77157F65" w:rsidR="00633E4B" w:rsidRPr="002C7FA0" w:rsidRDefault="00B8480B" w:rsidP="00633E4B">
            <w:pPr>
              <w:spacing w:after="0" w:line="240" w:lineRule="auto"/>
              <w:jc w:val="both"/>
              <w:rPr>
                <w:rFonts w:ascii="Times New Roman" w:eastAsia="Times New Roman" w:hAnsi="Times New Roman" w:cs="Times New Roman"/>
                <w:i/>
                <w:iCs/>
                <w:color w:val="0070C0"/>
                <w:sz w:val="24"/>
                <w:szCs w:val="24"/>
                <w:lang w:eastAsia="pt-BR"/>
              </w:rPr>
            </w:pPr>
            <w:bookmarkStart w:id="783" w:name="_Hlk70103100"/>
            <w:r w:rsidRPr="002C7FA0">
              <w:rPr>
                <w:rFonts w:ascii="Times New Roman" w:hAnsi="Times New Roman" w:cs="Times New Roman"/>
                <w:b/>
                <w:bCs/>
                <w:sz w:val="24"/>
                <w:szCs w:val="24"/>
              </w:rPr>
              <w:t>DATA LIMITE</w:t>
            </w:r>
            <w:r w:rsidR="00633E4B" w:rsidRPr="002C7FA0">
              <w:rPr>
                <w:rFonts w:ascii="Times New Roman" w:eastAsia="Times New Roman" w:hAnsi="Times New Roman" w:cs="Times New Roman"/>
                <w:b/>
                <w:bCs/>
                <w:i/>
                <w:iCs/>
                <w:sz w:val="24"/>
                <w:szCs w:val="24"/>
                <w:lang w:eastAsia="pt-BR"/>
              </w:rPr>
              <w:t>: O prazo para solicitar uma reunião de esclarecimentos termina à meia-noite em</w:t>
            </w:r>
            <w:r w:rsidR="00633E4B" w:rsidRPr="002C7FA0">
              <w:rPr>
                <w:rFonts w:ascii="Times New Roman" w:eastAsia="Times New Roman" w:hAnsi="Times New Roman" w:cs="Times New Roman"/>
                <w:i/>
                <w:iCs/>
                <w:sz w:val="24"/>
                <w:szCs w:val="24"/>
                <w:lang w:eastAsia="pt-BR"/>
              </w:rPr>
              <w:t xml:space="preserve"> </w:t>
            </w:r>
            <w:r w:rsidR="00633E4B" w:rsidRPr="002C7FA0">
              <w:rPr>
                <w:rFonts w:ascii="Times New Roman" w:eastAsia="Times New Roman" w:hAnsi="Times New Roman" w:cs="Times New Roman"/>
                <w:i/>
                <w:iCs/>
                <w:color w:val="0070C0"/>
                <w:sz w:val="24"/>
                <w:szCs w:val="24"/>
                <w:lang w:eastAsia="pt-BR"/>
              </w:rPr>
              <w:t>[inserir data e hora local].</w:t>
            </w:r>
          </w:p>
          <w:p w14:paraId="0E8C48AB" w14:textId="77777777" w:rsidR="00633E4B" w:rsidRPr="002C7FA0" w:rsidRDefault="00633E4B" w:rsidP="00633E4B">
            <w:pPr>
              <w:spacing w:after="0" w:line="240" w:lineRule="auto"/>
              <w:jc w:val="both"/>
              <w:rPr>
                <w:rFonts w:ascii="Times New Roman" w:eastAsia="Times New Roman" w:hAnsi="Times New Roman" w:cs="Times New Roman"/>
                <w:i/>
                <w:iCs/>
                <w:color w:val="0070C0"/>
                <w:sz w:val="24"/>
                <w:szCs w:val="24"/>
                <w:lang w:eastAsia="pt-BR"/>
              </w:rPr>
            </w:pPr>
          </w:p>
          <w:p w14:paraId="36CC712F" w14:textId="77777777" w:rsidR="00633E4B" w:rsidRPr="002C7FA0" w:rsidRDefault="00633E4B" w:rsidP="00633E4B">
            <w:pPr>
              <w:spacing w:after="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sz w:val="24"/>
                <w:szCs w:val="24"/>
                <w:lang w:eastAsia="pt-BR"/>
              </w:rPr>
              <w:t>Você pode solicitar uma explicação sobre os resultados da avaliação da sua Proposta. Se você optar por solicitar por esclarecimentos, sua solicitação, por escrito, deverá ser feita dentro de três (3) dias úteis após o recebimento desta Notificação da Intenção de Adjudicação.</w:t>
            </w:r>
          </w:p>
          <w:p w14:paraId="5C1EE03B" w14:textId="77777777" w:rsidR="00633E4B" w:rsidRPr="002C7FA0" w:rsidRDefault="00633E4B" w:rsidP="00633E4B">
            <w:pPr>
              <w:spacing w:after="0" w:line="240" w:lineRule="auto"/>
              <w:jc w:val="both"/>
              <w:rPr>
                <w:rFonts w:ascii="Times New Roman" w:eastAsia="Times New Roman" w:hAnsi="Times New Roman" w:cs="Times New Roman"/>
                <w:i/>
                <w:iCs/>
                <w:sz w:val="24"/>
                <w:szCs w:val="24"/>
                <w:lang w:eastAsia="pt-BR"/>
              </w:rPr>
            </w:pPr>
          </w:p>
          <w:p w14:paraId="278D0E34" w14:textId="77777777" w:rsidR="00633E4B" w:rsidRPr="002C7FA0" w:rsidRDefault="00633E4B" w:rsidP="00633E4B">
            <w:pPr>
              <w:spacing w:after="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sz w:val="24"/>
                <w:szCs w:val="24"/>
                <w:lang w:eastAsia="pt-BR"/>
              </w:rPr>
              <w:t>Forneça o nome do contrato, número de referência, nome do Consultor, detalhes de contato; e envie sua solicitação de esclarecimentos da seguinte forma:</w:t>
            </w:r>
          </w:p>
          <w:p w14:paraId="6966A167" w14:textId="77777777" w:rsidR="00633E4B" w:rsidRPr="002C7FA0" w:rsidRDefault="00633E4B" w:rsidP="00633E4B">
            <w:pPr>
              <w:spacing w:after="0" w:line="240" w:lineRule="auto"/>
              <w:jc w:val="both"/>
              <w:rPr>
                <w:rFonts w:ascii="Times New Roman" w:eastAsia="Times New Roman" w:hAnsi="Times New Roman" w:cs="Times New Roman"/>
                <w:i/>
                <w:iCs/>
                <w:sz w:val="24"/>
                <w:szCs w:val="24"/>
                <w:lang w:eastAsia="pt-BR"/>
              </w:rPr>
            </w:pPr>
          </w:p>
          <w:p w14:paraId="214AD552" w14:textId="77777777" w:rsidR="00633E4B" w:rsidRPr="002C7FA0" w:rsidRDefault="00633E4B" w:rsidP="00633E4B">
            <w:pPr>
              <w:spacing w:after="0" w:line="240" w:lineRule="auto"/>
              <w:ind w:left="22"/>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sz w:val="24"/>
                <w:szCs w:val="24"/>
                <w:lang w:eastAsia="pt-BR"/>
              </w:rPr>
              <w:t xml:space="preserve">Em atenção a: </w:t>
            </w:r>
            <w:r w:rsidRPr="002C7FA0">
              <w:rPr>
                <w:rFonts w:ascii="Times New Roman" w:eastAsia="Times New Roman" w:hAnsi="Times New Roman" w:cs="Times New Roman"/>
                <w:i/>
                <w:iCs/>
                <w:color w:val="0070C0"/>
                <w:sz w:val="24"/>
                <w:szCs w:val="24"/>
                <w:lang w:eastAsia="pt-BR"/>
              </w:rPr>
              <w:t>[insira o nome completo da pessoa, se aplicável]</w:t>
            </w:r>
          </w:p>
          <w:p w14:paraId="4EE669A7" w14:textId="77777777" w:rsidR="00633E4B" w:rsidRPr="002C7FA0" w:rsidRDefault="00633E4B" w:rsidP="00633E4B">
            <w:pPr>
              <w:spacing w:after="0" w:line="240" w:lineRule="auto"/>
              <w:ind w:left="22"/>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sz w:val="24"/>
                <w:szCs w:val="24"/>
                <w:lang w:eastAsia="pt-BR"/>
              </w:rPr>
              <w:t xml:space="preserve">Título/posição: </w:t>
            </w:r>
            <w:r w:rsidRPr="002C7FA0">
              <w:rPr>
                <w:rFonts w:ascii="Times New Roman" w:eastAsia="Times New Roman" w:hAnsi="Times New Roman" w:cs="Times New Roman"/>
                <w:i/>
                <w:iCs/>
                <w:color w:val="0070C0"/>
                <w:sz w:val="24"/>
                <w:szCs w:val="24"/>
                <w:lang w:eastAsia="pt-BR"/>
              </w:rPr>
              <w:t>[inserir título / posição]</w:t>
            </w:r>
          </w:p>
          <w:p w14:paraId="787014B7" w14:textId="77777777" w:rsidR="00633E4B" w:rsidRPr="002C7FA0" w:rsidRDefault="00633E4B" w:rsidP="00633E4B">
            <w:pPr>
              <w:spacing w:after="0" w:line="240" w:lineRule="auto"/>
              <w:ind w:left="22"/>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sz w:val="24"/>
                <w:szCs w:val="24"/>
                <w:lang w:eastAsia="pt-BR"/>
              </w:rPr>
              <w:t xml:space="preserve">Agência: </w:t>
            </w:r>
            <w:r w:rsidRPr="002C7FA0">
              <w:rPr>
                <w:rFonts w:ascii="Times New Roman" w:eastAsia="Times New Roman" w:hAnsi="Times New Roman" w:cs="Times New Roman"/>
                <w:i/>
                <w:iCs/>
                <w:color w:val="0070C0"/>
                <w:sz w:val="24"/>
                <w:szCs w:val="24"/>
                <w:lang w:eastAsia="pt-BR"/>
              </w:rPr>
              <w:t>[insira o nome do Contratante]</w:t>
            </w:r>
          </w:p>
          <w:p w14:paraId="7ED7A3A4" w14:textId="77777777" w:rsidR="00633E4B" w:rsidRPr="002C7FA0" w:rsidRDefault="00633E4B" w:rsidP="00633E4B">
            <w:pPr>
              <w:spacing w:after="0" w:line="240" w:lineRule="auto"/>
              <w:ind w:left="22"/>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sz w:val="24"/>
                <w:szCs w:val="24"/>
                <w:lang w:eastAsia="pt-BR"/>
              </w:rPr>
              <w:t xml:space="preserve">Endereço de e-mail: </w:t>
            </w:r>
            <w:r w:rsidRPr="002C7FA0">
              <w:rPr>
                <w:rFonts w:ascii="Times New Roman" w:eastAsia="Times New Roman" w:hAnsi="Times New Roman" w:cs="Times New Roman"/>
                <w:i/>
                <w:iCs/>
                <w:color w:val="0070C0"/>
                <w:sz w:val="24"/>
                <w:szCs w:val="24"/>
                <w:lang w:eastAsia="pt-BR"/>
              </w:rPr>
              <w:t>[inserir endereço de e-mail]</w:t>
            </w:r>
          </w:p>
          <w:p w14:paraId="103651C4" w14:textId="512230AD" w:rsidR="00003DCA" w:rsidRPr="002C7FA0" w:rsidRDefault="00003DCA" w:rsidP="0083519F">
            <w:pPr>
              <w:spacing w:after="0" w:line="240" w:lineRule="auto"/>
              <w:ind w:left="22"/>
              <w:jc w:val="both"/>
              <w:rPr>
                <w:rFonts w:ascii="Times New Roman" w:eastAsia="Times New Roman" w:hAnsi="Times New Roman" w:cs="Times New Roman"/>
                <w:i/>
                <w:iCs/>
                <w:sz w:val="24"/>
                <w:szCs w:val="24"/>
                <w:lang w:eastAsia="pt-BR"/>
              </w:rPr>
            </w:pPr>
          </w:p>
          <w:p w14:paraId="0EEB7830" w14:textId="39CE4F53" w:rsidR="00003DCA" w:rsidRPr="002C7FA0" w:rsidRDefault="00506261" w:rsidP="00543E38">
            <w:pPr>
              <w:spacing w:after="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sz w:val="24"/>
                <w:szCs w:val="24"/>
                <w:lang w:eastAsia="pt-BR"/>
              </w:rPr>
              <w:t xml:space="preserve">Se sua solicitação de esclarecimentos for recebida dentro do prazo de três (3) dias úteis, forneceremos o relatório em até 5 (cinco) dias úteis após o recebimento de sua solicitação. Se não pudermos fornecer os esclarecimentos dentro deste prazo, o período de suspensão será prorrogado por cinco (5) dias úteis após a data em que os esclarecimentos forem fornecidos. Se isso acontecer, notificaremos VSa. e confirmaremos a data em que o </w:t>
            </w:r>
            <w:r w:rsidR="00BF5C3D">
              <w:rPr>
                <w:rFonts w:ascii="Times New Roman" w:eastAsia="Times New Roman" w:hAnsi="Times New Roman" w:cs="Times New Roman"/>
                <w:i/>
                <w:iCs/>
                <w:sz w:val="24"/>
                <w:szCs w:val="24"/>
                <w:lang w:eastAsia="pt-BR"/>
              </w:rPr>
              <w:t>Prazo</w:t>
            </w:r>
            <w:r w:rsidRPr="002C7FA0">
              <w:rPr>
                <w:rFonts w:ascii="Times New Roman" w:eastAsia="Times New Roman" w:hAnsi="Times New Roman" w:cs="Times New Roman"/>
                <w:i/>
                <w:iCs/>
                <w:sz w:val="24"/>
                <w:szCs w:val="24"/>
                <w:lang w:eastAsia="pt-BR"/>
              </w:rPr>
              <w:t xml:space="preserve"> Suspensivo prorrogado  terminará</w:t>
            </w:r>
            <w:r w:rsidR="00003DCA" w:rsidRPr="002C7FA0">
              <w:rPr>
                <w:rFonts w:ascii="Times New Roman" w:eastAsia="Times New Roman" w:hAnsi="Times New Roman" w:cs="Times New Roman"/>
                <w:i/>
                <w:iCs/>
                <w:sz w:val="24"/>
                <w:szCs w:val="24"/>
                <w:lang w:eastAsia="pt-BR"/>
              </w:rPr>
              <w:t>.</w:t>
            </w:r>
          </w:p>
          <w:p w14:paraId="7A6E94D0" w14:textId="2951FFED" w:rsidR="00003DCA" w:rsidRPr="002C7FA0" w:rsidRDefault="00003DCA" w:rsidP="00543E38">
            <w:pPr>
              <w:spacing w:after="0" w:line="240" w:lineRule="auto"/>
              <w:jc w:val="both"/>
              <w:rPr>
                <w:rFonts w:ascii="Times New Roman" w:eastAsia="Times New Roman" w:hAnsi="Times New Roman" w:cs="Times New Roman"/>
                <w:i/>
                <w:iCs/>
                <w:sz w:val="24"/>
                <w:szCs w:val="24"/>
                <w:lang w:eastAsia="pt-BR"/>
              </w:rPr>
            </w:pPr>
          </w:p>
          <w:p w14:paraId="5E0B1FD3" w14:textId="0BEF8E19" w:rsidR="00515C59" w:rsidRPr="002C7FA0" w:rsidRDefault="00515C59" w:rsidP="00515C59">
            <w:pPr>
              <w:spacing w:after="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sz w:val="24"/>
                <w:szCs w:val="24"/>
                <w:lang w:eastAsia="pt-BR"/>
              </w:rPr>
              <w:t>Os esclarecimentos poderão ser feitos por escrito, por telefone, videoconferência ou pessoalmente. Informaremos prontamente por escrito sobre como o relatório será feito e confirmaremos a V.Sa. sobre a data e o horário.</w:t>
            </w:r>
          </w:p>
          <w:p w14:paraId="6BD0D15E" w14:textId="77777777" w:rsidR="00515C59" w:rsidRPr="002C7FA0" w:rsidRDefault="00515C59" w:rsidP="00515C59">
            <w:pPr>
              <w:spacing w:after="0" w:line="240" w:lineRule="auto"/>
              <w:jc w:val="both"/>
              <w:rPr>
                <w:rFonts w:ascii="Times New Roman" w:eastAsia="Times New Roman" w:hAnsi="Times New Roman" w:cs="Times New Roman"/>
                <w:i/>
                <w:iCs/>
                <w:sz w:val="24"/>
                <w:szCs w:val="24"/>
                <w:lang w:eastAsia="pt-BR"/>
              </w:rPr>
            </w:pPr>
          </w:p>
          <w:p w14:paraId="44FCFCAF" w14:textId="77777777" w:rsidR="00515C59" w:rsidRPr="002C7FA0" w:rsidRDefault="00515C59" w:rsidP="00515C59">
            <w:pPr>
              <w:spacing w:after="0" w:line="240" w:lineRule="auto"/>
              <w:jc w:val="both"/>
              <w:rPr>
                <w:rFonts w:ascii="Times New Roman" w:eastAsia="Times New Roman" w:hAnsi="Times New Roman" w:cs="Times New Roman"/>
                <w:i/>
                <w:iCs/>
                <w:sz w:val="24"/>
                <w:szCs w:val="24"/>
                <w:lang w:eastAsia="pt-BR"/>
              </w:rPr>
            </w:pPr>
            <w:r w:rsidRPr="002C7FA0">
              <w:rPr>
                <w:rFonts w:ascii="Times New Roman" w:eastAsia="Times New Roman" w:hAnsi="Times New Roman" w:cs="Times New Roman"/>
                <w:i/>
                <w:iCs/>
                <w:sz w:val="24"/>
                <w:szCs w:val="24"/>
                <w:lang w:eastAsia="pt-BR"/>
              </w:rPr>
              <w:t>Se o prazo para solicitar esclarecimento tiver expirado, V.Sa. ainda poderá solicitar um esclarecimento. Nesse caso, forneceremos o esclarecimento o mais rápido possível e, geralmente, no mais tardar em quinze (15) dias úteis a partir da data da publicação da Notificação de Adjudicação do Contrato.</w:t>
            </w:r>
          </w:p>
          <w:p w14:paraId="3BC01835" w14:textId="4F8DBD56" w:rsidR="00003DCA" w:rsidRPr="002C7FA0" w:rsidRDefault="00003DCA" w:rsidP="00543E38">
            <w:pPr>
              <w:spacing w:after="0" w:line="240" w:lineRule="auto"/>
              <w:jc w:val="both"/>
              <w:rPr>
                <w:rFonts w:ascii="Times New Roman" w:eastAsia="Times New Roman" w:hAnsi="Times New Roman" w:cs="Times New Roman"/>
                <w:i/>
                <w:iCs/>
                <w:sz w:val="24"/>
                <w:szCs w:val="24"/>
                <w:lang w:eastAsia="pt-BR"/>
              </w:rPr>
            </w:pPr>
          </w:p>
        </w:tc>
      </w:tr>
      <w:bookmarkEnd w:id="783"/>
    </w:tbl>
    <w:p w14:paraId="2C75F3F1" w14:textId="77777777"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p>
    <w:p w14:paraId="441C3759" w14:textId="02D4A099"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5. Como registrar um</w:t>
      </w:r>
      <w:r w:rsidR="00874272" w:rsidRPr="002C7FA0">
        <w:rPr>
          <w:rFonts w:ascii="Times New Roman" w:eastAsia="Times New Roman" w:hAnsi="Times New Roman" w:cs="Times New Roman"/>
          <w:b/>
          <w:bCs/>
          <w:color w:val="000000"/>
          <w:sz w:val="24"/>
          <w:szCs w:val="24"/>
          <w:lang w:eastAsia="pt-BR"/>
        </w:rPr>
        <w:t>a</w:t>
      </w:r>
      <w:r w:rsidR="00BA426F" w:rsidRPr="002C7FA0">
        <w:rPr>
          <w:rFonts w:ascii="Times New Roman" w:eastAsia="Times New Roman" w:hAnsi="Times New Roman" w:cs="Times New Roman"/>
          <w:b/>
          <w:bCs/>
          <w:color w:val="000000"/>
          <w:sz w:val="24"/>
          <w:szCs w:val="24"/>
          <w:lang w:eastAsia="pt-BR"/>
        </w:rPr>
        <w:t xml:space="preserve"> </w:t>
      </w:r>
      <w:r w:rsidR="00874272" w:rsidRPr="002C7FA0">
        <w:rPr>
          <w:rFonts w:ascii="Times New Roman" w:eastAsia="Times New Roman" w:hAnsi="Times New Roman" w:cs="Times New Roman"/>
          <w:b/>
          <w:bCs/>
          <w:color w:val="000000"/>
          <w:sz w:val="24"/>
          <w:szCs w:val="24"/>
          <w:lang w:eastAsia="pt-BR"/>
        </w:rPr>
        <w:t>reclamação</w:t>
      </w:r>
      <w:r w:rsidR="00BA426F" w:rsidRPr="002C7FA0">
        <w:rPr>
          <w:rFonts w:ascii="Times New Roman" w:eastAsia="Times New Roman" w:hAnsi="Times New Roman" w:cs="Times New Roman"/>
          <w:b/>
          <w:bCs/>
          <w:color w:val="000000"/>
          <w:sz w:val="24"/>
          <w:szCs w:val="24"/>
          <w:lang w:eastAsia="pt-BR"/>
        </w:rPr>
        <w:t>:</w:t>
      </w:r>
    </w:p>
    <w:tbl>
      <w:tblPr>
        <w:tblW w:w="8923" w:type="dxa"/>
        <w:tblCellMar>
          <w:left w:w="0" w:type="dxa"/>
          <w:right w:w="0" w:type="dxa"/>
        </w:tblCellMar>
        <w:tblLook w:val="04A0" w:firstRow="1" w:lastRow="0" w:firstColumn="1" w:lastColumn="0" w:noHBand="0" w:noVBand="1"/>
      </w:tblPr>
      <w:tblGrid>
        <w:gridCol w:w="8923"/>
      </w:tblGrid>
      <w:tr w:rsidR="00003DCA" w:rsidRPr="002C7FA0" w14:paraId="245A0E47" w14:textId="77777777" w:rsidTr="003A2149">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FCFA9" w14:textId="7D7FCE27" w:rsidR="00EC458F" w:rsidRPr="002C7FA0" w:rsidRDefault="00EC458F" w:rsidP="00EC458F">
            <w:pPr>
              <w:spacing w:after="120"/>
              <w:rPr>
                <w:rFonts w:ascii="Times New Roman" w:hAnsi="Times New Roman" w:cs="Times New Roman"/>
                <w:sz w:val="24"/>
                <w:szCs w:val="24"/>
              </w:rPr>
            </w:pPr>
            <w:bookmarkStart w:id="784" w:name="_Hlk70170519"/>
            <w:r w:rsidRPr="002C7FA0">
              <w:rPr>
                <w:rFonts w:ascii="Times New Roman" w:hAnsi="Times New Roman" w:cs="Times New Roman"/>
                <w:b/>
                <w:iCs/>
                <w:sz w:val="24"/>
                <w:szCs w:val="24"/>
              </w:rPr>
              <w:t>Período: As reclamações relacionadas com o processo de seleção que contestem a decisão de adjudicação devem ser enviadas antes da meia-noite,</w:t>
            </w:r>
            <w:r w:rsidRPr="002C7FA0">
              <w:rPr>
                <w:rFonts w:ascii="Times New Roman" w:hAnsi="Times New Roman" w:cs="Times New Roman"/>
                <w:b/>
                <w:i/>
                <w:sz w:val="24"/>
                <w:szCs w:val="24"/>
              </w:rPr>
              <w:t xml:space="preserve"> </w:t>
            </w:r>
            <w:r w:rsidRPr="002C7FA0">
              <w:rPr>
                <w:rFonts w:ascii="Times New Roman" w:hAnsi="Times New Roman" w:cs="Times New Roman"/>
                <w:b/>
                <w:i/>
                <w:color w:val="0070C0"/>
                <w:sz w:val="24"/>
                <w:szCs w:val="24"/>
              </w:rPr>
              <w:t>[inserir data e</w:t>
            </w:r>
            <w:r w:rsidRPr="002C7FA0">
              <w:rPr>
                <w:rFonts w:ascii="Times New Roman" w:hAnsi="Times New Roman" w:cs="Times New Roman"/>
                <w:b/>
                <w:color w:val="0070C0"/>
                <w:sz w:val="24"/>
                <w:szCs w:val="24"/>
              </w:rPr>
              <w:t xml:space="preserve"> hora local</w:t>
            </w:r>
            <w:r w:rsidRPr="002C7FA0">
              <w:rPr>
                <w:rFonts w:ascii="Times New Roman" w:hAnsi="Times New Roman" w:cs="Times New Roman"/>
                <w:b/>
                <w:i/>
                <w:color w:val="0070C0"/>
                <w:sz w:val="24"/>
                <w:szCs w:val="24"/>
              </w:rPr>
              <w:t>]</w:t>
            </w:r>
            <w:r w:rsidRPr="002C7FA0">
              <w:rPr>
                <w:rFonts w:ascii="Times New Roman" w:hAnsi="Times New Roman" w:cs="Times New Roman"/>
                <w:color w:val="0070C0"/>
                <w:sz w:val="24"/>
                <w:szCs w:val="24"/>
              </w:rPr>
              <w:t>.</w:t>
            </w:r>
            <w:r w:rsidRPr="002C7FA0">
              <w:rPr>
                <w:rFonts w:ascii="Times New Roman" w:hAnsi="Times New Roman" w:cs="Times New Roman"/>
                <w:i/>
                <w:color w:val="0070C0"/>
                <w:sz w:val="24"/>
                <w:szCs w:val="24"/>
              </w:rPr>
              <w:t xml:space="preserve"> </w:t>
            </w:r>
            <w:r w:rsidRPr="002C7FA0">
              <w:rPr>
                <w:rFonts w:ascii="Times New Roman" w:hAnsi="Times New Roman" w:cs="Times New Roman"/>
                <w:sz w:val="24"/>
                <w:szCs w:val="24"/>
              </w:rPr>
              <w:t xml:space="preserve">Forneça o nome do contrato, número de referência, nome do </w:t>
            </w:r>
            <w:r w:rsidR="00931B8C">
              <w:rPr>
                <w:rFonts w:ascii="Times New Roman" w:hAnsi="Times New Roman" w:cs="Times New Roman"/>
                <w:sz w:val="24"/>
                <w:szCs w:val="24"/>
              </w:rPr>
              <w:t>Consultor</w:t>
            </w:r>
            <w:r w:rsidRPr="002C7FA0">
              <w:rPr>
                <w:rFonts w:ascii="Times New Roman" w:hAnsi="Times New Roman" w:cs="Times New Roman"/>
                <w:sz w:val="24"/>
                <w:szCs w:val="24"/>
              </w:rPr>
              <w:t>, detalhes do contato; e encaminhe a reclamação relacionada ao processo de seleção da seguinte maneira:</w:t>
            </w:r>
          </w:p>
          <w:p w14:paraId="72CE6D53" w14:textId="77777777" w:rsidR="00EC458F" w:rsidRPr="002C7FA0" w:rsidRDefault="00EC458F" w:rsidP="00EC458F">
            <w:pPr>
              <w:spacing w:after="120"/>
              <w:ind w:left="720"/>
              <w:rPr>
                <w:rFonts w:ascii="Times New Roman" w:hAnsi="Times New Roman" w:cs="Times New Roman"/>
                <w:sz w:val="24"/>
                <w:szCs w:val="24"/>
              </w:rPr>
            </w:pPr>
            <w:r w:rsidRPr="002C7FA0">
              <w:rPr>
                <w:rFonts w:ascii="Times New Roman" w:hAnsi="Times New Roman" w:cs="Times New Roman"/>
                <w:b/>
                <w:sz w:val="24"/>
                <w:szCs w:val="24"/>
              </w:rPr>
              <w:t xml:space="preserve">Aos cuidados de: </w:t>
            </w:r>
            <w:r w:rsidRPr="002C7FA0">
              <w:rPr>
                <w:rFonts w:ascii="Times New Roman" w:hAnsi="Times New Roman" w:cs="Times New Roman"/>
                <w:i/>
                <w:sz w:val="24"/>
                <w:szCs w:val="24"/>
              </w:rPr>
              <w:t>[</w:t>
            </w:r>
            <w:r w:rsidRPr="002C7FA0">
              <w:rPr>
                <w:rFonts w:ascii="Times New Roman" w:hAnsi="Times New Roman" w:cs="Times New Roman"/>
                <w:i/>
                <w:iCs/>
                <w:sz w:val="24"/>
                <w:szCs w:val="24"/>
                <w:lang w:eastAsia="pt-BR"/>
              </w:rPr>
              <w:t xml:space="preserve">inserir </w:t>
            </w:r>
            <w:r w:rsidRPr="002C7FA0">
              <w:rPr>
                <w:rFonts w:ascii="Times New Roman" w:hAnsi="Times New Roman" w:cs="Times New Roman"/>
                <w:i/>
                <w:sz w:val="24"/>
                <w:szCs w:val="24"/>
              </w:rPr>
              <w:t>o nome completo da pessoa, se for o caso]</w:t>
            </w:r>
          </w:p>
          <w:p w14:paraId="74450FDF" w14:textId="77777777" w:rsidR="00EC458F" w:rsidRPr="002C7FA0" w:rsidRDefault="00EC458F" w:rsidP="00EC458F">
            <w:pPr>
              <w:spacing w:after="120"/>
              <w:ind w:left="720"/>
              <w:rPr>
                <w:rFonts w:ascii="Times New Roman" w:hAnsi="Times New Roman" w:cs="Times New Roman"/>
                <w:sz w:val="24"/>
                <w:szCs w:val="24"/>
              </w:rPr>
            </w:pPr>
            <w:r w:rsidRPr="002C7FA0">
              <w:rPr>
                <w:rFonts w:ascii="Times New Roman" w:hAnsi="Times New Roman" w:cs="Times New Roman"/>
                <w:b/>
                <w:sz w:val="24"/>
                <w:szCs w:val="24"/>
              </w:rPr>
              <w:t>Título / posição:</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w:t>
            </w:r>
            <w:r w:rsidRPr="002C7FA0">
              <w:rPr>
                <w:rFonts w:ascii="Times New Roman" w:hAnsi="Times New Roman" w:cs="Times New Roman"/>
                <w:i/>
                <w:iCs/>
                <w:sz w:val="24"/>
                <w:szCs w:val="24"/>
                <w:lang w:eastAsia="pt-BR"/>
              </w:rPr>
              <w:t>inserir título / posição</w:t>
            </w:r>
            <w:r w:rsidRPr="002C7FA0">
              <w:rPr>
                <w:rFonts w:ascii="Times New Roman" w:hAnsi="Times New Roman" w:cs="Times New Roman"/>
                <w:i/>
                <w:sz w:val="24"/>
                <w:szCs w:val="24"/>
              </w:rPr>
              <w:t>]</w:t>
            </w:r>
          </w:p>
          <w:p w14:paraId="187ECEA2" w14:textId="77777777" w:rsidR="00EC458F" w:rsidRPr="002C7FA0" w:rsidRDefault="00EC458F" w:rsidP="00EC458F">
            <w:pPr>
              <w:spacing w:after="120"/>
              <w:ind w:left="720"/>
              <w:rPr>
                <w:rFonts w:ascii="Times New Roman" w:hAnsi="Times New Roman" w:cs="Times New Roman"/>
                <w:sz w:val="24"/>
                <w:szCs w:val="24"/>
              </w:rPr>
            </w:pPr>
            <w:r w:rsidRPr="002C7FA0">
              <w:rPr>
                <w:rFonts w:ascii="Times New Roman" w:hAnsi="Times New Roman" w:cs="Times New Roman"/>
                <w:b/>
                <w:sz w:val="24"/>
                <w:szCs w:val="24"/>
              </w:rPr>
              <w:t xml:space="preserve">Agência: </w:t>
            </w:r>
            <w:r w:rsidRPr="002C7FA0">
              <w:rPr>
                <w:rFonts w:ascii="Times New Roman" w:hAnsi="Times New Roman" w:cs="Times New Roman"/>
                <w:i/>
                <w:sz w:val="24"/>
                <w:szCs w:val="24"/>
              </w:rPr>
              <w:t>[</w:t>
            </w:r>
            <w:r w:rsidRPr="002C7FA0">
              <w:rPr>
                <w:rFonts w:ascii="Times New Roman" w:hAnsi="Times New Roman" w:cs="Times New Roman"/>
                <w:i/>
                <w:iCs/>
                <w:sz w:val="24"/>
                <w:szCs w:val="24"/>
                <w:lang w:eastAsia="pt-BR"/>
              </w:rPr>
              <w:t xml:space="preserve">inserir </w:t>
            </w:r>
            <w:r w:rsidRPr="002C7FA0">
              <w:rPr>
                <w:rFonts w:ascii="Times New Roman" w:hAnsi="Times New Roman" w:cs="Times New Roman"/>
                <w:i/>
                <w:sz w:val="24"/>
                <w:szCs w:val="24"/>
              </w:rPr>
              <w:t>o nome do Contratante]</w:t>
            </w:r>
          </w:p>
          <w:p w14:paraId="53C9D0A0" w14:textId="77777777" w:rsidR="00EC458F" w:rsidRPr="002C7FA0" w:rsidRDefault="00EC458F" w:rsidP="00EC458F">
            <w:pPr>
              <w:spacing w:after="120"/>
              <w:ind w:left="720"/>
              <w:rPr>
                <w:rFonts w:ascii="Times New Roman" w:hAnsi="Times New Roman" w:cs="Times New Roman"/>
                <w:sz w:val="24"/>
                <w:szCs w:val="24"/>
              </w:rPr>
            </w:pPr>
            <w:r w:rsidRPr="002C7FA0">
              <w:rPr>
                <w:rFonts w:ascii="Times New Roman" w:hAnsi="Times New Roman" w:cs="Times New Roman"/>
                <w:b/>
                <w:sz w:val="24"/>
                <w:szCs w:val="24"/>
              </w:rPr>
              <w:t>Endereço de e-mail:</w:t>
            </w:r>
            <w:r w:rsidRPr="002C7FA0">
              <w:rPr>
                <w:rFonts w:ascii="Times New Roman" w:hAnsi="Times New Roman" w:cs="Times New Roman"/>
                <w:sz w:val="24"/>
                <w:szCs w:val="24"/>
              </w:rPr>
              <w:t xml:space="preserve"> </w:t>
            </w:r>
            <w:r w:rsidRPr="002C7FA0">
              <w:rPr>
                <w:rFonts w:ascii="Times New Roman" w:hAnsi="Times New Roman" w:cs="Times New Roman"/>
                <w:i/>
                <w:sz w:val="24"/>
                <w:szCs w:val="24"/>
              </w:rPr>
              <w:t>[</w:t>
            </w:r>
            <w:r w:rsidRPr="002C7FA0">
              <w:rPr>
                <w:rFonts w:ascii="Times New Roman" w:hAnsi="Times New Roman" w:cs="Times New Roman"/>
                <w:i/>
                <w:iCs/>
                <w:sz w:val="24"/>
                <w:szCs w:val="24"/>
                <w:lang w:eastAsia="pt-BR"/>
              </w:rPr>
              <w:t xml:space="preserve">inserir </w:t>
            </w:r>
            <w:r w:rsidRPr="002C7FA0">
              <w:rPr>
                <w:rFonts w:ascii="Times New Roman" w:hAnsi="Times New Roman" w:cs="Times New Roman"/>
                <w:i/>
                <w:sz w:val="24"/>
                <w:szCs w:val="24"/>
              </w:rPr>
              <w:t>endereço de e-mail]</w:t>
            </w:r>
          </w:p>
          <w:p w14:paraId="005577AD" w14:textId="77777777" w:rsidR="00EC458F" w:rsidRPr="002C7FA0" w:rsidRDefault="00EC458F" w:rsidP="00EC458F">
            <w:pPr>
              <w:spacing w:after="0" w:line="240" w:lineRule="auto"/>
              <w:rPr>
                <w:rFonts w:ascii="Times New Roman" w:eastAsia="Times New Roman" w:hAnsi="Times New Roman" w:cs="Times New Roman"/>
                <w:sz w:val="24"/>
                <w:szCs w:val="24"/>
                <w:lang w:eastAsia="pt-BR"/>
              </w:rPr>
            </w:pPr>
          </w:p>
          <w:p w14:paraId="69DCCA63" w14:textId="77777777" w:rsidR="00EC458F" w:rsidRPr="002C7FA0" w:rsidRDefault="00EC458F" w:rsidP="00EC458F">
            <w:pPr>
              <w:spacing w:after="120"/>
              <w:rPr>
                <w:rFonts w:ascii="Times New Roman" w:hAnsi="Times New Roman" w:cs="Times New Roman"/>
                <w:sz w:val="24"/>
                <w:szCs w:val="24"/>
              </w:rPr>
            </w:pPr>
            <w:r w:rsidRPr="002C7FA0">
              <w:rPr>
                <w:rFonts w:ascii="Times New Roman" w:eastAsia="Times New Roman" w:hAnsi="Times New Roman" w:cs="Times New Roman"/>
                <w:sz w:val="24"/>
                <w:szCs w:val="24"/>
                <w:lang w:eastAsia="pt-BR"/>
              </w:rPr>
              <w:t>Neste ponto do processo de seleção, V.Sa. pode registrar uma Reclamação relacionada à seleção contestando a decisão de adjudicar o contrato</w:t>
            </w:r>
            <w:r w:rsidRPr="002C7FA0">
              <w:rPr>
                <w:rFonts w:ascii="Times New Roman" w:hAnsi="Times New Roman" w:cs="Times New Roman"/>
                <w:sz w:val="24"/>
                <w:szCs w:val="24"/>
              </w:rPr>
              <w:t>. Não é necessário que V.Sa. tenha solicitado ou recebido esclarecimentos antes de registrar esta reclamação. Sua reclamação deve ser registrada dentro do Prazo Suspensivo e recebida por nós antes do término deste prazo.</w:t>
            </w:r>
          </w:p>
          <w:p w14:paraId="69EC9B23" w14:textId="77777777" w:rsidR="00EC458F" w:rsidRPr="002C7FA0" w:rsidRDefault="00EC458F" w:rsidP="00EC458F">
            <w:pPr>
              <w:spacing w:after="120"/>
              <w:rPr>
                <w:rFonts w:ascii="Times New Roman" w:hAnsi="Times New Roman" w:cs="Times New Roman"/>
                <w:sz w:val="24"/>
                <w:szCs w:val="24"/>
              </w:rPr>
            </w:pPr>
            <w:r w:rsidRPr="002C7FA0">
              <w:rPr>
                <w:rFonts w:ascii="Times New Roman" w:hAnsi="Times New Roman" w:cs="Times New Roman"/>
                <w:sz w:val="24"/>
                <w:szCs w:val="24"/>
              </w:rPr>
              <w:t>Em resumo, existem quatro requisitos essenciais:</w:t>
            </w:r>
          </w:p>
          <w:p w14:paraId="35087591" w14:textId="77777777" w:rsidR="00EC458F" w:rsidRPr="002C7FA0" w:rsidRDefault="00EC458F" w:rsidP="0074130A">
            <w:pPr>
              <w:pStyle w:val="ListParagraph"/>
              <w:numPr>
                <w:ilvl w:val="0"/>
                <w:numId w:val="224"/>
              </w:numPr>
              <w:spacing w:before="120" w:after="120"/>
              <w:ind w:right="289"/>
              <w:rPr>
                <w:rFonts w:ascii="Times New Roman" w:hAnsi="Times New Roman" w:cs="Times New Roman"/>
                <w:sz w:val="24"/>
                <w:szCs w:val="24"/>
              </w:rPr>
            </w:pPr>
            <w:r w:rsidRPr="002C7FA0">
              <w:rPr>
                <w:rFonts w:ascii="Times New Roman" w:hAnsi="Times New Roman" w:cs="Times New Roman"/>
                <w:sz w:val="24"/>
                <w:szCs w:val="24"/>
              </w:rPr>
              <w:t>Entendemos que V.Sa. deva ser uma "parte interessada". Neste caso, significa um Consultor que enviou uma Proposta neste processo de seleção e é o destinatário de uma Notificação de Intenção de Adjudicação.</w:t>
            </w:r>
          </w:p>
          <w:p w14:paraId="20930C13" w14:textId="77777777" w:rsidR="00EC458F" w:rsidRPr="002C7FA0" w:rsidRDefault="00EC458F" w:rsidP="0074130A">
            <w:pPr>
              <w:pStyle w:val="ListParagraph"/>
              <w:numPr>
                <w:ilvl w:val="0"/>
                <w:numId w:val="224"/>
              </w:numPr>
              <w:spacing w:before="120" w:after="120"/>
              <w:ind w:right="289"/>
              <w:rPr>
                <w:rFonts w:ascii="Times New Roman" w:hAnsi="Times New Roman" w:cs="Times New Roman"/>
                <w:sz w:val="24"/>
                <w:szCs w:val="24"/>
              </w:rPr>
            </w:pPr>
            <w:r w:rsidRPr="002C7FA0">
              <w:rPr>
                <w:rFonts w:ascii="Times New Roman" w:hAnsi="Times New Roman" w:cs="Times New Roman"/>
                <w:sz w:val="24"/>
                <w:szCs w:val="24"/>
              </w:rPr>
              <w:t>A reclamação somente pode impugnar a decisão de adjudicação do contrato.</w:t>
            </w:r>
          </w:p>
          <w:p w14:paraId="44430AEC" w14:textId="77777777" w:rsidR="00EC458F" w:rsidRPr="002C7FA0" w:rsidRDefault="00EC458F" w:rsidP="0074130A">
            <w:pPr>
              <w:pStyle w:val="ListParagraph"/>
              <w:numPr>
                <w:ilvl w:val="0"/>
                <w:numId w:val="224"/>
              </w:numPr>
              <w:spacing w:before="120" w:after="120"/>
              <w:ind w:right="289"/>
              <w:rPr>
                <w:rFonts w:ascii="Times New Roman" w:hAnsi="Times New Roman" w:cs="Times New Roman"/>
                <w:sz w:val="24"/>
                <w:szCs w:val="24"/>
              </w:rPr>
            </w:pPr>
            <w:r w:rsidRPr="002C7FA0">
              <w:rPr>
                <w:rFonts w:ascii="Times New Roman" w:hAnsi="Times New Roman" w:cs="Times New Roman"/>
                <w:sz w:val="24"/>
                <w:szCs w:val="24"/>
              </w:rPr>
              <w:t>V.Sa. deve registrar a reclamação dentro do prazo indicado acima.</w:t>
            </w:r>
          </w:p>
          <w:p w14:paraId="5D731E30" w14:textId="5B06C74A" w:rsidR="00003DCA" w:rsidRPr="002C7FA0" w:rsidRDefault="00EC458F" w:rsidP="00EC458F">
            <w:pPr>
              <w:spacing w:after="0" w:line="240" w:lineRule="auto"/>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rPr>
              <w:t xml:space="preserve">V.Sa. deve </w:t>
            </w:r>
            <w:r w:rsidRPr="002C7FA0">
              <w:rPr>
                <w:rFonts w:ascii="Times New Roman" w:eastAsia="Times New Roman" w:hAnsi="Times New Roman" w:cs="Times New Roman"/>
                <w:sz w:val="24"/>
                <w:szCs w:val="24"/>
                <w:lang w:eastAsia="pt-BR"/>
              </w:rPr>
              <w:t xml:space="preserve">incluir em sua reclamação, todas as informações exigidas no </w:t>
            </w:r>
            <w:r w:rsidRPr="002C7FA0">
              <w:rPr>
                <w:rFonts w:ascii="Times New Roman" w:eastAsia="Times New Roman" w:hAnsi="Times New Roman" w:cs="Times New Roman"/>
                <w:b/>
                <w:bCs/>
                <w:sz w:val="24"/>
                <w:szCs w:val="24"/>
                <w:lang w:eastAsia="pt-BR"/>
              </w:rPr>
              <w:t>Apêndice 3</w:t>
            </w:r>
            <w:r w:rsidRPr="002C7FA0">
              <w:rPr>
                <w:rFonts w:ascii="Times New Roman" w:eastAsia="Times New Roman" w:hAnsi="Times New Roman" w:cs="Times New Roman"/>
                <w:sz w:val="24"/>
                <w:szCs w:val="24"/>
                <w:lang w:eastAsia="pt-BR"/>
              </w:rPr>
              <w:t xml:space="preserve"> das Políticas para a Seleção e Contratação de Consultores: </w:t>
            </w:r>
            <w:r w:rsidRPr="002C7FA0">
              <w:rPr>
                <w:rFonts w:ascii="Times New Roman" w:eastAsia="Times New Roman" w:hAnsi="Times New Roman" w:cs="Times New Roman"/>
                <w:b/>
                <w:bCs/>
                <w:sz w:val="24"/>
                <w:szCs w:val="24"/>
                <w:lang w:eastAsia="pt-BR"/>
              </w:rPr>
              <w:t>GN-2350-15</w:t>
            </w:r>
            <w:r w:rsidRPr="002C7FA0">
              <w:rPr>
                <w:rFonts w:ascii="Times New Roman" w:eastAsia="Times New Roman" w:hAnsi="Times New Roman" w:cs="Times New Roman"/>
                <w:sz w:val="24"/>
                <w:szCs w:val="24"/>
                <w:lang w:eastAsia="pt-BR"/>
              </w:rPr>
              <w:t>.</w:t>
            </w:r>
          </w:p>
        </w:tc>
      </w:tr>
    </w:tbl>
    <w:bookmarkEnd w:id="784"/>
    <w:p w14:paraId="62FF7C4E" w14:textId="4424EE7B" w:rsidR="00003DCA" w:rsidRPr="002C7FA0" w:rsidRDefault="00003DCA" w:rsidP="00EC458F">
      <w:pPr>
        <w:spacing w:before="240"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6. </w:t>
      </w:r>
      <w:r w:rsidR="00F369D4" w:rsidRPr="002C7FA0">
        <w:rPr>
          <w:rFonts w:ascii="Times New Roman" w:eastAsia="Times New Roman" w:hAnsi="Times New Roman" w:cs="Times New Roman"/>
          <w:b/>
          <w:bCs/>
          <w:color w:val="000000"/>
          <w:sz w:val="24"/>
          <w:szCs w:val="24"/>
          <w:lang w:eastAsia="pt-BR"/>
        </w:rPr>
        <w:t>Prazo Suspensivo:</w:t>
      </w:r>
    </w:p>
    <w:tbl>
      <w:tblPr>
        <w:tblW w:w="8923" w:type="dxa"/>
        <w:tblCellMar>
          <w:left w:w="0" w:type="dxa"/>
          <w:right w:w="0" w:type="dxa"/>
        </w:tblCellMar>
        <w:tblLook w:val="04A0" w:firstRow="1" w:lastRow="0" w:firstColumn="1" w:lastColumn="0" w:noHBand="0" w:noVBand="1"/>
      </w:tblPr>
      <w:tblGrid>
        <w:gridCol w:w="8923"/>
      </w:tblGrid>
      <w:tr w:rsidR="00003DCA" w:rsidRPr="002C7FA0" w14:paraId="02C57077" w14:textId="77777777" w:rsidTr="003A2149">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3F2B1" w14:textId="77777777" w:rsidR="003A2149" w:rsidRPr="002C7FA0" w:rsidRDefault="003A2149" w:rsidP="003A2149">
            <w:pPr>
              <w:spacing w:after="0" w:line="240" w:lineRule="auto"/>
              <w:rPr>
                <w:rFonts w:ascii="Times New Roman" w:eastAsia="Times New Roman" w:hAnsi="Times New Roman" w:cs="Times New Roman"/>
                <w:i/>
                <w:iCs/>
                <w:color w:val="0070C0"/>
                <w:sz w:val="24"/>
                <w:szCs w:val="24"/>
                <w:lang w:eastAsia="pt-BR"/>
              </w:rPr>
            </w:pPr>
            <w:r w:rsidRPr="002C7FA0">
              <w:rPr>
                <w:rFonts w:ascii="Times New Roman" w:hAnsi="Times New Roman" w:cs="Times New Roman"/>
                <w:b/>
                <w:bCs/>
                <w:sz w:val="24"/>
                <w:szCs w:val="24"/>
              </w:rPr>
              <w:t>DATA LIMITE:</w:t>
            </w:r>
            <w:r w:rsidRPr="002C7FA0">
              <w:rPr>
                <w:rFonts w:ascii="Times New Roman" w:eastAsia="Times New Roman" w:hAnsi="Times New Roman" w:cs="Times New Roman"/>
                <w:b/>
                <w:bCs/>
                <w:sz w:val="24"/>
                <w:szCs w:val="24"/>
                <w:lang w:eastAsia="pt-BR"/>
              </w:rPr>
              <w:t xml:space="preserve"> O </w:t>
            </w:r>
            <w:r w:rsidRPr="002C7FA0">
              <w:rPr>
                <w:rFonts w:ascii="Times New Roman" w:hAnsi="Times New Roman" w:cs="Times New Roman"/>
                <w:b/>
                <w:bCs/>
                <w:sz w:val="24"/>
                <w:szCs w:val="24"/>
                <w:lang w:eastAsia="pt-BR"/>
              </w:rPr>
              <w:t>P</w:t>
            </w:r>
            <w:r w:rsidRPr="002C7FA0">
              <w:rPr>
                <w:rFonts w:ascii="Times New Roman" w:eastAsia="Times New Roman" w:hAnsi="Times New Roman" w:cs="Times New Roman"/>
                <w:b/>
                <w:bCs/>
                <w:sz w:val="24"/>
                <w:szCs w:val="24"/>
                <w:lang w:eastAsia="pt-BR"/>
              </w:rPr>
              <w:t xml:space="preserve">razo </w:t>
            </w:r>
            <w:r w:rsidRPr="002C7FA0">
              <w:rPr>
                <w:rFonts w:ascii="Times New Roman" w:hAnsi="Times New Roman" w:cs="Times New Roman"/>
                <w:b/>
                <w:bCs/>
                <w:sz w:val="24"/>
                <w:szCs w:val="24"/>
                <w:lang w:eastAsia="pt-BR"/>
              </w:rPr>
              <w:t>S</w:t>
            </w:r>
            <w:r w:rsidRPr="002C7FA0">
              <w:rPr>
                <w:rFonts w:ascii="Times New Roman" w:eastAsia="Times New Roman" w:hAnsi="Times New Roman" w:cs="Times New Roman"/>
                <w:b/>
                <w:bCs/>
                <w:sz w:val="24"/>
                <w:szCs w:val="24"/>
                <w:lang w:eastAsia="pt-BR"/>
              </w:rPr>
              <w:t xml:space="preserve">uspensivo termina à meia-noite em </w:t>
            </w:r>
            <w:r w:rsidRPr="002C7FA0">
              <w:rPr>
                <w:rFonts w:ascii="Times New Roman" w:eastAsia="Times New Roman" w:hAnsi="Times New Roman" w:cs="Times New Roman"/>
                <w:i/>
                <w:iCs/>
                <w:color w:val="0070C0"/>
                <w:sz w:val="24"/>
                <w:szCs w:val="24"/>
                <w:lang w:eastAsia="pt-BR"/>
              </w:rPr>
              <w:t>[inserir data e hora local</w:t>
            </w:r>
            <w:r w:rsidRPr="002C7FA0">
              <w:rPr>
                <w:rFonts w:ascii="Times New Roman" w:hAnsi="Times New Roman" w:cs="Times New Roman"/>
                <w:i/>
                <w:iCs/>
                <w:color w:val="0070C0"/>
                <w:sz w:val="24"/>
                <w:szCs w:val="24"/>
                <w:lang w:eastAsia="pt-BR"/>
              </w:rPr>
              <w:t>.</w:t>
            </w:r>
            <w:r w:rsidRPr="002C7FA0">
              <w:rPr>
                <w:rFonts w:ascii="Times New Roman" w:eastAsia="Times New Roman" w:hAnsi="Times New Roman" w:cs="Times New Roman"/>
                <w:i/>
                <w:iCs/>
                <w:color w:val="0070C0"/>
                <w:sz w:val="24"/>
                <w:szCs w:val="24"/>
                <w:lang w:eastAsia="pt-BR"/>
              </w:rPr>
              <w:t>]</w:t>
            </w:r>
          </w:p>
          <w:p w14:paraId="17921B63" w14:textId="77777777" w:rsidR="003A2149" w:rsidRPr="002C7FA0" w:rsidRDefault="003A2149" w:rsidP="003A2149">
            <w:pPr>
              <w:spacing w:after="0" w:line="240" w:lineRule="auto"/>
              <w:rPr>
                <w:rFonts w:ascii="Times New Roman" w:eastAsia="Times New Roman" w:hAnsi="Times New Roman" w:cs="Times New Roman"/>
                <w:sz w:val="24"/>
                <w:szCs w:val="24"/>
                <w:lang w:eastAsia="pt-BR"/>
              </w:rPr>
            </w:pPr>
          </w:p>
          <w:p w14:paraId="5B316973" w14:textId="77777777" w:rsidR="003A2149" w:rsidRPr="002C7FA0" w:rsidRDefault="003A2149" w:rsidP="003A2149">
            <w:pPr>
              <w:spacing w:after="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O Prazo Suspensivo dura </w:t>
            </w:r>
            <w:r w:rsidRPr="002C7FA0">
              <w:rPr>
                <w:rFonts w:ascii="Times New Roman" w:hAnsi="Times New Roman" w:cs="Times New Roman"/>
                <w:sz w:val="24"/>
                <w:szCs w:val="24"/>
              </w:rPr>
              <w:t xml:space="preserve">dez (10) dias </w:t>
            </w:r>
            <w:r w:rsidRPr="002C7FA0">
              <w:rPr>
                <w:rFonts w:ascii="Times New Roman" w:eastAsia="Times New Roman" w:hAnsi="Times New Roman" w:cs="Times New Roman"/>
                <w:sz w:val="24"/>
                <w:szCs w:val="24"/>
                <w:lang w:eastAsia="pt-BR"/>
              </w:rPr>
              <w:t>úteis após a data de transmissão dest</w:t>
            </w:r>
            <w:r w:rsidRPr="002C7FA0">
              <w:rPr>
                <w:rFonts w:ascii="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 </w:t>
            </w:r>
            <w:r w:rsidRPr="002C7FA0">
              <w:rPr>
                <w:rFonts w:ascii="Times New Roman" w:hAnsi="Times New Roman" w:cs="Times New Roman"/>
                <w:sz w:val="24"/>
                <w:szCs w:val="24"/>
              </w:rPr>
              <w:t>Notificação de Intenção de Adjudicação</w:t>
            </w:r>
            <w:r w:rsidRPr="002C7FA0">
              <w:rPr>
                <w:rFonts w:ascii="Times New Roman" w:eastAsia="Times New Roman" w:hAnsi="Times New Roman" w:cs="Times New Roman"/>
                <w:sz w:val="24"/>
                <w:szCs w:val="24"/>
                <w:lang w:eastAsia="pt-BR"/>
              </w:rPr>
              <w:t>.</w:t>
            </w:r>
          </w:p>
          <w:p w14:paraId="11A73B5E" w14:textId="77777777" w:rsidR="003A2149" w:rsidRPr="002C7FA0" w:rsidRDefault="003A2149" w:rsidP="003A2149">
            <w:pPr>
              <w:spacing w:after="0" w:line="240" w:lineRule="auto"/>
              <w:rPr>
                <w:rFonts w:ascii="Times New Roman" w:eastAsia="Times New Roman" w:hAnsi="Times New Roman" w:cs="Times New Roman"/>
                <w:sz w:val="24"/>
                <w:szCs w:val="24"/>
                <w:lang w:eastAsia="pt-BR"/>
              </w:rPr>
            </w:pPr>
          </w:p>
          <w:p w14:paraId="579D4FC7" w14:textId="7A79FB22" w:rsidR="003A2149" w:rsidRPr="002C7FA0" w:rsidRDefault="003A2149" w:rsidP="003A2149">
            <w:pPr>
              <w:spacing w:before="30" w:after="30" w:line="240" w:lineRule="auto"/>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O Prazo de Susp</w:t>
            </w:r>
            <w:r w:rsidR="00BC733F">
              <w:rPr>
                <w:rFonts w:ascii="Times New Roman" w:eastAsia="Times New Roman" w:hAnsi="Times New Roman" w:cs="Times New Roman"/>
                <w:sz w:val="24"/>
                <w:szCs w:val="24"/>
                <w:lang w:eastAsia="pt-BR"/>
              </w:rPr>
              <w:t>ensivo</w:t>
            </w:r>
            <w:r w:rsidRPr="002C7FA0">
              <w:rPr>
                <w:rFonts w:ascii="Times New Roman" w:eastAsia="Times New Roman" w:hAnsi="Times New Roman" w:cs="Times New Roman"/>
                <w:sz w:val="24"/>
                <w:szCs w:val="24"/>
                <w:lang w:eastAsia="pt-BR"/>
              </w:rPr>
              <w:t xml:space="preserve"> pode ser prorrogado. Isso pode acontecer quando não pudermos fornecer uma </w:t>
            </w:r>
            <w:r w:rsidRPr="002C7FA0">
              <w:rPr>
                <w:rFonts w:ascii="Times New Roman" w:hAnsi="Times New Roman" w:cs="Times New Roman"/>
                <w:sz w:val="24"/>
                <w:szCs w:val="24"/>
                <w:lang w:eastAsia="pt-BR"/>
              </w:rPr>
              <w:t>reuni</w:t>
            </w:r>
            <w:r w:rsidRPr="002C7FA0">
              <w:rPr>
                <w:rFonts w:ascii="Times New Roman" w:eastAsia="Times New Roman" w:hAnsi="Times New Roman" w:cs="Times New Roman"/>
                <w:sz w:val="24"/>
                <w:szCs w:val="24"/>
                <w:lang w:eastAsia="pt-BR"/>
              </w:rPr>
              <w:t xml:space="preserve">ão de </w:t>
            </w:r>
            <w:r w:rsidRPr="002C7FA0">
              <w:rPr>
                <w:rFonts w:ascii="Times New Roman" w:hAnsi="Times New Roman" w:cs="Times New Roman"/>
                <w:sz w:val="24"/>
                <w:szCs w:val="24"/>
                <w:lang w:eastAsia="pt-BR"/>
              </w:rPr>
              <w:t>esclarecimento</w:t>
            </w:r>
            <w:r w:rsidRPr="002C7FA0">
              <w:rPr>
                <w:rFonts w:ascii="Times New Roman" w:eastAsia="Times New Roman" w:hAnsi="Times New Roman" w:cs="Times New Roman"/>
                <w:sz w:val="24"/>
                <w:szCs w:val="24"/>
                <w:lang w:eastAsia="pt-BR"/>
              </w:rPr>
              <w:t xml:space="preserve">s dentro de </w:t>
            </w:r>
            <w:r w:rsidRPr="002C7FA0">
              <w:rPr>
                <w:rFonts w:ascii="Times New Roman" w:hAnsi="Times New Roman" w:cs="Times New Roman"/>
                <w:sz w:val="24"/>
                <w:szCs w:val="24"/>
              </w:rPr>
              <w:t xml:space="preserve">cinco (5) </w:t>
            </w:r>
            <w:r w:rsidRPr="002C7FA0">
              <w:rPr>
                <w:rFonts w:ascii="Times New Roman" w:eastAsia="Times New Roman" w:hAnsi="Times New Roman" w:cs="Times New Roman"/>
                <w:sz w:val="24"/>
                <w:szCs w:val="24"/>
                <w:lang w:eastAsia="pt-BR"/>
              </w:rPr>
              <w:t xml:space="preserve">dias úteis. Se </w:t>
            </w:r>
            <w:r w:rsidRPr="002C7FA0">
              <w:rPr>
                <w:rFonts w:ascii="Times New Roman" w:hAnsi="Times New Roman" w:cs="Times New Roman"/>
                <w:sz w:val="24"/>
                <w:szCs w:val="24"/>
                <w:lang w:eastAsia="pt-BR"/>
              </w:rPr>
              <w:t>for o caso, V.Sa. será notificado sobre tal prorrogação.</w:t>
            </w:r>
          </w:p>
          <w:p w14:paraId="3D6C6758" w14:textId="7ECD5E35" w:rsidR="00003DCA" w:rsidRPr="002C7FA0" w:rsidRDefault="00003DCA" w:rsidP="00543E38">
            <w:pPr>
              <w:spacing w:after="0" w:line="240" w:lineRule="auto"/>
              <w:jc w:val="both"/>
              <w:rPr>
                <w:rFonts w:ascii="Times New Roman" w:eastAsia="Times New Roman" w:hAnsi="Times New Roman" w:cs="Times New Roman"/>
                <w:sz w:val="24"/>
                <w:szCs w:val="24"/>
                <w:lang w:eastAsia="pt-BR"/>
              </w:rPr>
            </w:pPr>
          </w:p>
        </w:tc>
      </w:tr>
    </w:tbl>
    <w:p w14:paraId="7F9718BE" w14:textId="03A29F64" w:rsidR="00003DCA" w:rsidRPr="002C7FA0" w:rsidRDefault="003A2149" w:rsidP="003A2149">
      <w:pPr>
        <w:spacing w:before="240"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Caso tenha</w:t>
      </w:r>
      <w:r w:rsidR="00003DCA" w:rsidRPr="002C7FA0">
        <w:rPr>
          <w:rFonts w:ascii="Times New Roman" w:eastAsia="Times New Roman" w:hAnsi="Times New Roman" w:cs="Times New Roman"/>
          <w:color w:val="000000"/>
          <w:sz w:val="24"/>
          <w:szCs w:val="24"/>
          <w:lang w:eastAsia="pt-BR"/>
        </w:rPr>
        <w:t xml:space="preserve"> alguma dúvida sobre est</w:t>
      </w:r>
      <w:r w:rsidR="00BC733F">
        <w:rPr>
          <w:rFonts w:ascii="Times New Roman" w:eastAsia="Times New Roman" w:hAnsi="Times New Roman" w:cs="Times New Roman"/>
          <w:color w:val="000000"/>
          <w:sz w:val="24"/>
          <w:szCs w:val="24"/>
          <w:lang w:eastAsia="pt-BR"/>
        </w:rPr>
        <w:t>a</w:t>
      </w:r>
      <w:r w:rsidR="00003DCA" w:rsidRPr="002C7FA0">
        <w:rPr>
          <w:rFonts w:ascii="Times New Roman" w:eastAsia="Times New Roman" w:hAnsi="Times New Roman" w:cs="Times New Roman"/>
          <w:color w:val="000000"/>
          <w:sz w:val="24"/>
          <w:szCs w:val="24"/>
          <w:lang w:eastAsia="pt-BR"/>
        </w:rPr>
        <w:t xml:space="preserve"> </w:t>
      </w:r>
      <w:r w:rsidR="00BC733F">
        <w:rPr>
          <w:rFonts w:ascii="Times New Roman" w:eastAsia="Times New Roman" w:hAnsi="Times New Roman" w:cs="Times New Roman"/>
          <w:color w:val="000000"/>
          <w:sz w:val="24"/>
          <w:szCs w:val="24"/>
          <w:lang w:eastAsia="pt-BR"/>
        </w:rPr>
        <w:t>Notificação</w:t>
      </w:r>
      <w:r w:rsidR="00003DCA" w:rsidRPr="002C7FA0">
        <w:rPr>
          <w:rFonts w:ascii="Times New Roman" w:eastAsia="Times New Roman" w:hAnsi="Times New Roman" w:cs="Times New Roman"/>
          <w:color w:val="000000"/>
          <w:sz w:val="24"/>
          <w:szCs w:val="24"/>
          <w:lang w:eastAsia="pt-BR"/>
        </w:rPr>
        <w:t>, entre em contato conosco.</w:t>
      </w:r>
    </w:p>
    <w:p w14:paraId="629D26E2" w14:textId="1B986CAE"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Em nome do </w:t>
      </w:r>
      <w:r w:rsidR="00924B99" w:rsidRPr="002C7FA0">
        <w:rPr>
          <w:rFonts w:ascii="Times New Roman" w:eastAsia="Times New Roman" w:hAnsi="Times New Roman" w:cs="Times New Roman"/>
          <w:color w:val="000000"/>
          <w:sz w:val="24"/>
          <w:szCs w:val="24"/>
          <w:lang w:eastAsia="pt-BR"/>
        </w:rPr>
        <w:t>Contratante</w:t>
      </w:r>
      <w:r w:rsidRPr="002C7FA0">
        <w:rPr>
          <w:rFonts w:ascii="Times New Roman" w:eastAsia="Times New Roman" w:hAnsi="Times New Roman" w:cs="Times New Roman"/>
          <w:color w:val="000000"/>
          <w:sz w:val="24"/>
          <w:szCs w:val="24"/>
          <w:lang w:eastAsia="pt-BR"/>
        </w:rPr>
        <w:t>:</w:t>
      </w:r>
    </w:p>
    <w:p w14:paraId="3AEBD05F" w14:textId="1693AED6"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Assinatura: _____________________________________________</w:t>
      </w:r>
      <w:r w:rsidR="008A69E6" w:rsidRPr="002C7FA0">
        <w:rPr>
          <w:rFonts w:ascii="Times New Roman" w:eastAsia="Times New Roman" w:hAnsi="Times New Roman" w:cs="Times New Roman"/>
          <w:color w:val="000000"/>
          <w:sz w:val="24"/>
          <w:szCs w:val="24"/>
          <w:lang w:eastAsia="pt-BR"/>
        </w:rPr>
        <w:t>_</w:t>
      </w:r>
      <w:r w:rsidRPr="002C7FA0">
        <w:rPr>
          <w:rFonts w:ascii="Times New Roman" w:eastAsia="Times New Roman" w:hAnsi="Times New Roman" w:cs="Times New Roman"/>
          <w:color w:val="000000"/>
          <w:sz w:val="24"/>
          <w:szCs w:val="24"/>
          <w:lang w:eastAsia="pt-BR"/>
        </w:rPr>
        <w:t>_</w:t>
      </w:r>
    </w:p>
    <w:p w14:paraId="06500C56" w14:textId="36E01866"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Nome:</w:t>
      </w:r>
      <w:r w:rsidR="00E01E49"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__________________________</w:t>
      </w:r>
      <w:r w:rsidR="00D016F5" w:rsidRPr="002C7FA0">
        <w:rPr>
          <w:rFonts w:ascii="Times New Roman" w:eastAsia="Times New Roman" w:hAnsi="Times New Roman" w:cs="Times New Roman"/>
          <w:color w:val="000000"/>
          <w:sz w:val="24"/>
          <w:szCs w:val="24"/>
          <w:lang w:eastAsia="pt-BR"/>
        </w:rPr>
        <w:t>_________</w:t>
      </w:r>
      <w:r w:rsidRPr="002C7FA0">
        <w:rPr>
          <w:rFonts w:ascii="Times New Roman" w:eastAsia="Times New Roman" w:hAnsi="Times New Roman" w:cs="Times New Roman"/>
          <w:color w:val="000000"/>
          <w:sz w:val="24"/>
          <w:szCs w:val="24"/>
          <w:lang w:eastAsia="pt-BR"/>
        </w:rPr>
        <w:t>____________</w:t>
      </w:r>
      <w:r w:rsidR="008A69E6" w:rsidRPr="002C7FA0">
        <w:rPr>
          <w:rFonts w:ascii="Times New Roman" w:eastAsia="Times New Roman" w:hAnsi="Times New Roman" w:cs="Times New Roman"/>
          <w:color w:val="000000"/>
          <w:sz w:val="24"/>
          <w:szCs w:val="24"/>
          <w:lang w:eastAsia="pt-BR"/>
        </w:rPr>
        <w:t>__</w:t>
      </w:r>
      <w:r w:rsidRPr="002C7FA0">
        <w:rPr>
          <w:rFonts w:ascii="Times New Roman" w:eastAsia="Times New Roman" w:hAnsi="Times New Roman" w:cs="Times New Roman"/>
          <w:color w:val="000000"/>
          <w:sz w:val="24"/>
          <w:szCs w:val="24"/>
          <w:lang w:eastAsia="pt-BR"/>
        </w:rPr>
        <w:t>__</w:t>
      </w:r>
    </w:p>
    <w:p w14:paraId="3F84A480" w14:textId="10B3F9A7"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Título / título: _____________________________</w:t>
      </w:r>
      <w:r w:rsidR="00D016F5" w:rsidRPr="002C7FA0">
        <w:rPr>
          <w:rFonts w:ascii="Times New Roman" w:eastAsia="Times New Roman" w:hAnsi="Times New Roman" w:cs="Times New Roman"/>
          <w:color w:val="000000"/>
          <w:sz w:val="24"/>
          <w:szCs w:val="24"/>
          <w:lang w:eastAsia="pt-BR"/>
        </w:rPr>
        <w:t>___</w:t>
      </w:r>
      <w:r w:rsidRPr="002C7FA0">
        <w:rPr>
          <w:rFonts w:ascii="Times New Roman" w:eastAsia="Times New Roman" w:hAnsi="Times New Roman" w:cs="Times New Roman"/>
          <w:color w:val="000000"/>
          <w:sz w:val="24"/>
          <w:szCs w:val="24"/>
          <w:lang w:eastAsia="pt-BR"/>
        </w:rPr>
        <w:t>_________</w:t>
      </w:r>
      <w:r w:rsidR="008A69E6" w:rsidRPr="002C7FA0">
        <w:rPr>
          <w:rFonts w:ascii="Times New Roman" w:eastAsia="Times New Roman" w:hAnsi="Times New Roman" w:cs="Times New Roman"/>
          <w:color w:val="000000"/>
          <w:sz w:val="24"/>
          <w:szCs w:val="24"/>
          <w:lang w:eastAsia="pt-BR"/>
        </w:rPr>
        <w:t>__</w:t>
      </w:r>
      <w:r w:rsidRPr="002C7FA0">
        <w:rPr>
          <w:rFonts w:ascii="Times New Roman" w:eastAsia="Times New Roman" w:hAnsi="Times New Roman" w:cs="Times New Roman"/>
          <w:color w:val="000000"/>
          <w:sz w:val="24"/>
          <w:szCs w:val="24"/>
          <w:lang w:eastAsia="pt-BR"/>
        </w:rPr>
        <w:t>__</w:t>
      </w:r>
    </w:p>
    <w:p w14:paraId="609576B9" w14:textId="154E0601"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Telefone: ____________________________________</w:t>
      </w:r>
      <w:r w:rsidR="00D016F5" w:rsidRPr="002C7FA0">
        <w:rPr>
          <w:rFonts w:ascii="Times New Roman" w:eastAsia="Times New Roman" w:hAnsi="Times New Roman" w:cs="Times New Roman"/>
          <w:color w:val="000000"/>
          <w:sz w:val="24"/>
          <w:szCs w:val="24"/>
          <w:lang w:eastAsia="pt-BR"/>
        </w:rPr>
        <w:t>___</w:t>
      </w:r>
      <w:r w:rsidRPr="002C7FA0">
        <w:rPr>
          <w:rFonts w:ascii="Times New Roman" w:eastAsia="Times New Roman" w:hAnsi="Times New Roman" w:cs="Times New Roman"/>
          <w:color w:val="000000"/>
          <w:sz w:val="24"/>
          <w:szCs w:val="24"/>
          <w:lang w:eastAsia="pt-BR"/>
        </w:rPr>
        <w:t>______</w:t>
      </w:r>
      <w:r w:rsidR="008A69E6" w:rsidRPr="002C7FA0">
        <w:rPr>
          <w:rFonts w:ascii="Times New Roman" w:eastAsia="Times New Roman" w:hAnsi="Times New Roman" w:cs="Times New Roman"/>
          <w:color w:val="000000"/>
          <w:sz w:val="24"/>
          <w:szCs w:val="24"/>
          <w:lang w:eastAsia="pt-BR"/>
        </w:rPr>
        <w:t>___</w:t>
      </w:r>
      <w:r w:rsidRPr="002C7FA0">
        <w:rPr>
          <w:rFonts w:ascii="Times New Roman" w:eastAsia="Times New Roman" w:hAnsi="Times New Roman" w:cs="Times New Roman"/>
          <w:color w:val="000000"/>
          <w:sz w:val="24"/>
          <w:szCs w:val="24"/>
          <w:lang w:eastAsia="pt-BR"/>
        </w:rPr>
        <w:t>_</w:t>
      </w:r>
    </w:p>
    <w:p w14:paraId="05DDA1F6" w14:textId="0087BC1A" w:rsidR="00D6395E" w:rsidRPr="002C7FA0" w:rsidRDefault="00003DCA" w:rsidP="009E5093">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E-mail:</w:t>
      </w:r>
      <w:r w:rsidR="00E01E49" w:rsidRPr="002C7FA0">
        <w:rPr>
          <w:rFonts w:ascii="Times New Roman" w:eastAsia="Times New Roman" w:hAnsi="Times New Roman" w:cs="Times New Roman"/>
          <w:color w:val="000000"/>
          <w:sz w:val="24"/>
          <w:szCs w:val="24"/>
          <w:lang w:eastAsia="pt-BR"/>
        </w:rPr>
        <w:t xml:space="preserve"> </w:t>
      </w:r>
      <w:r w:rsidRPr="002C7FA0">
        <w:rPr>
          <w:rFonts w:ascii="Times New Roman" w:eastAsia="Times New Roman" w:hAnsi="Times New Roman" w:cs="Times New Roman"/>
          <w:color w:val="000000"/>
          <w:sz w:val="24"/>
          <w:szCs w:val="24"/>
          <w:lang w:eastAsia="pt-BR"/>
        </w:rPr>
        <w:t>_________________________________________</w:t>
      </w:r>
      <w:r w:rsidR="00D016F5" w:rsidRPr="002C7FA0">
        <w:rPr>
          <w:rFonts w:ascii="Times New Roman" w:eastAsia="Times New Roman" w:hAnsi="Times New Roman" w:cs="Times New Roman"/>
          <w:color w:val="000000"/>
          <w:sz w:val="24"/>
          <w:szCs w:val="24"/>
          <w:lang w:eastAsia="pt-BR"/>
        </w:rPr>
        <w:t>__</w:t>
      </w:r>
      <w:r w:rsidRPr="002C7FA0">
        <w:rPr>
          <w:rFonts w:ascii="Times New Roman" w:eastAsia="Times New Roman" w:hAnsi="Times New Roman" w:cs="Times New Roman"/>
          <w:color w:val="000000"/>
          <w:sz w:val="24"/>
          <w:szCs w:val="24"/>
          <w:lang w:eastAsia="pt-BR"/>
        </w:rPr>
        <w:t>____</w:t>
      </w:r>
      <w:r w:rsidR="008A69E6" w:rsidRPr="002C7FA0">
        <w:rPr>
          <w:rFonts w:ascii="Times New Roman" w:eastAsia="Times New Roman" w:hAnsi="Times New Roman" w:cs="Times New Roman"/>
          <w:color w:val="000000"/>
          <w:sz w:val="24"/>
          <w:szCs w:val="24"/>
          <w:lang w:eastAsia="pt-BR"/>
        </w:rPr>
        <w:t>___</w:t>
      </w:r>
      <w:r w:rsidRPr="002C7FA0">
        <w:rPr>
          <w:rFonts w:ascii="Times New Roman" w:eastAsia="Times New Roman" w:hAnsi="Times New Roman" w:cs="Times New Roman"/>
          <w:color w:val="000000"/>
          <w:sz w:val="24"/>
          <w:szCs w:val="24"/>
          <w:lang w:eastAsia="pt-BR"/>
        </w:rPr>
        <w:t>_</w:t>
      </w:r>
      <w:r w:rsidR="00D6395E" w:rsidRPr="002C7FA0">
        <w:rPr>
          <w:rFonts w:ascii="Times New Roman" w:eastAsia="Times New Roman" w:hAnsi="Times New Roman" w:cs="Times New Roman"/>
          <w:color w:val="000000"/>
          <w:sz w:val="24"/>
          <w:szCs w:val="24"/>
          <w:lang w:eastAsia="pt-BR"/>
        </w:rPr>
        <w:br w:type="page"/>
      </w:r>
    </w:p>
    <w:p w14:paraId="47556909" w14:textId="77777777" w:rsidR="0026524B" w:rsidRPr="00DF5FBF" w:rsidRDefault="0026524B" w:rsidP="0026524B">
      <w:pPr>
        <w:pStyle w:val="Head02"/>
        <w:rPr>
          <w:rFonts w:ascii="Times New Roman" w:hAnsi="Times New Roman" w:cs="Times New Roman"/>
          <w:sz w:val="32"/>
          <w:szCs w:val="32"/>
          <w:lang w:val="pt-BR"/>
        </w:rPr>
      </w:pPr>
      <w:bookmarkStart w:id="785" w:name="_Toc494182759"/>
      <w:bookmarkStart w:id="786" w:name="_Toc73695665"/>
      <w:bookmarkEnd w:id="785"/>
      <w:r w:rsidRPr="00DF5FBF">
        <w:rPr>
          <w:rFonts w:ascii="Times New Roman" w:hAnsi="Times New Roman" w:cs="Times New Roman"/>
          <w:sz w:val="32"/>
          <w:szCs w:val="32"/>
          <w:lang w:val="pt-BR"/>
        </w:rPr>
        <w:t>Formulário de Divulgação da Propriedade Beneficiária</w:t>
      </w:r>
      <w:bookmarkEnd w:id="786"/>
    </w:p>
    <w:p w14:paraId="30CB1083" w14:textId="3BAE42C1"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p>
    <w:p w14:paraId="2743A894" w14:textId="77777777" w:rsidR="00EB206B" w:rsidRPr="002C7FA0" w:rsidRDefault="00EB206B" w:rsidP="00543E38">
      <w:pPr>
        <w:spacing w:after="200" w:line="276" w:lineRule="atLeast"/>
        <w:jc w:val="both"/>
        <w:rPr>
          <w:rFonts w:ascii="Times New Roman" w:eastAsia="Times New Roman" w:hAnsi="Times New Roman" w:cs="Times New Roman"/>
          <w:color w:val="000000"/>
          <w:sz w:val="24"/>
          <w:szCs w:val="24"/>
          <w:lang w:eastAsia="pt-BR"/>
        </w:rPr>
      </w:pPr>
    </w:p>
    <w:tbl>
      <w:tblPr>
        <w:tblStyle w:val="TableGrid"/>
        <w:tblW w:w="0" w:type="auto"/>
        <w:tblLook w:val="04A0" w:firstRow="1" w:lastRow="0" w:firstColumn="1" w:lastColumn="0" w:noHBand="0" w:noVBand="1"/>
      </w:tblPr>
      <w:tblGrid>
        <w:gridCol w:w="8921"/>
      </w:tblGrid>
      <w:tr w:rsidR="00D83C7F" w:rsidRPr="002C7FA0" w14:paraId="5308BD74" w14:textId="77777777" w:rsidTr="00D83C7F">
        <w:tc>
          <w:tcPr>
            <w:tcW w:w="8921" w:type="dxa"/>
          </w:tcPr>
          <w:p w14:paraId="0D3E81A2" w14:textId="77777777" w:rsidR="00D83C7F" w:rsidRPr="00DF5FBF" w:rsidRDefault="00D83C7F" w:rsidP="00D83C7F">
            <w:pPr>
              <w:spacing w:before="120" w:after="200" w:line="253" w:lineRule="atLeast"/>
              <w:jc w:val="both"/>
              <w:rPr>
                <w:rFonts w:ascii="Times New Roman" w:eastAsia="Times New Roman" w:hAnsi="Times New Roman" w:cs="Times New Roman"/>
                <w:b/>
                <w:bCs/>
                <w:i/>
                <w:iCs/>
                <w:sz w:val="24"/>
                <w:szCs w:val="24"/>
                <w:lang w:val="pt-BR" w:eastAsia="pt-BR"/>
              </w:rPr>
            </w:pPr>
            <w:bookmarkStart w:id="787" w:name="_Hlk70174071"/>
            <w:r w:rsidRPr="00DF5FBF">
              <w:rPr>
                <w:rFonts w:ascii="Times New Roman" w:eastAsia="Times New Roman" w:hAnsi="Times New Roman" w:cs="Times New Roman"/>
                <w:b/>
                <w:bCs/>
                <w:i/>
                <w:iCs/>
                <w:sz w:val="24"/>
                <w:szCs w:val="24"/>
                <w:lang w:val="pt-BR" w:eastAsia="pt-BR"/>
              </w:rPr>
              <w:t xml:space="preserve">INSTRUÇÕES </w:t>
            </w:r>
            <w:r w:rsidRPr="00DF5FBF">
              <w:rPr>
                <w:rFonts w:ascii="Times New Roman" w:hAnsi="Times New Roman" w:cs="Times New Roman"/>
                <w:b/>
                <w:bCs/>
                <w:i/>
                <w:iCs/>
                <w:sz w:val="24"/>
                <w:szCs w:val="24"/>
                <w:lang w:val="pt-BR" w:eastAsia="pt-BR"/>
              </w:rPr>
              <w:t>AOS</w:t>
            </w:r>
            <w:r w:rsidRPr="00DF5FBF">
              <w:rPr>
                <w:rFonts w:ascii="Times New Roman" w:eastAsia="Times New Roman" w:hAnsi="Times New Roman" w:cs="Times New Roman"/>
                <w:b/>
                <w:bCs/>
                <w:i/>
                <w:iCs/>
                <w:sz w:val="24"/>
                <w:szCs w:val="24"/>
                <w:lang w:val="pt-BR" w:eastAsia="pt-BR"/>
              </w:rPr>
              <w:t xml:space="preserve"> CONSULTORES: EXCLUIR ESTA CAIXA UMA VEZ QUE O FORMULÁRIO </w:t>
            </w:r>
            <w:r w:rsidRPr="00DF5FBF">
              <w:rPr>
                <w:rFonts w:ascii="Times New Roman" w:hAnsi="Times New Roman" w:cs="Times New Roman"/>
                <w:b/>
                <w:bCs/>
                <w:i/>
                <w:iCs/>
                <w:sz w:val="24"/>
                <w:szCs w:val="24"/>
                <w:lang w:val="pt-BR" w:eastAsia="pt-BR"/>
              </w:rPr>
              <w:t>TENHA SIDO</w:t>
            </w:r>
            <w:r w:rsidRPr="00DF5FBF">
              <w:rPr>
                <w:rFonts w:ascii="Times New Roman" w:eastAsia="Times New Roman" w:hAnsi="Times New Roman" w:cs="Times New Roman"/>
                <w:b/>
                <w:bCs/>
                <w:i/>
                <w:iCs/>
                <w:sz w:val="24"/>
                <w:szCs w:val="24"/>
                <w:lang w:val="pt-BR" w:eastAsia="pt-BR"/>
              </w:rPr>
              <w:t xml:space="preserve"> CONCLUÍDO</w:t>
            </w:r>
            <w:r w:rsidRPr="00DF5FBF">
              <w:rPr>
                <w:rFonts w:ascii="Times New Roman" w:hAnsi="Times New Roman" w:cs="Times New Roman"/>
                <w:b/>
                <w:bCs/>
                <w:i/>
                <w:iCs/>
                <w:sz w:val="24"/>
                <w:szCs w:val="24"/>
                <w:lang w:val="pt-BR" w:eastAsia="pt-BR"/>
              </w:rPr>
              <w:t>.</w:t>
            </w:r>
          </w:p>
          <w:p w14:paraId="31FFE39E" w14:textId="0E51BB4E" w:rsidR="00D83C7F" w:rsidRPr="002C7FA0" w:rsidRDefault="00D83C7F" w:rsidP="00D83C7F">
            <w:pPr>
              <w:spacing w:after="200" w:line="253" w:lineRule="atLeast"/>
              <w:jc w:val="both"/>
              <w:rPr>
                <w:rFonts w:ascii="Times New Roman" w:eastAsia="Times New Roman" w:hAnsi="Times New Roman" w:cs="Times New Roman"/>
                <w:sz w:val="24"/>
                <w:szCs w:val="24"/>
                <w:lang w:val="pt-BR" w:eastAsia="pt-BR"/>
              </w:rPr>
            </w:pPr>
            <w:r w:rsidRPr="002C7FA0">
              <w:rPr>
                <w:rFonts w:ascii="Times New Roman" w:eastAsia="Times New Roman" w:hAnsi="Times New Roman" w:cs="Times New Roman"/>
                <w:i/>
                <w:iCs/>
                <w:sz w:val="24"/>
                <w:szCs w:val="24"/>
                <w:lang w:val="pt-BR" w:eastAsia="pt-BR"/>
              </w:rPr>
              <w:t xml:space="preserve">Este formulário de divulgação da propriedade </w:t>
            </w:r>
            <w:r w:rsidR="001633B9">
              <w:rPr>
                <w:rFonts w:ascii="Times New Roman" w:eastAsia="Times New Roman" w:hAnsi="Times New Roman" w:cs="Times New Roman"/>
                <w:i/>
                <w:iCs/>
                <w:sz w:val="24"/>
                <w:szCs w:val="24"/>
                <w:lang w:val="pt-BR" w:eastAsia="pt-BR"/>
              </w:rPr>
              <w:t>beneficiária</w:t>
            </w:r>
            <w:r w:rsidRPr="002C7FA0">
              <w:rPr>
                <w:rFonts w:ascii="Times New Roman" w:eastAsia="Times New Roman" w:hAnsi="Times New Roman" w:cs="Times New Roman"/>
                <w:i/>
                <w:iCs/>
                <w:sz w:val="24"/>
                <w:szCs w:val="24"/>
                <w:lang w:val="pt-BR" w:eastAsia="pt-BR"/>
              </w:rPr>
              <w:t xml:space="preserve">  (“Formulário”) deve</w:t>
            </w:r>
            <w:r w:rsidRPr="002C7FA0">
              <w:rPr>
                <w:rFonts w:ascii="Times New Roman" w:hAnsi="Times New Roman" w:cs="Times New Roman"/>
                <w:i/>
                <w:iCs/>
                <w:sz w:val="24"/>
                <w:szCs w:val="24"/>
                <w:lang w:val="pt-BR" w:eastAsia="pt-BR"/>
              </w:rPr>
              <w:t>rá</w:t>
            </w:r>
            <w:r w:rsidRPr="002C7FA0">
              <w:rPr>
                <w:rFonts w:ascii="Times New Roman" w:eastAsia="Times New Roman" w:hAnsi="Times New Roman" w:cs="Times New Roman"/>
                <w:i/>
                <w:iCs/>
                <w:sz w:val="24"/>
                <w:szCs w:val="24"/>
                <w:lang w:val="pt-BR" w:eastAsia="pt-BR"/>
              </w:rPr>
              <w:t xml:space="preserve"> ser preenchido </w:t>
            </w:r>
            <w:r w:rsidRPr="002C7FA0">
              <w:rPr>
                <w:rFonts w:ascii="Times New Roman" w:hAnsi="Times New Roman" w:cs="Times New Roman"/>
                <w:i/>
                <w:iCs/>
                <w:sz w:val="24"/>
                <w:szCs w:val="24"/>
                <w:lang w:val="pt-BR" w:eastAsia="pt-BR"/>
              </w:rPr>
              <w:t>pelo Consultor</w:t>
            </w:r>
            <w:r w:rsidRPr="002C7FA0">
              <w:rPr>
                <w:rFonts w:ascii="Times New Roman" w:eastAsia="Times New Roman" w:hAnsi="Times New Roman" w:cs="Times New Roman"/>
                <w:i/>
                <w:iCs/>
                <w:sz w:val="24"/>
                <w:szCs w:val="24"/>
                <w:lang w:val="pt-BR" w:eastAsia="pt-BR"/>
              </w:rPr>
              <w:t xml:space="preserve"> selecionad</w:t>
            </w:r>
            <w:r w:rsidRPr="002C7FA0">
              <w:rPr>
                <w:rFonts w:ascii="Times New Roman" w:hAnsi="Times New Roman" w:cs="Times New Roman"/>
                <w:i/>
                <w:iCs/>
                <w:sz w:val="24"/>
                <w:szCs w:val="24"/>
                <w:lang w:val="pt-BR" w:eastAsia="pt-BR"/>
              </w:rPr>
              <w:t>o</w:t>
            </w:r>
            <w:r w:rsidRPr="002C7FA0">
              <w:rPr>
                <w:rFonts w:ascii="Times New Roman" w:eastAsia="Times New Roman" w:hAnsi="Times New Roman" w:cs="Times New Roman"/>
                <w:i/>
                <w:iCs/>
                <w:sz w:val="24"/>
                <w:szCs w:val="24"/>
                <w:lang w:val="pt-BR" w:eastAsia="pt-BR"/>
              </w:rPr>
              <w:t xml:space="preserve">. No caso de uma ACS, </w:t>
            </w:r>
            <w:r w:rsidRPr="002C7FA0">
              <w:rPr>
                <w:rFonts w:ascii="Times New Roman" w:hAnsi="Times New Roman" w:cs="Times New Roman"/>
                <w:i/>
                <w:iCs/>
                <w:sz w:val="24"/>
                <w:szCs w:val="24"/>
                <w:lang w:val="pt-BR" w:eastAsia="pt-BR"/>
              </w:rPr>
              <w:t>o Consultor</w:t>
            </w:r>
            <w:r w:rsidRPr="002C7FA0">
              <w:rPr>
                <w:rFonts w:ascii="Times New Roman" w:eastAsia="Times New Roman" w:hAnsi="Times New Roman" w:cs="Times New Roman"/>
                <w:i/>
                <w:iCs/>
                <w:sz w:val="24"/>
                <w:szCs w:val="24"/>
                <w:lang w:val="pt-BR" w:eastAsia="pt-BR"/>
              </w:rPr>
              <w:t xml:space="preserve"> deve</w:t>
            </w:r>
            <w:r w:rsidRPr="002C7FA0">
              <w:rPr>
                <w:rFonts w:ascii="Times New Roman" w:hAnsi="Times New Roman" w:cs="Times New Roman"/>
                <w:i/>
                <w:iCs/>
                <w:sz w:val="24"/>
                <w:szCs w:val="24"/>
                <w:lang w:val="pt-BR" w:eastAsia="pt-BR"/>
              </w:rPr>
              <w:t>rá</w:t>
            </w:r>
            <w:r w:rsidRPr="002C7FA0">
              <w:rPr>
                <w:rFonts w:ascii="Times New Roman" w:eastAsia="Times New Roman" w:hAnsi="Times New Roman" w:cs="Times New Roman"/>
                <w:i/>
                <w:iCs/>
                <w:sz w:val="24"/>
                <w:szCs w:val="24"/>
                <w:lang w:val="pt-BR" w:eastAsia="pt-BR"/>
              </w:rPr>
              <w:t xml:space="preserve"> </w:t>
            </w:r>
            <w:r w:rsidRPr="002C7FA0">
              <w:rPr>
                <w:rFonts w:ascii="Times New Roman" w:hAnsi="Times New Roman" w:cs="Times New Roman"/>
                <w:i/>
                <w:iCs/>
                <w:sz w:val="24"/>
                <w:szCs w:val="24"/>
                <w:lang w:val="pt-BR" w:eastAsia="pt-BR"/>
              </w:rPr>
              <w:t>apresentar</w:t>
            </w:r>
            <w:r w:rsidRPr="002C7FA0">
              <w:rPr>
                <w:rFonts w:ascii="Times New Roman" w:eastAsia="Times New Roman" w:hAnsi="Times New Roman" w:cs="Times New Roman"/>
                <w:i/>
                <w:iCs/>
                <w:sz w:val="24"/>
                <w:szCs w:val="24"/>
                <w:lang w:val="pt-BR" w:eastAsia="pt-BR"/>
              </w:rPr>
              <w:t xml:space="preserve"> um formulário </w:t>
            </w:r>
            <w:r w:rsidRPr="002C7FA0">
              <w:rPr>
                <w:rFonts w:ascii="Times New Roman" w:hAnsi="Times New Roman" w:cs="Times New Roman"/>
                <w:i/>
                <w:iCs/>
                <w:sz w:val="24"/>
                <w:szCs w:val="24"/>
                <w:lang w:val="pt-BR" w:eastAsia="pt-BR"/>
              </w:rPr>
              <w:t xml:space="preserve">em </w:t>
            </w:r>
            <w:r w:rsidRPr="002C7FA0">
              <w:rPr>
                <w:rFonts w:ascii="Times New Roman" w:eastAsia="Times New Roman" w:hAnsi="Times New Roman" w:cs="Times New Roman"/>
                <w:i/>
                <w:iCs/>
                <w:sz w:val="24"/>
                <w:szCs w:val="24"/>
                <w:lang w:val="pt-BR" w:eastAsia="pt-BR"/>
              </w:rPr>
              <w:t xml:space="preserve">separado para cada membro. As informações sobre a </w:t>
            </w:r>
            <w:r w:rsidRPr="002C7FA0">
              <w:rPr>
                <w:rFonts w:ascii="Times New Roman" w:hAnsi="Times New Roman" w:cs="Times New Roman"/>
                <w:i/>
                <w:iCs/>
                <w:sz w:val="24"/>
                <w:szCs w:val="24"/>
                <w:lang w:val="pt-BR" w:eastAsia="pt-BR"/>
              </w:rPr>
              <w:t xml:space="preserve">propriedade beneficiária a serem apresentadas neste </w:t>
            </w:r>
            <w:r w:rsidRPr="002C7FA0">
              <w:rPr>
                <w:rFonts w:ascii="Times New Roman" w:eastAsia="Times New Roman" w:hAnsi="Times New Roman" w:cs="Times New Roman"/>
                <w:i/>
                <w:iCs/>
                <w:sz w:val="24"/>
                <w:szCs w:val="24"/>
                <w:lang w:val="pt-BR" w:eastAsia="pt-BR"/>
              </w:rPr>
              <w:t xml:space="preserve">Formulário </w:t>
            </w:r>
            <w:r w:rsidRPr="002C7FA0">
              <w:rPr>
                <w:rFonts w:ascii="Times New Roman" w:hAnsi="Times New Roman" w:cs="Times New Roman"/>
                <w:i/>
                <w:iCs/>
                <w:sz w:val="24"/>
                <w:szCs w:val="24"/>
                <w:lang w:val="pt-BR" w:eastAsia="pt-BR"/>
              </w:rPr>
              <w:t>deverão ser atua</w:t>
            </w:r>
            <w:r w:rsidR="006228E6" w:rsidRPr="002C7FA0">
              <w:rPr>
                <w:rFonts w:ascii="Times New Roman" w:hAnsi="Times New Roman" w:cs="Times New Roman"/>
                <w:i/>
                <w:iCs/>
                <w:sz w:val="24"/>
                <w:szCs w:val="24"/>
                <w:lang w:val="pt-BR" w:eastAsia="pt-BR"/>
              </w:rPr>
              <w:t>is</w:t>
            </w:r>
            <w:r w:rsidRPr="002C7FA0">
              <w:rPr>
                <w:rFonts w:ascii="Times New Roman" w:hAnsi="Times New Roman" w:cs="Times New Roman"/>
                <w:i/>
                <w:iCs/>
                <w:sz w:val="24"/>
                <w:szCs w:val="24"/>
                <w:lang w:val="pt-BR" w:eastAsia="pt-BR"/>
              </w:rPr>
              <w:t xml:space="preserve"> até </w:t>
            </w:r>
            <w:r w:rsidR="001633B9">
              <w:rPr>
                <w:rFonts w:ascii="Times New Roman" w:hAnsi="Times New Roman" w:cs="Times New Roman"/>
                <w:i/>
                <w:iCs/>
                <w:sz w:val="24"/>
                <w:szCs w:val="24"/>
                <w:lang w:val="pt-BR" w:eastAsia="pt-BR"/>
              </w:rPr>
              <w:t>a</w:t>
            </w:r>
            <w:r w:rsidRPr="002C7FA0">
              <w:rPr>
                <w:rFonts w:ascii="Times New Roman" w:hAnsi="Times New Roman" w:cs="Times New Roman"/>
                <w:i/>
                <w:iCs/>
                <w:sz w:val="24"/>
                <w:szCs w:val="24"/>
                <w:lang w:val="pt-BR" w:eastAsia="pt-BR"/>
              </w:rPr>
              <w:t xml:space="preserve"> data de sua submissão.</w:t>
            </w:r>
          </w:p>
          <w:p w14:paraId="40CBEDFA" w14:textId="77777777" w:rsidR="00D83C7F" w:rsidRPr="002C7FA0" w:rsidRDefault="00D83C7F" w:rsidP="00D83C7F">
            <w:pPr>
              <w:spacing w:after="200" w:line="253" w:lineRule="atLeast"/>
              <w:jc w:val="both"/>
              <w:rPr>
                <w:rFonts w:ascii="Times New Roman" w:eastAsia="Times New Roman" w:hAnsi="Times New Roman" w:cs="Times New Roman"/>
                <w:sz w:val="24"/>
                <w:szCs w:val="24"/>
                <w:lang w:val="pt-BR" w:eastAsia="pt-BR"/>
              </w:rPr>
            </w:pPr>
            <w:r w:rsidRPr="002C7FA0">
              <w:rPr>
                <w:rFonts w:ascii="Times New Roman" w:eastAsia="Times New Roman" w:hAnsi="Times New Roman" w:cs="Times New Roman"/>
                <w:i/>
                <w:iCs/>
                <w:sz w:val="24"/>
                <w:szCs w:val="24"/>
                <w:lang w:val="pt-BR" w:eastAsia="pt-BR"/>
              </w:rPr>
              <w:t xml:space="preserve">Para os fins deste Formulário, um </w:t>
            </w:r>
            <w:r w:rsidRPr="002C7FA0">
              <w:rPr>
                <w:rFonts w:ascii="Times New Roman" w:hAnsi="Times New Roman" w:cs="Times New Roman"/>
                <w:i/>
                <w:iCs/>
                <w:sz w:val="24"/>
                <w:szCs w:val="24"/>
                <w:lang w:val="pt-BR" w:eastAsia="pt-BR"/>
              </w:rPr>
              <w:t>Proprietário Beneficiário de um Consultor é qualquer pessoa física que possua ou controle o Consultor, cumprindo uma ou mais das seguintes</w:t>
            </w:r>
            <w:r w:rsidRPr="002C7FA0">
              <w:rPr>
                <w:rFonts w:ascii="Times New Roman" w:eastAsia="Times New Roman" w:hAnsi="Times New Roman" w:cs="Times New Roman"/>
                <w:i/>
                <w:iCs/>
                <w:sz w:val="24"/>
                <w:szCs w:val="24"/>
                <w:lang w:val="pt-BR" w:eastAsia="pt-BR"/>
              </w:rPr>
              <w:t xml:space="preserve"> condições:</w:t>
            </w:r>
          </w:p>
          <w:p w14:paraId="6A7577E5" w14:textId="77777777" w:rsidR="00D83C7F" w:rsidRPr="002C7FA0" w:rsidRDefault="00D83C7F" w:rsidP="0074130A">
            <w:pPr>
              <w:pStyle w:val="ListParagraph"/>
              <w:numPr>
                <w:ilvl w:val="0"/>
                <w:numId w:val="32"/>
              </w:numPr>
              <w:tabs>
                <w:tab w:val="clear" w:pos="720"/>
                <w:tab w:val="left" w:pos="284"/>
              </w:tabs>
              <w:spacing w:after="200" w:line="253" w:lineRule="atLeast"/>
              <w:ind w:left="0" w:firstLine="0"/>
              <w:jc w:val="both"/>
              <w:rPr>
                <w:rFonts w:ascii="Times New Roman" w:eastAsia="Times New Roman" w:hAnsi="Times New Roman" w:cs="Times New Roman"/>
                <w:sz w:val="24"/>
                <w:szCs w:val="24"/>
                <w:lang w:val="pt-BR" w:eastAsia="pt-BR"/>
              </w:rPr>
            </w:pPr>
            <w:bookmarkStart w:id="788" w:name="_Hlk70179571"/>
            <w:r w:rsidRPr="002C7FA0">
              <w:rPr>
                <w:rFonts w:ascii="Times New Roman" w:hAnsi="Times New Roman" w:cs="Times New Roman"/>
                <w:i/>
                <w:iCs/>
                <w:sz w:val="24"/>
                <w:szCs w:val="24"/>
                <w:lang w:val="pt-BR" w:eastAsia="pt-BR"/>
              </w:rPr>
              <w:t xml:space="preserve">detém </w:t>
            </w:r>
            <w:r w:rsidRPr="002C7FA0">
              <w:rPr>
                <w:rFonts w:ascii="Times New Roman" w:eastAsia="Times New Roman" w:hAnsi="Times New Roman" w:cs="Times New Roman"/>
                <w:i/>
                <w:iCs/>
                <w:sz w:val="24"/>
                <w:szCs w:val="24"/>
                <w:lang w:val="pt-BR" w:eastAsia="pt-BR"/>
              </w:rPr>
              <w:t>direta ou indiretamente, 25% ou mais das ações;</w:t>
            </w:r>
          </w:p>
          <w:p w14:paraId="3785717F" w14:textId="77777777" w:rsidR="00D83C7F" w:rsidRPr="002C7FA0" w:rsidRDefault="00D83C7F" w:rsidP="0074130A">
            <w:pPr>
              <w:pStyle w:val="ListParagraph"/>
              <w:numPr>
                <w:ilvl w:val="0"/>
                <w:numId w:val="32"/>
              </w:numPr>
              <w:tabs>
                <w:tab w:val="clear" w:pos="720"/>
                <w:tab w:val="left" w:pos="284"/>
              </w:tabs>
              <w:spacing w:after="200" w:line="253" w:lineRule="atLeast"/>
              <w:ind w:left="0" w:firstLine="0"/>
              <w:jc w:val="both"/>
              <w:rPr>
                <w:rFonts w:ascii="Times New Roman" w:eastAsia="Times New Roman" w:hAnsi="Times New Roman" w:cs="Times New Roman"/>
                <w:sz w:val="24"/>
                <w:szCs w:val="24"/>
                <w:lang w:val="pt-BR" w:eastAsia="pt-BR"/>
              </w:rPr>
            </w:pPr>
            <w:r w:rsidRPr="002C7FA0">
              <w:rPr>
                <w:rFonts w:ascii="Times New Roman" w:hAnsi="Times New Roman" w:cs="Times New Roman"/>
                <w:i/>
                <w:iCs/>
                <w:sz w:val="24"/>
                <w:szCs w:val="24"/>
                <w:lang w:val="pt-BR" w:eastAsia="pt-BR"/>
              </w:rPr>
              <w:t>detém</w:t>
            </w:r>
            <w:r w:rsidRPr="002C7FA0">
              <w:rPr>
                <w:rFonts w:ascii="Times New Roman" w:eastAsia="Times New Roman" w:hAnsi="Times New Roman" w:cs="Times New Roman"/>
                <w:i/>
                <w:iCs/>
                <w:sz w:val="24"/>
                <w:szCs w:val="24"/>
                <w:lang w:val="pt-BR" w:eastAsia="pt-BR"/>
              </w:rPr>
              <w:t xml:space="preserve"> direta ou indiretamente, 25% ou mais dos direitos de voto;</w:t>
            </w:r>
          </w:p>
          <w:p w14:paraId="155FDECB" w14:textId="77777777" w:rsidR="00D83C7F" w:rsidRPr="002C7FA0" w:rsidRDefault="00D83C7F" w:rsidP="0074130A">
            <w:pPr>
              <w:pStyle w:val="ListParagraph"/>
              <w:numPr>
                <w:ilvl w:val="0"/>
                <w:numId w:val="32"/>
              </w:numPr>
              <w:tabs>
                <w:tab w:val="clear" w:pos="720"/>
                <w:tab w:val="left" w:pos="284"/>
              </w:tabs>
              <w:spacing w:after="200" w:line="253" w:lineRule="atLeast"/>
              <w:ind w:left="284" w:hanging="284"/>
              <w:jc w:val="both"/>
              <w:rPr>
                <w:rFonts w:ascii="Times New Roman" w:eastAsia="Times New Roman" w:hAnsi="Times New Roman" w:cs="Times New Roman"/>
                <w:sz w:val="24"/>
                <w:szCs w:val="24"/>
                <w:lang w:val="pt-BR" w:eastAsia="pt-BR"/>
              </w:rPr>
            </w:pPr>
            <w:r w:rsidRPr="002C7FA0">
              <w:rPr>
                <w:rFonts w:ascii="Times New Roman" w:hAnsi="Times New Roman" w:cs="Times New Roman"/>
                <w:i/>
                <w:iCs/>
                <w:sz w:val="24"/>
                <w:szCs w:val="24"/>
                <w:lang w:val="pt-BR" w:eastAsia="pt-BR"/>
              </w:rPr>
              <w:t>tem</w:t>
            </w:r>
            <w:r w:rsidRPr="002C7FA0">
              <w:rPr>
                <w:rFonts w:ascii="Times New Roman" w:eastAsia="Times New Roman" w:hAnsi="Times New Roman" w:cs="Times New Roman"/>
                <w:i/>
                <w:iCs/>
                <w:sz w:val="24"/>
                <w:szCs w:val="24"/>
                <w:lang w:val="pt-BR" w:eastAsia="pt-BR"/>
              </w:rPr>
              <w:t xml:space="preserve">, direta ou indiretamente, o direito de nomear a maioria do </w:t>
            </w:r>
            <w:r w:rsidRPr="002C7FA0">
              <w:rPr>
                <w:rFonts w:ascii="Times New Roman" w:hAnsi="Times New Roman" w:cs="Times New Roman"/>
                <w:i/>
                <w:iCs/>
                <w:sz w:val="24"/>
                <w:szCs w:val="24"/>
                <w:lang w:val="pt-BR" w:eastAsia="pt-BR"/>
              </w:rPr>
              <w:t>C</w:t>
            </w:r>
            <w:r w:rsidRPr="002C7FA0">
              <w:rPr>
                <w:rFonts w:ascii="Times New Roman" w:eastAsia="Times New Roman" w:hAnsi="Times New Roman" w:cs="Times New Roman"/>
                <w:i/>
                <w:iCs/>
                <w:sz w:val="24"/>
                <w:szCs w:val="24"/>
                <w:lang w:val="pt-BR" w:eastAsia="pt-BR"/>
              </w:rPr>
              <w:t xml:space="preserve">onselho de </w:t>
            </w:r>
            <w:r w:rsidRPr="002C7FA0">
              <w:rPr>
                <w:rFonts w:ascii="Times New Roman" w:hAnsi="Times New Roman" w:cs="Times New Roman"/>
                <w:i/>
                <w:iCs/>
                <w:sz w:val="24"/>
                <w:szCs w:val="24"/>
                <w:lang w:val="pt-BR" w:eastAsia="pt-BR"/>
              </w:rPr>
              <w:t>A</w:t>
            </w:r>
            <w:r w:rsidRPr="002C7FA0">
              <w:rPr>
                <w:rFonts w:ascii="Times New Roman" w:eastAsia="Times New Roman" w:hAnsi="Times New Roman" w:cs="Times New Roman"/>
                <w:i/>
                <w:iCs/>
                <w:sz w:val="24"/>
                <w:szCs w:val="24"/>
                <w:lang w:val="pt-BR" w:eastAsia="pt-BR"/>
              </w:rPr>
              <w:t xml:space="preserve">dministração, ou órgão equivalente </w:t>
            </w:r>
            <w:r w:rsidRPr="002C7FA0">
              <w:rPr>
                <w:rFonts w:ascii="Times New Roman" w:hAnsi="Times New Roman" w:cs="Times New Roman"/>
                <w:i/>
                <w:iCs/>
                <w:sz w:val="24"/>
                <w:szCs w:val="24"/>
                <w:lang w:val="pt-BR" w:eastAsia="pt-BR"/>
              </w:rPr>
              <w:t>do Consultor</w:t>
            </w:r>
            <w:r w:rsidRPr="002C7FA0">
              <w:rPr>
                <w:rFonts w:ascii="Times New Roman" w:eastAsia="Times New Roman" w:hAnsi="Times New Roman" w:cs="Times New Roman"/>
                <w:i/>
                <w:iCs/>
                <w:sz w:val="24"/>
                <w:szCs w:val="24"/>
                <w:lang w:val="pt-BR" w:eastAsia="pt-BR"/>
              </w:rPr>
              <w:t>.</w:t>
            </w:r>
          </w:p>
          <w:bookmarkEnd w:id="788"/>
          <w:p w14:paraId="39497B37" w14:textId="77777777" w:rsidR="00D83C7F" w:rsidRPr="002C7FA0" w:rsidRDefault="00D83C7F" w:rsidP="00543E38">
            <w:pPr>
              <w:spacing w:before="120" w:after="200" w:line="253" w:lineRule="atLeast"/>
              <w:jc w:val="both"/>
              <w:rPr>
                <w:rFonts w:ascii="Times New Roman" w:eastAsia="Times New Roman" w:hAnsi="Times New Roman" w:cs="Times New Roman"/>
                <w:i/>
                <w:iCs/>
                <w:sz w:val="24"/>
                <w:szCs w:val="24"/>
                <w:lang w:val="pt-BR" w:eastAsia="pt-BR"/>
              </w:rPr>
            </w:pPr>
          </w:p>
        </w:tc>
      </w:tr>
    </w:tbl>
    <w:p w14:paraId="3CCCB8E7" w14:textId="77777777" w:rsidR="00D83C7F" w:rsidRPr="002C7FA0" w:rsidRDefault="00D83C7F" w:rsidP="00543E38">
      <w:pPr>
        <w:spacing w:before="120" w:after="200" w:line="253" w:lineRule="atLeast"/>
        <w:jc w:val="both"/>
        <w:rPr>
          <w:rFonts w:ascii="Times New Roman" w:eastAsia="Times New Roman" w:hAnsi="Times New Roman" w:cs="Times New Roman"/>
          <w:i/>
          <w:iCs/>
          <w:color w:val="0070C0"/>
          <w:sz w:val="24"/>
          <w:szCs w:val="24"/>
          <w:lang w:eastAsia="pt-BR"/>
        </w:rPr>
      </w:pPr>
    </w:p>
    <w:bookmarkEnd w:id="787"/>
    <w:p w14:paraId="096AEA53" w14:textId="6D5AB3EB" w:rsidR="00003DCA" w:rsidRPr="002C7FA0" w:rsidRDefault="00003DCA" w:rsidP="00543E38">
      <w:pPr>
        <w:spacing w:after="200" w:line="276" w:lineRule="atLeast"/>
        <w:jc w:val="both"/>
        <w:rPr>
          <w:rFonts w:ascii="Times New Roman" w:eastAsia="Times New Roman" w:hAnsi="Times New Roman" w:cs="Times New Roman"/>
          <w:color w:val="0070C0"/>
          <w:sz w:val="24"/>
          <w:szCs w:val="24"/>
          <w:lang w:eastAsia="pt-BR"/>
        </w:rPr>
      </w:pPr>
      <w:r w:rsidRPr="002C7FA0">
        <w:rPr>
          <w:rFonts w:ascii="Times New Roman" w:eastAsia="Times New Roman" w:hAnsi="Times New Roman" w:cs="Times New Roman"/>
          <w:b/>
          <w:bCs/>
          <w:color w:val="000000"/>
          <w:sz w:val="24"/>
          <w:szCs w:val="24"/>
          <w:lang w:eastAsia="pt-BR"/>
        </w:rPr>
        <w:t xml:space="preserve">Nº </w:t>
      </w:r>
      <w:r w:rsidR="006228E6" w:rsidRPr="002C7FA0">
        <w:rPr>
          <w:rFonts w:ascii="Times New Roman" w:eastAsia="Times New Roman" w:hAnsi="Times New Roman" w:cs="Times New Roman"/>
          <w:b/>
          <w:bCs/>
          <w:color w:val="000000"/>
          <w:sz w:val="24"/>
          <w:szCs w:val="24"/>
          <w:lang w:eastAsia="pt-BR"/>
        </w:rPr>
        <w:t>de referência da Solicitação de Propostas</w:t>
      </w:r>
      <w:r w:rsidRPr="002C7FA0">
        <w:rPr>
          <w:rFonts w:ascii="Times New Roman" w:eastAsia="Times New Roman" w:hAnsi="Times New Roman" w:cs="Times New Roman"/>
          <w:b/>
          <w:bCs/>
          <w:color w:val="000000"/>
          <w:sz w:val="24"/>
          <w:szCs w:val="24"/>
          <w:lang w:eastAsia="pt-BR"/>
        </w:rPr>
        <w:t>:</w:t>
      </w:r>
      <w:r w:rsidR="00CF2082" w:rsidRPr="002C7FA0">
        <w:rPr>
          <w:rFonts w:ascii="Times New Roman" w:eastAsia="Times New Roman" w:hAnsi="Times New Roman" w:cs="Times New Roman"/>
          <w:b/>
          <w:bCs/>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[insira o número da </w:t>
      </w:r>
      <w:r w:rsidR="00100633" w:rsidRPr="002C7FA0">
        <w:rPr>
          <w:rFonts w:ascii="Times New Roman" w:eastAsia="Times New Roman" w:hAnsi="Times New Roman" w:cs="Times New Roman"/>
          <w:i/>
          <w:iCs/>
          <w:color w:val="0070C0"/>
          <w:sz w:val="24"/>
          <w:szCs w:val="24"/>
          <w:lang w:eastAsia="pt-BR"/>
        </w:rPr>
        <w:t xml:space="preserve">Solicitação </w:t>
      </w:r>
      <w:r w:rsidRPr="002C7FA0">
        <w:rPr>
          <w:rFonts w:ascii="Times New Roman" w:eastAsia="Times New Roman" w:hAnsi="Times New Roman" w:cs="Times New Roman"/>
          <w:i/>
          <w:iCs/>
          <w:color w:val="0070C0"/>
          <w:sz w:val="24"/>
          <w:szCs w:val="24"/>
          <w:lang w:eastAsia="pt-BR"/>
        </w:rPr>
        <w:t xml:space="preserve">de </w:t>
      </w:r>
      <w:r w:rsidR="00100633" w:rsidRPr="002C7FA0">
        <w:rPr>
          <w:rFonts w:ascii="Times New Roman" w:eastAsia="Times New Roman" w:hAnsi="Times New Roman" w:cs="Times New Roman"/>
          <w:i/>
          <w:iCs/>
          <w:color w:val="0070C0"/>
          <w:sz w:val="24"/>
          <w:szCs w:val="24"/>
          <w:lang w:eastAsia="pt-BR"/>
        </w:rPr>
        <w:t>Proposta</w:t>
      </w:r>
      <w:r w:rsidRPr="002C7FA0">
        <w:rPr>
          <w:rFonts w:ascii="Times New Roman" w:eastAsia="Times New Roman" w:hAnsi="Times New Roman" w:cs="Times New Roman"/>
          <w:i/>
          <w:iCs/>
          <w:color w:val="0070C0"/>
          <w:sz w:val="24"/>
          <w:szCs w:val="24"/>
          <w:lang w:eastAsia="pt-BR"/>
        </w:rPr>
        <w:t>]</w:t>
      </w:r>
    </w:p>
    <w:p w14:paraId="65AC3224" w14:textId="42C5F900" w:rsidR="00003DCA" w:rsidRPr="002C7FA0" w:rsidRDefault="006228E6" w:rsidP="00543E38">
      <w:pPr>
        <w:spacing w:after="200" w:line="276" w:lineRule="atLeast"/>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b/>
          <w:bCs/>
          <w:color w:val="000000"/>
          <w:sz w:val="24"/>
          <w:szCs w:val="24"/>
          <w:lang w:eastAsia="pt-BR"/>
        </w:rPr>
        <w:t>Nome dos Serviços</w:t>
      </w:r>
      <w:r w:rsidR="00003DCA" w:rsidRPr="002C7FA0">
        <w:rPr>
          <w:rFonts w:ascii="Times New Roman" w:eastAsia="Times New Roman" w:hAnsi="Times New Roman" w:cs="Times New Roman"/>
          <w:color w:val="000000"/>
          <w:sz w:val="24"/>
          <w:szCs w:val="24"/>
          <w:lang w:eastAsia="pt-BR"/>
        </w:rPr>
        <w:t>:</w:t>
      </w:r>
      <w:r w:rsidR="00CF2082" w:rsidRPr="002C7FA0">
        <w:rPr>
          <w:rFonts w:ascii="Times New Roman" w:eastAsia="Times New Roman" w:hAnsi="Times New Roman" w:cs="Times New Roman"/>
          <w:color w:val="000000"/>
          <w:sz w:val="24"/>
          <w:szCs w:val="24"/>
          <w:lang w:eastAsia="pt-BR"/>
        </w:rPr>
        <w:t xml:space="preserve"> </w:t>
      </w:r>
      <w:r w:rsidR="00003DCA" w:rsidRPr="002C7FA0">
        <w:rPr>
          <w:rFonts w:ascii="Times New Roman" w:eastAsia="Times New Roman" w:hAnsi="Times New Roman" w:cs="Times New Roman"/>
          <w:i/>
          <w:iCs/>
          <w:color w:val="0070C0"/>
          <w:sz w:val="24"/>
          <w:szCs w:val="24"/>
          <w:lang w:eastAsia="pt-BR"/>
        </w:rPr>
        <w:t>[inserir</w:t>
      </w:r>
      <w:r w:rsidRPr="002C7FA0">
        <w:rPr>
          <w:rFonts w:ascii="Times New Roman" w:eastAsia="Times New Roman" w:hAnsi="Times New Roman" w:cs="Times New Roman"/>
          <w:i/>
          <w:iCs/>
          <w:color w:val="0070C0"/>
          <w:sz w:val="24"/>
          <w:szCs w:val="24"/>
          <w:lang w:eastAsia="pt-BR"/>
        </w:rPr>
        <w:t xml:space="preserve"> a</w:t>
      </w:r>
      <w:r w:rsidR="00003DCA" w:rsidRPr="002C7FA0">
        <w:rPr>
          <w:rFonts w:ascii="Times New Roman" w:eastAsia="Times New Roman" w:hAnsi="Times New Roman" w:cs="Times New Roman"/>
          <w:i/>
          <w:iCs/>
          <w:color w:val="0070C0"/>
          <w:sz w:val="24"/>
          <w:szCs w:val="24"/>
          <w:lang w:eastAsia="pt-BR"/>
        </w:rPr>
        <w:t xml:space="preserve"> identificação</w:t>
      </w:r>
      <w:r w:rsidRPr="002C7FA0">
        <w:rPr>
          <w:rFonts w:ascii="Times New Roman" w:eastAsia="Times New Roman" w:hAnsi="Times New Roman" w:cs="Times New Roman"/>
          <w:i/>
          <w:iCs/>
          <w:color w:val="0070C0"/>
          <w:sz w:val="24"/>
          <w:szCs w:val="24"/>
          <w:lang w:eastAsia="pt-BR"/>
        </w:rPr>
        <w:t xml:space="preserve"> dos serviços</w:t>
      </w:r>
      <w:r w:rsidR="00003DCA" w:rsidRPr="002C7FA0">
        <w:rPr>
          <w:rFonts w:ascii="Times New Roman" w:eastAsia="Times New Roman" w:hAnsi="Times New Roman" w:cs="Times New Roman"/>
          <w:i/>
          <w:iCs/>
          <w:color w:val="0070C0"/>
          <w:sz w:val="24"/>
          <w:szCs w:val="24"/>
          <w:lang w:eastAsia="pt-BR"/>
        </w:rPr>
        <w:t>]</w:t>
      </w:r>
    </w:p>
    <w:p w14:paraId="1A0C6D91" w14:textId="43735C71" w:rsidR="00003DCA" w:rsidRPr="002C7FA0" w:rsidRDefault="00003DCA" w:rsidP="00543E38">
      <w:pPr>
        <w:spacing w:after="200" w:line="276" w:lineRule="atLeast"/>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color w:val="000000"/>
          <w:sz w:val="24"/>
          <w:szCs w:val="24"/>
          <w:lang w:eastAsia="pt-BR"/>
        </w:rPr>
        <w:t>A:</w:t>
      </w:r>
      <w:r w:rsidR="00CF2082" w:rsidRPr="002C7FA0">
        <w:rPr>
          <w:rFonts w:ascii="Times New Roman" w:eastAsia="Times New Roman" w:hAnsi="Times New Roman" w:cs="Times New Roman"/>
          <w:color w:val="8EAADB" w:themeColor="accent1" w:themeTint="99"/>
          <w:sz w:val="24"/>
          <w:szCs w:val="24"/>
          <w:lang w:eastAsia="pt-BR"/>
        </w:rPr>
        <w:t xml:space="preserve"> </w:t>
      </w:r>
      <w:r w:rsidRPr="002C7FA0">
        <w:rPr>
          <w:rFonts w:ascii="Times New Roman" w:eastAsia="Times New Roman" w:hAnsi="Times New Roman" w:cs="Times New Roman"/>
          <w:i/>
          <w:iCs/>
          <w:color w:val="0070C0"/>
          <w:sz w:val="24"/>
          <w:szCs w:val="24"/>
          <w:lang w:eastAsia="pt-BR"/>
        </w:rPr>
        <w:t>[</w:t>
      </w:r>
      <w:r w:rsidR="00EB206B" w:rsidRPr="002C7FA0">
        <w:rPr>
          <w:rFonts w:ascii="Times New Roman" w:eastAsia="Times New Roman" w:hAnsi="Times New Roman" w:cs="Times New Roman"/>
          <w:i/>
          <w:iCs/>
          <w:color w:val="0070C0"/>
          <w:sz w:val="24"/>
          <w:szCs w:val="24"/>
          <w:lang w:eastAsia="pt-BR"/>
        </w:rPr>
        <w:t>inserir</w:t>
      </w:r>
      <w:r w:rsidRPr="002C7FA0">
        <w:rPr>
          <w:rFonts w:ascii="Times New Roman" w:eastAsia="Times New Roman" w:hAnsi="Times New Roman" w:cs="Times New Roman"/>
          <w:i/>
          <w:iCs/>
          <w:color w:val="0070C0"/>
          <w:sz w:val="24"/>
          <w:szCs w:val="24"/>
          <w:lang w:eastAsia="pt-BR"/>
        </w:rPr>
        <w:t xml:space="preserve"> o nome completo do </w:t>
      </w:r>
      <w:r w:rsidR="00924B99" w:rsidRPr="002C7FA0">
        <w:rPr>
          <w:rFonts w:ascii="Times New Roman" w:eastAsia="Times New Roman" w:hAnsi="Times New Roman" w:cs="Times New Roman"/>
          <w:i/>
          <w:iCs/>
          <w:color w:val="0070C0"/>
          <w:sz w:val="24"/>
          <w:szCs w:val="24"/>
          <w:lang w:eastAsia="pt-BR"/>
        </w:rPr>
        <w:t>Contratante</w:t>
      </w:r>
      <w:r w:rsidRPr="002C7FA0">
        <w:rPr>
          <w:rFonts w:ascii="Times New Roman" w:eastAsia="Times New Roman" w:hAnsi="Times New Roman" w:cs="Times New Roman"/>
          <w:i/>
          <w:iCs/>
          <w:color w:val="0070C0"/>
          <w:sz w:val="24"/>
          <w:szCs w:val="24"/>
          <w:lang w:eastAsia="pt-BR"/>
        </w:rPr>
        <w:t>]</w:t>
      </w:r>
    </w:p>
    <w:p w14:paraId="5CE396CF" w14:textId="35E0D6E2" w:rsidR="00EB206B" w:rsidRPr="002C7FA0" w:rsidRDefault="00EB206B" w:rsidP="00EB206B">
      <w:pPr>
        <w:spacing w:after="200" w:line="276" w:lineRule="atLeast"/>
        <w:jc w:val="both"/>
        <w:rPr>
          <w:rFonts w:ascii="Times New Roman" w:eastAsia="Times New Roman" w:hAnsi="Times New Roman" w:cs="Times New Roman"/>
          <w:i/>
          <w:iCs/>
          <w:color w:val="0070C0"/>
          <w:sz w:val="24"/>
          <w:szCs w:val="24"/>
          <w:lang w:eastAsia="pt-BR"/>
        </w:rPr>
      </w:pPr>
      <w:r w:rsidRPr="002C7FA0">
        <w:rPr>
          <w:rFonts w:ascii="Times New Roman" w:eastAsia="Times New Roman" w:hAnsi="Times New Roman" w:cs="Times New Roman"/>
          <w:i/>
          <w:iCs/>
          <w:color w:val="000000"/>
          <w:sz w:val="24"/>
          <w:szCs w:val="24"/>
          <w:lang w:eastAsia="pt-BR"/>
        </w:rPr>
        <w:t>Em resposta à sua solicitação n</w:t>
      </w:r>
      <w:r w:rsidRPr="002C7FA0">
        <w:rPr>
          <w:rFonts w:ascii="Times New Roman" w:hAnsi="Times New Roman" w:cs="Times New Roman"/>
          <w:i/>
          <w:iCs/>
          <w:color w:val="000000"/>
          <w:sz w:val="24"/>
          <w:szCs w:val="24"/>
          <w:lang w:eastAsia="pt-BR"/>
        </w:rPr>
        <w:t>a Notificação</w:t>
      </w:r>
      <w:r w:rsidRPr="002C7FA0">
        <w:rPr>
          <w:rFonts w:ascii="Times New Roman" w:eastAsia="Times New Roman" w:hAnsi="Times New Roman" w:cs="Times New Roman"/>
          <w:i/>
          <w:iCs/>
          <w:color w:val="000000"/>
          <w:sz w:val="24"/>
          <w:szCs w:val="24"/>
          <w:lang w:eastAsia="pt-BR"/>
        </w:rPr>
        <w:t xml:space="preserve"> de Adjudicação datad</w:t>
      </w:r>
      <w:r w:rsidRPr="002C7FA0">
        <w:rPr>
          <w:rFonts w:ascii="Times New Roman" w:hAnsi="Times New Roman" w:cs="Times New Roman"/>
          <w:i/>
          <w:iCs/>
          <w:color w:val="000000"/>
          <w:sz w:val="24"/>
          <w:szCs w:val="24"/>
          <w:lang w:eastAsia="pt-BR"/>
        </w:rPr>
        <w:t>a</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[inserir a data </w:t>
      </w:r>
      <w:r w:rsidRPr="002C7FA0">
        <w:rPr>
          <w:rFonts w:ascii="Times New Roman" w:hAnsi="Times New Roman" w:cs="Times New Roman"/>
          <w:i/>
          <w:iCs/>
          <w:color w:val="0070C0"/>
          <w:sz w:val="24"/>
          <w:szCs w:val="24"/>
          <w:lang w:eastAsia="pt-BR"/>
        </w:rPr>
        <w:t>da Notificação</w:t>
      </w:r>
      <w:r w:rsidRPr="002C7FA0">
        <w:rPr>
          <w:rFonts w:ascii="Times New Roman" w:eastAsia="Times New Roman" w:hAnsi="Times New Roman" w:cs="Times New Roman"/>
          <w:i/>
          <w:iCs/>
          <w:color w:val="0070C0"/>
          <w:sz w:val="24"/>
          <w:szCs w:val="24"/>
          <w:lang w:eastAsia="pt-BR"/>
        </w:rPr>
        <w:t xml:space="preserve"> de Adjudicação]</w:t>
      </w:r>
      <w:r w:rsidRPr="002C7FA0">
        <w:rPr>
          <w:rFonts w:ascii="Times New Roman" w:eastAsia="Times New Roman" w:hAnsi="Times New Roman" w:cs="Times New Roman"/>
          <w:i/>
          <w:iCs/>
          <w:color w:val="000000"/>
          <w:sz w:val="24"/>
          <w:szCs w:val="24"/>
          <w:lang w:eastAsia="pt-BR"/>
        </w:rPr>
        <w:t xml:space="preserve"> para fornecer informações adicionais sobre </w:t>
      </w:r>
      <w:r w:rsidRPr="002C7FA0">
        <w:rPr>
          <w:rFonts w:ascii="Times New Roman" w:hAnsi="Times New Roman" w:cs="Times New Roman"/>
          <w:i/>
          <w:iCs/>
          <w:color w:val="000000"/>
          <w:sz w:val="24"/>
          <w:szCs w:val="24"/>
          <w:lang w:eastAsia="pt-BR"/>
        </w:rPr>
        <w:t xml:space="preserve">a </w:t>
      </w:r>
      <w:r w:rsidRPr="002C7FA0">
        <w:rPr>
          <w:rFonts w:ascii="Times New Roman" w:hAnsi="Times New Roman" w:cs="Times New Roman"/>
          <w:i/>
          <w:iCs/>
          <w:sz w:val="24"/>
          <w:szCs w:val="24"/>
          <w:lang w:eastAsia="pt-BR"/>
        </w:rPr>
        <w:t>p</w:t>
      </w:r>
      <w:r w:rsidRPr="002C7FA0">
        <w:rPr>
          <w:rFonts w:ascii="Times New Roman" w:eastAsia="Times New Roman" w:hAnsi="Times New Roman" w:cs="Times New Roman"/>
          <w:i/>
          <w:iCs/>
          <w:sz w:val="24"/>
          <w:szCs w:val="24"/>
          <w:lang w:eastAsia="pt-BR"/>
        </w:rPr>
        <w:t xml:space="preserve">ropriedade </w:t>
      </w:r>
      <w:r w:rsidRPr="002C7FA0">
        <w:rPr>
          <w:rFonts w:ascii="Times New Roman" w:hAnsi="Times New Roman" w:cs="Times New Roman"/>
          <w:i/>
          <w:iCs/>
          <w:sz w:val="24"/>
          <w:szCs w:val="24"/>
          <w:lang w:eastAsia="pt-BR"/>
        </w:rPr>
        <w:t>beneficiária</w:t>
      </w:r>
      <w:r w:rsidRPr="002C7FA0">
        <w:rPr>
          <w:rFonts w:ascii="Times New Roman" w:eastAsia="Times New Roman" w:hAnsi="Times New Roman" w:cs="Times New Roman"/>
          <w:i/>
          <w:iCs/>
          <w:color w:val="000000"/>
          <w:sz w:val="24"/>
          <w:szCs w:val="24"/>
          <w:lang w:eastAsia="pt-BR"/>
        </w:rPr>
        <w:t xml:space="preserve">: </w:t>
      </w:r>
      <w:r w:rsidRPr="002C7FA0">
        <w:rPr>
          <w:rFonts w:ascii="Times New Roman" w:eastAsia="Times New Roman" w:hAnsi="Times New Roman" w:cs="Times New Roman"/>
          <w:i/>
          <w:iCs/>
          <w:color w:val="0070C0"/>
          <w:sz w:val="24"/>
          <w:szCs w:val="24"/>
          <w:lang w:eastAsia="pt-BR"/>
        </w:rPr>
        <w:t xml:space="preserve">[selecione uma opção conforme </w:t>
      </w:r>
      <w:r w:rsidRPr="002C7FA0">
        <w:rPr>
          <w:rFonts w:ascii="Times New Roman" w:hAnsi="Times New Roman" w:cs="Times New Roman"/>
          <w:i/>
          <w:iCs/>
          <w:color w:val="0070C0"/>
          <w:sz w:val="24"/>
          <w:szCs w:val="24"/>
          <w:lang w:eastAsia="pt-BR"/>
        </w:rPr>
        <w:t>aplicável</w:t>
      </w:r>
      <w:r w:rsidRPr="002C7FA0">
        <w:rPr>
          <w:rFonts w:ascii="Times New Roman" w:eastAsia="Times New Roman" w:hAnsi="Times New Roman" w:cs="Times New Roman"/>
          <w:i/>
          <w:iCs/>
          <w:color w:val="0070C0"/>
          <w:sz w:val="24"/>
          <w:szCs w:val="24"/>
          <w:lang w:eastAsia="pt-BR"/>
        </w:rPr>
        <w:t xml:space="preserve"> e exclua as opções que não são aplicáveis:]</w:t>
      </w:r>
    </w:p>
    <w:p w14:paraId="221D6B34" w14:textId="598C8724" w:rsidR="00EB206B" w:rsidRPr="002C7FA0" w:rsidRDefault="00EB206B" w:rsidP="0074130A">
      <w:pPr>
        <w:pStyle w:val="ListParagraph"/>
        <w:numPr>
          <w:ilvl w:val="2"/>
          <w:numId w:val="120"/>
        </w:numPr>
        <w:spacing w:after="200" w:line="276" w:lineRule="atLeast"/>
        <w:ind w:left="993" w:hanging="567"/>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por meio deste documento, fornecemos as seguintes informações sobre </w:t>
      </w:r>
      <w:r w:rsidRPr="002C7FA0">
        <w:rPr>
          <w:rFonts w:ascii="Times New Roman" w:hAnsi="Times New Roman" w:cs="Times New Roman"/>
          <w:sz w:val="24"/>
          <w:szCs w:val="24"/>
          <w:lang w:eastAsia="pt-BR"/>
        </w:rPr>
        <w:t>a Propriedade Beneficiária.</w:t>
      </w:r>
    </w:p>
    <w:p w14:paraId="5DA661DC" w14:textId="77777777" w:rsidR="00EB206B" w:rsidRPr="002C7FA0" w:rsidRDefault="00EB206B" w:rsidP="00EB206B">
      <w:pPr>
        <w:jc w:val="both"/>
        <w:rPr>
          <w:rFonts w:ascii="Times New Roman" w:hAnsi="Times New Roman" w:cs="Times New Roman"/>
          <w:b/>
          <w:sz w:val="24"/>
          <w:szCs w:val="24"/>
        </w:rPr>
      </w:pPr>
      <w:r w:rsidRPr="002C7FA0">
        <w:rPr>
          <w:rFonts w:ascii="Times New Roman" w:hAnsi="Times New Roman" w:cs="Times New Roman"/>
          <w:b/>
          <w:sz w:val="24"/>
          <w:szCs w:val="24"/>
        </w:rPr>
        <w:t>Detalhes da Propriedade Beneficiária</w:t>
      </w:r>
    </w:p>
    <w:p w14:paraId="1880AC6F" w14:textId="77777777" w:rsidR="00003DCA" w:rsidRPr="002C7FA0" w:rsidRDefault="00003DCA" w:rsidP="00543E38">
      <w:pPr>
        <w:spacing w:after="200" w:line="276" w:lineRule="atLeast"/>
        <w:jc w:val="both"/>
        <w:rPr>
          <w:rFonts w:ascii="Times New Roman" w:eastAsia="Times New Roman" w:hAnsi="Times New Roman" w:cs="Times New Roman"/>
          <w:color w:val="000000"/>
          <w:sz w:val="24"/>
          <w:szCs w:val="24"/>
          <w:lang w:eastAsia="pt-BR"/>
        </w:rPr>
      </w:pPr>
    </w:p>
    <w:tbl>
      <w:tblPr>
        <w:tblW w:w="9923" w:type="dxa"/>
        <w:tblInd w:w="-575" w:type="dxa"/>
        <w:tblCellMar>
          <w:left w:w="0" w:type="dxa"/>
          <w:right w:w="0" w:type="dxa"/>
        </w:tblCellMar>
        <w:tblLook w:val="04A0" w:firstRow="1" w:lastRow="0" w:firstColumn="1" w:lastColumn="0" w:noHBand="0" w:noVBand="1"/>
      </w:tblPr>
      <w:tblGrid>
        <w:gridCol w:w="2694"/>
        <w:gridCol w:w="2535"/>
        <w:gridCol w:w="1973"/>
        <w:gridCol w:w="2721"/>
      </w:tblGrid>
      <w:tr w:rsidR="00DF4D58" w:rsidRPr="002C7FA0" w14:paraId="0664EDA3" w14:textId="77777777" w:rsidTr="008244B3">
        <w:trPr>
          <w:trHeight w:val="415"/>
          <w:tblHeader/>
        </w:trPr>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90CAF9" w14:textId="77777777" w:rsidR="00DF4D58" w:rsidRPr="002C7FA0" w:rsidRDefault="00DF4D58" w:rsidP="008244B3">
            <w:pPr>
              <w:spacing w:before="40" w:line="253" w:lineRule="atLeast"/>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xml:space="preserve">Identidade </w:t>
            </w:r>
            <w:r w:rsidRPr="002C7FA0">
              <w:rPr>
                <w:rFonts w:ascii="Times New Roman" w:hAnsi="Times New Roman" w:cs="Times New Roman"/>
                <w:sz w:val="24"/>
                <w:szCs w:val="24"/>
                <w:lang w:eastAsia="pt-BR"/>
              </w:rPr>
              <w:t>da</w:t>
            </w:r>
            <w:r w:rsidRPr="002C7FA0">
              <w:rPr>
                <w:rFonts w:ascii="Times New Roman" w:eastAsia="Times New Roman" w:hAnsi="Times New Roman" w:cs="Times New Roman"/>
                <w:sz w:val="24"/>
                <w:szCs w:val="24"/>
                <w:lang w:eastAsia="pt-BR"/>
              </w:rPr>
              <w:t xml:space="preserve"> </w:t>
            </w:r>
            <w:r w:rsidRPr="002C7FA0">
              <w:rPr>
                <w:rFonts w:ascii="Times New Roman" w:hAnsi="Times New Roman" w:cs="Times New Roman"/>
                <w:sz w:val="24"/>
                <w:szCs w:val="24"/>
                <w:lang w:eastAsia="pt-BR"/>
              </w:rPr>
              <w:t>Propriedade Beneficiária</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C7A7B9" w14:textId="77777777" w:rsidR="00DF4D58" w:rsidRPr="002C7FA0" w:rsidRDefault="00DF4D58" w:rsidP="008244B3">
            <w:pPr>
              <w:spacing w:before="40" w:line="253" w:lineRule="atLeast"/>
              <w:jc w:val="center"/>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Detém direta ou indiretamente 25% ou mais das ações</w:t>
            </w:r>
          </w:p>
          <w:p w14:paraId="027A2207" w14:textId="77777777" w:rsidR="00DF4D58" w:rsidRPr="002C7FA0" w:rsidRDefault="00DF4D58" w:rsidP="008244B3">
            <w:pPr>
              <w:spacing w:before="40" w:line="253" w:lineRule="atLeast"/>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 / não)</w:t>
            </w:r>
          </w:p>
          <w:p w14:paraId="22781467" w14:textId="77777777" w:rsidR="00DF4D58" w:rsidRPr="002C7FA0" w:rsidRDefault="00DF4D58" w:rsidP="008244B3">
            <w:pPr>
              <w:spacing w:before="40" w:line="253" w:lineRule="atLeast"/>
              <w:ind w:left="990"/>
              <w:jc w:val="center"/>
              <w:rPr>
                <w:rFonts w:ascii="Times New Roman" w:eastAsia="Times New Roman" w:hAnsi="Times New Roman" w:cs="Times New Roman"/>
                <w:sz w:val="24"/>
                <w:szCs w:val="24"/>
                <w:lang w:eastAsia="pt-BR"/>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B36D30" w14:textId="77777777" w:rsidR="00DF4D58" w:rsidRPr="002C7FA0" w:rsidRDefault="00DF4D58" w:rsidP="008244B3">
            <w:pPr>
              <w:spacing w:before="40" w:line="253" w:lineRule="atLeast"/>
              <w:jc w:val="center"/>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Detém direta ou indiretamente 25% ou mais dos Direitos de Voto</w:t>
            </w:r>
          </w:p>
          <w:p w14:paraId="4570BD01" w14:textId="77777777" w:rsidR="00DF4D58" w:rsidRPr="002C7FA0" w:rsidRDefault="00DF4D58" w:rsidP="008244B3">
            <w:pPr>
              <w:spacing w:before="40" w:line="253" w:lineRule="atLeast"/>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 / não)</w:t>
            </w:r>
          </w:p>
          <w:p w14:paraId="110F9EDE" w14:textId="77777777" w:rsidR="00DF4D58" w:rsidRPr="002C7FA0" w:rsidRDefault="00DF4D58" w:rsidP="008244B3">
            <w:pPr>
              <w:spacing w:before="40" w:line="253" w:lineRule="atLeast"/>
              <w:ind w:left="990"/>
              <w:jc w:val="center"/>
              <w:rPr>
                <w:rFonts w:ascii="Times New Roman" w:eastAsia="Times New Roman" w:hAnsi="Times New Roman" w:cs="Times New Roman"/>
                <w:sz w:val="24"/>
                <w:szCs w:val="24"/>
                <w:lang w:eastAsia="pt-BR"/>
              </w:rPr>
            </w:pPr>
          </w:p>
        </w:tc>
        <w:tc>
          <w:tcPr>
            <w:tcW w:w="2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4E5369" w14:textId="66B3F906" w:rsidR="00DF4D58" w:rsidRPr="002C7FA0" w:rsidRDefault="003E49E8" w:rsidP="008244B3">
            <w:pPr>
              <w:spacing w:before="40" w:line="253" w:lineRule="atLeast"/>
              <w:jc w:val="center"/>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Tem</w:t>
            </w:r>
            <w:r w:rsidR="00DF4D58" w:rsidRPr="002C7FA0">
              <w:rPr>
                <w:rFonts w:ascii="Times New Roman" w:eastAsia="Times New Roman" w:hAnsi="Times New Roman" w:cs="Times New Roman"/>
                <w:sz w:val="24"/>
                <w:szCs w:val="24"/>
                <w:lang w:eastAsia="pt-BR"/>
              </w:rPr>
              <w:t xml:space="preserve"> diret</w:t>
            </w:r>
            <w:r w:rsidR="00DF4D58" w:rsidRPr="002C7FA0">
              <w:rPr>
                <w:rFonts w:ascii="Times New Roman" w:hAnsi="Times New Roman" w:cs="Times New Roman"/>
                <w:sz w:val="24"/>
                <w:szCs w:val="24"/>
                <w:lang w:eastAsia="pt-BR"/>
              </w:rPr>
              <w:t>a</w:t>
            </w:r>
            <w:r w:rsidR="00DF4D58" w:rsidRPr="002C7FA0">
              <w:rPr>
                <w:rFonts w:ascii="Times New Roman" w:eastAsia="Times New Roman" w:hAnsi="Times New Roman" w:cs="Times New Roman"/>
                <w:sz w:val="24"/>
                <w:szCs w:val="24"/>
                <w:lang w:eastAsia="pt-BR"/>
              </w:rPr>
              <w:t xml:space="preserve"> ou indiretamente</w:t>
            </w:r>
            <w:r w:rsidR="00DF4D58" w:rsidRPr="002C7FA0">
              <w:rPr>
                <w:rFonts w:ascii="Times New Roman" w:hAnsi="Times New Roman" w:cs="Times New Roman"/>
                <w:sz w:val="24"/>
                <w:szCs w:val="24"/>
                <w:lang w:eastAsia="pt-BR"/>
              </w:rPr>
              <w:t xml:space="preserve"> o direito de</w:t>
            </w:r>
            <w:r w:rsidR="00DF4D58" w:rsidRPr="002C7FA0">
              <w:rPr>
                <w:rFonts w:ascii="Times New Roman" w:eastAsia="Times New Roman" w:hAnsi="Times New Roman" w:cs="Times New Roman"/>
                <w:sz w:val="24"/>
                <w:szCs w:val="24"/>
                <w:lang w:eastAsia="pt-BR"/>
              </w:rPr>
              <w:t xml:space="preserve"> nomear a maioria do Conselho de Administração ou órgão </w:t>
            </w:r>
            <w:r w:rsidR="00DF4D58" w:rsidRPr="002C7FA0">
              <w:rPr>
                <w:rFonts w:ascii="Times New Roman" w:hAnsi="Times New Roman" w:cs="Times New Roman"/>
                <w:sz w:val="24"/>
                <w:szCs w:val="24"/>
                <w:lang w:eastAsia="pt-BR"/>
              </w:rPr>
              <w:t xml:space="preserve">da administração </w:t>
            </w:r>
            <w:r w:rsidR="00DF4D58" w:rsidRPr="002C7FA0">
              <w:rPr>
                <w:rFonts w:ascii="Times New Roman" w:eastAsia="Times New Roman" w:hAnsi="Times New Roman" w:cs="Times New Roman"/>
                <w:sz w:val="24"/>
                <w:szCs w:val="24"/>
                <w:lang w:eastAsia="pt-BR"/>
              </w:rPr>
              <w:t>equivalente do Consultor</w:t>
            </w:r>
          </w:p>
          <w:p w14:paraId="1AE2B5CB" w14:textId="77777777" w:rsidR="00DF4D58" w:rsidRPr="002C7FA0" w:rsidRDefault="00DF4D58" w:rsidP="008244B3">
            <w:pPr>
              <w:spacing w:before="40" w:line="253" w:lineRule="atLeast"/>
              <w:jc w:val="center"/>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(Sim / não)</w:t>
            </w:r>
          </w:p>
        </w:tc>
      </w:tr>
      <w:tr w:rsidR="00DF4D58" w:rsidRPr="002C7FA0" w14:paraId="5CA82E07" w14:textId="77777777" w:rsidTr="008244B3">
        <w:trPr>
          <w:trHeight w:val="415"/>
        </w:trPr>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D453A" w14:textId="77777777" w:rsidR="00DF4D58" w:rsidRPr="002C7FA0" w:rsidRDefault="00DF4D58" w:rsidP="008244B3">
            <w:pPr>
              <w:spacing w:after="200" w:line="276" w:lineRule="atLeast"/>
              <w:rPr>
                <w:rFonts w:ascii="Times New Roman" w:eastAsia="Times New Roman" w:hAnsi="Times New Roman" w:cs="Times New Roman"/>
                <w:color w:val="0070C0"/>
                <w:sz w:val="24"/>
                <w:szCs w:val="24"/>
                <w:lang w:eastAsia="pt-BR"/>
              </w:rPr>
            </w:pPr>
            <w:r w:rsidRPr="002C7FA0">
              <w:rPr>
                <w:rFonts w:ascii="Times New Roman" w:eastAsia="Times New Roman" w:hAnsi="Times New Roman" w:cs="Times New Roman"/>
                <w:i/>
                <w:iCs/>
                <w:color w:val="0070C0"/>
                <w:sz w:val="24"/>
                <w:szCs w:val="24"/>
                <w:shd w:val="clear" w:color="auto" w:fill="FFFFFF"/>
                <w:lang w:eastAsia="pt-BR"/>
              </w:rPr>
              <w:t xml:space="preserve">[incluir </w:t>
            </w:r>
            <w:r w:rsidRPr="002C7FA0">
              <w:rPr>
                <w:rFonts w:ascii="Times New Roman" w:hAnsi="Times New Roman" w:cs="Times New Roman"/>
                <w:i/>
                <w:iCs/>
                <w:color w:val="0070C0"/>
                <w:sz w:val="24"/>
                <w:szCs w:val="24"/>
                <w:shd w:val="clear" w:color="auto" w:fill="FFFFFF"/>
                <w:lang w:eastAsia="pt-BR"/>
              </w:rPr>
              <w:t xml:space="preserve">o </w:t>
            </w:r>
            <w:r w:rsidRPr="002C7FA0">
              <w:rPr>
                <w:rFonts w:ascii="Times New Roman" w:eastAsia="Times New Roman" w:hAnsi="Times New Roman" w:cs="Times New Roman"/>
                <w:i/>
                <w:iCs/>
                <w:color w:val="0070C0"/>
                <w:sz w:val="24"/>
                <w:szCs w:val="24"/>
                <w:shd w:val="clear" w:color="auto" w:fill="FFFFFF"/>
                <w:lang w:eastAsia="pt-BR"/>
              </w:rPr>
              <w:t>nome completo (sobrenome,</w:t>
            </w:r>
            <w:r w:rsidRPr="002C7FA0">
              <w:rPr>
                <w:rFonts w:ascii="Times New Roman" w:hAnsi="Times New Roman" w:cs="Times New Roman"/>
                <w:i/>
                <w:iCs/>
                <w:color w:val="0070C0"/>
                <w:sz w:val="24"/>
                <w:szCs w:val="24"/>
                <w:shd w:val="clear" w:color="auto" w:fill="FFFFFF"/>
                <w:lang w:eastAsia="pt-BR"/>
              </w:rPr>
              <w:t xml:space="preserve"> meio e primeiro</w:t>
            </w:r>
            <w:r w:rsidRPr="002C7FA0">
              <w:rPr>
                <w:rFonts w:ascii="Times New Roman" w:eastAsia="Times New Roman" w:hAnsi="Times New Roman" w:cs="Times New Roman"/>
                <w:i/>
                <w:iCs/>
                <w:color w:val="0070C0"/>
                <w:sz w:val="24"/>
                <w:szCs w:val="24"/>
                <w:shd w:val="clear" w:color="auto" w:fill="FFFFFF"/>
                <w:lang w:eastAsia="pt-BR"/>
              </w:rPr>
              <w:t xml:space="preserve"> nome), nacionalidade, país de residência</w:t>
            </w:r>
            <w:r w:rsidRPr="002C7FA0">
              <w:rPr>
                <w:rFonts w:ascii="Times New Roman" w:hAnsi="Times New Roman" w:cs="Times New Roman"/>
                <w:i/>
                <w:iCs/>
                <w:color w:val="0070C0"/>
                <w:sz w:val="24"/>
                <w:szCs w:val="24"/>
                <w:shd w:val="clear" w:color="auto" w:fill="FFFFFF"/>
                <w:lang w:eastAsia="pt-BR"/>
              </w:rPr>
              <w:t>]</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5B90E" w14:textId="77777777" w:rsidR="00DF4D58" w:rsidRPr="002C7FA0" w:rsidRDefault="00DF4D58" w:rsidP="008244B3">
            <w:pPr>
              <w:spacing w:before="40" w:line="276" w:lineRule="atLeast"/>
              <w:ind w:left="99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93903" w14:textId="77777777" w:rsidR="00DF4D58" w:rsidRPr="002C7FA0" w:rsidRDefault="00DF4D58" w:rsidP="008244B3">
            <w:pPr>
              <w:spacing w:before="40" w:line="276" w:lineRule="atLeast"/>
              <w:ind w:left="99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c>
          <w:tcPr>
            <w:tcW w:w="2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CE349" w14:textId="77777777" w:rsidR="00DF4D58" w:rsidRPr="002C7FA0" w:rsidRDefault="00DF4D58" w:rsidP="008244B3">
            <w:pPr>
              <w:spacing w:before="40" w:line="276" w:lineRule="atLeast"/>
              <w:ind w:left="990"/>
              <w:jc w:val="both"/>
              <w:rPr>
                <w:rFonts w:ascii="Times New Roman" w:eastAsia="Times New Roman" w:hAnsi="Times New Roman" w:cs="Times New Roman"/>
                <w:sz w:val="24"/>
                <w:szCs w:val="24"/>
                <w:lang w:eastAsia="pt-BR"/>
              </w:rPr>
            </w:pPr>
            <w:r w:rsidRPr="002C7FA0">
              <w:rPr>
                <w:rFonts w:ascii="Times New Roman" w:eastAsia="Times New Roman" w:hAnsi="Times New Roman" w:cs="Times New Roman"/>
                <w:sz w:val="24"/>
                <w:szCs w:val="24"/>
                <w:lang w:eastAsia="pt-BR"/>
              </w:rPr>
              <w:t> </w:t>
            </w:r>
          </w:p>
        </w:tc>
      </w:tr>
    </w:tbl>
    <w:p w14:paraId="2838EFBB" w14:textId="77777777" w:rsidR="006565D4" w:rsidRPr="002C7FA0" w:rsidRDefault="006565D4" w:rsidP="00543E38">
      <w:pPr>
        <w:spacing w:after="200" w:line="276" w:lineRule="atLeast"/>
        <w:jc w:val="both"/>
        <w:rPr>
          <w:rFonts w:ascii="Times New Roman" w:eastAsia="Times New Roman" w:hAnsi="Times New Roman" w:cs="Times New Roman"/>
          <w:b/>
          <w:bCs/>
          <w:i/>
          <w:iCs/>
          <w:color w:val="000000"/>
          <w:sz w:val="24"/>
          <w:szCs w:val="24"/>
          <w:lang w:eastAsia="pt-BR"/>
        </w:rPr>
      </w:pPr>
    </w:p>
    <w:p w14:paraId="0E6E8170" w14:textId="77777777" w:rsidR="006565D4" w:rsidRPr="002C7FA0" w:rsidRDefault="006565D4" w:rsidP="00543E38">
      <w:pPr>
        <w:spacing w:after="200" w:line="276" w:lineRule="atLeast"/>
        <w:jc w:val="both"/>
        <w:rPr>
          <w:rFonts w:ascii="Times New Roman" w:eastAsia="Times New Roman" w:hAnsi="Times New Roman" w:cs="Times New Roman"/>
          <w:b/>
          <w:bCs/>
          <w:i/>
          <w:iCs/>
          <w:color w:val="0070C0"/>
          <w:sz w:val="24"/>
          <w:szCs w:val="24"/>
          <w:lang w:eastAsia="pt-BR"/>
        </w:rPr>
      </w:pPr>
      <w:r w:rsidRPr="002C7FA0">
        <w:rPr>
          <w:rFonts w:ascii="Times New Roman" w:eastAsia="Times New Roman" w:hAnsi="Times New Roman" w:cs="Times New Roman"/>
          <w:b/>
          <w:bCs/>
          <w:i/>
          <w:iCs/>
          <w:color w:val="0070C0"/>
          <w:sz w:val="24"/>
          <w:szCs w:val="24"/>
          <w:lang w:eastAsia="pt-BR"/>
        </w:rPr>
        <w:t>Ou</w:t>
      </w:r>
    </w:p>
    <w:p w14:paraId="559CAF47" w14:textId="77777777" w:rsidR="003E49E8" w:rsidRPr="002C7FA0" w:rsidRDefault="003E49E8" w:rsidP="0074130A">
      <w:pPr>
        <w:pStyle w:val="ListParagraph"/>
        <w:numPr>
          <w:ilvl w:val="2"/>
          <w:numId w:val="120"/>
        </w:numPr>
        <w:spacing w:after="200" w:line="276" w:lineRule="atLeast"/>
        <w:ind w:left="993" w:hanging="567"/>
        <w:jc w:val="both"/>
        <w:rPr>
          <w:rFonts w:ascii="Times New Roman" w:eastAsia="Times New Roman" w:hAnsi="Times New Roman" w:cs="Times New Roman"/>
          <w:color w:val="000000"/>
          <w:sz w:val="24"/>
          <w:szCs w:val="24"/>
          <w:lang w:eastAsia="pt-BR"/>
        </w:rPr>
      </w:pPr>
      <w:r w:rsidRPr="002C7FA0">
        <w:rPr>
          <w:rFonts w:ascii="Times New Roman" w:hAnsi="Times New Roman" w:cs="Times New Roman"/>
          <w:sz w:val="24"/>
          <w:szCs w:val="24"/>
        </w:rPr>
        <w:t>Declaramos que não há Proprietário Beneficiário</w:t>
      </w:r>
      <w:r w:rsidRPr="002C7FA0">
        <w:rPr>
          <w:rFonts w:ascii="Times New Roman" w:hAnsi="Times New Roman" w:cs="Times New Roman"/>
          <w:iCs/>
          <w:sz w:val="24"/>
          <w:szCs w:val="24"/>
        </w:rPr>
        <w:t xml:space="preserve"> </w:t>
      </w:r>
      <w:r w:rsidRPr="002C7FA0">
        <w:rPr>
          <w:rFonts w:ascii="Times New Roman" w:hAnsi="Times New Roman" w:cs="Times New Roman"/>
          <w:sz w:val="24"/>
          <w:szCs w:val="24"/>
        </w:rPr>
        <w:t>que atenda a uma ou mais das seguintes condições:</w:t>
      </w:r>
    </w:p>
    <w:p w14:paraId="76FD2323" w14:textId="77777777" w:rsidR="003E49E8" w:rsidRPr="002C7FA0" w:rsidRDefault="003E49E8" w:rsidP="003E49E8">
      <w:pPr>
        <w:pStyle w:val="ListParagraph"/>
        <w:spacing w:after="200" w:line="276" w:lineRule="atLeast"/>
        <w:ind w:left="993"/>
        <w:jc w:val="both"/>
        <w:rPr>
          <w:rFonts w:ascii="Times New Roman" w:eastAsia="Times New Roman" w:hAnsi="Times New Roman" w:cs="Times New Roman"/>
          <w:color w:val="000000"/>
          <w:sz w:val="24"/>
          <w:szCs w:val="24"/>
          <w:lang w:eastAsia="pt-BR"/>
        </w:rPr>
      </w:pPr>
    </w:p>
    <w:p w14:paraId="6839E894" w14:textId="77777777" w:rsidR="003E49E8" w:rsidRPr="002C7FA0" w:rsidRDefault="003E49E8" w:rsidP="0074130A">
      <w:pPr>
        <w:pStyle w:val="ListParagraph"/>
        <w:numPr>
          <w:ilvl w:val="0"/>
          <w:numId w:val="32"/>
        </w:numPr>
        <w:tabs>
          <w:tab w:val="clear" w:pos="720"/>
          <w:tab w:val="left" w:pos="284"/>
        </w:tabs>
        <w:spacing w:after="200" w:line="253" w:lineRule="atLeast"/>
        <w:ind w:left="993" w:firstLine="0"/>
        <w:jc w:val="both"/>
        <w:rPr>
          <w:rFonts w:ascii="Times New Roman" w:eastAsia="Times New Roman" w:hAnsi="Times New Roman" w:cs="Times New Roman"/>
          <w:sz w:val="24"/>
          <w:szCs w:val="24"/>
          <w:lang w:eastAsia="pt-BR"/>
        </w:rPr>
      </w:pPr>
      <w:r w:rsidRPr="002C7FA0">
        <w:rPr>
          <w:rFonts w:ascii="Times New Roman" w:hAnsi="Times New Roman" w:cs="Times New Roman"/>
          <w:i/>
          <w:iCs/>
          <w:sz w:val="24"/>
          <w:szCs w:val="24"/>
          <w:lang w:eastAsia="pt-BR"/>
        </w:rPr>
        <w:t xml:space="preserve">detém </w:t>
      </w:r>
      <w:r w:rsidRPr="002C7FA0">
        <w:rPr>
          <w:rFonts w:ascii="Times New Roman" w:eastAsia="Times New Roman" w:hAnsi="Times New Roman" w:cs="Times New Roman"/>
          <w:i/>
          <w:iCs/>
          <w:sz w:val="24"/>
          <w:szCs w:val="24"/>
          <w:lang w:eastAsia="pt-BR"/>
        </w:rPr>
        <w:t>direta ou indiretamente, 25% ou mais das ações;</w:t>
      </w:r>
    </w:p>
    <w:p w14:paraId="109C6124" w14:textId="77777777" w:rsidR="003E49E8" w:rsidRPr="002C7FA0" w:rsidRDefault="003E49E8" w:rsidP="0074130A">
      <w:pPr>
        <w:pStyle w:val="ListParagraph"/>
        <w:numPr>
          <w:ilvl w:val="0"/>
          <w:numId w:val="32"/>
        </w:numPr>
        <w:tabs>
          <w:tab w:val="clear" w:pos="720"/>
          <w:tab w:val="left" w:pos="284"/>
        </w:tabs>
        <w:spacing w:after="200" w:line="253" w:lineRule="atLeast"/>
        <w:ind w:left="993" w:firstLine="0"/>
        <w:jc w:val="both"/>
        <w:rPr>
          <w:rFonts w:ascii="Times New Roman" w:eastAsia="Times New Roman" w:hAnsi="Times New Roman" w:cs="Times New Roman"/>
          <w:sz w:val="24"/>
          <w:szCs w:val="24"/>
          <w:lang w:eastAsia="pt-BR"/>
        </w:rPr>
      </w:pPr>
      <w:r w:rsidRPr="002C7FA0">
        <w:rPr>
          <w:rFonts w:ascii="Times New Roman" w:hAnsi="Times New Roman" w:cs="Times New Roman"/>
          <w:i/>
          <w:iCs/>
          <w:sz w:val="24"/>
          <w:szCs w:val="24"/>
          <w:lang w:eastAsia="pt-BR"/>
        </w:rPr>
        <w:t>detém</w:t>
      </w:r>
      <w:r w:rsidRPr="002C7FA0">
        <w:rPr>
          <w:rFonts w:ascii="Times New Roman" w:eastAsia="Times New Roman" w:hAnsi="Times New Roman" w:cs="Times New Roman"/>
          <w:i/>
          <w:iCs/>
          <w:sz w:val="24"/>
          <w:szCs w:val="24"/>
          <w:lang w:eastAsia="pt-BR"/>
        </w:rPr>
        <w:t xml:space="preserve"> direta ou indiretamente, 25% ou mais dos direitos de voto;</w:t>
      </w:r>
    </w:p>
    <w:p w14:paraId="5A4760B8" w14:textId="77777777" w:rsidR="003E49E8" w:rsidRPr="002C7FA0" w:rsidRDefault="003E49E8" w:rsidP="0074130A">
      <w:pPr>
        <w:pStyle w:val="ListParagraph"/>
        <w:numPr>
          <w:ilvl w:val="0"/>
          <w:numId w:val="32"/>
        </w:numPr>
        <w:tabs>
          <w:tab w:val="clear" w:pos="720"/>
          <w:tab w:val="left" w:pos="1418"/>
        </w:tabs>
        <w:spacing w:after="200" w:line="253" w:lineRule="atLeast"/>
        <w:ind w:left="1418" w:hanging="425"/>
        <w:jc w:val="both"/>
        <w:rPr>
          <w:rFonts w:ascii="Times New Roman" w:eastAsia="Times New Roman" w:hAnsi="Times New Roman" w:cs="Times New Roman"/>
          <w:sz w:val="24"/>
          <w:szCs w:val="24"/>
          <w:lang w:eastAsia="pt-BR"/>
        </w:rPr>
      </w:pPr>
      <w:r w:rsidRPr="002C7FA0">
        <w:rPr>
          <w:rFonts w:ascii="Times New Roman" w:hAnsi="Times New Roman" w:cs="Times New Roman"/>
          <w:i/>
          <w:iCs/>
          <w:sz w:val="24"/>
          <w:szCs w:val="24"/>
          <w:lang w:eastAsia="pt-BR"/>
        </w:rPr>
        <w:t>tem</w:t>
      </w:r>
      <w:r w:rsidRPr="002C7FA0">
        <w:rPr>
          <w:rFonts w:ascii="Times New Roman" w:eastAsia="Times New Roman" w:hAnsi="Times New Roman" w:cs="Times New Roman"/>
          <w:i/>
          <w:iCs/>
          <w:sz w:val="24"/>
          <w:szCs w:val="24"/>
          <w:lang w:eastAsia="pt-BR"/>
        </w:rPr>
        <w:t xml:space="preserve">, direta ou indiretamente, o direito de nomear a maioria do </w:t>
      </w:r>
      <w:r w:rsidRPr="002C7FA0">
        <w:rPr>
          <w:rFonts w:ascii="Times New Roman" w:hAnsi="Times New Roman" w:cs="Times New Roman"/>
          <w:i/>
          <w:iCs/>
          <w:sz w:val="24"/>
          <w:szCs w:val="24"/>
          <w:lang w:eastAsia="pt-BR"/>
        </w:rPr>
        <w:t>C</w:t>
      </w:r>
      <w:r w:rsidRPr="002C7FA0">
        <w:rPr>
          <w:rFonts w:ascii="Times New Roman" w:eastAsia="Times New Roman" w:hAnsi="Times New Roman" w:cs="Times New Roman"/>
          <w:i/>
          <w:iCs/>
          <w:sz w:val="24"/>
          <w:szCs w:val="24"/>
          <w:lang w:eastAsia="pt-BR"/>
        </w:rPr>
        <w:t xml:space="preserve">onselho de </w:t>
      </w:r>
      <w:r w:rsidRPr="002C7FA0">
        <w:rPr>
          <w:rFonts w:ascii="Times New Roman" w:hAnsi="Times New Roman" w:cs="Times New Roman"/>
          <w:i/>
          <w:iCs/>
          <w:sz w:val="24"/>
          <w:szCs w:val="24"/>
          <w:lang w:eastAsia="pt-BR"/>
        </w:rPr>
        <w:t>A</w:t>
      </w:r>
      <w:r w:rsidRPr="002C7FA0">
        <w:rPr>
          <w:rFonts w:ascii="Times New Roman" w:eastAsia="Times New Roman" w:hAnsi="Times New Roman" w:cs="Times New Roman"/>
          <w:i/>
          <w:iCs/>
          <w:sz w:val="24"/>
          <w:szCs w:val="24"/>
          <w:lang w:eastAsia="pt-BR"/>
        </w:rPr>
        <w:t xml:space="preserve">dministração, ou órgão equivalente </w:t>
      </w:r>
      <w:r w:rsidRPr="002C7FA0">
        <w:rPr>
          <w:rFonts w:ascii="Times New Roman" w:hAnsi="Times New Roman" w:cs="Times New Roman"/>
          <w:i/>
          <w:iCs/>
          <w:sz w:val="24"/>
          <w:szCs w:val="24"/>
          <w:lang w:eastAsia="pt-BR"/>
        </w:rPr>
        <w:t>do Consultor</w:t>
      </w:r>
      <w:r w:rsidRPr="002C7FA0">
        <w:rPr>
          <w:rFonts w:ascii="Times New Roman" w:eastAsia="Times New Roman" w:hAnsi="Times New Roman" w:cs="Times New Roman"/>
          <w:i/>
          <w:iCs/>
          <w:sz w:val="24"/>
          <w:szCs w:val="24"/>
          <w:lang w:eastAsia="pt-BR"/>
        </w:rPr>
        <w:t>.</w:t>
      </w:r>
    </w:p>
    <w:p w14:paraId="60E0CA7F" w14:textId="6CB1263A" w:rsidR="00B074FC" w:rsidRPr="002C7FA0" w:rsidRDefault="00B074FC" w:rsidP="00B074FC">
      <w:pPr>
        <w:spacing w:after="200" w:line="276" w:lineRule="atLeast"/>
        <w:jc w:val="both"/>
        <w:rPr>
          <w:rFonts w:ascii="Times New Roman" w:eastAsia="Times New Roman" w:hAnsi="Times New Roman" w:cs="Times New Roman"/>
          <w:b/>
          <w:bCs/>
          <w:i/>
          <w:iCs/>
          <w:sz w:val="24"/>
          <w:szCs w:val="24"/>
          <w:lang w:eastAsia="pt-BR"/>
        </w:rPr>
      </w:pPr>
      <w:r w:rsidRPr="002C7FA0">
        <w:rPr>
          <w:rFonts w:ascii="Times New Roman" w:eastAsia="Times New Roman" w:hAnsi="Times New Roman" w:cs="Times New Roman"/>
          <w:b/>
          <w:bCs/>
          <w:i/>
          <w:iCs/>
          <w:sz w:val="24"/>
          <w:szCs w:val="24"/>
          <w:lang w:eastAsia="pt-BR"/>
        </w:rPr>
        <w:t>Ou</w:t>
      </w:r>
    </w:p>
    <w:p w14:paraId="33D5FEC9" w14:textId="5361FFDB" w:rsidR="00902260" w:rsidRPr="002C7FA0" w:rsidRDefault="00902260" w:rsidP="0074130A">
      <w:pPr>
        <w:pStyle w:val="ListParagraph"/>
        <w:numPr>
          <w:ilvl w:val="2"/>
          <w:numId w:val="120"/>
        </w:numPr>
        <w:spacing w:after="0"/>
        <w:ind w:left="993" w:hanging="567"/>
        <w:jc w:val="both"/>
        <w:rPr>
          <w:rFonts w:ascii="Times New Roman" w:hAnsi="Times New Roman" w:cs="Times New Roman"/>
          <w:color w:val="212121"/>
          <w:sz w:val="24"/>
          <w:szCs w:val="24"/>
          <w:shd w:val="clear" w:color="auto" w:fill="FFFFFF"/>
        </w:rPr>
      </w:pPr>
      <w:r w:rsidRPr="002C7FA0">
        <w:rPr>
          <w:rFonts w:ascii="Times New Roman" w:hAnsi="Times New Roman" w:cs="Times New Roman"/>
          <w:iCs/>
          <w:sz w:val="24"/>
          <w:szCs w:val="24"/>
        </w:rPr>
        <w:t xml:space="preserve">Declaramos que não fomos capazes de identificar qualquer Proprietário </w:t>
      </w:r>
      <w:r w:rsidRPr="002C7FA0">
        <w:rPr>
          <w:rFonts w:ascii="Times New Roman" w:hAnsi="Times New Roman" w:cs="Times New Roman"/>
          <w:sz w:val="24"/>
          <w:szCs w:val="24"/>
        </w:rPr>
        <w:t>Beneficiário</w:t>
      </w:r>
      <w:r w:rsidRPr="002C7FA0">
        <w:rPr>
          <w:rFonts w:ascii="Times New Roman" w:hAnsi="Times New Roman" w:cs="Times New Roman"/>
          <w:iCs/>
          <w:sz w:val="24"/>
          <w:szCs w:val="24"/>
        </w:rPr>
        <w:t xml:space="preserve"> que atenda a uma ou mais das seguintes condições:</w:t>
      </w:r>
      <w:r w:rsidRPr="002C7FA0">
        <w:rPr>
          <w:rFonts w:ascii="Times New Roman" w:hAnsi="Times New Roman" w:cs="Times New Roman"/>
          <w:i/>
          <w:sz w:val="24"/>
          <w:szCs w:val="24"/>
        </w:rPr>
        <w:t xml:space="preserve"> [Se esta opção for selecionada, o Consultor deverá fornecer uma explicação sobre o motivo pelo qual não é capaz de identificar qualquer Proprietário Beneficiário].</w:t>
      </w:r>
    </w:p>
    <w:p w14:paraId="71A15E0E" w14:textId="77777777" w:rsidR="00902260" w:rsidRPr="002C7FA0" w:rsidRDefault="00902260" w:rsidP="00902260">
      <w:pPr>
        <w:pStyle w:val="ListParagraph"/>
        <w:spacing w:after="0"/>
        <w:ind w:left="993"/>
        <w:jc w:val="both"/>
        <w:rPr>
          <w:rFonts w:ascii="Times New Roman" w:hAnsi="Times New Roman" w:cs="Times New Roman"/>
          <w:color w:val="212121"/>
          <w:sz w:val="24"/>
          <w:szCs w:val="24"/>
          <w:shd w:val="clear" w:color="auto" w:fill="FFFFFF"/>
        </w:rPr>
      </w:pPr>
    </w:p>
    <w:p w14:paraId="0A331179" w14:textId="77777777" w:rsidR="00902260" w:rsidRPr="002C7FA0" w:rsidRDefault="00902260" w:rsidP="0074130A">
      <w:pPr>
        <w:pStyle w:val="ListParagraph"/>
        <w:numPr>
          <w:ilvl w:val="0"/>
          <w:numId w:val="32"/>
        </w:numPr>
        <w:tabs>
          <w:tab w:val="clear" w:pos="720"/>
          <w:tab w:val="left" w:pos="284"/>
        </w:tabs>
        <w:spacing w:after="200" w:line="253" w:lineRule="atLeast"/>
        <w:ind w:left="993" w:firstLine="0"/>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 xml:space="preserve">detém </w:t>
      </w:r>
      <w:r w:rsidRPr="002C7FA0">
        <w:rPr>
          <w:rFonts w:ascii="Times New Roman" w:eastAsia="Times New Roman" w:hAnsi="Times New Roman" w:cs="Times New Roman"/>
          <w:sz w:val="24"/>
          <w:szCs w:val="24"/>
          <w:lang w:eastAsia="pt-BR"/>
        </w:rPr>
        <w:t>direta ou indiretamente, 25% ou mais das ações;</w:t>
      </w:r>
    </w:p>
    <w:p w14:paraId="643200AC" w14:textId="77777777" w:rsidR="00902260" w:rsidRPr="002C7FA0" w:rsidRDefault="00902260" w:rsidP="0074130A">
      <w:pPr>
        <w:pStyle w:val="ListParagraph"/>
        <w:numPr>
          <w:ilvl w:val="0"/>
          <w:numId w:val="32"/>
        </w:numPr>
        <w:tabs>
          <w:tab w:val="clear" w:pos="720"/>
          <w:tab w:val="left" w:pos="284"/>
        </w:tabs>
        <w:spacing w:after="200" w:line="253" w:lineRule="atLeast"/>
        <w:ind w:left="993" w:firstLine="0"/>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detém</w:t>
      </w:r>
      <w:r w:rsidRPr="002C7FA0">
        <w:rPr>
          <w:rFonts w:ascii="Times New Roman" w:eastAsia="Times New Roman" w:hAnsi="Times New Roman" w:cs="Times New Roman"/>
          <w:sz w:val="24"/>
          <w:szCs w:val="24"/>
          <w:lang w:eastAsia="pt-BR"/>
        </w:rPr>
        <w:t xml:space="preserve"> direta ou indiretamente, 25% ou mais dos direitos de voto;</w:t>
      </w:r>
    </w:p>
    <w:p w14:paraId="6D50A108" w14:textId="77777777" w:rsidR="00902260" w:rsidRPr="002C7FA0" w:rsidRDefault="00902260" w:rsidP="0074130A">
      <w:pPr>
        <w:pStyle w:val="ListParagraph"/>
        <w:numPr>
          <w:ilvl w:val="0"/>
          <w:numId w:val="32"/>
        </w:numPr>
        <w:tabs>
          <w:tab w:val="clear" w:pos="720"/>
          <w:tab w:val="left" w:pos="1418"/>
        </w:tabs>
        <w:spacing w:after="200" w:line="253" w:lineRule="atLeast"/>
        <w:ind w:left="1418" w:hanging="425"/>
        <w:jc w:val="both"/>
        <w:rPr>
          <w:rFonts w:ascii="Times New Roman" w:eastAsia="Times New Roman" w:hAnsi="Times New Roman" w:cs="Times New Roman"/>
          <w:sz w:val="24"/>
          <w:szCs w:val="24"/>
          <w:lang w:eastAsia="pt-BR"/>
        </w:rPr>
      </w:pPr>
      <w:r w:rsidRPr="002C7FA0">
        <w:rPr>
          <w:rFonts w:ascii="Times New Roman" w:hAnsi="Times New Roman" w:cs="Times New Roman"/>
          <w:sz w:val="24"/>
          <w:szCs w:val="24"/>
          <w:lang w:eastAsia="pt-BR"/>
        </w:rPr>
        <w:t>tem</w:t>
      </w:r>
      <w:r w:rsidRPr="002C7FA0">
        <w:rPr>
          <w:rFonts w:ascii="Times New Roman" w:eastAsia="Times New Roman" w:hAnsi="Times New Roman" w:cs="Times New Roman"/>
          <w:sz w:val="24"/>
          <w:szCs w:val="24"/>
          <w:lang w:eastAsia="pt-BR"/>
        </w:rPr>
        <w:t xml:space="preserve">, direta ou indiretamente, o direito de nomear a maioria do </w:t>
      </w:r>
      <w:r w:rsidRPr="002C7FA0">
        <w:rPr>
          <w:rFonts w:ascii="Times New Roman" w:hAnsi="Times New Roman" w:cs="Times New Roman"/>
          <w:sz w:val="24"/>
          <w:szCs w:val="24"/>
          <w:lang w:eastAsia="pt-BR"/>
        </w:rPr>
        <w:t>C</w:t>
      </w:r>
      <w:r w:rsidRPr="002C7FA0">
        <w:rPr>
          <w:rFonts w:ascii="Times New Roman" w:eastAsia="Times New Roman" w:hAnsi="Times New Roman" w:cs="Times New Roman"/>
          <w:sz w:val="24"/>
          <w:szCs w:val="24"/>
          <w:lang w:eastAsia="pt-BR"/>
        </w:rPr>
        <w:t xml:space="preserve">onselho de </w:t>
      </w:r>
      <w:r w:rsidRPr="002C7FA0">
        <w:rPr>
          <w:rFonts w:ascii="Times New Roman" w:hAnsi="Times New Roman" w:cs="Times New Roman"/>
          <w:sz w:val="24"/>
          <w:szCs w:val="24"/>
          <w:lang w:eastAsia="pt-BR"/>
        </w:rPr>
        <w:t>A</w:t>
      </w:r>
      <w:r w:rsidRPr="002C7FA0">
        <w:rPr>
          <w:rFonts w:ascii="Times New Roman" w:eastAsia="Times New Roman" w:hAnsi="Times New Roman" w:cs="Times New Roman"/>
          <w:sz w:val="24"/>
          <w:szCs w:val="24"/>
          <w:lang w:eastAsia="pt-BR"/>
        </w:rPr>
        <w:t xml:space="preserve">dministração, ou órgão equivalente </w:t>
      </w:r>
      <w:r w:rsidRPr="002C7FA0">
        <w:rPr>
          <w:rFonts w:ascii="Times New Roman" w:hAnsi="Times New Roman" w:cs="Times New Roman"/>
          <w:sz w:val="24"/>
          <w:szCs w:val="24"/>
          <w:lang w:eastAsia="pt-BR"/>
        </w:rPr>
        <w:t>do Consultor</w:t>
      </w:r>
      <w:r w:rsidRPr="002C7FA0">
        <w:rPr>
          <w:rFonts w:ascii="Times New Roman" w:eastAsia="Times New Roman" w:hAnsi="Times New Roman" w:cs="Times New Roman"/>
          <w:sz w:val="24"/>
          <w:szCs w:val="24"/>
          <w:lang w:eastAsia="pt-BR"/>
        </w:rPr>
        <w:t>.</w:t>
      </w:r>
    </w:p>
    <w:p w14:paraId="5920E482" w14:textId="77777777" w:rsidR="007703DC" w:rsidRPr="002C7FA0" w:rsidRDefault="007703DC" w:rsidP="0083519F">
      <w:pPr>
        <w:spacing w:before="240" w:after="200" w:line="276" w:lineRule="atLeast"/>
        <w:jc w:val="both"/>
        <w:rPr>
          <w:rFonts w:ascii="Times New Roman" w:eastAsia="Times New Roman" w:hAnsi="Times New Roman" w:cs="Times New Roman"/>
          <w:b/>
          <w:bCs/>
          <w:color w:val="000000"/>
          <w:sz w:val="24"/>
          <w:szCs w:val="24"/>
          <w:lang w:eastAsia="pt-BR"/>
        </w:rPr>
      </w:pPr>
    </w:p>
    <w:p w14:paraId="766EA98F" w14:textId="4BF80196" w:rsidR="00902260" w:rsidRPr="002C7FA0" w:rsidRDefault="00902260" w:rsidP="000B77DE">
      <w:pPr>
        <w:jc w:val="both"/>
        <w:rPr>
          <w:rFonts w:ascii="Times New Roman" w:hAnsi="Times New Roman" w:cs="Times New Roman"/>
          <w:sz w:val="24"/>
          <w:szCs w:val="24"/>
          <w:lang w:eastAsia="pt-BR"/>
        </w:rPr>
      </w:pPr>
      <w:r w:rsidRPr="002C7FA0">
        <w:rPr>
          <w:rFonts w:ascii="Times New Roman" w:hAnsi="Times New Roman" w:cs="Times New Roman"/>
          <w:b/>
          <w:bCs/>
          <w:sz w:val="24"/>
          <w:szCs w:val="24"/>
          <w:lang w:eastAsia="pt-BR"/>
        </w:rPr>
        <w:t>Nome do Consultor</w:t>
      </w:r>
      <w:r w:rsidRPr="002C7FA0">
        <w:rPr>
          <w:rFonts w:ascii="Times New Roman" w:hAnsi="Times New Roman" w:cs="Times New Roman"/>
          <w:sz w:val="24"/>
          <w:szCs w:val="24"/>
          <w:lang w:eastAsia="pt-BR"/>
        </w:rPr>
        <w:t xml:space="preserve">:* </w:t>
      </w:r>
      <w:r w:rsidRPr="002C7FA0">
        <w:rPr>
          <w:rFonts w:ascii="Times New Roman" w:hAnsi="Times New Roman" w:cs="Times New Roman"/>
          <w:i/>
          <w:iCs/>
          <w:sz w:val="24"/>
          <w:szCs w:val="24"/>
          <w:lang w:eastAsia="pt-BR"/>
        </w:rPr>
        <w:t>[inserir nome completo do Consultor]</w:t>
      </w:r>
      <w:r w:rsidR="000B77DE" w:rsidRPr="002C7FA0">
        <w:rPr>
          <w:rFonts w:ascii="Times New Roman" w:hAnsi="Times New Roman" w:cs="Times New Roman"/>
          <w:i/>
          <w:iCs/>
          <w:sz w:val="24"/>
          <w:szCs w:val="24"/>
          <w:lang w:eastAsia="pt-BR"/>
        </w:rPr>
        <w:t>___________________</w:t>
      </w:r>
      <w:r w:rsidR="001633B9">
        <w:rPr>
          <w:rFonts w:ascii="Times New Roman" w:hAnsi="Times New Roman" w:cs="Times New Roman"/>
          <w:i/>
          <w:iCs/>
          <w:sz w:val="24"/>
          <w:szCs w:val="24"/>
          <w:lang w:eastAsia="pt-BR"/>
        </w:rPr>
        <w:t>_</w:t>
      </w:r>
      <w:r w:rsidR="000B77DE" w:rsidRPr="002C7FA0">
        <w:rPr>
          <w:rFonts w:ascii="Times New Roman" w:hAnsi="Times New Roman" w:cs="Times New Roman"/>
          <w:i/>
          <w:iCs/>
          <w:sz w:val="24"/>
          <w:szCs w:val="24"/>
          <w:lang w:eastAsia="pt-BR"/>
        </w:rPr>
        <w:t>___</w:t>
      </w:r>
      <w:r w:rsidRPr="002C7FA0">
        <w:rPr>
          <w:rFonts w:ascii="Times New Roman" w:hAnsi="Times New Roman" w:cs="Times New Roman"/>
          <w:i/>
          <w:iCs/>
          <w:sz w:val="24"/>
          <w:szCs w:val="24"/>
          <w:lang w:eastAsia="pt-BR"/>
        </w:rPr>
        <w:t>___</w:t>
      </w:r>
    </w:p>
    <w:p w14:paraId="43C28C9E" w14:textId="6BADE571" w:rsidR="00902260" w:rsidRPr="002C7FA0" w:rsidRDefault="00902260" w:rsidP="000B77DE">
      <w:pPr>
        <w:jc w:val="both"/>
        <w:rPr>
          <w:rFonts w:ascii="Times New Roman" w:hAnsi="Times New Roman" w:cs="Times New Roman"/>
          <w:sz w:val="24"/>
          <w:szCs w:val="24"/>
        </w:rPr>
      </w:pPr>
      <w:r w:rsidRPr="002C7FA0">
        <w:rPr>
          <w:rFonts w:ascii="Times New Roman" w:hAnsi="Times New Roman" w:cs="Times New Roman"/>
          <w:b/>
          <w:bCs/>
          <w:sz w:val="24"/>
          <w:szCs w:val="24"/>
          <w:lang w:eastAsia="pt-BR"/>
        </w:rPr>
        <w:t>Nome da pessoa devidamente autorizada a assinar a Proposta em nome do Consultor</w:t>
      </w:r>
      <w:r w:rsidRPr="002C7FA0">
        <w:rPr>
          <w:rFonts w:ascii="Times New Roman" w:hAnsi="Times New Roman" w:cs="Times New Roman"/>
          <w:sz w:val="24"/>
          <w:szCs w:val="24"/>
          <w:lang w:eastAsia="pt-BR"/>
        </w:rPr>
        <w:t xml:space="preserve">:** </w:t>
      </w:r>
      <w:r w:rsidRPr="002C7FA0">
        <w:rPr>
          <w:rFonts w:ascii="Times New Roman" w:hAnsi="Times New Roman" w:cs="Times New Roman"/>
          <w:i/>
          <w:iCs/>
          <w:sz w:val="24"/>
          <w:szCs w:val="24"/>
          <w:lang w:eastAsia="pt-BR"/>
        </w:rPr>
        <w:t>[inserir o nome completo da pessoa devidamente autorizada a assinar a Proposta]</w:t>
      </w:r>
      <w:r w:rsidRPr="002C7FA0">
        <w:rPr>
          <w:rFonts w:ascii="Times New Roman" w:hAnsi="Times New Roman" w:cs="Times New Roman"/>
          <w:sz w:val="24"/>
          <w:szCs w:val="24"/>
          <w:lang w:eastAsia="pt-BR"/>
        </w:rPr>
        <w:t>_________________</w:t>
      </w:r>
      <w:r w:rsidR="000B77DE" w:rsidRPr="002C7FA0">
        <w:rPr>
          <w:rFonts w:ascii="Times New Roman" w:hAnsi="Times New Roman" w:cs="Times New Roman"/>
          <w:sz w:val="24"/>
          <w:szCs w:val="24"/>
          <w:lang w:eastAsia="pt-BR"/>
        </w:rPr>
        <w:t>____________________________________________</w:t>
      </w:r>
      <w:r w:rsidRPr="002C7FA0">
        <w:rPr>
          <w:rFonts w:ascii="Times New Roman" w:hAnsi="Times New Roman" w:cs="Times New Roman"/>
          <w:sz w:val="24"/>
          <w:szCs w:val="24"/>
          <w:lang w:eastAsia="pt-BR"/>
        </w:rPr>
        <w:t>___</w:t>
      </w:r>
    </w:p>
    <w:p w14:paraId="15631614" w14:textId="683A3A84" w:rsidR="00902260" w:rsidRPr="002C7FA0" w:rsidRDefault="00902260" w:rsidP="000B77DE">
      <w:pPr>
        <w:jc w:val="both"/>
        <w:rPr>
          <w:rFonts w:ascii="Times New Roman" w:hAnsi="Times New Roman" w:cs="Times New Roman"/>
          <w:sz w:val="24"/>
          <w:szCs w:val="24"/>
          <w:lang w:eastAsia="pt-BR"/>
        </w:rPr>
      </w:pPr>
      <w:r w:rsidRPr="002C7FA0">
        <w:rPr>
          <w:rFonts w:ascii="Times New Roman" w:hAnsi="Times New Roman" w:cs="Times New Roman"/>
          <w:b/>
          <w:bCs/>
          <w:sz w:val="24"/>
          <w:szCs w:val="24"/>
          <w:lang w:eastAsia="pt-BR"/>
        </w:rPr>
        <w:t>Título da pessoa que assina a Proposta</w:t>
      </w:r>
      <w:r w:rsidRPr="002C7FA0">
        <w:rPr>
          <w:rFonts w:ascii="Times New Roman" w:hAnsi="Times New Roman" w:cs="Times New Roman"/>
          <w:sz w:val="24"/>
          <w:szCs w:val="24"/>
          <w:lang w:eastAsia="pt-BR"/>
        </w:rPr>
        <w:t xml:space="preserve">: </w:t>
      </w:r>
      <w:r w:rsidRPr="002C7FA0">
        <w:rPr>
          <w:rFonts w:ascii="Times New Roman" w:hAnsi="Times New Roman" w:cs="Times New Roman"/>
          <w:i/>
          <w:iCs/>
          <w:sz w:val="24"/>
          <w:szCs w:val="24"/>
          <w:lang w:eastAsia="pt-BR"/>
        </w:rPr>
        <w:t>[inserir o título completo da pessoa que assina a Proposta]</w:t>
      </w:r>
      <w:r w:rsidRPr="002C7FA0">
        <w:rPr>
          <w:rFonts w:ascii="Times New Roman" w:hAnsi="Times New Roman" w:cs="Times New Roman"/>
          <w:sz w:val="24"/>
          <w:szCs w:val="24"/>
          <w:lang w:eastAsia="pt-BR"/>
        </w:rPr>
        <w:t>__________________________________________________________________</w:t>
      </w:r>
    </w:p>
    <w:p w14:paraId="36ACBEEF" w14:textId="72E3EC55" w:rsidR="000A5361" w:rsidRPr="002C7FA0" w:rsidRDefault="00902260" w:rsidP="000A5361">
      <w:pPr>
        <w:rPr>
          <w:rFonts w:ascii="Times New Roman" w:hAnsi="Times New Roman" w:cs="Times New Roman"/>
          <w:sz w:val="24"/>
          <w:szCs w:val="24"/>
          <w:lang w:eastAsia="pt-BR"/>
        </w:rPr>
      </w:pPr>
      <w:r w:rsidRPr="002C7FA0">
        <w:rPr>
          <w:rFonts w:ascii="Times New Roman" w:hAnsi="Times New Roman" w:cs="Times New Roman"/>
          <w:sz w:val="24"/>
          <w:szCs w:val="24"/>
          <w:lang w:eastAsia="pt-BR"/>
        </w:rPr>
        <w:t xml:space="preserve">Assinatura da pessoa citada acima: </w:t>
      </w:r>
      <w:r w:rsidRPr="002C7FA0">
        <w:rPr>
          <w:rFonts w:ascii="Times New Roman" w:hAnsi="Times New Roman" w:cs="Times New Roman"/>
          <w:i/>
          <w:iCs/>
          <w:sz w:val="24"/>
          <w:szCs w:val="24"/>
          <w:lang w:eastAsia="pt-BR"/>
        </w:rPr>
        <w:t>[insira a assinatura da pessoa cujo nome e capacidade são mostrados</w:t>
      </w:r>
      <w:r w:rsidR="000A5361" w:rsidRPr="002C7FA0">
        <w:rPr>
          <w:rFonts w:ascii="Times New Roman" w:hAnsi="Times New Roman" w:cs="Times New Roman"/>
          <w:i/>
          <w:iCs/>
          <w:sz w:val="24"/>
          <w:szCs w:val="24"/>
          <w:lang w:eastAsia="pt-BR"/>
        </w:rPr>
        <w:t xml:space="preserve"> a</w:t>
      </w:r>
      <w:r w:rsidRPr="002C7FA0">
        <w:rPr>
          <w:rFonts w:ascii="Times New Roman" w:hAnsi="Times New Roman" w:cs="Times New Roman"/>
          <w:i/>
          <w:iCs/>
          <w:sz w:val="24"/>
          <w:szCs w:val="24"/>
          <w:lang w:eastAsia="pt-BR"/>
        </w:rPr>
        <w:t>cima]</w:t>
      </w:r>
      <w:r w:rsidRPr="002C7FA0">
        <w:rPr>
          <w:rFonts w:ascii="Times New Roman" w:hAnsi="Times New Roman" w:cs="Times New Roman"/>
          <w:sz w:val="24"/>
          <w:szCs w:val="24"/>
          <w:lang w:eastAsia="pt-BR"/>
        </w:rPr>
        <w:t>________</w:t>
      </w:r>
      <w:r w:rsidR="001633B9">
        <w:rPr>
          <w:rFonts w:ascii="Times New Roman" w:hAnsi="Times New Roman" w:cs="Times New Roman"/>
          <w:sz w:val="24"/>
          <w:szCs w:val="24"/>
          <w:lang w:eastAsia="pt-BR"/>
        </w:rPr>
        <w:t>________________________________________________</w:t>
      </w:r>
    </w:p>
    <w:p w14:paraId="61023EF9" w14:textId="1C25AD25" w:rsidR="00003DCA" w:rsidRPr="002C7FA0" w:rsidRDefault="0010752F" w:rsidP="000A5361">
      <w:pPr>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b/>
          <w:bCs/>
          <w:color w:val="000000"/>
          <w:sz w:val="24"/>
          <w:szCs w:val="24"/>
          <w:lang w:eastAsia="pt-BR"/>
        </w:rPr>
        <w:t xml:space="preserve">Data da assinatura [inserir a data </w:t>
      </w:r>
      <w:r w:rsidRPr="002C7FA0">
        <w:rPr>
          <w:rFonts w:ascii="Times New Roman" w:eastAsia="Times New Roman" w:hAnsi="Times New Roman" w:cs="Times New Roman"/>
          <w:b/>
          <w:bCs/>
          <w:i/>
          <w:iCs/>
          <w:color w:val="000000"/>
          <w:sz w:val="24"/>
          <w:szCs w:val="24"/>
          <w:lang w:eastAsia="pt-BR"/>
        </w:rPr>
        <w:t>[dia]</w:t>
      </w:r>
      <w:r w:rsidRPr="002C7FA0">
        <w:rPr>
          <w:rFonts w:ascii="Times New Roman" w:eastAsia="Times New Roman" w:hAnsi="Times New Roman" w:cs="Times New Roman"/>
          <w:b/>
          <w:bCs/>
          <w:color w:val="000000"/>
          <w:sz w:val="24"/>
          <w:szCs w:val="24"/>
          <w:lang w:eastAsia="pt-BR"/>
        </w:rPr>
        <w:t xml:space="preserve"> da assinatura] de [inserir o mês], [inserir o ano]</w:t>
      </w:r>
    </w:p>
    <w:p w14:paraId="7049BEFB" w14:textId="77777777" w:rsidR="00864BF6" w:rsidRPr="002C7FA0" w:rsidRDefault="00864BF6" w:rsidP="0083519F">
      <w:pPr>
        <w:spacing w:after="200" w:line="276" w:lineRule="atLeast"/>
        <w:jc w:val="both"/>
        <w:rPr>
          <w:rFonts w:ascii="Times New Roman" w:eastAsia="Times New Roman" w:hAnsi="Times New Roman" w:cs="Times New Roman"/>
          <w:color w:val="000000"/>
          <w:sz w:val="24"/>
          <w:szCs w:val="24"/>
          <w:lang w:eastAsia="pt-BR"/>
        </w:rPr>
      </w:pPr>
      <w:bookmarkStart w:id="789" w:name="_Hlk70180950"/>
    </w:p>
    <w:bookmarkEnd w:id="789"/>
    <w:p w14:paraId="6CC2FDBD" w14:textId="2CEE702B" w:rsidR="000B77DE" w:rsidRPr="002C7FA0" w:rsidRDefault="000B77DE" w:rsidP="000B77DE">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 No caso de uma proposta </w:t>
      </w:r>
      <w:r w:rsidRPr="002C7FA0">
        <w:rPr>
          <w:rFonts w:ascii="Times New Roman" w:hAnsi="Times New Roman" w:cs="Times New Roman"/>
          <w:color w:val="000000"/>
          <w:sz w:val="24"/>
          <w:szCs w:val="24"/>
          <w:lang w:eastAsia="pt-BR"/>
        </w:rPr>
        <w:t>submeti</w:t>
      </w:r>
      <w:r w:rsidRPr="002C7FA0">
        <w:rPr>
          <w:rFonts w:ascii="Times New Roman" w:eastAsia="Times New Roman" w:hAnsi="Times New Roman" w:cs="Times New Roman"/>
          <w:color w:val="000000"/>
          <w:sz w:val="24"/>
          <w:szCs w:val="24"/>
          <w:lang w:eastAsia="pt-BR"/>
        </w:rPr>
        <w:t xml:space="preserve">da por uma ACS, especifique o nome da ACS como </w:t>
      </w:r>
      <w:r w:rsidRPr="002C7FA0">
        <w:rPr>
          <w:rFonts w:ascii="Times New Roman" w:hAnsi="Times New Roman" w:cs="Times New Roman"/>
          <w:color w:val="000000"/>
          <w:sz w:val="24"/>
          <w:szCs w:val="24"/>
          <w:lang w:eastAsia="pt-BR"/>
        </w:rPr>
        <w:t>Consultor</w:t>
      </w:r>
      <w:r w:rsidRPr="002C7FA0">
        <w:rPr>
          <w:rFonts w:ascii="Times New Roman" w:eastAsia="Times New Roman" w:hAnsi="Times New Roman" w:cs="Times New Roman"/>
          <w:color w:val="000000"/>
          <w:sz w:val="24"/>
          <w:szCs w:val="24"/>
          <w:lang w:eastAsia="pt-BR"/>
        </w:rPr>
        <w:t xml:space="preserve">. No caso </w:t>
      </w:r>
      <w:r w:rsidRPr="002C7FA0">
        <w:rPr>
          <w:rFonts w:ascii="Times New Roman" w:hAnsi="Times New Roman" w:cs="Times New Roman"/>
          <w:color w:val="000000"/>
          <w:sz w:val="24"/>
          <w:szCs w:val="24"/>
          <w:lang w:eastAsia="pt-BR"/>
        </w:rPr>
        <w:t>de o Consultor</w:t>
      </w:r>
      <w:r w:rsidRPr="002C7FA0">
        <w:rPr>
          <w:rFonts w:ascii="Times New Roman" w:eastAsia="Times New Roman" w:hAnsi="Times New Roman" w:cs="Times New Roman"/>
          <w:color w:val="000000"/>
          <w:sz w:val="24"/>
          <w:szCs w:val="24"/>
          <w:lang w:eastAsia="pt-BR"/>
        </w:rPr>
        <w:t xml:space="preserve"> ser uma ACS, cada referência </w:t>
      </w:r>
      <w:r w:rsidRPr="002C7FA0">
        <w:rPr>
          <w:rFonts w:ascii="Times New Roman" w:hAnsi="Times New Roman" w:cs="Times New Roman"/>
          <w:color w:val="000000"/>
          <w:sz w:val="24"/>
          <w:szCs w:val="24"/>
          <w:lang w:eastAsia="pt-BR"/>
        </w:rPr>
        <w:t>ao Consultor</w:t>
      </w:r>
      <w:r w:rsidRPr="002C7FA0">
        <w:rPr>
          <w:rFonts w:ascii="Times New Roman" w:eastAsia="Times New Roman" w:hAnsi="Times New Roman" w:cs="Times New Roman"/>
          <w:color w:val="000000"/>
          <w:sz w:val="24"/>
          <w:szCs w:val="24"/>
          <w:lang w:eastAsia="pt-BR"/>
        </w:rPr>
        <w:t xml:space="preserve"> no Formulário de </w:t>
      </w:r>
      <w:r w:rsidRPr="002C7FA0">
        <w:rPr>
          <w:rFonts w:ascii="Times New Roman" w:hAnsi="Times New Roman" w:cs="Times New Roman"/>
          <w:sz w:val="24"/>
          <w:szCs w:val="24"/>
          <w:lang w:eastAsia="pt-BR"/>
        </w:rPr>
        <w:t>Divulgação da Propriedade Beneficiária</w:t>
      </w:r>
      <w:r w:rsidRPr="002C7FA0" w:rsidDel="00D22C45">
        <w:rPr>
          <w:rFonts w:ascii="Times New Roman" w:eastAsia="Times New Roman" w:hAnsi="Times New Roman" w:cs="Times New Roman"/>
          <w:sz w:val="24"/>
          <w:szCs w:val="24"/>
          <w:lang w:eastAsia="pt-BR"/>
        </w:rPr>
        <w:t xml:space="preserve"> </w:t>
      </w:r>
      <w:r w:rsidRPr="002C7FA0">
        <w:rPr>
          <w:rFonts w:ascii="Times New Roman" w:eastAsia="Times New Roman" w:hAnsi="Times New Roman" w:cs="Times New Roman"/>
          <w:color w:val="000000"/>
          <w:sz w:val="24"/>
          <w:szCs w:val="24"/>
          <w:lang w:eastAsia="pt-BR"/>
        </w:rPr>
        <w:t>(incluindo esta</w:t>
      </w:r>
      <w:r w:rsidRPr="002C7FA0">
        <w:rPr>
          <w:rFonts w:ascii="Times New Roman" w:hAnsi="Times New Roman" w:cs="Times New Roman"/>
          <w:color w:val="000000"/>
          <w:sz w:val="24"/>
          <w:szCs w:val="24"/>
          <w:lang w:eastAsia="pt-BR"/>
        </w:rPr>
        <w:t xml:space="preserve"> Introdução</w:t>
      </w:r>
      <w:r w:rsidRPr="002C7FA0">
        <w:rPr>
          <w:rFonts w:ascii="Times New Roman" w:eastAsia="Times New Roman" w:hAnsi="Times New Roman" w:cs="Times New Roman"/>
          <w:color w:val="000000"/>
          <w:sz w:val="24"/>
          <w:szCs w:val="24"/>
          <w:lang w:eastAsia="pt-BR"/>
        </w:rPr>
        <w:t xml:space="preserve">) deve ser lida como </w:t>
      </w:r>
      <w:r w:rsidRPr="002C7FA0">
        <w:rPr>
          <w:rFonts w:ascii="Times New Roman" w:hAnsi="Times New Roman" w:cs="Times New Roman"/>
          <w:color w:val="000000"/>
          <w:sz w:val="24"/>
          <w:szCs w:val="24"/>
          <w:lang w:eastAsia="pt-BR"/>
        </w:rPr>
        <w:t>se referindo</w:t>
      </w:r>
      <w:r w:rsidRPr="002C7FA0">
        <w:rPr>
          <w:rFonts w:ascii="Times New Roman" w:eastAsia="Times New Roman" w:hAnsi="Times New Roman" w:cs="Times New Roman"/>
          <w:color w:val="000000"/>
          <w:sz w:val="24"/>
          <w:szCs w:val="24"/>
          <w:lang w:eastAsia="pt-BR"/>
        </w:rPr>
        <w:t xml:space="preserve"> ao membro da ACS.</w:t>
      </w:r>
    </w:p>
    <w:p w14:paraId="0F8D1DE5" w14:textId="77777777" w:rsidR="000B77DE" w:rsidRPr="002C7FA0" w:rsidRDefault="000B77DE" w:rsidP="000B77DE">
      <w:pPr>
        <w:spacing w:after="200" w:line="276" w:lineRule="atLeast"/>
        <w:jc w:val="both"/>
        <w:rPr>
          <w:rFonts w:ascii="Times New Roman" w:eastAsia="Times New Roman" w:hAnsi="Times New Roman" w:cs="Times New Roman"/>
          <w:color w:val="000000"/>
          <w:sz w:val="24"/>
          <w:szCs w:val="24"/>
          <w:lang w:eastAsia="pt-BR"/>
        </w:rPr>
      </w:pPr>
      <w:r w:rsidRPr="002C7FA0">
        <w:rPr>
          <w:rFonts w:ascii="Times New Roman" w:eastAsia="Times New Roman" w:hAnsi="Times New Roman" w:cs="Times New Roman"/>
          <w:color w:val="000000"/>
          <w:sz w:val="24"/>
          <w:szCs w:val="24"/>
          <w:lang w:eastAsia="pt-BR"/>
        </w:rPr>
        <w:t xml:space="preserve">** A pessoa que assina a Proposta terá o poder </w:t>
      </w:r>
      <w:r w:rsidRPr="002C7FA0">
        <w:rPr>
          <w:rFonts w:ascii="Times New Roman" w:hAnsi="Times New Roman" w:cs="Times New Roman"/>
          <w:color w:val="000000"/>
          <w:sz w:val="24"/>
          <w:szCs w:val="24"/>
          <w:lang w:eastAsia="pt-BR"/>
        </w:rPr>
        <w:t>outorgado</w:t>
      </w:r>
      <w:r w:rsidRPr="002C7FA0">
        <w:rPr>
          <w:rFonts w:ascii="Times New Roman" w:eastAsia="Times New Roman" w:hAnsi="Times New Roman" w:cs="Times New Roman"/>
          <w:color w:val="000000"/>
          <w:sz w:val="24"/>
          <w:szCs w:val="24"/>
          <w:lang w:eastAsia="pt-BR"/>
        </w:rPr>
        <w:t xml:space="preserve"> </w:t>
      </w:r>
      <w:r w:rsidRPr="002C7FA0">
        <w:rPr>
          <w:rFonts w:ascii="Times New Roman" w:hAnsi="Times New Roman" w:cs="Times New Roman"/>
          <w:color w:val="000000"/>
          <w:sz w:val="24"/>
          <w:szCs w:val="24"/>
          <w:lang w:eastAsia="pt-BR"/>
        </w:rPr>
        <w:t>por uma procuração do Consultor</w:t>
      </w:r>
      <w:r w:rsidRPr="002C7FA0">
        <w:rPr>
          <w:rFonts w:ascii="Times New Roman" w:eastAsia="Times New Roman" w:hAnsi="Times New Roman" w:cs="Times New Roman"/>
          <w:color w:val="000000"/>
          <w:sz w:val="24"/>
          <w:szCs w:val="24"/>
          <w:lang w:eastAsia="pt-BR"/>
        </w:rPr>
        <w:t xml:space="preserve">. A procuração </w:t>
      </w:r>
      <w:r w:rsidRPr="002C7FA0">
        <w:rPr>
          <w:rFonts w:ascii="Times New Roman" w:hAnsi="Times New Roman" w:cs="Times New Roman"/>
          <w:color w:val="000000"/>
          <w:sz w:val="24"/>
          <w:szCs w:val="24"/>
          <w:lang w:eastAsia="pt-BR"/>
        </w:rPr>
        <w:t>dev</w:t>
      </w:r>
      <w:r w:rsidRPr="002C7FA0">
        <w:rPr>
          <w:rFonts w:ascii="Times New Roman" w:eastAsia="Times New Roman" w:hAnsi="Times New Roman" w:cs="Times New Roman"/>
          <w:color w:val="000000"/>
          <w:sz w:val="24"/>
          <w:szCs w:val="24"/>
          <w:lang w:eastAsia="pt-BR"/>
        </w:rPr>
        <w:t xml:space="preserve">erá </w:t>
      </w:r>
      <w:r w:rsidRPr="002C7FA0">
        <w:rPr>
          <w:rFonts w:ascii="Times New Roman" w:hAnsi="Times New Roman" w:cs="Times New Roman"/>
          <w:color w:val="000000"/>
          <w:sz w:val="24"/>
          <w:szCs w:val="24"/>
          <w:lang w:eastAsia="pt-BR"/>
        </w:rPr>
        <w:t xml:space="preserve">ser </w:t>
      </w:r>
      <w:r w:rsidRPr="002C7FA0">
        <w:rPr>
          <w:rFonts w:ascii="Times New Roman" w:eastAsia="Times New Roman" w:hAnsi="Times New Roman" w:cs="Times New Roman"/>
          <w:color w:val="000000"/>
          <w:sz w:val="24"/>
          <w:szCs w:val="24"/>
          <w:lang w:eastAsia="pt-BR"/>
        </w:rPr>
        <w:t>anexada aos documentos e formulários da Proposta.</w:t>
      </w:r>
    </w:p>
    <w:p w14:paraId="777D0D85" w14:textId="77777777" w:rsidR="00003DCA" w:rsidRPr="002C7FA0" w:rsidRDefault="00003DCA" w:rsidP="0083519F">
      <w:pPr>
        <w:spacing w:after="200" w:line="276" w:lineRule="atLeast"/>
        <w:jc w:val="both"/>
        <w:rPr>
          <w:rFonts w:ascii="Times New Roman" w:eastAsia="Times New Roman" w:hAnsi="Times New Roman" w:cs="Times New Roman"/>
          <w:color w:val="000000"/>
          <w:sz w:val="24"/>
          <w:szCs w:val="24"/>
          <w:lang w:eastAsia="pt-BR"/>
        </w:rPr>
      </w:pPr>
    </w:p>
    <w:sectPr w:rsidR="00003DCA" w:rsidRPr="002C7FA0" w:rsidSect="00741BFC">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74C1" w14:textId="77777777" w:rsidR="00974CCE" w:rsidRDefault="00974CCE" w:rsidP="00E17244">
      <w:pPr>
        <w:spacing w:after="0" w:line="240" w:lineRule="auto"/>
      </w:pPr>
      <w:r>
        <w:separator/>
      </w:r>
    </w:p>
  </w:endnote>
  <w:endnote w:type="continuationSeparator" w:id="0">
    <w:p w14:paraId="4B0154F7" w14:textId="77777777" w:rsidR="00974CCE" w:rsidRDefault="00974CCE" w:rsidP="00E1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A00A" w14:textId="77777777" w:rsidR="00974CCE" w:rsidRDefault="00974CCE" w:rsidP="00E17244">
      <w:pPr>
        <w:spacing w:after="0" w:line="240" w:lineRule="auto"/>
      </w:pPr>
      <w:r>
        <w:separator/>
      </w:r>
    </w:p>
  </w:footnote>
  <w:footnote w:type="continuationSeparator" w:id="0">
    <w:p w14:paraId="3E2B9BE6" w14:textId="77777777" w:rsidR="00974CCE" w:rsidRDefault="00974CCE" w:rsidP="00E17244">
      <w:pPr>
        <w:spacing w:after="0" w:line="240" w:lineRule="auto"/>
      </w:pPr>
      <w:r>
        <w:continuationSeparator/>
      </w:r>
    </w:p>
  </w:footnote>
  <w:footnote w:id="1">
    <w:p w14:paraId="366A5424" w14:textId="77777777" w:rsidR="00365ABE" w:rsidRPr="00B128A6" w:rsidRDefault="00365ABE" w:rsidP="00365ABE">
      <w:pPr>
        <w:pStyle w:val="FootnoteText"/>
        <w:jc w:val="both"/>
        <w:rPr>
          <w:rFonts w:cstheme="minorHAnsi"/>
          <w:color w:val="000000"/>
          <w:sz w:val="18"/>
          <w:szCs w:val="18"/>
          <w:lang w:eastAsia="pt-BR"/>
        </w:rPr>
      </w:pPr>
      <w:r w:rsidRPr="00B128A6">
        <w:rPr>
          <w:rStyle w:val="FootnoteReference"/>
          <w:rFonts w:cstheme="minorHAnsi"/>
          <w:sz w:val="18"/>
          <w:szCs w:val="18"/>
        </w:rPr>
        <w:footnoteRef/>
      </w:r>
      <w:r w:rsidRPr="00B128A6">
        <w:rPr>
          <w:rFonts w:cstheme="minorHAnsi"/>
          <w:sz w:val="18"/>
          <w:szCs w:val="18"/>
        </w:rPr>
        <w:t xml:space="preserve"> </w:t>
      </w:r>
      <w:r w:rsidRPr="00B128A6">
        <w:rPr>
          <w:rFonts w:cstheme="minorHAnsi"/>
          <w:color w:val="000000"/>
          <w:sz w:val="18"/>
          <w:szCs w:val="18"/>
          <w:lang w:eastAsia="pt-BR"/>
        </w:rPr>
        <w:t xml:space="preserve">No </w:t>
      </w:r>
      <w:r w:rsidRPr="00B128A6">
        <w:rPr>
          <w:rFonts w:cstheme="minorHAnsi"/>
          <w:i/>
          <w:iCs/>
          <w:color w:val="000000"/>
          <w:sz w:val="18"/>
          <w:szCs w:val="18"/>
          <w:lang w:eastAsia="pt-BR"/>
        </w:rPr>
        <w:t>website</w:t>
      </w:r>
      <w:r w:rsidRPr="00B128A6">
        <w:rPr>
          <w:rFonts w:cstheme="minorHAnsi"/>
          <w:color w:val="000000"/>
          <w:sz w:val="18"/>
          <w:szCs w:val="18"/>
          <w:lang w:eastAsia="pt-BR"/>
        </w:rPr>
        <w:t xml:space="preserve"> do Banco (</w:t>
      </w:r>
      <w:hyperlink r:id="rId1" w:history="1">
        <w:r w:rsidRPr="00B128A6">
          <w:rPr>
            <w:rStyle w:val="Hyperlink"/>
            <w:rFonts w:cstheme="minorHAnsi"/>
            <w:i/>
            <w:iCs/>
            <w:sz w:val="18"/>
            <w:szCs w:val="18"/>
          </w:rPr>
          <w:t>www.iadb.org/integridad</w:t>
        </w:r>
      </w:hyperlink>
      <w:r w:rsidRPr="00B128A6">
        <w:rPr>
          <w:rFonts w:cstheme="minorHAnsi"/>
          <w:sz w:val="18"/>
          <w:szCs w:val="18"/>
          <w:lang w:eastAsia="pt-BR"/>
        </w:rPr>
        <w:t xml:space="preserve">), </w:t>
      </w:r>
      <w:r w:rsidRPr="00B128A6">
        <w:rPr>
          <w:rFonts w:cstheme="minorHAnsi"/>
          <w:sz w:val="18"/>
          <w:szCs w:val="18"/>
        </w:rPr>
        <w:t>são encontradas informações sobre como denunciar supostas alegações de Práticas Proibidas, as normas aplicáveis ao processo de investigação e a sanção e o acordo que rege o reconhecimento mútuo de decisões de exclusão entre Instituições Financeiras Internacionais</w:t>
      </w:r>
      <w:r w:rsidRPr="00B128A6">
        <w:rPr>
          <w:rFonts w:cstheme="minorHAnsi"/>
          <w:color w:val="000000"/>
          <w:sz w:val="18"/>
          <w:szCs w:val="18"/>
          <w:lang w:eastAsia="pt-BR"/>
        </w:rPr>
        <w:t>.</w:t>
      </w:r>
    </w:p>
    <w:p w14:paraId="282ABD99" w14:textId="77777777" w:rsidR="00365ABE" w:rsidRPr="00B128A6" w:rsidRDefault="00365ABE" w:rsidP="00365ABE">
      <w:pPr>
        <w:pStyle w:val="FootnoteText"/>
        <w:jc w:val="both"/>
        <w:rPr>
          <w:rFonts w:cstheme="minorHAnsi"/>
          <w:sz w:val="18"/>
          <w:szCs w:val="18"/>
        </w:rPr>
      </w:pPr>
      <w:r w:rsidRPr="00B128A6">
        <w:rPr>
          <w:rFonts w:cstheme="minorHAnsi"/>
          <w:sz w:val="18"/>
          <w:szCs w:val="18"/>
        </w:rPr>
        <w:t>.</w:t>
      </w:r>
    </w:p>
  </w:footnote>
  <w:footnote w:id="2">
    <w:p w14:paraId="3EB30F3C" w14:textId="77777777" w:rsidR="00365ABE" w:rsidRPr="003B5A6F" w:rsidRDefault="00365ABE" w:rsidP="00365ABE">
      <w:pPr>
        <w:pStyle w:val="FootnoteText"/>
        <w:ind w:left="360" w:hanging="360"/>
        <w:jc w:val="both"/>
        <w:rPr>
          <w:rFonts w:cstheme="minorHAnsi"/>
          <w:sz w:val="18"/>
          <w:szCs w:val="18"/>
        </w:rPr>
      </w:pPr>
      <w:r w:rsidRPr="0041790D">
        <w:rPr>
          <w:rStyle w:val="FootnoteReference"/>
          <w:sz w:val="18"/>
          <w:szCs w:val="18"/>
        </w:rPr>
        <w:footnoteRef/>
      </w:r>
      <w:r w:rsidRPr="0041790D">
        <w:rPr>
          <w:sz w:val="18"/>
          <w:szCs w:val="18"/>
        </w:rPr>
        <w:t xml:space="preserve"> </w:t>
      </w:r>
      <w:r w:rsidRPr="0041790D">
        <w:rPr>
          <w:sz w:val="18"/>
          <w:szCs w:val="18"/>
        </w:rPr>
        <w:tab/>
      </w:r>
      <w:bookmarkStart w:id="74" w:name="_Hlk72576354"/>
      <w:r w:rsidRPr="003B5A6F">
        <w:rPr>
          <w:rFonts w:cstheme="minorHAnsi"/>
          <w:spacing w:val="-4"/>
          <w:sz w:val="18"/>
          <w:szCs w:val="18"/>
        </w:rPr>
        <w:t xml:space="preserve">Um subconsultor, subempreiteiro, fornecedor de bens ou prestador de serviços nomeado (nomes diferentes podem ser utilizados dependendo do documento de licitação específico) é aquele que: (i) foi indicado pelo licitante em sua pré-qualificação ou proposta porque traz experiência e </w:t>
      </w:r>
      <w:r w:rsidRPr="003B5A6F">
        <w:rPr>
          <w:rFonts w:cstheme="minorHAnsi"/>
          <w:i/>
          <w:iCs/>
          <w:spacing w:val="-4"/>
          <w:sz w:val="18"/>
          <w:szCs w:val="18"/>
        </w:rPr>
        <w:t>know-how</w:t>
      </w:r>
      <w:r w:rsidRPr="003B5A6F">
        <w:rPr>
          <w:rFonts w:cstheme="minorHAnsi"/>
          <w:spacing w:val="-4"/>
          <w:sz w:val="18"/>
          <w:szCs w:val="18"/>
        </w:rPr>
        <w:t xml:space="preserve"> específicos e cruciais que permitem ao licitante atender às exigências de qualificação para a licitação em questão; ou (ii) foi indicado pelo Mutuário</w:t>
      </w:r>
      <w:r w:rsidRPr="003B5A6F">
        <w:rPr>
          <w:rFonts w:cstheme="minorHAnsi"/>
          <w:spacing w:val="-1"/>
          <w:sz w:val="18"/>
          <w:szCs w:val="18"/>
        </w:rPr>
        <w:t>.</w:t>
      </w:r>
      <w:bookmarkEnd w:id="74"/>
    </w:p>
  </w:footnote>
  <w:footnote w:id="3">
    <w:p w14:paraId="1B7AB2DF" w14:textId="7685FDA1" w:rsidR="0024475A" w:rsidRPr="00E34FB0" w:rsidRDefault="0024475A" w:rsidP="00E34FB0">
      <w:pPr>
        <w:spacing w:after="0" w:line="240" w:lineRule="auto"/>
        <w:ind w:left="142" w:hanging="142"/>
        <w:jc w:val="both"/>
        <w:rPr>
          <w:rFonts w:ascii="Times New Roman" w:hAnsi="Times New Roman" w:cs="Times New Roman"/>
          <w:sz w:val="20"/>
          <w:szCs w:val="20"/>
        </w:rPr>
      </w:pPr>
      <w:r w:rsidRPr="00E34FB0">
        <w:rPr>
          <w:rStyle w:val="FootnoteReference"/>
          <w:rFonts w:ascii="Times New Roman" w:hAnsi="Times New Roman" w:cs="Times New Roman"/>
          <w:sz w:val="20"/>
          <w:szCs w:val="20"/>
        </w:rPr>
        <w:footnoteRef/>
      </w:r>
      <w:r w:rsidRPr="00E34FB0">
        <w:rPr>
          <w:rFonts w:ascii="Times New Roman" w:hAnsi="Times New Roman" w:cs="Times New Roman"/>
          <w:sz w:val="20"/>
          <w:szCs w:val="20"/>
        </w:rPr>
        <w:t xml:space="preserve"> </w:t>
      </w:r>
      <w:r w:rsidRPr="00E34FB0">
        <w:rPr>
          <w:rFonts w:ascii="Times New Roman" w:hAnsi="Times New Roman" w:cs="Times New Roman"/>
          <w:sz w:val="20"/>
          <w:szCs w:val="20"/>
        </w:rPr>
        <w:tab/>
      </w:r>
      <w:r w:rsidRPr="001F7665">
        <w:rPr>
          <w:rFonts w:ascii="Times New Roman" w:hAnsi="Times New Roman" w:cs="Times New Roman"/>
          <w:sz w:val="20"/>
          <w:szCs w:val="20"/>
          <w:lang w:eastAsia="pt-BR"/>
        </w:rPr>
        <w:t>o número de páginas enviadas em</w:t>
      </w:r>
      <w:r w:rsidRPr="001F7665">
        <w:rPr>
          <w:rFonts w:ascii="Times New Roman" w:eastAsia="Times New Roman" w:hAnsi="Times New Roman" w:cs="Times New Roman"/>
          <w:sz w:val="20"/>
          <w:szCs w:val="20"/>
          <w:lang w:eastAsia="pt-BR"/>
        </w:rPr>
        <w:t xml:space="preserve"> </w:t>
      </w:r>
      <w:r w:rsidRPr="001F7665">
        <w:rPr>
          <w:rFonts w:ascii="Times New Roman" w:hAnsi="Times New Roman" w:cs="Times New Roman"/>
          <w:sz w:val="20"/>
          <w:szCs w:val="20"/>
          <w:lang w:eastAsia="pt-BR"/>
        </w:rPr>
        <w:t>comparação com o número recomendado também deve ser levado em consideração</w:t>
      </w:r>
      <w:r w:rsidRPr="00E34FB0">
        <w:rPr>
          <w:rFonts w:ascii="Times New Roman" w:hAnsi="Times New Roman" w:cs="Times New Roman"/>
          <w:sz w:val="20"/>
          <w:szCs w:val="20"/>
        </w:rPr>
        <w:t>.</w:t>
      </w:r>
    </w:p>
  </w:footnote>
  <w:footnote w:id="4">
    <w:p w14:paraId="1927DEAC" w14:textId="77777777" w:rsidR="00046DB8" w:rsidRPr="00B128A6" w:rsidRDefault="00046DB8" w:rsidP="00046DB8">
      <w:pPr>
        <w:pStyle w:val="FootnoteText"/>
        <w:jc w:val="both"/>
        <w:rPr>
          <w:rFonts w:cstheme="minorHAnsi"/>
          <w:color w:val="000000"/>
          <w:sz w:val="18"/>
          <w:szCs w:val="18"/>
          <w:lang w:eastAsia="pt-BR"/>
        </w:rPr>
      </w:pPr>
      <w:r w:rsidRPr="00B128A6">
        <w:rPr>
          <w:rStyle w:val="FootnoteReference"/>
          <w:rFonts w:cstheme="minorHAnsi"/>
          <w:sz w:val="18"/>
          <w:szCs w:val="18"/>
        </w:rPr>
        <w:footnoteRef/>
      </w:r>
      <w:r w:rsidRPr="00B128A6">
        <w:rPr>
          <w:rFonts w:cstheme="minorHAnsi"/>
          <w:sz w:val="18"/>
          <w:szCs w:val="18"/>
        </w:rPr>
        <w:t xml:space="preserve"> </w:t>
      </w:r>
      <w:r w:rsidRPr="00B128A6">
        <w:rPr>
          <w:rFonts w:cstheme="minorHAnsi"/>
          <w:color w:val="000000"/>
          <w:sz w:val="18"/>
          <w:szCs w:val="18"/>
          <w:lang w:eastAsia="pt-BR"/>
        </w:rPr>
        <w:t xml:space="preserve">No </w:t>
      </w:r>
      <w:r w:rsidRPr="00B128A6">
        <w:rPr>
          <w:rFonts w:cstheme="minorHAnsi"/>
          <w:i/>
          <w:iCs/>
          <w:color w:val="000000"/>
          <w:sz w:val="18"/>
          <w:szCs w:val="18"/>
          <w:lang w:eastAsia="pt-BR"/>
        </w:rPr>
        <w:t>website</w:t>
      </w:r>
      <w:r w:rsidRPr="00B128A6">
        <w:rPr>
          <w:rFonts w:cstheme="minorHAnsi"/>
          <w:color w:val="000000"/>
          <w:sz w:val="18"/>
          <w:szCs w:val="18"/>
          <w:lang w:eastAsia="pt-BR"/>
        </w:rPr>
        <w:t xml:space="preserve"> do Banco (</w:t>
      </w:r>
      <w:hyperlink r:id="rId2" w:history="1">
        <w:r w:rsidRPr="00B128A6">
          <w:rPr>
            <w:rStyle w:val="Hyperlink"/>
            <w:rFonts w:cstheme="minorHAnsi"/>
            <w:i/>
            <w:iCs/>
            <w:sz w:val="18"/>
            <w:szCs w:val="18"/>
          </w:rPr>
          <w:t>www.iadb.org/integridad</w:t>
        </w:r>
      </w:hyperlink>
      <w:r w:rsidRPr="00B128A6">
        <w:rPr>
          <w:rFonts w:cstheme="minorHAnsi"/>
          <w:sz w:val="18"/>
          <w:szCs w:val="18"/>
          <w:lang w:eastAsia="pt-BR"/>
        </w:rPr>
        <w:t xml:space="preserve">), </w:t>
      </w:r>
      <w:r w:rsidRPr="00B128A6">
        <w:rPr>
          <w:rFonts w:cstheme="minorHAnsi"/>
          <w:sz w:val="18"/>
          <w:szCs w:val="18"/>
        </w:rPr>
        <w:t>são encontradas informações sobre como denunciar supostas alegações de Práticas Proibidas, as normas aplicáveis ao processo de investigação e a sanção e o acordo que rege o reconhecimento mútuo de decisões de exclusão entre Instituições Financeiras Internacionais</w:t>
      </w:r>
      <w:r w:rsidRPr="00B128A6">
        <w:rPr>
          <w:rFonts w:cstheme="minorHAnsi"/>
          <w:color w:val="000000"/>
          <w:sz w:val="18"/>
          <w:szCs w:val="18"/>
          <w:lang w:eastAsia="pt-BR"/>
        </w:rPr>
        <w:t>.</w:t>
      </w:r>
    </w:p>
    <w:p w14:paraId="299634A4" w14:textId="77777777" w:rsidR="00046DB8" w:rsidRPr="00B128A6" w:rsidRDefault="00046DB8" w:rsidP="00046DB8">
      <w:pPr>
        <w:pStyle w:val="FootnoteText"/>
        <w:jc w:val="both"/>
        <w:rPr>
          <w:rFonts w:cstheme="minorHAnsi"/>
          <w:sz w:val="18"/>
          <w:szCs w:val="18"/>
        </w:rPr>
      </w:pPr>
      <w:r w:rsidRPr="00B128A6">
        <w:rPr>
          <w:rFonts w:cstheme="minorHAnsi"/>
          <w:sz w:val="18"/>
          <w:szCs w:val="18"/>
        </w:rPr>
        <w:t>.</w:t>
      </w:r>
    </w:p>
  </w:footnote>
  <w:footnote w:id="5">
    <w:p w14:paraId="020EDF6A" w14:textId="77777777" w:rsidR="008337C0" w:rsidRPr="003B5A6F" w:rsidRDefault="008337C0" w:rsidP="008337C0">
      <w:pPr>
        <w:pStyle w:val="FootnoteText"/>
        <w:ind w:left="360" w:hanging="360"/>
        <w:jc w:val="both"/>
        <w:rPr>
          <w:rFonts w:cstheme="minorHAnsi"/>
          <w:sz w:val="18"/>
          <w:szCs w:val="18"/>
        </w:rPr>
      </w:pPr>
      <w:r w:rsidRPr="0041790D">
        <w:rPr>
          <w:rStyle w:val="FootnoteReference"/>
          <w:sz w:val="18"/>
          <w:szCs w:val="18"/>
        </w:rPr>
        <w:footnoteRef/>
      </w:r>
      <w:r w:rsidRPr="0041790D">
        <w:rPr>
          <w:sz w:val="18"/>
          <w:szCs w:val="18"/>
        </w:rPr>
        <w:t xml:space="preserve"> </w:t>
      </w:r>
      <w:r w:rsidRPr="0041790D">
        <w:rPr>
          <w:sz w:val="18"/>
          <w:szCs w:val="18"/>
        </w:rPr>
        <w:tab/>
      </w:r>
      <w:r w:rsidRPr="003B5A6F">
        <w:rPr>
          <w:rFonts w:cstheme="minorHAnsi"/>
          <w:spacing w:val="-4"/>
          <w:sz w:val="18"/>
          <w:szCs w:val="18"/>
        </w:rPr>
        <w:t xml:space="preserve">Um subconsultor, subempreiteiro, fornecedor de bens ou prestador de serviços nomeado (nomes diferentes podem ser utilizados dependendo do documento de licitação específico) é aquele que: (i) foi indicado pelo licitante em sua pré-qualificação ou proposta porque traz experiência e </w:t>
      </w:r>
      <w:r w:rsidRPr="003B5A6F">
        <w:rPr>
          <w:rFonts w:cstheme="minorHAnsi"/>
          <w:i/>
          <w:iCs/>
          <w:spacing w:val="-4"/>
          <w:sz w:val="18"/>
          <w:szCs w:val="18"/>
        </w:rPr>
        <w:t>know-how</w:t>
      </w:r>
      <w:r w:rsidRPr="003B5A6F">
        <w:rPr>
          <w:rFonts w:cstheme="minorHAnsi"/>
          <w:spacing w:val="-4"/>
          <w:sz w:val="18"/>
          <w:szCs w:val="18"/>
        </w:rPr>
        <w:t xml:space="preserve"> específicos e cruciais que permitem ao licitante atender às exigências de qualificação para a licitação em questão; ou (ii) foi indicado pelo Mutuário</w:t>
      </w:r>
      <w:r w:rsidRPr="003B5A6F">
        <w:rPr>
          <w:rFonts w:cstheme="minorHAnsi"/>
          <w:spacing w:val="-1"/>
          <w:sz w:val="18"/>
          <w:szCs w:val="18"/>
        </w:rPr>
        <w:t>.</w:t>
      </w:r>
    </w:p>
  </w:footnote>
  <w:footnote w:id="6">
    <w:p w14:paraId="019D1037" w14:textId="700FC3C7" w:rsidR="0024475A" w:rsidRPr="00B31837" w:rsidRDefault="0024475A" w:rsidP="003318F6">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No caso de incluir mais de uma moeda, incluir tabela adicional.</w:t>
      </w:r>
    </w:p>
  </w:footnote>
  <w:footnote w:id="7">
    <w:p w14:paraId="3BF04B0C" w14:textId="46BED3B0" w:rsidR="0024475A" w:rsidRPr="00B31837" w:rsidRDefault="0024475A" w:rsidP="003318F6">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1.</w:t>
      </w:r>
    </w:p>
  </w:footnote>
  <w:footnote w:id="8">
    <w:p w14:paraId="42DBB00E" w14:textId="6FE6E068" w:rsidR="0024475A" w:rsidRPr="00B31837" w:rsidRDefault="0024475A" w:rsidP="003318F6">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1.</w:t>
      </w:r>
    </w:p>
  </w:footnote>
  <w:footnote w:id="9">
    <w:p w14:paraId="05FEF6E2" w14:textId="217F293D" w:rsidR="0024475A" w:rsidRPr="00B31837" w:rsidRDefault="0024475A" w:rsidP="003318F6">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4.</w:t>
      </w:r>
    </w:p>
  </w:footnote>
  <w:footnote w:id="10">
    <w:p w14:paraId="10796423" w14:textId="4B1C5F60" w:rsidR="0024475A" w:rsidRPr="00B31837" w:rsidRDefault="0024475A" w:rsidP="003318F6">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1.</w:t>
      </w:r>
    </w:p>
  </w:footnote>
  <w:footnote w:id="11">
    <w:p w14:paraId="7441AAC7" w14:textId="77777777" w:rsidR="00D028ED" w:rsidRPr="00182F59" w:rsidRDefault="00D028ED" w:rsidP="00D028ED">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8C05FF">
        <w:rPr>
          <w:rFonts w:ascii="Times New Roman" w:hAnsi="Times New Roman" w:cs="Times New Roman"/>
          <w:color w:val="000000"/>
          <w:lang w:eastAsia="pt-BR"/>
        </w:rPr>
        <w:t>O Garantidor deverá inserir um valor que represente o valor do Pagamento Antecipado e expresso na(s) moeda(s) do Pagamento Antecipado , conforme especificado no Contrato ou em uma moeda livremente conversível e aceitável para o Contratante</w:t>
      </w:r>
    </w:p>
  </w:footnote>
  <w:footnote w:id="12">
    <w:p w14:paraId="16417F5E" w14:textId="77777777" w:rsidR="00D028ED" w:rsidRPr="00283C6A" w:rsidRDefault="00D028ED" w:rsidP="00D028ED">
      <w:pPr>
        <w:pStyle w:val="FootnoteText"/>
        <w:jc w:val="both"/>
        <w:rPr>
          <w:rFonts w:ascii="Times New Roman" w:hAnsi="Times New Roman" w:cs="Times New Roman"/>
        </w:rPr>
      </w:pPr>
      <w:r w:rsidRPr="00182F59">
        <w:rPr>
          <w:rStyle w:val="FootnoteReference"/>
          <w:rFonts w:ascii="Times New Roman" w:hAnsi="Times New Roman" w:cs="Times New Roman"/>
        </w:rPr>
        <w:footnoteRef/>
      </w:r>
      <w:r w:rsidRPr="00283C6A">
        <w:rPr>
          <w:rFonts w:ascii="Times New Roman" w:hAnsi="Times New Roman" w:cs="Times New Roman"/>
        </w:rPr>
        <w:t xml:space="preserve"> </w:t>
      </w:r>
      <w:r w:rsidRPr="00283C6A">
        <w:rPr>
          <w:rFonts w:ascii="Times New Roman" w:eastAsia="Times New Roman" w:hAnsi="Times New Roman" w:cs="Times New Roman"/>
          <w:color w:val="000000"/>
          <w:lang w:eastAsia="pt-BR"/>
        </w:rPr>
        <w:t xml:space="preserve">Insira a data de vencimento prevista. No caso de uma prorrogação do prazo para a conclusão do Contrato, o Contratante deverá solicitar uma prorrogação desta garantia ao Garantidor (banco). Tal solicitação deve ser feita por escrito e apresentada antes do final do prazo estabelecido na Garantia. Ao preparar esta Garantia, o Contratante poderá considerar adicionar o seguinte texto ao formulário, no final do penúltimo parágrafo: “O Garantidor concorda com uma única prorrogação desta Garantia por um período não superior a </w:t>
      </w:r>
      <w:r w:rsidRPr="00283C6A">
        <w:rPr>
          <w:rFonts w:ascii="Times New Roman" w:eastAsia="Times New Roman" w:hAnsi="Times New Roman" w:cs="Times New Roman"/>
          <w:i/>
          <w:iCs/>
          <w:color w:val="0070C0"/>
          <w:lang w:eastAsia="pt-BR"/>
        </w:rPr>
        <w:t>[</w:t>
      </w:r>
      <w:r w:rsidRPr="00283C6A">
        <w:rPr>
          <w:rFonts w:ascii="Times New Roman" w:eastAsia="Times New Roman" w:hAnsi="Times New Roman" w:cs="Times New Roman"/>
          <w:i/>
          <w:iCs/>
          <w:color w:val="0066FF"/>
          <w:lang w:eastAsia="pt-BR"/>
        </w:rPr>
        <w:t>seis meses</w:t>
      </w:r>
      <w:r w:rsidRPr="00283C6A">
        <w:rPr>
          <w:rFonts w:ascii="Times New Roman" w:eastAsia="Times New Roman" w:hAnsi="Times New Roman" w:cs="Times New Roman"/>
          <w:i/>
          <w:iCs/>
          <w:color w:val="0070C0"/>
          <w:lang w:eastAsia="pt-BR"/>
        </w:rPr>
        <w:t>] [</w:t>
      </w:r>
      <w:r w:rsidRPr="00283C6A">
        <w:rPr>
          <w:rFonts w:ascii="Times New Roman" w:eastAsia="Times New Roman" w:hAnsi="Times New Roman" w:cs="Times New Roman"/>
          <w:i/>
          <w:iCs/>
          <w:color w:val="0066FF"/>
          <w:lang w:eastAsia="pt-BR"/>
        </w:rPr>
        <w:t>um ano</w:t>
      </w:r>
      <w:r w:rsidRPr="00283C6A">
        <w:rPr>
          <w:rFonts w:ascii="Times New Roman" w:eastAsia="Times New Roman" w:hAnsi="Times New Roman" w:cs="Times New Roman"/>
          <w:i/>
          <w:iCs/>
          <w:color w:val="0070C0"/>
          <w:lang w:eastAsia="pt-BR"/>
        </w:rPr>
        <w:t>]</w:t>
      </w:r>
      <w:r w:rsidRPr="00283C6A">
        <w:rPr>
          <w:rFonts w:ascii="Times New Roman" w:eastAsia="Times New Roman" w:hAnsi="Times New Roman" w:cs="Times New Roman"/>
          <w:color w:val="000000"/>
          <w:lang w:eastAsia="pt-BR"/>
        </w:rPr>
        <w:t>, em resposta ao pedido por escrito da Parte Contratante para tal extensão, tal pedido deve ser  apresentado ao Garantidor antes que a garantia expire.”</w:t>
      </w:r>
    </w:p>
  </w:footnote>
  <w:footnote w:id="13">
    <w:p w14:paraId="2C5B3AFF" w14:textId="77777777" w:rsidR="00D4139C" w:rsidRPr="00B128A6" w:rsidRDefault="00D4139C" w:rsidP="00D4139C">
      <w:pPr>
        <w:pStyle w:val="FootnoteText"/>
        <w:jc w:val="both"/>
        <w:rPr>
          <w:rFonts w:cstheme="minorHAnsi"/>
          <w:color w:val="000000"/>
          <w:sz w:val="18"/>
          <w:szCs w:val="18"/>
          <w:lang w:eastAsia="pt-BR"/>
        </w:rPr>
      </w:pPr>
      <w:r w:rsidRPr="00B128A6">
        <w:rPr>
          <w:rStyle w:val="FootnoteReference"/>
          <w:rFonts w:cstheme="minorHAnsi"/>
          <w:sz w:val="18"/>
          <w:szCs w:val="18"/>
        </w:rPr>
        <w:footnoteRef/>
      </w:r>
      <w:r w:rsidRPr="00B128A6">
        <w:rPr>
          <w:rFonts w:cstheme="minorHAnsi"/>
          <w:sz w:val="18"/>
          <w:szCs w:val="18"/>
        </w:rPr>
        <w:t xml:space="preserve"> </w:t>
      </w:r>
      <w:r w:rsidRPr="00B128A6">
        <w:rPr>
          <w:rFonts w:cstheme="minorHAnsi"/>
          <w:color w:val="000000"/>
          <w:sz w:val="18"/>
          <w:szCs w:val="18"/>
          <w:lang w:eastAsia="pt-BR"/>
        </w:rPr>
        <w:t xml:space="preserve">No </w:t>
      </w:r>
      <w:r w:rsidRPr="00B128A6">
        <w:rPr>
          <w:rFonts w:cstheme="minorHAnsi"/>
          <w:i/>
          <w:iCs/>
          <w:color w:val="000000"/>
          <w:sz w:val="18"/>
          <w:szCs w:val="18"/>
          <w:lang w:eastAsia="pt-BR"/>
        </w:rPr>
        <w:t>website</w:t>
      </w:r>
      <w:r w:rsidRPr="00B128A6">
        <w:rPr>
          <w:rFonts w:cstheme="minorHAnsi"/>
          <w:color w:val="000000"/>
          <w:sz w:val="18"/>
          <w:szCs w:val="18"/>
          <w:lang w:eastAsia="pt-BR"/>
        </w:rPr>
        <w:t xml:space="preserve"> do Banco (</w:t>
      </w:r>
      <w:hyperlink r:id="rId3" w:history="1">
        <w:r w:rsidRPr="00B128A6">
          <w:rPr>
            <w:rStyle w:val="Hyperlink"/>
            <w:rFonts w:cstheme="minorHAnsi"/>
            <w:i/>
            <w:iCs/>
            <w:sz w:val="18"/>
            <w:szCs w:val="18"/>
          </w:rPr>
          <w:t>www.iadb.org/integridad</w:t>
        </w:r>
      </w:hyperlink>
      <w:r w:rsidRPr="00B128A6">
        <w:rPr>
          <w:rFonts w:cstheme="minorHAnsi"/>
          <w:sz w:val="18"/>
          <w:szCs w:val="18"/>
          <w:lang w:eastAsia="pt-BR"/>
        </w:rPr>
        <w:t xml:space="preserve">), </w:t>
      </w:r>
      <w:r w:rsidRPr="00B128A6">
        <w:rPr>
          <w:rFonts w:cstheme="minorHAnsi"/>
          <w:sz w:val="18"/>
          <w:szCs w:val="18"/>
        </w:rPr>
        <w:t>são encontradas informações sobre como denunciar supostas alegações de Práticas Proibidas, as normas aplicáveis ao processo de investigação e a sanção e o acordo que rege o reconhecimento mútuo de decisões de exclusão entre Instituições Financeiras Internacionais</w:t>
      </w:r>
      <w:r w:rsidRPr="00B128A6">
        <w:rPr>
          <w:rFonts w:cstheme="minorHAnsi"/>
          <w:color w:val="000000"/>
          <w:sz w:val="18"/>
          <w:szCs w:val="18"/>
          <w:lang w:eastAsia="pt-BR"/>
        </w:rPr>
        <w:t>.</w:t>
      </w:r>
    </w:p>
    <w:p w14:paraId="42F30C72" w14:textId="77777777" w:rsidR="00D4139C" w:rsidRPr="00B128A6" w:rsidRDefault="00D4139C" w:rsidP="00D4139C">
      <w:pPr>
        <w:pStyle w:val="FootnoteText"/>
        <w:jc w:val="both"/>
        <w:rPr>
          <w:rFonts w:cstheme="minorHAnsi"/>
          <w:sz w:val="18"/>
          <w:szCs w:val="18"/>
        </w:rPr>
      </w:pPr>
      <w:r w:rsidRPr="00B128A6">
        <w:rPr>
          <w:rFonts w:cstheme="minorHAnsi"/>
          <w:sz w:val="18"/>
          <w:szCs w:val="18"/>
        </w:rPr>
        <w:t>.</w:t>
      </w:r>
    </w:p>
  </w:footnote>
  <w:footnote w:id="14">
    <w:p w14:paraId="074A7934" w14:textId="77777777" w:rsidR="00B01BE9" w:rsidRPr="003B5A6F" w:rsidRDefault="00B01BE9" w:rsidP="00B01BE9">
      <w:pPr>
        <w:pStyle w:val="FootnoteText"/>
        <w:ind w:left="360" w:hanging="360"/>
        <w:jc w:val="both"/>
        <w:rPr>
          <w:rFonts w:cstheme="minorHAnsi"/>
          <w:sz w:val="18"/>
          <w:szCs w:val="18"/>
        </w:rPr>
      </w:pPr>
      <w:r w:rsidRPr="0041790D">
        <w:rPr>
          <w:rStyle w:val="FootnoteReference"/>
          <w:sz w:val="18"/>
          <w:szCs w:val="18"/>
        </w:rPr>
        <w:footnoteRef/>
      </w:r>
      <w:r w:rsidRPr="0041790D">
        <w:rPr>
          <w:sz w:val="18"/>
          <w:szCs w:val="18"/>
        </w:rPr>
        <w:t xml:space="preserve"> </w:t>
      </w:r>
      <w:r w:rsidRPr="0041790D">
        <w:rPr>
          <w:sz w:val="18"/>
          <w:szCs w:val="18"/>
        </w:rPr>
        <w:tab/>
      </w:r>
      <w:r w:rsidRPr="003B5A6F">
        <w:rPr>
          <w:rFonts w:cstheme="minorHAnsi"/>
          <w:spacing w:val="-4"/>
          <w:sz w:val="18"/>
          <w:szCs w:val="18"/>
        </w:rPr>
        <w:t xml:space="preserve">Um subconsultor, subempreiteiro, fornecedor de bens ou prestador de serviços nomeado (nomes diferentes podem ser utilizados dependendo do documento de licitação específico) é aquele que: (i) foi indicado pelo licitante em sua pré-qualificação ou proposta porque traz experiência e </w:t>
      </w:r>
      <w:r w:rsidRPr="003B5A6F">
        <w:rPr>
          <w:rFonts w:cstheme="minorHAnsi"/>
          <w:i/>
          <w:iCs/>
          <w:spacing w:val="-4"/>
          <w:sz w:val="18"/>
          <w:szCs w:val="18"/>
        </w:rPr>
        <w:t>know-how</w:t>
      </w:r>
      <w:r w:rsidRPr="003B5A6F">
        <w:rPr>
          <w:rFonts w:cstheme="minorHAnsi"/>
          <w:spacing w:val="-4"/>
          <w:sz w:val="18"/>
          <w:szCs w:val="18"/>
        </w:rPr>
        <w:t xml:space="preserve"> específicos e cruciais que permitem ao licitante atender às exigências de qualificação para a licitação em questão; ou (ii) foi indicado pelo Mutuário</w:t>
      </w:r>
      <w:r w:rsidRPr="003B5A6F">
        <w:rPr>
          <w:rFonts w:cstheme="minorHAnsi"/>
          <w:spacing w:val="-1"/>
          <w:sz w:val="18"/>
          <w:szCs w:val="18"/>
        </w:rPr>
        <w:t>.</w:t>
      </w:r>
    </w:p>
  </w:footnote>
  <w:footnote w:id="15">
    <w:p w14:paraId="7E9415AA" w14:textId="77777777" w:rsidR="0024475A" w:rsidRPr="00B31837" w:rsidRDefault="0024475A" w:rsidP="00F31903">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No caso de incluir mais de uma moeda, incluir tabela adicional.</w:t>
      </w:r>
    </w:p>
  </w:footnote>
  <w:footnote w:id="16">
    <w:p w14:paraId="12101545" w14:textId="77777777" w:rsidR="0024475A" w:rsidRPr="00B31837" w:rsidRDefault="0024475A" w:rsidP="00F31903">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1.</w:t>
      </w:r>
    </w:p>
  </w:footnote>
  <w:footnote w:id="17">
    <w:p w14:paraId="0E0CAAF2" w14:textId="77777777" w:rsidR="0024475A" w:rsidRPr="00B31837" w:rsidRDefault="0024475A" w:rsidP="00F31903">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1.</w:t>
      </w:r>
    </w:p>
  </w:footnote>
  <w:footnote w:id="18">
    <w:p w14:paraId="1706C635" w14:textId="77777777" w:rsidR="0024475A" w:rsidRPr="00B31837" w:rsidRDefault="0024475A" w:rsidP="00F31903">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4.</w:t>
      </w:r>
    </w:p>
  </w:footnote>
  <w:footnote w:id="19">
    <w:p w14:paraId="79EE8CE2" w14:textId="77777777" w:rsidR="0024475A" w:rsidRPr="00B31837" w:rsidRDefault="0024475A" w:rsidP="00F31903">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B31837">
        <w:rPr>
          <w:rFonts w:ascii="Times New Roman" w:eastAsia="Times New Roman" w:hAnsi="Times New Roman" w:cs="Times New Roman"/>
          <w:color w:val="000000"/>
          <w:lang w:eastAsia="pt-BR"/>
        </w:rPr>
        <w:t>Expresso como porcentagem de 1.</w:t>
      </w:r>
    </w:p>
  </w:footnote>
  <w:footnote w:id="20">
    <w:p w14:paraId="4DB8858F" w14:textId="77777777" w:rsidR="0024475A" w:rsidRPr="00182F59" w:rsidRDefault="0024475A" w:rsidP="00C73FD5">
      <w:pPr>
        <w:pStyle w:val="FootnoteText"/>
        <w:jc w:val="both"/>
        <w:rPr>
          <w:rFonts w:ascii="Times New Roman" w:hAnsi="Times New Roman" w:cs="Times New Roman"/>
        </w:rPr>
      </w:pPr>
      <w:r w:rsidRPr="00B31837">
        <w:rPr>
          <w:rStyle w:val="FootnoteReference"/>
          <w:rFonts w:ascii="Times New Roman" w:hAnsi="Times New Roman" w:cs="Times New Roman"/>
        </w:rPr>
        <w:footnoteRef/>
      </w:r>
      <w:r w:rsidRPr="00B31837">
        <w:rPr>
          <w:rFonts w:ascii="Times New Roman" w:hAnsi="Times New Roman" w:cs="Times New Roman"/>
        </w:rPr>
        <w:t xml:space="preserve"> </w:t>
      </w:r>
      <w:r w:rsidRPr="008C05FF">
        <w:rPr>
          <w:rFonts w:ascii="Times New Roman" w:hAnsi="Times New Roman" w:cs="Times New Roman"/>
          <w:color w:val="000000"/>
          <w:lang w:eastAsia="pt-BR"/>
        </w:rPr>
        <w:t>O Garantidor deverá inserir um valor que represente o valor do Pagamento Antecipado e expresso na(s) moeda(s) do Pagamento Antecipado , conforme especificado no Contrato ou em uma moeda livremente conversível e aceitável para o Contratante</w:t>
      </w:r>
    </w:p>
  </w:footnote>
  <w:footnote w:id="21">
    <w:p w14:paraId="3AE88BFA" w14:textId="77777777" w:rsidR="0024475A" w:rsidRPr="00283C6A" w:rsidRDefault="0024475A" w:rsidP="00C73FD5">
      <w:pPr>
        <w:pStyle w:val="FootnoteText"/>
        <w:jc w:val="both"/>
        <w:rPr>
          <w:rFonts w:ascii="Times New Roman" w:hAnsi="Times New Roman" w:cs="Times New Roman"/>
        </w:rPr>
      </w:pPr>
      <w:r w:rsidRPr="00182F59">
        <w:rPr>
          <w:rStyle w:val="FootnoteReference"/>
          <w:rFonts w:ascii="Times New Roman" w:hAnsi="Times New Roman" w:cs="Times New Roman"/>
        </w:rPr>
        <w:footnoteRef/>
      </w:r>
      <w:r w:rsidRPr="00283C6A">
        <w:rPr>
          <w:rFonts w:ascii="Times New Roman" w:hAnsi="Times New Roman" w:cs="Times New Roman"/>
        </w:rPr>
        <w:t xml:space="preserve"> </w:t>
      </w:r>
      <w:r w:rsidRPr="00283C6A">
        <w:rPr>
          <w:rFonts w:ascii="Times New Roman" w:eastAsia="Times New Roman" w:hAnsi="Times New Roman" w:cs="Times New Roman"/>
          <w:color w:val="000000"/>
          <w:lang w:eastAsia="pt-BR"/>
        </w:rPr>
        <w:t xml:space="preserve">Insira a data de vencimento prevista. No caso de uma prorrogação do prazo para a conclusão do Contrato, o Contratante deverá solicitar uma prorrogação desta garantia ao Garantidor (banco). Tal solicitação deve ser feita por escrito e apresentada antes do final do prazo estabelecido na Garantia. Ao preparar esta Garantia, o Contratante poderá considerar adicionar o seguinte texto ao formulário, no final do penúltimo parágrafo: “O Garantidor concorda com uma única prorrogação desta Garantia por um período não superior a </w:t>
      </w:r>
      <w:r w:rsidRPr="00283C6A">
        <w:rPr>
          <w:rFonts w:ascii="Times New Roman" w:eastAsia="Times New Roman" w:hAnsi="Times New Roman" w:cs="Times New Roman"/>
          <w:i/>
          <w:iCs/>
          <w:color w:val="0070C0"/>
          <w:lang w:eastAsia="pt-BR"/>
        </w:rPr>
        <w:t>[</w:t>
      </w:r>
      <w:r w:rsidRPr="00283C6A">
        <w:rPr>
          <w:rFonts w:ascii="Times New Roman" w:eastAsia="Times New Roman" w:hAnsi="Times New Roman" w:cs="Times New Roman"/>
          <w:i/>
          <w:iCs/>
          <w:color w:val="0066FF"/>
          <w:lang w:eastAsia="pt-BR"/>
        </w:rPr>
        <w:t>seis meses</w:t>
      </w:r>
      <w:r w:rsidRPr="00283C6A">
        <w:rPr>
          <w:rFonts w:ascii="Times New Roman" w:eastAsia="Times New Roman" w:hAnsi="Times New Roman" w:cs="Times New Roman"/>
          <w:i/>
          <w:iCs/>
          <w:color w:val="0070C0"/>
          <w:lang w:eastAsia="pt-BR"/>
        </w:rPr>
        <w:t>] [</w:t>
      </w:r>
      <w:r w:rsidRPr="00283C6A">
        <w:rPr>
          <w:rFonts w:ascii="Times New Roman" w:eastAsia="Times New Roman" w:hAnsi="Times New Roman" w:cs="Times New Roman"/>
          <w:i/>
          <w:iCs/>
          <w:color w:val="0066FF"/>
          <w:lang w:eastAsia="pt-BR"/>
        </w:rPr>
        <w:t>um ano</w:t>
      </w:r>
      <w:r w:rsidRPr="00283C6A">
        <w:rPr>
          <w:rFonts w:ascii="Times New Roman" w:eastAsia="Times New Roman" w:hAnsi="Times New Roman" w:cs="Times New Roman"/>
          <w:i/>
          <w:iCs/>
          <w:color w:val="0070C0"/>
          <w:lang w:eastAsia="pt-BR"/>
        </w:rPr>
        <w:t>]</w:t>
      </w:r>
      <w:r w:rsidRPr="00283C6A">
        <w:rPr>
          <w:rFonts w:ascii="Times New Roman" w:eastAsia="Times New Roman" w:hAnsi="Times New Roman" w:cs="Times New Roman"/>
          <w:color w:val="000000"/>
          <w:lang w:eastAsia="pt-BR"/>
        </w:rPr>
        <w:t>, em resposta ao pedido por escrito da Parte Contratante para tal extensão, tal pedido deve ser  apresentado ao Garantidor antes que a garantia expire.”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2B6C" w14:textId="1CD47821" w:rsidR="0024475A" w:rsidRPr="004D1934" w:rsidRDefault="00974CCE" w:rsidP="001140C2">
    <w:pPr>
      <w:pStyle w:val="Header"/>
      <w:pBdr>
        <w:bottom w:val="single" w:sz="4" w:space="1" w:color="D9D9D9" w:themeColor="background1" w:themeShade="D9"/>
      </w:pBdr>
      <w:tabs>
        <w:tab w:val="clear" w:pos="4252"/>
        <w:tab w:val="clear" w:pos="8504"/>
      </w:tabs>
      <w:jc w:val="right"/>
      <w:rPr>
        <w:rFonts w:ascii="Times New Roman" w:hAnsi="Times New Roman" w:cs="Times New Roman"/>
      </w:rPr>
    </w:pPr>
    <w:sdt>
      <w:sdtPr>
        <w:rPr>
          <w:rFonts w:ascii="Times New Roman" w:hAnsi="Times New Roman" w:cs="Times New Roman"/>
          <w:color w:val="7F7F7F" w:themeColor="background1" w:themeShade="7F"/>
          <w:spacing w:val="60"/>
        </w:rPr>
        <w:id w:val="-1461335287"/>
        <w:docPartObj>
          <w:docPartGallery w:val="Page Numbers (Top of Page)"/>
          <w:docPartUnique/>
        </w:docPartObj>
      </w:sdtPr>
      <w:sdtEndPr>
        <w:rPr>
          <w:color w:val="auto"/>
          <w:spacing w:val="0"/>
        </w:rPr>
      </w:sdtEndPr>
      <w:sdtContent>
        <w:r w:rsidR="0024475A" w:rsidRPr="004D1934">
          <w:rPr>
            <w:rFonts w:ascii="Times New Roman" w:hAnsi="Times New Roman" w:cs="Times New Roman"/>
          </w:rPr>
          <w:fldChar w:fldCharType="begin"/>
        </w:r>
        <w:r w:rsidR="0024475A" w:rsidRPr="004D1934">
          <w:rPr>
            <w:rFonts w:ascii="Times New Roman" w:hAnsi="Times New Roman" w:cs="Times New Roman"/>
          </w:rPr>
          <w:instrText>PAGE   \* MERGEFORMAT</w:instrText>
        </w:r>
        <w:r w:rsidR="0024475A" w:rsidRPr="004D1934">
          <w:rPr>
            <w:rFonts w:ascii="Times New Roman" w:hAnsi="Times New Roman" w:cs="Times New Roman"/>
          </w:rPr>
          <w:fldChar w:fldCharType="separate"/>
        </w:r>
        <w:r w:rsidR="0024475A" w:rsidRPr="004D1934">
          <w:rPr>
            <w:rFonts w:ascii="Times New Roman" w:hAnsi="Times New Roman" w:cs="Times New Roman"/>
          </w:rPr>
          <w:t>2</w:t>
        </w:r>
        <w:r w:rsidR="0024475A" w:rsidRPr="004D1934">
          <w:rPr>
            <w:rFonts w:ascii="Times New Roman" w:hAnsi="Times New Roman" w:cs="Times New Roman"/>
          </w:rPr>
          <w:fldChar w:fldCharType="end"/>
        </w:r>
      </w:sdtContent>
    </w:sdt>
  </w:p>
  <w:p w14:paraId="4BE7B8B6" w14:textId="77777777" w:rsidR="0024475A" w:rsidRDefault="002447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13115453"/>
      <w:docPartObj>
        <w:docPartGallery w:val="Page Numbers (Top of Page)"/>
        <w:docPartUnique/>
      </w:docPartObj>
    </w:sdtPr>
    <w:sdtEndPr>
      <w:rPr>
        <w:b/>
        <w:bCs/>
        <w:color w:val="auto"/>
        <w:spacing w:val="0"/>
      </w:rPr>
    </w:sdtEndPr>
    <w:sdtContent>
      <w:p w14:paraId="58CF07A7" w14:textId="59E26A9F" w:rsidR="0024475A" w:rsidRDefault="0024475A">
        <w:pPr>
          <w:pStyle w:val="Header"/>
          <w:pBdr>
            <w:bottom w:val="single" w:sz="4" w:space="1" w:color="D9D9D9" w:themeColor="background1" w:themeShade="D9"/>
          </w:pBdr>
          <w:jc w:val="right"/>
          <w:rPr>
            <w:b/>
            <w:bCs/>
          </w:rPr>
        </w:pPr>
        <w:r w:rsidRPr="001140C2">
          <w:rPr>
            <w:rFonts w:ascii="Times New Roman" w:hAnsi="Times New Roman" w:cs="Times New Roman"/>
          </w:rPr>
          <w:t>Seção VII. Termos de Referência</w:t>
        </w:r>
        <w:r>
          <w:rPr>
            <w:rFonts w:ascii="Times New Roman" w:hAnsi="Times New Roman" w:cs="Times New Roman"/>
          </w:rPr>
          <w:tab/>
        </w:r>
        <w:r>
          <w:rPr>
            <w:rFonts w:ascii="Times New Roman" w:hAnsi="Times New Roman" w:cs="Times New Roman"/>
          </w:rPr>
          <w:tab/>
        </w:r>
        <w:r w:rsidRPr="001140C2">
          <w:rPr>
            <w:rFonts w:ascii="Times New Roman" w:hAnsi="Times New Roman" w:cs="Times New Roman"/>
          </w:rPr>
          <w:fldChar w:fldCharType="begin"/>
        </w:r>
        <w:r w:rsidRPr="001140C2">
          <w:rPr>
            <w:rFonts w:ascii="Times New Roman" w:hAnsi="Times New Roman" w:cs="Times New Roman"/>
          </w:rPr>
          <w:instrText>PAGE   \* MERGEFORMAT</w:instrText>
        </w:r>
        <w:r w:rsidRPr="001140C2">
          <w:rPr>
            <w:rFonts w:ascii="Times New Roman" w:hAnsi="Times New Roman" w:cs="Times New Roman"/>
          </w:rPr>
          <w:fldChar w:fldCharType="separate"/>
        </w:r>
        <w:r w:rsidRPr="001140C2">
          <w:rPr>
            <w:rFonts w:ascii="Times New Roman" w:hAnsi="Times New Roman" w:cs="Times New Roman"/>
          </w:rPr>
          <w:t>2</w:t>
        </w:r>
        <w:r w:rsidRPr="001140C2">
          <w:rPr>
            <w:rFonts w:ascii="Times New Roman" w:hAnsi="Times New Roman" w:cs="Times New Roman"/>
          </w:rPr>
          <w:fldChar w:fldCharType="end"/>
        </w:r>
      </w:p>
    </w:sdtContent>
  </w:sdt>
  <w:p w14:paraId="74D24A9B" w14:textId="77777777" w:rsidR="0024475A" w:rsidRPr="005A1657" w:rsidRDefault="0024475A" w:rsidP="005A1657">
    <w:pPr>
      <w:pStyle w:val="Header"/>
      <w:jc w:val="right"/>
      <w:rPr>
        <w:rFonts w:ascii="Times New Roman" w:hAnsi="Times New Roman" w:cs="Times New Roman"/>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7835" w14:textId="30A1A66C" w:rsidR="0024475A" w:rsidRPr="001140C2" w:rsidRDefault="0024475A" w:rsidP="00AB56C5">
    <w:pPr>
      <w:pStyle w:val="Header"/>
      <w:pBdr>
        <w:bottom w:val="single" w:sz="4" w:space="1" w:color="D9D9D9" w:themeColor="background1" w:themeShade="D9"/>
      </w:pBdr>
      <w:rPr>
        <w:rFonts w:ascii="Times New Roman" w:hAnsi="Times New Roman" w:cs="Times New Roman"/>
      </w:rPr>
    </w:pPr>
    <w:r w:rsidRPr="001140C2">
      <w:rPr>
        <w:rFonts w:ascii="Times New Roman" w:hAnsi="Times New Roman" w:cs="Times New Roman"/>
      </w:rPr>
      <w:t xml:space="preserve">Seção VIII. Condições </w:t>
    </w:r>
    <w:r>
      <w:rPr>
        <w:rFonts w:ascii="Times New Roman" w:hAnsi="Times New Roman" w:cs="Times New Roman"/>
      </w:rPr>
      <w:t xml:space="preserve">Gerais </w:t>
    </w:r>
    <w:r w:rsidRPr="001140C2">
      <w:rPr>
        <w:rFonts w:ascii="Times New Roman" w:hAnsi="Times New Roman" w:cs="Times New Roman"/>
      </w:rPr>
      <w:t>do Contrat</w:t>
    </w:r>
    <w:r>
      <w:rPr>
        <w:rFonts w:ascii="Times New Roman" w:hAnsi="Times New Roman" w:cs="Times New Roman"/>
      </w:rPr>
      <w:t>o - Com Base no Temp</w:t>
    </w:r>
    <w:r w:rsidRPr="001140C2">
      <w:rPr>
        <w:rFonts w:ascii="Times New Roman" w:hAnsi="Times New Roman" w:cs="Times New Roman"/>
      </w:rPr>
      <w:t>o</w:t>
    </w:r>
    <w:sdt>
      <w:sdtPr>
        <w:rPr>
          <w:rFonts w:ascii="Times New Roman" w:hAnsi="Times New Roman" w:cs="Times New Roman"/>
          <w:color w:val="7F7F7F" w:themeColor="background1" w:themeShade="7F"/>
          <w:spacing w:val="60"/>
        </w:rPr>
        <w:id w:val="979425542"/>
        <w:docPartObj>
          <w:docPartGallery w:val="Page Numbers (Top of Page)"/>
          <w:docPartUnique/>
        </w:docPartObj>
      </w:sdtPr>
      <w:sdtEndPr>
        <w:rPr>
          <w:color w:val="auto"/>
          <w:spacing w:val="0"/>
        </w:rPr>
      </w:sdtEndPr>
      <w:sdtContent>
        <w:r>
          <w:rPr>
            <w:rFonts w:ascii="Times New Roman" w:hAnsi="Times New Roman" w:cs="Times New Roman"/>
            <w:color w:val="7F7F7F" w:themeColor="background1" w:themeShade="7F"/>
            <w:spacing w:val="60"/>
          </w:rPr>
          <w:tab/>
        </w:r>
        <w:r w:rsidRPr="001140C2">
          <w:rPr>
            <w:rFonts w:ascii="Times New Roman" w:hAnsi="Times New Roman" w:cs="Times New Roman"/>
            <w:color w:val="7F7F7F" w:themeColor="background1" w:themeShade="7F"/>
            <w:spacing w:val="60"/>
          </w:rPr>
          <w:tab/>
        </w:r>
        <w:r w:rsidRPr="001140C2">
          <w:rPr>
            <w:rFonts w:ascii="Times New Roman" w:hAnsi="Times New Roman" w:cs="Times New Roman"/>
          </w:rPr>
          <w:fldChar w:fldCharType="begin"/>
        </w:r>
        <w:r w:rsidRPr="001140C2">
          <w:rPr>
            <w:rFonts w:ascii="Times New Roman" w:hAnsi="Times New Roman" w:cs="Times New Roman"/>
          </w:rPr>
          <w:instrText>PAGE   \* MERGEFORMAT</w:instrText>
        </w:r>
        <w:r w:rsidRPr="001140C2">
          <w:rPr>
            <w:rFonts w:ascii="Times New Roman" w:hAnsi="Times New Roman" w:cs="Times New Roman"/>
          </w:rPr>
          <w:fldChar w:fldCharType="separate"/>
        </w:r>
        <w:r w:rsidRPr="001140C2">
          <w:rPr>
            <w:rFonts w:ascii="Times New Roman" w:hAnsi="Times New Roman" w:cs="Times New Roman"/>
          </w:rPr>
          <w:t>2</w:t>
        </w:r>
        <w:r w:rsidRPr="001140C2">
          <w:rPr>
            <w:rFonts w:ascii="Times New Roman" w:hAnsi="Times New Roman" w:cs="Times New Roman"/>
          </w:rPr>
          <w:fldChar w:fldCharType="end"/>
        </w:r>
      </w:sdtContent>
    </w:sdt>
  </w:p>
  <w:p w14:paraId="0617D204" w14:textId="77777777" w:rsidR="0024475A" w:rsidRPr="005A1657" w:rsidRDefault="0024475A" w:rsidP="005A1657">
    <w:pPr>
      <w:pStyle w:val="Header"/>
      <w:jc w:val="right"/>
      <w:rPr>
        <w:rFonts w:ascii="Times New Roman" w:hAnsi="Times New Roman" w:cs="Times New Roman"/>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4C31" w14:textId="694A0BFF" w:rsidR="0024475A" w:rsidRPr="001140C2" w:rsidRDefault="0024475A" w:rsidP="001B1D5D">
    <w:pPr>
      <w:pStyle w:val="Header"/>
      <w:pBdr>
        <w:bottom w:val="single" w:sz="4" w:space="1" w:color="D9D9D9" w:themeColor="background1" w:themeShade="D9"/>
      </w:pBdr>
      <w:tabs>
        <w:tab w:val="clear" w:pos="8504"/>
      </w:tabs>
      <w:rPr>
        <w:rFonts w:ascii="Times New Roman" w:hAnsi="Times New Roman" w:cs="Times New Roman"/>
      </w:rPr>
    </w:pPr>
    <w:r w:rsidRPr="001140C2">
      <w:rPr>
        <w:rFonts w:ascii="Times New Roman" w:hAnsi="Times New Roman" w:cs="Times New Roman"/>
      </w:rPr>
      <w:t xml:space="preserve">Seção VIII. Condições </w:t>
    </w:r>
    <w:r>
      <w:rPr>
        <w:rFonts w:ascii="Times New Roman" w:hAnsi="Times New Roman" w:cs="Times New Roman"/>
      </w:rPr>
      <w:t xml:space="preserve">Especiais </w:t>
    </w:r>
    <w:r w:rsidRPr="001140C2">
      <w:rPr>
        <w:rFonts w:ascii="Times New Roman" w:hAnsi="Times New Roman" w:cs="Times New Roman"/>
      </w:rPr>
      <w:t>do Contrat</w:t>
    </w:r>
    <w:r>
      <w:rPr>
        <w:rFonts w:ascii="Times New Roman" w:hAnsi="Times New Roman" w:cs="Times New Roman"/>
      </w:rPr>
      <w:t>o Com Base no Tempo</w:t>
    </w:r>
    <w:sdt>
      <w:sdtPr>
        <w:rPr>
          <w:rFonts w:ascii="Times New Roman" w:hAnsi="Times New Roman" w:cs="Times New Roman"/>
          <w:color w:val="7F7F7F" w:themeColor="background1" w:themeShade="7F"/>
          <w:spacing w:val="60"/>
        </w:rPr>
        <w:id w:val="-1733235695"/>
        <w:docPartObj>
          <w:docPartGallery w:val="Page Numbers (Top of Page)"/>
          <w:docPartUnique/>
        </w:docPartObj>
      </w:sdtPr>
      <w:sdtEndPr>
        <w:rPr>
          <w:color w:val="auto"/>
          <w:spacing w:val="0"/>
        </w:rPr>
      </w:sdtEndPr>
      <w:sdtContent>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sidRPr="001140C2">
          <w:rPr>
            <w:rFonts w:ascii="Times New Roman" w:hAnsi="Times New Roman" w:cs="Times New Roman"/>
          </w:rPr>
          <w:fldChar w:fldCharType="begin"/>
        </w:r>
        <w:r w:rsidRPr="001140C2">
          <w:rPr>
            <w:rFonts w:ascii="Times New Roman" w:hAnsi="Times New Roman" w:cs="Times New Roman"/>
          </w:rPr>
          <w:instrText>PAGE   \* MERGEFORMAT</w:instrText>
        </w:r>
        <w:r w:rsidRPr="001140C2">
          <w:rPr>
            <w:rFonts w:ascii="Times New Roman" w:hAnsi="Times New Roman" w:cs="Times New Roman"/>
          </w:rPr>
          <w:fldChar w:fldCharType="separate"/>
        </w:r>
        <w:r w:rsidRPr="001140C2">
          <w:rPr>
            <w:rFonts w:ascii="Times New Roman" w:hAnsi="Times New Roman" w:cs="Times New Roman"/>
          </w:rPr>
          <w:t>2</w:t>
        </w:r>
        <w:r w:rsidRPr="001140C2">
          <w:rPr>
            <w:rFonts w:ascii="Times New Roman" w:hAnsi="Times New Roman" w:cs="Times New Roman"/>
          </w:rPr>
          <w:fldChar w:fldCharType="end"/>
        </w:r>
      </w:sdtContent>
    </w:sdt>
  </w:p>
  <w:p w14:paraId="3EA1E791" w14:textId="77777777" w:rsidR="0024475A" w:rsidRPr="005A1657" w:rsidRDefault="0024475A" w:rsidP="005A1657">
    <w:pPr>
      <w:pStyle w:val="Header"/>
      <w:jc w:val="right"/>
      <w:rPr>
        <w:rFonts w:ascii="Times New Roman" w:hAnsi="Times New Roman" w:cs="Times New Roman"/>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BA8" w14:textId="6E8D37FE" w:rsidR="0024475A" w:rsidRPr="001140C2" w:rsidRDefault="0024475A" w:rsidP="006D4586">
    <w:pPr>
      <w:pStyle w:val="Header"/>
      <w:pBdr>
        <w:bottom w:val="single" w:sz="4" w:space="1" w:color="D9D9D9" w:themeColor="background1" w:themeShade="D9"/>
      </w:pBdr>
      <w:tabs>
        <w:tab w:val="clear" w:pos="4252"/>
        <w:tab w:val="clear" w:pos="8504"/>
        <w:tab w:val="center" w:pos="4253"/>
      </w:tabs>
      <w:ind w:left="142"/>
      <w:rPr>
        <w:rFonts w:ascii="Times New Roman" w:hAnsi="Times New Roman" w:cs="Times New Roman"/>
      </w:rPr>
    </w:pPr>
    <w:r w:rsidRPr="001140C2">
      <w:rPr>
        <w:rFonts w:ascii="Times New Roman" w:hAnsi="Times New Roman" w:cs="Times New Roman"/>
      </w:rPr>
      <w:t>Seção VIII. Seção VIII. Contrat</w:t>
    </w:r>
    <w:r>
      <w:rPr>
        <w:rFonts w:ascii="Times New Roman" w:hAnsi="Times New Roman" w:cs="Times New Roman"/>
      </w:rPr>
      <w:t xml:space="preserve">o Com Base no Tempo: Apêndices: </w:t>
    </w:r>
    <w:sdt>
      <w:sdtPr>
        <w:rPr>
          <w:rFonts w:ascii="Times New Roman" w:hAnsi="Times New Roman" w:cs="Times New Roman"/>
          <w:color w:val="7F7F7F" w:themeColor="background1" w:themeShade="7F"/>
          <w:spacing w:val="60"/>
        </w:rPr>
        <w:id w:val="-642427653"/>
        <w:docPartObj>
          <w:docPartGallery w:val="Page Numbers (Top of Page)"/>
          <w:docPartUnique/>
        </w:docPartObj>
      </w:sdtPr>
      <w:sdtEndPr>
        <w:rPr>
          <w:color w:val="auto"/>
          <w:spacing w:val="0"/>
        </w:rPr>
      </w:sdtEndPr>
      <w:sdtContent>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t xml:space="preserve">  </w:t>
        </w:r>
        <w:r>
          <w:rPr>
            <w:rFonts w:ascii="Times New Roman" w:hAnsi="Times New Roman" w:cs="Times New Roman"/>
            <w:color w:val="7F7F7F" w:themeColor="background1" w:themeShade="7F"/>
            <w:spacing w:val="60"/>
          </w:rPr>
          <w:tab/>
        </w:r>
        <w:r w:rsidRPr="001140C2">
          <w:rPr>
            <w:rFonts w:ascii="Times New Roman" w:hAnsi="Times New Roman" w:cs="Times New Roman"/>
          </w:rPr>
          <w:fldChar w:fldCharType="begin"/>
        </w:r>
        <w:r w:rsidRPr="001140C2">
          <w:rPr>
            <w:rFonts w:ascii="Times New Roman" w:hAnsi="Times New Roman" w:cs="Times New Roman"/>
          </w:rPr>
          <w:instrText>PAGE   \* MERGEFORMAT</w:instrText>
        </w:r>
        <w:r w:rsidRPr="001140C2">
          <w:rPr>
            <w:rFonts w:ascii="Times New Roman" w:hAnsi="Times New Roman" w:cs="Times New Roman"/>
          </w:rPr>
          <w:fldChar w:fldCharType="separate"/>
        </w:r>
        <w:r w:rsidRPr="001140C2">
          <w:rPr>
            <w:rFonts w:ascii="Times New Roman" w:hAnsi="Times New Roman" w:cs="Times New Roman"/>
          </w:rPr>
          <w:t>2</w:t>
        </w:r>
        <w:r w:rsidRPr="001140C2">
          <w:rPr>
            <w:rFonts w:ascii="Times New Roman" w:hAnsi="Times New Roman" w:cs="Times New Roman"/>
          </w:rPr>
          <w:fldChar w:fldCharType="end"/>
        </w:r>
      </w:sdtContent>
    </w:sdt>
  </w:p>
  <w:p w14:paraId="037FC427" w14:textId="77777777" w:rsidR="0024475A" w:rsidRPr="005A1657" w:rsidRDefault="0024475A" w:rsidP="005A1657">
    <w:pPr>
      <w:pStyle w:val="Header"/>
      <w:jc w:val="right"/>
      <w:rPr>
        <w:rFonts w:ascii="Times New Roman" w:hAnsi="Times New Roman" w:cs="Times New Roman"/>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630A" w14:textId="50674BEC" w:rsidR="0024475A" w:rsidRPr="001140C2" w:rsidRDefault="0024475A" w:rsidP="006D4586">
    <w:pPr>
      <w:pStyle w:val="Header"/>
      <w:pBdr>
        <w:bottom w:val="single" w:sz="4" w:space="1" w:color="D9D9D9" w:themeColor="background1" w:themeShade="D9"/>
      </w:pBdr>
      <w:tabs>
        <w:tab w:val="clear" w:pos="4252"/>
        <w:tab w:val="clear" w:pos="8504"/>
        <w:tab w:val="center" w:pos="4253"/>
      </w:tabs>
      <w:ind w:left="142"/>
      <w:rPr>
        <w:rFonts w:ascii="Times New Roman" w:hAnsi="Times New Roman" w:cs="Times New Roman"/>
      </w:rPr>
    </w:pPr>
    <w:r w:rsidRPr="001140C2">
      <w:rPr>
        <w:rFonts w:ascii="Times New Roman" w:hAnsi="Times New Roman" w:cs="Times New Roman"/>
      </w:rPr>
      <w:t xml:space="preserve">Seção VIII. </w:t>
    </w:r>
    <w:r>
      <w:rPr>
        <w:rFonts w:ascii="Times New Roman" w:hAnsi="Times New Roman" w:cs="Times New Roman"/>
      </w:rPr>
      <w:t xml:space="preserve">Condições Gerais do </w:t>
    </w:r>
    <w:r w:rsidRPr="001140C2">
      <w:rPr>
        <w:rFonts w:ascii="Times New Roman" w:hAnsi="Times New Roman" w:cs="Times New Roman"/>
      </w:rPr>
      <w:t>Contrat</w:t>
    </w:r>
    <w:r>
      <w:rPr>
        <w:rFonts w:ascii="Times New Roman" w:hAnsi="Times New Roman" w:cs="Times New Roman"/>
      </w:rPr>
      <w:t xml:space="preserve">o por Preço Global </w:t>
    </w:r>
    <w:sdt>
      <w:sdtPr>
        <w:rPr>
          <w:rFonts w:ascii="Times New Roman" w:hAnsi="Times New Roman" w:cs="Times New Roman"/>
          <w:color w:val="7F7F7F" w:themeColor="background1" w:themeShade="7F"/>
          <w:spacing w:val="60"/>
        </w:rPr>
        <w:id w:val="-798988914"/>
        <w:docPartObj>
          <w:docPartGallery w:val="Page Numbers (Top of Page)"/>
          <w:docPartUnique/>
        </w:docPartObj>
      </w:sdtPr>
      <w:sdtEndPr>
        <w:rPr>
          <w:color w:val="auto"/>
          <w:spacing w:val="0"/>
        </w:rPr>
      </w:sdtEndPr>
      <w:sdtContent>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t xml:space="preserve">  </w:t>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sidRPr="001140C2">
          <w:rPr>
            <w:rFonts w:ascii="Times New Roman" w:hAnsi="Times New Roman" w:cs="Times New Roman"/>
          </w:rPr>
          <w:fldChar w:fldCharType="begin"/>
        </w:r>
        <w:r w:rsidRPr="001140C2">
          <w:rPr>
            <w:rFonts w:ascii="Times New Roman" w:hAnsi="Times New Roman" w:cs="Times New Roman"/>
          </w:rPr>
          <w:instrText>PAGE   \* MERGEFORMAT</w:instrText>
        </w:r>
        <w:r w:rsidRPr="001140C2">
          <w:rPr>
            <w:rFonts w:ascii="Times New Roman" w:hAnsi="Times New Roman" w:cs="Times New Roman"/>
          </w:rPr>
          <w:fldChar w:fldCharType="separate"/>
        </w:r>
        <w:r w:rsidRPr="001140C2">
          <w:rPr>
            <w:rFonts w:ascii="Times New Roman" w:hAnsi="Times New Roman" w:cs="Times New Roman"/>
          </w:rPr>
          <w:t>2</w:t>
        </w:r>
        <w:r w:rsidRPr="001140C2">
          <w:rPr>
            <w:rFonts w:ascii="Times New Roman" w:hAnsi="Times New Roman" w:cs="Times New Roman"/>
          </w:rPr>
          <w:fldChar w:fldCharType="end"/>
        </w:r>
      </w:sdtContent>
    </w:sdt>
  </w:p>
  <w:p w14:paraId="276B405D" w14:textId="77777777" w:rsidR="0024475A" w:rsidRPr="005A1657" w:rsidRDefault="0024475A" w:rsidP="005A1657">
    <w:pPr>
      <w:pStyle w:val="Header"/>
      <w:jc w:val="right"/>
      <w:rPr>
        <w:rFonts w:ascii="Times New Roman" w:hAnsi="Times New Roman" w:cs="Times New Roman"/>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F3D3" w14:textId="0974247E" w:rsidR="0024475A" w:rsidRPr="001140C2" w:rsidRDefault="0024475A" w:rsidP="006D4586">
    <w:pPr>
      <w:pStyle w:val="Header"/>
      <w:pBdr>
        <w:bottom w:val="single" w:sz="4" w:space="1" w:color="D9D9D9" w:themeColor="background1" w:themeShade="D9"/>
      </w:pBdr>
      <w:tabs>
        <w:tab w:val="clear" w:pos="4252"/>
        <w:tab w:val="clear" w:pos="8504"/>
        <w:tab w:val="center" w:pos="4253"/>
      </w:tabs>
      <w:ind w:left="142"/>
      <w:rPr>
        <w:rFonts w:ascii="Times New Roman" w:hAnsi="Times New Roman" w:cs="Times New Roman"/>
      </w:rPr>
    </w:pPr>
    <w:r w:rsidRPr="001140C2">
      <w:rPr>
        <w:rFonts w:ascii="Times New Roman" w:hAnsi="Times New Roman" w:cs="Times New Roman"/>
      </w:rPr>
      <w:t xml:space="preserve">Seção VIII. </w:t>
    </w:r>
    <w:r>
      <w:rPr>
        <w:rFonts w:ascii="Times New Roman" w:hAnsi="Times New Roman" w:cs="Times New Roman"/>
      </w:rPr>
      <w:t xml:space="preserve">Condições Especiais do </w:t>
    </w:r>
    <w:r w:rsidRPr="001140C2">
      <w:rPr>
        <w:rFonts w:ascii="Times New Roman" w:hAnsi="Times New Roman" w:cs="Times New Roman"/>
      </w:rPr>
      <w:t>Contrat</w:t>
    </w:r>
    <w:r>
      <w:rPr>
        <w:rFonts w:ascii="Times New Roman" w:hAnsi="Times New Roman" w:cs="Times New Roman"/>
      </w:rPr>
      <w:t xml:space="preserve">o por Preço Global </w:t>
    </w:r>
    <w:sdt>
      <w:sdtPr>
        <w:rPr>
          <w:rFonts w:ascii="Times New Roman" w:hAnsi="Times New Roman" w:cs="Times New Roman"/>
          <w:color w:val="7F7F7F" w:themeColor="background1" w:themeShade="7F"/>
          <w:spacing w:val="60"/>
        </w:rPr>
        <w:id w:val="650636933"/>
        <w:docPartObj>
          <w:docPartGallery w:val="Page Numbers (Top of Page)"/>
          <w:docPartUnique/>
        </w:docPartObj>
      </w:sdtPr>
      <w:sdtEndPr>
        <w:rPr>
          <w:color w:val="auto"/>
          <w:spacing w:val="0"/>
        </w:rPr>
      </w:sdtEndPr>
      <w:sdtContent>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t xml:space="preserve">  </w:t>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sidRPr="001140C2">
          <w:rPr>
            <w:rFonts w:ascii="Times New Roman" w:hAnsi="Times New Roman" w:cs="Times New Roman"/>
          </w:rPr>
          <w:fldChar w:fldCharType="begin"/>
        </w:r>
        <w:r w:rsidRPr="001140C2">
          <w:rPr>
            <w:rFonts w:ascii="Times New Roman" w:hAnsi="Times New Roman" w:cs="Times New Roman"/>
          </w:rPr>
          <w:instrText>PAGE   \* MERGEFORMAT</w:instrText>
        </w:r>
        <w:r w:rsidRPr="001140C2">
          <w:rPr>
            <w:rFonts w:ascii="Times New Roman" w:hAnsi="Times New Roman" w:cs="Times New Roman"/>
          </w:rPr>
          <w:fldChar w:fldCharType="separate"/>
        </w:r>
        <w:r w:rsidRPr="001140C2">
          <w:rPr>
            <w:rFonts w:ascii="Times New Roman" w:hAnsi="Times New Roman" w:cs="Times New Roman"/>
          </w:rPr>
          <w:t>2</w:t>
        </w:r>
        <w:r w:rsidRPr="001140C2">
          <w:rPr>
            <w:rFonts w:ascii="Times New Roman" w:hAnsi="Times New Roman" w:cs="Times New Roman"/>
          </w:rPr>
          <w:fldChar w:fldCharType="end"/>
        </w:r>
      </w:sdtContent>
    </w:sdt>
  </w:p>
  <w:p w14:paraId="3507D213" w14:textId="77777777" w:rsidR="0024475A" w:rsidRPr="005A1657" w:rsidRDefault="0024475A" w:rsidP="005A1657">
    <w:pPr>
      <w:pStyle w:val="Header"/>
      <w:jc w:val="right"/>
      <w:rPr>
        <w:rFonts w:ascii="Times New Roman" w:hAnsi="Times New Roman" w:cs="Times New Roman"/>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6424" w14:textId="15840AA8" w:rsidR="0024475A" w:rsidRPr="001140C2" w:rsidRDefault="0024475A" w:rsidP="006D4586">
    <w:pPr>
      <w:pStyle w:val="Header"/>
      <w:pBdr>
        <w:bottom w:val="single" w:sz="4" w:space="1" w:color="D9D9D9" w:themeColor="background1" w:themeShade="D9"/>
      </w:pBdr>
      <w:tabs>
        <w:tab w:val="clear" w:pos="4252"/>
        <w:tab w:val="clear" w:pos="8504"/>
        <w:tab w:val="center" w:pos="4253"/>
      </w:tabs>
      <w:ind w:left="142"/>
      <w:rPr>
        <w:rFonts w:ascii="Times New Roman" w:hAnsi="Times New Roman" w:cs="Times New Roman"/>
      </w:rPr>
    </w:pPr>
    <w:r w:rsidRPr="001140C2">
      <w:rPr>
        <w:rFonts w:ascii="Times New Roman" w:hAnsi="Times New Roman" w:cs="Times New Roman"/>
      </w:rPr>
      <w:t xml:space="preserve">Seção VIII. </w:t>
    </w:r>
    <w:r>
      <w:rPr>
        <w:rFonts w:ascii="Times New Roman" w:hAnsi="Times New Roman" w:cs="Times New Roman"/>
      </w:rPr>
      <w:t xml:space="preserve">Condições Especiais do </w:t>
    </w:r>
    <w:r w:rsidRPr="001140C2">
      <w:rPr>
        <w:rFonts w:ascii="Times New Roman" w:hAnsi="Times New Roman" w:cs="Times New Roman"/>
      </w:rPr>
      <w:t>Contrat</w:t>
    </w:r>
    <w:r>
      <w:rPr>
        <w:rFonts w:ascii="Times New Roman" w:hAnsi="Times New Roman" w:cs="Times New Roman"/>
      </w:rPr>
      <w:t>o por Preço Global - Apêndices</w:t>
    </w:r>
    <w:sdt>
      <w:sdtPr>
        <w:rPr>
          <w:rFonts w:ascii="Times New Roman" w:hAnsi="Times New Roman" w:cs="Times New Roman"/>
          <w:color w:val="7F7F7F" w:themeColor="background1" w:themeShade="7F"/>
          <w:spacing w:val="60"/>
        </w:rPr>
        <w:id w:val="2068830835"/>
        <w:docPartObj>
          <w:docPartGallery w:val="Page Numbers (Top of Page)"/>
          <w:docPartUnique/>
        </w:docPartObj>
      </w:sdtPr>
      <w:sdtEndPr>
        <w:rPr>
          <w:color w:val="auto"/>
          <w:spacing w:val="0"/>
        </w:rPr>
      </w:sdtEndPr>
      <w:sdtContent>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Pr>
            <w:rFonts w:ascii="Times New Roman" w:hAnsi="Times New Roman" w:cs="Times New Roman"/>
            <w:color w:val="7F7F7F" w:themeColor="background1" w:themeShade="7F"/>
            <w:spacing w:val="60"/>
          </w:rPr>
          <w:tab/>
        </w:r>
        <w:r w:rsidRPr="001140C2">
          <w:rPr>
            <w:rFonts w:ascii="Times New Roman" w:hAnsi="Times New Roman" w:cs="Times New Roman"/>
          </w:rPr>
          <w:fldChar w:fldCharType="begin"/>
        </w:r>
        <w:r w:rsidRPr="001140C2">
          <w:rPr>
            <w:rFonts w:ascii="Times New Roman" w:hAnsi="Times New Roman" w:cs="Times New Roman"/>
          </w:rPr>
          <w:instrText>PAGE   \* MERGEFORMAT</w:instrText>
        </w:r>
        <w:r w:rsidRPr="001140C2">
          <w:rPr>
            <w:rFonts w:ascii="Times New Roman" w:hAnsi="Times New Roman" w:cs="Times New Roman"/>
          </w:rPr>
          <w:fldChar w:fldCharType="separate"/>
        </w:r>
        <w:r w:rsidRPr="001140C2">
          <w:rPr>
            <w:rFonts w:ascii="Times New Roman" w:hAnsi="Times New Roman" w:cs="Times New Roman"/>
          </w:rPr>
          <w:t>2</w:t>
        </w:r>
        <w:r w:rsidRPr="001140C2">
          <w:rPr>
            <w:rFonts w:ascii="Times New Roman" w:hAnsi="Times New Roman" w:cs="Times New Roman"/>
          </w:rPr>
          <w:fldChar w:fldCharType="end"/>
        </w:r>
      </w:sdtContent>
    </w:sdt>
  </w:p>
  <w:p w14:paraId="2DF794DE" w14:textId="77777777" w:rsidR="0024475A" w:rsidRPr="005A1657" w:rsidRDefault="0024475A" w:rsidP="005A1657">
    <w:pPr>
      <w:pStyle w:val="Header"/>
      <w:jc w:val="right"/>
      <w:rPr>
        <w:rFonts w:ascii="Times New Roman" w:hAnsi="Times New Roman" w:cs="Times New Roman"/>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45883938"/>
      <w:docPartObj>
        <w:docPartGallery w:val="Page Numbers (Top of Page)"/>
        <w:docPartUnique/>
      </w:docPartObj>
    </w:sdtPr>
    <w:sdtEndPr>
      <w:rPr>
        <w:b/>
        <w:bCs/>
        <w:color w:val="auto"/>
        <w:spacing w:val="0"/>
      </w:rPr>
    </w:sdtEndPr>
    <w:sdtContent>
      <w:p w14:paraId="58226991" w14:textId="43836E35" w:rsidR="0024475A" w:rsidRPr="000C2AA8" w:rsidRDefault="0024475A" w:rsidP="003A2149">
        <w:pPr>
          <w:pStyle w:val="Header"/>
          <w:tabs>
            <w:tab w:val="clear" w:pos="8504"/>
            <w:tab w:val="right" w:pos="8931"/>
          </w:tabs>
          <w:jc w:val="right"/>
          <w:rPr>
            <w:rFonts w:ascii="Times New Roman" w:hAnsi="Times New Roman" w:cs="Times New Roman"/>
          </w:rPr>
        </w:pPr>
      </w:p>
      <w:p w14:paraId="383C1D8F" w14:textId="53979B73" w:rsidR="0024475A" w:rsidRDefault="0024475A" w:rsidP="0084535A">
        <w:pPr>
          <w:pStyle w:val="Header"/>
          <w:pBdr>
            <w:bottom w:val="single" w:sz="4" w:space="1" w:color="D9D9D9" w:themeColor="background1" w:themeShade="D9"/>
          </w:pBdr>
          <w:tabs>
            <w:tab w:val="left" w:pos="8222"/>
            <w:tab w:val="left" w:pos="9356"/>
          </w:tabs>
          <w:rPr>
            <w:b/>
            <w:bCs/>
          </w:rPr>
        </w:pPr>
        <w:r w:rsidRPr="000C2AA8">
          <w:rPr>
            <w:rFonts w:ascii="Times New Roman" w:hAnsi="Times New Roman" w:cs="Times New Roman"/>
          </w:rPr>
          <w:t>Seção IX. Formulário</w:t>
        </w:r>
        <w:r>
          <w:rPr>
            <w:rFonts w:ascii="Times New Roman" w:hAnsi="Times New Roman" w:cs="Times New Roman"/>
          </w:rPr>
          <w:t>s</w:t>
        </w:r>
        <w:r w:rsidRPr="000C2AA8">
          <w:rPr>
            <w:rFonts w:ascii="Times New Roman" w:hAnsi="Times New Roman" w:cs="Times New Roman"/>
          </w:rPr>
          <w:t xml:space="preserve"> </w:t>
        </w:r>
        <w:r>
          <w:rPr>
            <w:rFonts w:ascii="Times New Roman" w:hAnsi="Times New Roman" w:cs="Times New Roman"/>
          </w:rPr>
          <w:t xml:space="preserve">do Contrato: </w:t>
        </w:r>
        <w:r w:rsidRPr="000C2AA8">
          <w:rPr>
            <w:rFonts w:ascii="Times New Roman" w:hAnsi="Times New Roman" w:cs="Times New Roman"/>
          </w:rPr>
          <w:t>NIA e Divulgação d</w:t>
        </w:r>
        <w:r>
          <w:rPr>
            <w:rFonts w:ascii="Times New Roman" w:hAnsi="Times New Roman" w:cs="Times New Roman"/>
          </w:rPr>
          <w:t>a</w:t>
        </w:r>
        <w:r w:rsidRPr="000C2AA8">
          <w:rPr>
            <w:rFonts w:ascii="Times New Roman" w:hAnsi="Times New Roman" w:cs="Times New Roman"/>
          </w:rPr>
          <w:t xml:space="preserve"> Propriedade </w:t>
        </w:r>
        <w:r>
          <w:rPr>
            <w:rFonts w:ascii="Times New Roman" w:hAnsi="Times New Roman" w:cs="Times New Roman"/>
          </w:rPr>
          <w:t xml:space="preserve">Beneficiária               </w:t>
        </w:r>
        <w:r w:rsidRPr="000C2AA8">
          <w:rPr>
            <w:rFonts w:ascii="Times New Roman" w:hAnsi="Times New Roman" w:cs="Times New Roman"/>
          </w:rPr>
          <w:fldChar w:fldCharType="begin"/>
        </w:r>
        <w:r w:rsidRPr="000C2AA8">
          <w:rPr>
            <w:rFonts w:ascii="Times New Roman" w:hAnsi="Times New Roman" w:cs="Times New Roman"/>
          </w:rPr>
          <w:instrText>PAGE   \* MERGEFORMAT</w:instrText>
        </w:r>
        <w:r w:rsidRPr="000C2AA8">
          <w:rPr>
            <w:rFonts w:ascii="Times New Roman" w:hAnsi="Times New Roman" w:cs="Times New Roman"/>
          </w:rPr>
          <w:fldChar w:fldCharType="separate"/>
        </w:r>
        <w:r w:rsidRPr="000C2AA8">
          <w:rPr>
            <w:rFonts w:ascii="Times New Roman" w:hAnsi="Times New Roman" w:cs="Times New Roman"/>
          </w:rPr>
          <w:t>2</w:t>
        </w:r>
        <w:r w:rsidRPr="000C2AA8">
          <w:rPr>
            <w:rFonts w:ascii="Times New Roman" w:hAnsi="Times New Roman" w:cs="Times New Roman"/>
          </w:rPr>
          <w:fldChar w:fldCharType="end"/>
        </w:r>
      </w:p>
    </w:sdtContent>
  </w:sdt>
  <w:p w14:paraId="306F022A" w14:textId="31A23E48" w:rsidR="0024475A" w:rsidRPr="005A1657" w:rsidRDefault="0024475A" w:rsidP="001140C2">
    <w:pPr>
      <w:pStyle w:val="Header"/>
      <w:tabs>
        <w:tab w:val="left" w:pos="5496"/>
      </w:tabs>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A0EA" w14:textId="77777777" w:rsidR="0024475A" w:rsidRPr="004D1934" w:rsidRDefault="00974CCE" w:rsidP="001140C2">
    <w:pPr>
      <w:pStyle w:val="Header"/>
      <w:pBdr>
        <w:bottom w:val="single" w:sz="4" w:space="1" w:color="D9D9D9" w:themeColor="background1" w:themeShade="D9"/>
      </w:pBdr>
      <w:tabs>
        <w:tab w:val="clear" w:pos="4252"/>
        <w:tab w:val="clear" w:pos="8504"/>
      </w:tabs>
      <w:jc w:val="right"/>
      <w:rPr>
        <w:rFonts w:ascii="Times New Roman" w:hAnsi="Times New Roman" w:cs="Times New Roman"/>
      </w:rPr>
    </w:pPr>
    <w:sdt>
      <w:sdtPr>
        <w:rPr>
          <w:rFonts w:ascii="Times New Roman" w:hAnsi="Times New Roman" w:cs="Times New Roman"/>
          <w:color w:val="7F7F7F" w:themeColor="background1" w:themeShade="7F"/>
          <w:spacing w:val="60"/>
        </w:rPr>
        <w:id w:val="-404695734"/>
        <w:docPartObj>
          <w:docPartGallery w:val="Page Numbers (Top of Page)"/>
          <w:docPartUnique/>
        </w:docPartObj>
      </w:sdtPr>
      <w:sdtEndPr>
        <w:rPr>
          <w:color w:val="auto"/>
          <w:spacing w:val="0"/>
        </w:rPr>
      </w:sdtEndPr>
      <w:sdtContent>
        <w:r w:rsidR="0024475A" w:rsidRPr="004D1934">
          <w:rPr>
            <w:rFonts w:ascii="Times New Roman" w:hAnsi="Times New Roman" w:cs="Times New Roman"/>
          </w:rPr>
          <w:fldChar w:fldCharType="begin"/>
        </w:r>
        <w:r w:rsidR="0024475A" w:rsidRPr="004D1934">
          <w:rPr>
            <w:rFonts w:ascii="Times New Roman" w:hAnsi="Times New Roman" w:cs="Times New Roman"/>
          </w:rPr>
          <w:instrText>PAGE   \* MERGEFORMAT</w:instrText>
        </w:r>
        <w:r w:rsidR="0024475A" w:rsidRPr="004D1934">
          <w:rPr>
            <w:rFonts w:ascii="Times New Roman" w:hAnsi="Times New Roman" w:cs="Times New Roman"/>
          </w:rPr>
          <w:fldChar w:fldCharType="separate"/>
        </w:r>
        <w:r w:rsidR="0024475A" w:rsidRPr="004D1934">
          <w:rPr>
            <w:rFonts w:ascii="Times New Roman" w:hAnsi="Times New Roman" w:cs="Times New Roman"/>
          </w:rPr>
          <w:t>2</w:t>
        </w:r>
        <w:r w:rsidR="0024475A" w:rsidRPr="004D1934">
          <w:rPr>
            <w:rFonts w:ascii="Times New Roman" w:hAnsi="Times New Roman" w:cs="Times New Roman"/>
          </w:rPr>
          <w:fldChar w:fldCharType="end"/>
        </w:r>
      </w:sdtContent>
    </w:sdt>
  </w:p>
  <w:p w14:paraId="07E23389" w14:textId="77777777" w:rsidR="0024475A" w:rsidRDefault="00244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4682" w14:textId="40509F1F" w:rsidR="0024475A" w:rsidRPr="004D1934" w:rsidRDefault="0024475A" w:rsidP="001140C2">
    <w:pPr>
      <w:pStyle w:val="Header"/>
      <w:pBdr>
        <w:bottom w:val="single" w:sz="4" w:space="1" w:color="D9D9D9" w:themeColor="background1" w:themeShade="D9"/>
      </w:pBdr>
      <w:tabs>
        <w:tab w:val="clear" w:pos="4252"/>
        <w:tab w:val="clear" w:pos="8504"/>
      </w:tabs>
      <w:jc w:val="right"/>
      <w:rPr>
        <w:rFonts w:ascii="Times New Roman" w:hAnsi="Times New Roman" w:cs="Times New Roman"/>
      </w:rPr>
    </w:pPr>
    <w:r w:rsidRPr="004D1934">
      <w:rPr>
        <w:rFonts w:ascii="Times New Roman" w:hAnsi="Times New Roman" w:cs="Times New Roman"/>
      </w:rPr>
      <w:t>Seção I. Carta Convite</w:t>
    </w:r>
    <w:sdt>
      <w:sdtPr>
        <w:rPr>
          <w:rFonts w:ascii="Times New Roman" w:hAnsi="Times New Roman" w:cs="Times New Roman"/>
          <w:color w:val="7F7F7F" w:themeColor="background1" w:themeShade="7F"/>
          <w:spacing w:val="60"/>
        </w:rPr>
        <w:id w:val="-573741801"/>
        <w:docPartObj>
          <w:docPartGallery w:val="Page Numbers (Top of Page)"/>
          <w:docPartUnique/>
        </w:docPartObj>
      </w:sdtPr>
      <w:sdtEndPr>
        <w:rPr>
          <w:color w:val="auto"/>
          <w:spacing w:val="0"/>
        </w:rPr>
      </w:sdtEndPr>
      <w:sdtContent>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color w:val="7F7F7F" w:themeColor="background1" w:themeShade="7F"/>
            <w:spacing w:val="60"/>
          </w:rPr>
          <w:tab/>
        </w:r>
        <w:r w:rsidRPr="004D1934">
          <w:rPr>
            <w:rFonts w:ascii="Times New Roman" w:hAnsi="Times New Roman" w:cs="Times New Roman"/>
          </w:rPr>
          <w:fldChar w:fldCharType="begin"/>
        </w:r>
        <w:r w:rsidRPr="004D1934">
          <w:rPr>
            <w:rFonts w:ascii="Times New Roman" w:hAnsi="Times New Roman" w:cs="Times New Roman"/>
          </w:rPr>
          <w:instrText>PAGE   \* MERGEFORMAT</w:instrText>
        </w:r>
        <w:r w:rsidRPr="004D1934">
          <w:rPr>
            <w:rFonts w:ascii="Times New Roman" w:hAnsi="Times New Roman" w:cs="Times New Roman"/>
          </w:rPr>
          <w:fldChar w:fldCharType="separate"/>
        </w:r>
        <w:r w:rsidRPr="004D1934">
          <w:rPr>
            <w:rFonts w:ascii="Times New Roman" w:hAnsi="Times New Roman" w:cs="Times New Roman"/>
          </w:rPr>
          <w:t>2</w:t>
        </w:r>
        <w:r w:rsidRPr="004D1934">
          <w:rPr>
            <w:rFonts w:ascii="Times New Roman" w:hAnsi="Times New Roman" w:cs="Times New Roman"/>
          </w:rPr>
          <w:fldChar w:fldCharType="end"/>
        </w:r>
      </w:sdtContent>
    </w:sdt>
  </w:p>
  <w:p w14:paraId="70A1BCFE" w14:textId="77777777" w:rsidR="0024475A" w:rsidRDefault="002447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802608005"/>
      <w:docPartObj>
        <w:docPartGallery w:val="Page Numbers (Top of Page)"/>
        <w:docPartUnique/>
      </w:docPartObj>
    </w:sdtPr>
    <w:sdtEndPr>
      <w:rPr>
        <w:rStyle w:val="PageNumber"/>
      </w:rPr>
    </w:sdtEndPr>
    <w:sdtContent>
      <w:p w14:paraId="0AD284D5" w14:textId="77777777" w:rsidR="0024475A" w:rsidRPr="00C6733D" w:rsidRDefault="0024475A" w:rsidP="0024475A">
        <w:pPr>
          <w:pStyle w:val="Header"/>
          <w:framePr w:wrap="none" w:vAnchor="text" w:hAnchor="page" w:x="10068" w:y="-52"/>
          <w:rPr>
            <w:rStyle w:val="PageNumber"/>
            <w:rFonts w:ascii="Times New Roman" w:hAnsi="Times New Roman"/>
            <w:sz w:val="18"/>
            <w:szCs w:val="18"/>
          </w:rPr>
        </w:pPr>
        <w:r w:rsidRPr="002B7766">
          <w:rPr>
            <w:rStyle w:val="PageNumber"/>
            <w:rFonts w:ascii="Times New Roman" w:hAnsi="Times New Roman"/>
            <w:sz w:val="18"/>
            <w:szCs w:val="18"/>
          </w:rPr>
          <w:fldChar w:fldCharType="begin"/>
        </w:r>
        <w:r w:rsidRPr="00C6733D">
          <w:rPr>
            <w:rStyle w:val="PageNumber"/>
            <w:rFonts w:ascii="Times New Roman" w:hAnsi="Times New Roman"/>
            <w:sz w:val="18"/>
            <w:szCs w:val="18"/>
          </w:rPr>
          <w:instrText xml:space="preserve"> PAGE </w:instrText>
        </w:r>
        <w:r w:rsidRPr="002B7766">
          <w:rPr>
            <w:rStyle w:val="PageNumber"/>
            <w:rFonts w:ascii="Times New Roman" w:hAnsi="Times New Roman"/>
            <w:sz w:val="18"/>
            <w:szCs w:val="18"/>
          </w:rPr>
          <w:fldChar w:fldCharType="separate"/>
        </w:r>
        <w:r w:rsidRPr="00C6733D">
          <w:rPr>
            <w:rStyle w:val="PageNumber"/>
            <w:rFonts w:ascii="Times New Roman" w:hAnsi="Times New Roman"/>
            <w:noProof/>
            <w:sz w:val="18"/>
            <w:szCs w:val="18"/>
          </w:rPr>
          <w:t>15</w:t>
        </w:r>
        <w:r w:rsidRPr="002B7766">
          <w:rPr>
            <w:rStyle w:val="PageNumber"/>
            <w:rFonts w:ascii="Times New Roman" w:hAnsi="Times New Roman"/>
            <w:sz w:val="18"/>
            <w:szCs w:val="18"/>
          </w:rPr>
          <w:fldChar w:fldCharType="end"/>
        </w:r>
      </w:p>
    </w:sdtContent>
  </w:sdt>
  <w:p w14:paraId="493EA5BD" w14:textId="5E810C81" w:rsidR="0024475A" w:rsidRPr="00C6733D" w:rsidRDefault="0024475A" w:rsidP="0024475A">
    <w:pPr>
      <w:pStyle w:val="Header"/>
      <w:pBdr>
        <w:bottom w:val="single" w:sz="4" w:space="1" w:color="auto"/>
      </w:pBdr>
      <w:ind w:right="360"/>
      <w:rPr>
        <w:sz w:val="18"/>
        <w:szCs w:val="18"/>
      </w:rPr>
    </w:pPr>
    <w:r w:rsidRPr="00C6733D">
      <w:rPr>
        <w:rStyle w:val="PageNumber"/>
        <w:rFonts w:ascii="Times New Roman" w:hAnsi="Times New Roman"/>
        <w:sz w:val="18"/>
        <w:szCs w:val="18"/>
      </w:rPr>
      <w:t>Se</w:t>
    </w:r>
    <w:r w:rsidR="00C6733D" w:rsidRPr="00C6733D">
      <w:rPr>
        <w:rStyle w:val="PageNumber"/>
        <w:rFonts w:ascii="Times New Roman" w:hAnsi="Times New Roman"/>
        <w:sz w:val="18"/>
        <w:szCs w:val="18"/>
      </w:rPr>
      <w:t xml:space="preserve">ção </w:t>
    </w:r>
    <w:r w:rsidRPr="00C6733D">
      <w:rPr>
        <w:rStyle w:val="PageNumber"/>
        <w:rFonts w:ascii="Times New Roman" w:hAnsi="Times New Roman"/>
        <w:sz w:val="18"/>
        <w:szCs w:val="18"/>
      </w:rPr>
      <w:t xml:space="preserve">II. </w:t>
    </w:r>
    <w:r w:rsidR="00C6733D" w:rsidRPr="00C6733D">
      <w:rPr>
        <w:rStyle w:val="PageNumber"/>
        <w:rFonts w:ascii="Times New Roman" w:hAnsi="Times New Roman"/>
        <w:sz w:val="18"/>
        <w:szCs w:val="18"/>
      </w:rPr>
      <w:t>Instruções aos Consultores</w:t>
    </w:r>
    <w:r w:rsidRPr="00C6733D">
      <w:rPr>
        <w:rStyle w:val="PageNumber"/>
        <w:rFonts w:ascii="Times New Roman" w:hAnsi="Times New Roman"/>
        <w:sz w:val="18"/>
        <w:szCs w:val="18"/>
      </w:rPr>
      <w:t xml:space="preserve"> (</w:t>
    </w:r>
    <w:r w:rsidR="00C6733D">
      <w:rPr>
        <w:rStyle w:val="PageNumber"/>
        <w:rFonts w:ascii="Times New Roman" w:hAnsi="Times New Roman"/>
        <w:sz w:val="18"/>
        <w:szCs w:val="18"/>
      </w:rPr>
      <w:t>IA</w:t>
    </w:r>
    <w:r w:rsidRPr="00C6733D">
      <w:rPr>
        <w:rStyle w:val="PageNumber"/>
        <w:rFonts w:ascii="Times New Roman" w:hAnsi="Times New Roman"/>
        <w:sz w:val="18"/>
        <w:szCs w:val="18"/>
      </w:rPr>
      <w:t>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44B" w14:textId="279FA562" w:rsidR="0024475A" w:rsidRDefault="0024475A" w:rsidP="00833009">
    <w:pPr>
      <w:pStyle w:val="Header"/>
      <w:tabs>
        <w:tab w:val="clear" w:pos="8504"/>
        <w:tab w:val="right" w:pos="8931"/>
      </w:tabs>
    </w:pPr>
    <w:r w:rsidRPr="009B125C">
      <w:rPr>
        <w:rFonts w:ascii="Times New Roman" w:hAnsi="Times New Roman" w:cs="Times New Roman"/>
        <w:u w:val="single"/>
      </w:rPr>
      <w:t>Seção III. Folha de Dados</w:t>
    </w:r>
    <w:r>
      <w:t>__________________________________________________________</w:t>
    </w:r>
    <w:sdt>
      <w:sdtPr>
        <w:id w:val="1691865556"/>
        <w:docPartObj>
          <w:docPartGallery w:val="Page Numbers (Top of Page)"/>
          <w:docPartUnique/>
        </w:docPartObj>
      </w:sdtPr>
      <w:sdtEndPr/>
      <w:sdtContent>
        <w:r w:rsidRPr="009B125C">
          <w:rPr>
            <w:rFonts w:ascii="Times New Roman" w:hAnsi="Times New Roman" w:cs="Times New Roman"/>
            <w:u w:val="single"/>
          </w:rPr>
          <w:fldChar w:fldCharType="begin"/>
        </w:r>
        <w:r w:rsidRPr="009B125C">
          <w:rPr>
            <w:rFonts w:ascii="Times New Roman" w:hAnsi="Times New Roman" w:cs="Times New Roman"/>
            <w:u w:val="single"/>
          </w:rPr>
          <w:instrText>PAGE   \* MERGEFORMAT</w:instrText>
        </w:r>
        <w:r w:rsidRPr="009B125C">
          <w:rPr>
            <w:rFonts w:ascii="Times New Roman" w:hAnsi="Times New Roman" w:cs="Times New Roman"/>
            <w:u w:val="single"/>
          </w:rPr>
          <w:fldChar w:fldCharType="separate"/>
        </w:r>
        <w:r w:rsidRPr="009B125C">
          <w:rPr>
            <w:rFonts w:ascii="Times New Roman" w:hAnsi="Times New Roman" w:cs="Times New Roman"/>
            <w:u w:val="single"/>
          </w:rPr>
          <w:t>2</w:t>
        </w:r>
        <w:r w:rsidRPr="009B125C">
          <w:rPr>
            <w:rFonts w:ascii="Times New Roman" w:hAnsi="Times New Roman" w:cs="Times New Roman"/>
            <w:u w:val="single"/>
          </w:rPr>
          <w:fldChar w:fldCharType="end"/>
        </w:r>
      </w:sdtContent>
    </w:sdt>
  </w:p>
  <w:p w14:paraId="3F3B6EE1" w14:textId="3627083A" w:rsidR="0024475A" w:rsidRDefault="0024475A" w:rsidP="005A1657">
    <w:pPr>
      <w:pStyle w:val="Header"/>
      <w:jc w:val="right"/>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035D" w14:textId="3AB46D99" w:rsidR="0024475A" w:rsidRPr="009B125C" w:rsidRDefault="0024475A" w:rsidP="00B6745B">
    <w:pPr>
      <w:pStyle w:val="Header"/>
      <w:ind w:left="-142" w:firstLine="142"/>
      <w:rPr>
        <w:rFonts w:ascii="Times New Roman" w:hAnsi="Times New Roman" w:cs="Times New Roman"/>
      </w:rPr>
    </w:pPr>
    <w:r w:rsidRPr="00B85DCB">
      <w:rPr>
        <w:rFonts w:ascii="Times New Roman" w:hAnsi="Times New Roman" w:cs="Times New Roman"/>
        <w:u w:val="single"/>
      </w:rPr>
      <w:t xml:space="preserve">Seção IV. Proposta </w:t>
    </w:r>
    <w:r>
      <w:rPr>
        <w:rFonts w:ascii="Times New Roman" w:hAnsi="Times New Roman" w:cs="Times New Roman"/>
        <w:u w:val="single"/>
      </w:rPr>
      <w:t>Técnica</w:t>
    </w:r>
    <w:r w:rsidRPr="00B85DCB">
      <w:rPr>
        <w:rFonts w:ascii="Times New Roman" w:hAnsi="Times New Roman" w:cs="Times New Roman"/>
        <w:u w:val="single"/>
      </w:rPr>
      <w:t xml:space="preserve"> – Formulários Padrão</w:t>
    </w:r>
    <w:r w:rsidRPr="009B125C">
      <w:rPr>
        <w:rFonts w:ascii="Times New Roman" w:hAnsi="Times New Roman" w:cs="Times New Roman"/>
      </w:rPr>
      <w:t>___________________</w:t>
    </w:r>
    <w:r>
      <w:rPr>
        <w:rFonts w:ascii="Times New Roman" w:hAnsi="Times New Roman" w:cs="Times New Roman"/>
      </w:rPr>
      <w:t>________</w:t>
    </w:r>
    <w:r w:rsidRPr="009B125C">
      <w:rPr>
        <w:rFonts w:ascii="Times New Roman" w:hAnsi="Times New Roman" w:cs="Times New Roman"/>
      </w:rPr>
      <w:t>________</w:t>
    </w:r>
    <w:sdt>
      <w:sdtPr>
        <w:rPr>
          <w:rFonts w:ascii="Times New Roman" w:hAnsi="Times New Roman" w:cs="Times New Roman"/>
          <w:u w:val="single"/>
        </w:rPr>
        <w:id w:val="1327866071"/>
        <w:docPartObj>
          <w:docPartGallery w:val="Page Numbers (Top of Page)"/>
          <w:docPartUnique/>
        </w:docPartObj>
      </w:sdtPr>
      <w:sdtEndPr>
        <w:rPr>
          <w:u w:val="none"/>
        </w:rPr>
      </w:sdtEndPr>
      <w:sdtContent>
        <w:r w:rsidRPr="00B85DCB">
          <w:rPr>
            <w:rFonts w:ascii="Times New Roman" w:hAnsi="Times New Roman" w:cs="Times New Roman"/>
            <w:u w:val="single"/>
          </w:rPr>
          <w:fldChar w:fldCharType="begin"/>
        </w:r>
        <w:r w:rsidRPr="00B85DCB">
          <w:rPr>
            <w:rFonts w:ascii="Times New Roman" w:hAnsi="Times New Roman" w:cs="Times New Roman"/>
            <w:u w:val="single"/>
          </w:rPr>
          <w:instrText>PAGE   \* MERGEFORMAT</w:instrText>
        </w:r>
        <w:r w:rsidRPr="00B85DCB">
          <w:rPr>
            <w:rFonts w:ascii="Times New Roman" w:hAnsi="Times New Roman" w:cs="Times New Roman"/>
            <w:u w:val="single"/>
          </w:rPr>
          <w:fldChar w:fldCharType="separate"/>
        </w:r>
        <w:r w:rsidRPr="00B85DCB">
          <w:rPr>
            <w:rFonts w:ascii="Times New Roman" w:hAnsi="Times New Roman" w:cs="Times New Roman"/>
            <w:u w:val="single"/>
          </w:rPr>
          <w:t>2</w:t>
        </w:r>
        <w:r w:rsidRPr="00B85DCB">
          <w:rPr>
            <w:rFonts w:ascii="Times New Roman" w:hAnsi="Times New Roman" w:cs="Times New Roman"/>
            <w:u w:val="single"/>
          </w:rPr>
          <w:fldChar w:fldCharType="end"/>
        </w:r>
      </w:sdtContent>
    </w:sdt>
  </w:p>
  <w:p w14:paraId="55A68690" w14:textId="77777777" w:rsidR="0024475A" w:rsidRPr="005A1657" w:rsidRDefault="0024475A" w:rsidP="005A1657">
    <w:pPr>
      <w:pStyle w:val="Header"/>
      <w:jc w:val="right"/>
      <w:rPr>
        <w:rFonts w:ascii="Times New Roman" w:hAnsi="Times New Roman" w:cs="Times New Roman"/>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736D" w14:textId="53346403" w:rsidR="0024475A" w:rsidRPr="009B125C" w:rsidRDefault="0024475A" w:rsidP="00B6745B">
    <w:pPr>
      <w:pStyle w:val="Header"/>
      <w:ind w:left="-142" w:firstLine="142"/>
      <w:rPr>
        <w:rFonts w:ascii="Times New Roman" w:hAnsi="Times New Roman" w:cs="Times New Roman"/>
      </w:rPr>
    </w:pPr>
    <w:r w:rsidRPr="00B85DCB">
      <w:rPr>
        <w:rFonts w:ascii="Times New Roman" w:hAnsi="Times New Roman" w:cs="Times New Roman"/>
        <w:u w:val="single"/>
      </w:rPr>
      <w:t xml:space="preserve">Seção </w:t>
    </w:r>
    <w:r>
      <w:rPr>
        <w:rFonts w:ascii="Times New Roman" w:hAnsi="Times New Roman" w:cs="Times New Roman"/>
        <w:u w:val="single"/>
      </w:rPr>
      <w:t>V</w:t>
    </w:r>
    <w:r w:rsidRPr="00B85DCB">
      <w:rPr>
        <w:rFonts w:ascii="Times New Roman" w:hAnsi="Times New Roman" w:cs="Times New Roman"/>
        <w:u w:val="single"/>
      </w:rPr>
      <w:t xml:space="preserve">. Proposta </w:t>
    </w:r>
    <w:r>
      <w:rPr>
        <w:rFonts w:ascii="Times New Roman" w:hAnsi="Times New Roman" w:cs="Times New Roman"/>
        <w:u w:val="single"/>
      </w:rPr>
      <w:t>Financeira</w:t>
    </w:r>
    <w:r w:rsidRPr="00B85DCB">
      <w:rPr>
        <w:rFonts w:ascii="Times New Roman" w:hAnsi="Times New Roman" w:cs="Times New Roman"/>
        <w:u w:val="single"/>
      </w:rPr>
      <w:t xml:space="preserve"> – Formulários Padrão</w:t>
    </w:r>
    <w:r w:rsidRPr="009B125C">
      <w:rPr>
        <w:rFonts w:ascii="Times New Roman" w:hAnsi="Times New Roman" w:cs="Times New Roman"/>
      </w:rPr>
      <w:t>____</w:t>
    </w:r>
    <w:r>
      <w:rPr>
        <w:rFonts w:ascii="Times New Roman" w:hAnsi="Times New Roman" w:cs="Times New Roman"/>
      </w:rPr>
      <w:t>_______</w:t>
    </w:r>
    <w:r w:rsidRPr="009B125C">
      <w:rPr>
        <w:rFonts w:ascii="Times New Roman" w:hAnsi="Times New Roman" w:cs="Times New Roman"/>
      </w:rPr>
      <w:t>_______________</w:t>
    </w:r>
    <w:r>
      <w:rPr>
        <w:rFonts w:ascii="Times New Roman" w:hAnsi="Times New Roman" w:cs="Times New Roman"/>
      </w:rPr>
      <w:t>________</w:t>
    </w:r>
    <w:r w:rsidRPr="009B125C">
      <w:rPr>
        <w:rFonts w:ascii="Times New Roman" w:hAnsi="Times New Roman" w:cs="Times New Roman"/>
      </w:rPr>
      <w:t>________</w:t>
    </w:r>
    <w:sdt>
      <w:sdtPr>
        <w:rPr>
          <w:rFonts w:ascii="Times New Roman" w:hAnsi="Times New Roman" w:cs="Times New Roman"/>
          <w:u w:val="single"/>
        </w:rPr>
        <w:id w:val="-692762718"/>
        <w:docPartObj>
          <w:docPartGallery w:val="Page Numbers (Top of Page)"/>
          <w:docPartUnique/>
        </w:docPartObj>
      </w:sdtPr>
      <w:sdtEndPr>
        <w:rPr>
          <w:u w:val="none"/>
        </w:rPr>
      </w:sdtEndPr>
      <w:sdtContent>
        <w:r w:rsidRPr="00B85DCB">
          <w:rPr>
            <w:rFonts w:ascii="Times New Roman" w:hAnsi="Times New Roman" w:cs="Times New Roman"/>
            <w:u w:val="single"/>
          </w:rPr>
          <w:fldChar w:fldCharType="begin"/>
        </w:r>
        <w:r w:rsidRPr="00B85DCB">
          <w:rPr>
            <w:rFonts w:ascii="Times New Roman" w:hAnsi="Times New Roman" w:cs="Times New Roman"/>
            <w:u w:val="single"/>
          </w:rPr>
          <w:instrText>PAGE   \* MERGEFORMAT</w:instrText>
        </w:r>
        <w:r w:rsidRPr="00B85DCB">
          <w:rPr>
            <w:rFonts w:ascii="Times New Roman" w:hAnsi="Times New Roman" w:cs="Times New Roman"/>
            <w:u w:val="single"/>
          </w:rPr>
          <w:fldChar w:fldCharType="separate"/>
        </w:r>
        <w:r w:rsidRPr="00B85DCB">
          <w:rPr>
            <w:rFonts w:ascii="Times New Roman" w:hAnsi="Times New Roman" w:cs="Times New Roman"/>
            <w:u w:val="single"/>
          </w:rPr>
          <w:t>2</w:t>
        </w:r>
        <w:r w:rsidRPr="00B85DCB">
          <w:rPr>
            <w:rFonts w:ascii="Times New Roman" w:hAnsi="Times New Roman" w:cs="Times New Roman"/>
            <w:u w:val="single"/>
          </w:rPr>
          <w:fldChar w:fldCharType="end"/>
        </w:r>
      </w:sdtContent>
    </w:sdt>
  </w:p>
  <w:p w14:paraId="16E5E6C8" w14:textId="77777777" w:rsidR="0024475A" w:rsidRPr="005A1657" w:rsidRDefault="0024475A" w:rsidP="005A1657">
    <w:pPr>
      <w:pStyle w:val="Header"/>
      <w:jc w:val="right"/>
      <w:rPr>
        <w:rFonts w:ascii="Times New Roman" w:hAnsi="Times New Roman" w:cs="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77A" w14:textId="77777777" w:rsidR="0024475A" w:rsidRPr="009B125C" w:rsidRDefault="0024475A" w:rsidP="00D0143D">
    <w:pPr>
      <w:pStyle w:val="Header"/>
      <w:ind w:left="-142" w:right="283" w:firstLine="142"/>
      <w:rPr>
        <w:rFonts w:ascii="Times New Roman" w:hAnsi="Times New Roman" w:cs="Times New Roman"/>
      </w:rPr>
    </w:pPr>
    <w:r w:rsidRPr="00B85DCB">
      <w:rPr>
        <w:rFonts w:ascii="Times New Roman" w:hAnsi="Times New Roman" w:cs="Times New Roman"/>
        <w:u w:val="single"/>
      </w:rPr>
      <w:t xml:space="preserve">Seção IV. Proposta </w:t>
    </w:r>
    <w:r>
      <w:rPr>
        <w:rFonts w:ascii="Times New Roman" w:hAnsi="Times New Roman" w:cs="Times New Roman"/>
        <w:u w:val="single"/>
      </w:rPr>
      <w:t>Técnica</w:t>
    </w:r>
    <w:r w:rsidRPr="00B85DCB">
      <w:rPr>
        <w:rFonts w:ascii="Times New Roman" w:hAnsi="Times New Roman" w:cs="Times New Roman"/>
        <w:u w:val="single"/>
      </w:rPr>
      <w:t xml:space="preserve"> – Formulários Padrão</w:t>
    </w:r>
    <w:r w:rsidRPr="009B125C">
      <w:rPr>
        <w:rFonts w:ascii="Times New Roman" w:hAnsi="Times New Roman" w:cs="Times New Roman"/>
      </w:rPr>
      <w:t>___________________</w:t>
    </w:r>
    <w:r>
      <w:rPr>
        <w:rFonts w:ascii="Times New Roman" w:hAnsi="Times New Roman" w:cs="Times New Roman"/>
      </w:rPr>
      <w:t>________</w:t>
    </w:r>
    <w:r w:rsidRPr="009B125C">
      <w:rPr>
        <w:rFonts w:ascii="Times New Roman" w:hAnsi="Times New Roman" w:cs="Times New Roman"/>
      </w:rPr>
      <w:t>________</w:t>
    </w:r>
    <w:sdt>
      <w:sdtPr>
        <w:rPr>
          <w:rFonts w:ascii="Times New Roman" w:hAnsi="Times New Roman" w:cs="Times New Roman"/>
          <w:u w:val="single"/>
        </w:rPr>
        <w:id w:val="1038936265"/>
        <w:docPartObj>
          <w:docPartGallery w:val="Page Numbers (Top of Page)"/>
          <w:docPartUnique/>
        </w:docPartObj>
      </w:sdtPr>
      <w:sdtEndPr>
        <w:rPr>
          <w:u w:val="none"/>
        </w:rPr>
      </w:sdtEndPr>
      <w:sdtContent>
        <w:r w:rsidRPr="00B85DCB">
          <w:rPr>
            <w:rFonts w:ascii="Times New Roman" w:hAnsi="Times New Roman" w:cs="Times New Roman"/>
            <w:u w:val="single"/>
          </w:rPr>
          <w:fldChar w:fldCharType="begin"/>
        </w:r>
        <w:r w:rsidRPr="00B85DCB">
          <w:rPr>
            <w:rFonts w:ascii="Times New Roman" w:hAnsi="Times New Roman" w:cs="Times New Roman"/>
            <w:u w:val="single"/>
          </w:rPr>
          <w:instrText>PAGE   \* MERGEFORMAT</w:instrText>
        </w:r>
        <w:r w:rsidRPr="00B85DCB">
          <w:rPr>
            <w:rFonts w:ascii="Times New Roman" w:hAnsi="Times New Roman" w:cs="Times New Roman"/>
            <w:u w:val="single"/>
          </w:rPr>
          <w:fldChar w:fldCharType="separate"/>
        </w:r>
        <w:r w:rsidRPr="00B85DCB">
          <w:rPr>
            <w:rFonts w:ascii="Times New Roman" w:hAnsi="Times New Roman" w:cs="Times New Roman"/>
            <w:u w:val="single"/>
          </w:rPr>
          <w:t>2</w:t>
        </w:r>
        <w:r w:rsidRPr="00B85DCB">
          <w:rPr>
            <w:rFonts w:ascii="Times New Roman" w:hAnsi="Times New Roman" w:cs="Times New Roman"/>
            <w:u w:val="single"/>
          </w:rPr>
          <w:fldChar w:fldCharType="end"/>
        </w:r>
      </w:sdtContent>
    </w:sdt>
  </w:p>
  <w:p w14:paraId="77527A58" w14:textId="77777777" w:rsidR="0024475A" w:rsidRPr="005A1657" w:rsidRDefault="0024475A" w:rsidP="005A1657">
    <w:pPr>
      <w:pStyle w:val="Header"/>
      <w:jc w:val="right"/>
      <w:rPr>
        <w:rFonts w:ascii="Times New Roman" w:hAnsi="Times New Roman" w:cs="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00142010"/>
      <w:docPartObj>
        <w:docPartGallery w:val="Page Numbers (Top of Page)"/>
        <w:docPartUnique/>
      </w:docPartObj>
    </w:sdtPr>
    <w:sdtEndPr>
      <w:rPr>
        <w:rFonts w:ascii="Times New Roman" w:hAnsi="Times New Roman" w:cs="Times New Roman"/>
        <w:color w:val="auto"/>
        <w:spacing w:val="0"/>
      </w:rPr>
    </w:sdtEndPr>
    <w:sdtContent>
      <w:p w14:paraId="52A9AE25" w14:textId="3FC23831" w:rsidR="0024475A" w:rsidRDefault="0024475A">
        <w:pPr>
          <w:pStyle w:val="Header"/>
          <w:pBdr>
            <w:bottom w:val="single" w:sz="4" w:space="1" w:color="D9D9D9" w:themeColor="background1" w:themeShade="D9"/>
          </w:pBdr>
          <w:jc w:val="right"/>
          <w:rPr>
            <w:b/>
            <w:bCs/>
          </w:rPr>
        </w:pPr>
        <w:r w:rsidRPr="00183526">
          <w:rPr>
            <w:rFonts w:ascii="Times New Roman" w:hAnsi="Times New Roman" w:cs="Times New Roman"/>
          </w:rPr>
          <w:t>Seção VI. Países Elegíveis</w:t>
        </w:r>
        <w:r>
          <w:rPr>
            <w:color w:val="7F7F7F" w:themeColor="background1" w:themeShade="7F"/>
            <w:spacing w:val="60"/>
          </w:rPr>
          <w:tab/>
        </w:r>
        <w:r>
          <w:rPr>
            <w:color w:val="7F7F7F" w:themeColor="background1" w:themeShade="7F"/>
            <w:spacing w:val="60"/>
          </w:rPr>
          <w:tab/>
        </w:r>
        <w:r w:rsidRPr="00183526">
          <w:rPr>
            <w:rFonts w:ascii="Times New Roman" w:hAnsi="Times New Roman" w:cs="Times New Roman"/>
          </w:rPr>
          <w:fldChar w:fldCharType="begin"/>
        </w:r>
        <w:r w:rsidRPr="00183526">
          <w:rPr>
            <w:rFonts w:ascii="Times New Roman" w:hAnsi="Times New Roman" w:cs="Times New Roman"/>
          </w:rPr>
          <w:instrText>PAGE   \* MERGEFORMAT</w:instrText>
        </w:r>
        <w:r w:rsidRPr="00183526">
          <w:rPr>
            <w:rFonts w:ascii="Times New Roman" w:hAnsi="Times New Roman" w:cs="Times New Roman"/>
          </w:rPr>
          <w:fldChar w:fldCharType="separate"/>
        </w:r>
        <w:r w:rsidRPr="00183526">
          <w:rPr>
            <w:rFonts w:ascii="Times New Roman" w:hAnsi="Times New Roman" w:cs="Times New Roman"/>
          </w:rPr>
          <w:t>2</w:t>
        </w:r>
        <w:r w:rsidRPr="00183526">
          <w:rPr>
            <w:rFonts w:ascii="Times New Roman" w:hAnsi="Times New Roman" w:cs="Times New Roman"/>
          </w:rPr>
          <w:fldChar w:fldCharType="end"/>
        </w:r>
      </w:p>
    </w:sdtContent>
  </w:sdt>
  <w:p w14:paraId="606818E1" w14:textId="0725DD5B" w:rsidR="0024475A" w:rsidRPr="005A1657" w:rsidRDefault="0024475A" w:rsidP="005A1657">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3D9"/>
    <w:multiLevelType w:val="multilevel"/>
    <w:tmpl w:val="4BB6D9A0"/>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434E4"/>
    <w:multiLevelType w:val="multilevel"/>
    <w:tmpl w:val="8FAA13E8"/>
    <w:lvl w:ilvl="0">
      <w:start w:val="2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694F9D"/>
    <w:multiLevelType w:val="hybridMultilevel"/>
    <w:tmpl w:val="1FC05EDA"/>
    <w:lvl w:ilvl="0" w:tplc="DEC823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7C109C"/>
    <w:multiLevelType w:val="multilevel"/>
    <w:tmpl w:val="D466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F11345"/>
    <w:multiLevelType w:val="multilevel"/>
    <w:tmpl w:val="016A8F24"/>
    <w:lvl w:ilvl="0">
      <w:start w:val="3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2F46C7B"/>
    <w:multiLevelType w:val="multilevel"/>
    <w:tmpl w:val="D2E08C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632946"/>
    <w:multiLevelType w:val="multilevel"/>
    <w:tmpl w:val="0076F4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3950DD3"/>
    <w:multiLevelType w:val="multilevel"/>
    <w:tmpl w:val="25A69C1A"/>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D4F37"/>
    <w:multiLevelType w:val="multilevel"/>
    <w:tmpl w:val="480419CA"/>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050E1F2D"/>
    <w:multiLevelType w:val="multilevel"/>
    <w:tmpl w:val="60DEB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5C218F1"/>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5D85E55"/>
    <w:multiLevelType w:val="multilevel"/>
    <w:tmpl w:val="3F4841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5EA1A44"/>
    <w:multiLevelType w:val="multilevel"/>
    <w:tmpl w:val="8B8E3EA6"/>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65D5615"/>
    <w:multiLevelType w:val="multilevel"/>
    <w:tmpl w:val="545A53DE"/>
    <w:lvl w:ilvl="0">
      <w:start w:val="4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73B19C7"/>
    <w:multiLevelType w:val="multilevel"/>
    <w:tmpl w:val="5BA427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73511E"/>
    <w:multiLevelType w:val="multilevel"/>
    <w:tmpl w:val="1E5E4F9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6" w15:restartNumberingAfterBreak="0">
    <w:nsid w:val="08E32F9F"/>
    <w:multiLevelType w:val="multilevel"/>
    <w:tmpl w:val="A8E4CC7A"/>
    <w:lvl w:ilvl="0">
      <w:start w:val="8"/>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0ADA0EA2"/>
    <w:multiLevelType w:val="multilevel"/>
    <w:tmpl w:val="300CC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2704D1"/>
    <w:multiLevelType w:val="multilevel"/>
    <w:tmpl w:val="D6DC5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C0D0947"/>
    <w:multiLevelType w:val="multilevel"/>
    <w:tmpl w:val="1CD68F7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0C792660"/>
    <w:multiLevelType w:val="multilevel"/>
    <w:tmpl w:val="B19C21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DC44DE7"/>
    <w:multiLevelType w:val="multilevel"/>
    <w:tmpl w:val="BFBC2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E2431B9"/>
    <w:multiLevelType w:val="multilevel"/>
    <w:tmpl w:val="8F3EA03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0F446310"/>
    <w:multiLevelType w:val="multilevel"/>
    <w:tmpl w:val="5F4677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FAA14C7"/>
    <w:multiLevelType w:val="multilevel"/>
    <w:tmpl w:val="879619D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068262B"/>
    <w:multiLevelType w:val="multilevel"/>
    <w:tmpl w:val="EE7478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06A7343"/>
    <w:multiLevelType w:val="multilevel"/>
    <w:tmpl w:val="43F8CB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107A57E9"/>
    <w:multiLevelType w:val="multilevel"/>
    <w:tmpl w:val="98A0D6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9D0F18"/>
    <w:multiLevelType w:val="multilevel"/>
    <w:tmpl w:val="D9A64D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0AC4DB1"/>
    <w:multiLevelType w:val="multilevel"/>
    <w:tmpl w:val="6718A3AE"/>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10CF118B"/>
    <w:multiLevelType w:val="multilevel"/>
    <w:tmpl w:val="21CE5AD0"/>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17611DD"/>
    <w:multiLevelType w:val="multilevel"/>
    <w:tmpl w:val="EBD26D02"/>
    <w:lvl w:ilvl="0">
      <w:start w:val="4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11AD4CF8"/>
    <w:multiLevelType w:val="multilevel"/>
    <w:tmpl w:val="11D0B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2655400"/>
    <w:multiLevelType w:val="multilevel"/>
    <w:tmpl w:val="9E743978"/>
    <w:lvl w:ilvl="0">
      <w:start w:val="36"/>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12CF3920"/>
    <w:multiLevelType w:val="multilevel"/>
    <w:tmpl w:val="767027D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130C5AEA"/>
    <w:multiLevelType w:val="multilevel"/>
    <w:tmpl w:val="012EB19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2"/>
      <w:numFmt w:val="lowerRoman"/>
      <w:lvlText w:val="(%3)"/>
      <w:lvlJc w:val="left"/>
      <w:pPr>
        <w:tabs>
          <w:tab w:val="num" w:pos="864"/>
        </w:tabs>
        <w:ind w:left="864" w:hanging="360"/>
      </w:pPr>
      <w:rPr>
        <w:rFonts w:ascii="Times New Roman" w:eastAsia="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35D1775"/>
    <w:multiLevelType w:val="multilevel"/>
    <w:tmpl w:val="49D0094C"/>
    <w:lvl w:ilvl="0">
      <w:start w:val="4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13FE395D"/>
    <w:multiLevelType w:val="multilevel"/>
    <w:tmpl w:val="B8E6D27C"/>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46B7F5B"/>
    <w:multiLevelType w:val="multilevel"/>
    <w:tmpl w:val="140E9EC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6A14B73"/>
    <w:multiLevelType w:val="multilevel"/>
    <w:tmpl w:val="83584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72D3C86"/>
    <w:multiLevelType w:val="multilevel"/>
    <w:tmpl w:val="A506440E"/>
    <w:lvl w:ilvl="0">
      <w:start w:val="46"/>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18DE3133"/>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421FFA"/>
    <w:multiLevelType w:val="multilevel"/>
    <w:tmpl w:val="9D16E93E"/>
    <w:lvl w:ilvl="0">
      <w:start w:val="43"/>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19F75CED"/>
    <w:multiLevelType w:val="multilevel"/>
    <w:tmpl w:val="EC447DF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5" w15:restartNumberingAfterBreak="0">
    <w:nsid w:val="1A321886"/>
    <w:multiLevelType w:val="multilevel"/>
    <w:tmpl w:val="12D6E5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A682D39"/>
    <w:multiLevelType w:val="multilevel"/>
    <w:tmpl w:val="53DCA84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AA4397D"/>
    <w:multiLevelType w:val="multilevel"/>
    <w:tmpl w:val="F9F6D936"/>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1AB54E37"/>
    <w:multiLevelType w:val="hybridMultilevel"/>
    <w:tmpl w:val="D3B42E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1B4E48AE"/>
    <w:multiLevelType w:val="hybridMultilevel"/>
    <w:tmpl w:val="1DFE0260"/>
    <w:lvl w:ilvl="0" w:tplc="D28CC800">
      <w:start w:val="6"/>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1BA251C6"/>
    <w:multiLevelType w:val="multilevel"/>
    <w:tmpl w:val="7CA89BE8"/>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1BF25AD4"/>
    <w:multiLevelType w:val="multilevel"/>
    <w:tmpl w:val="E668DBFC"/>
    <w:lvl w:ilvl="0">
      <w:start w:val="32"/>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1C1E5283"/>
    <w:multiLevelType w:val="multilevel"/>
    <w:tmpl w:val="650E5D32"/>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1D2A12EF"/>
    <w:multiLevelType w:val="hybridMultilevel"/>
    <w:tmpl w:val="40682950"/>
    <w:lvl w:ilvl="0" w:tplc="85E8A50C">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4" w15:restartNumberingAfterBreak="0">
    <w:nsid w:val="1E443DCA"/>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1EDE7067"/>
    <w:multiLevelType w:val="multilevel"/>
    <w:tmpl w:val="E1D66B0C"/>
    <w:lvl w:ilvl="0">
      <w:start w:val="20"/>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1EEC0B29"/>
    <w:multiLevelType w:val="multilevel"/>
    <w:tmpl w:val="DDB89182"/>
    <w:lvl w:ilvl="0">
      <w:start w:val="38"/>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1F2C1CE9"/>
    <w:multiLevelType w:val="hybridMultilevel"/>
    <w:tmpl w:val="F0163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1F77425C"/>
    <w:multiLevelType w:val="multilevel"/>
    <w:tmpl w:val="9AF646F8"/>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20C725E1"/>
    <w:multiLevelType w:val="multilevel"/>
    <w:tmpl w:val="D0B64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11F54EF"/>
    <w:multiLevelType w:val="multilevel"/>
    <w:tmpl w:val="90E65728"/>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22251A57"/>
    <w:multiLevelType w:val="multilevel"/>
    <w:tmpl w:val="A7E22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2315B2A"/>
    <w:multiLevelType w:val="multilevel"/>
    <w:tmpl w:val="4032256E"/>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22390EBB"/>
    <w:multiLevelType w:val="multilevel"/>
    <w:tmpl w:val="A178E57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2246027B"/>
    <w:multiLevelType w:val="hybridMultilevel"/>
    <w:tmpl w:val="0C904856"/>
    <w:lvl w:ilvl="0" w:tplc="8EDCF1D8">
      <w:start w:val="11"/>
      <w:numFmt w:val="decimal"/>
      <w:lvlText w:val="%1."/>
      <w:lvlJc w:val="left"/>
      <w:pPr>
        <w:ind w:left="1080" w:hanging="360"/>
      </w:pPr>
      <w:rPr>
        <w:rFonts w:hint="default"/>
        <w:i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227B0887"/>
    <w:multiLevelType w:val="multilevel"/>
    <w:tmpl w:val="8682BDBE"/>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6" w15:restartNumberingAfterBreak="0">
    <w:nsid w:val="239B2363"/>
    <w:multiLevelType w:val="multilevel"/>
    <w:tmpl w:val="6CCE9B96"/>
    <w:lvl w:ilvl="0">
      <w:start w:val="2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2628148C"/>
    <w:multiLevelType w:val="multilevel"/>
    <w:tmpl w:val="ECC6ED0A"/>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8" w15:restartNumberingAfterBreak="0">
    <w:nsid w:val="265953D0"/>
    <w:multiLevelType w:val="multilevel"/>
    <w:tmpl w:val="3F54FEA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268319DD"/>
    <w:multiLevelType w:val="multilevel"/>
    <w:tmpl w:val="E3966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6E14E0D"/>
    <w:multiLevelType w:val="multilevel"/>
    <w:tmpl w:val="3838202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28686964"/>
    <w:multiLevelType w:val="multilevel"/>
    <w:tmpl w:val="CBF876E4"/>
    <w:lvl w:ilvl="0">
      <w:start w:val="2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2A106B08"/>
    <w:multiLevelType w:val="multilevel"/>
    <w:tmpl w:val="E228B91E"/>
    <w:lvl w:ilvl="0">
      <w:start w:val="5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2A4A1C65"/>
    <w:multiLevelType w:val="multilevel"/>
    <w:tmpl w:val="1F3CA46E"/>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AF414A0"/>
    <w:multiLevelType w:val="hybridMultilevel"/>
    <w:tmpl w:val="40D20756"/>
    <w:lvl w:ilvl="0" w:tplc="6DC80B6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5" w15:restartNumberingAfterBreak="0">
    <w:nsid w:val="2B1A2F33"/>
    <w:multiLevelType w:val="multilevel"/>
    <w:tmpl w:val="C21E9A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2B313166"/>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2B395A34"/>
    <w:multiLevelType w:val="multilevel"/>
    <w:tmpl w:val="7EC854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2E9D7144"/>
    <w:multiLevelType w:val="multilevel"/>
    <w:tmpl w:val="A536BA9E"/>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2E9F5074"/>
    <w:multiLevelType w:val="multilevel"/>
    <w:tmpl w:val="8D9E55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2ECD28EC"/>
    <w:multiLevelType w:val="multilevel"/>
    <w:tmpl w:val="3640A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EE41BED"/>
    <w:multiLevelType w:val="multilevel"/>
    <w:tmpl w:val="FA809F8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F2023E7"/>
    <w:multiLevelType w:val="multilevel"/>
    <w:tmpl w:val="2854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F951CB3"/>
    <w:multiLevelType w:val="multilevel"/>
    <w:tmpl w:val="F22C3DDE"/>
    <w:lvl w:ilvl="0">
      <w:start w:val="8"/>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0927EAE"/>
    <w:multiLevelType w:val="multilevel"/>
    <w:tmpl w:val="808ABEDE"/>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1954BBE"/>
    <w:multiLevelType w:val="hybridMultilevel"/>
    <w:tmpl w:val="FE92C742"/>
    <w:lvl w:ilvl="0" w:tplc="EBD4C5B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31DB5F2F"/>
    <w:multiLevelType w:val="multilevel"/>
    <w:tmpl w:val="A8847EBE"/>
    <w:lvl w:ilvl="0">
      <w:start w:val="2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32970A81"/>
    <w:multiLevelType w:val="multilevel"/>
    <w:tmpl w:val="3F4841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32F17FEB"/>
    <w:multiLevelType w:val="multilevel"/>
    <w:tmpl w:val="F68C1BA8"/>
    <w:lvl w:ilvl="0">
      <w:start w:val="4"/>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0" w15:restartNumberingAfterBreak="0">
    <w:nsid w:val="33C01C1D"/>
    <w:multiLevelType w:val="multilevel"/>
    <w:tmpl w:val="799A74A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FF5515"/>
    <w:multiLevelType w:val="multilevel"/>
    <w:tmpl w:val="96BAE34E"/>
    <w:lvl w:ilvl="0">
      <w:start w:val="2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35621C86"/>
    <w:multiLevelType w:val="multilevel"/>
    <w:tmpl w:val="658E7498"/>
    <w:lvl w:ilvl="0">
      <w:start w:val="1"/>
      <w:numFmt w:val="decimal"/>
      <w:lvlText w:val="%1."/>
      <w:lvlJc w:val="left"/>
      <w:pPr>
        <w:tabs>
          <w:tab w:val="num" w:pos="720"/>
        </w:tabs>
        <w:ind w:left="720" w:hanging="360"/>
      </w:pPr>
    </w:lvl>
    <w:lvl w:ilvl="1">
      <w:start w:val="1"/>
      <w:numFmt w:val="upperRoman"/>
      <w:lvlText w:val="%2."/>
      <w:lvlJc w:val="left"/>
      <w:pPr>
        <w:ind w:left="143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022226"/>
    <w:multiLevelType w:val="multilevel"/>
    <w:tmpl w:val="7388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6546323"/>
    <w:multiLevelType w:val="multilevel"/>
    <w:tmpl w:val="1BD4DD4E"/>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6" w15:restartNumberingAfterBreak="0">
    <w:nsid w:val="376149EF"/>
    <w:multiLevelType w:val="multilevel"/>
    <w:tmpl w:val="A44689BC"/>
    <w:lvl w:ilvl="0">
      <w:start w:val="3"/>
      <w:numFmt w:val="lowerLetter"/>
      <w:lvlText w:val="%1."/>
      <w:lvlJc w:val="left"/>
      <w:pPr>
        <w:tabs>
          <w:tab w:val="num" w:pos="720"/>
        </w:tabs>
        <w:ind w:left="720" w:hanging="360"/>
      </w:pPr>
      <w:rPr>
        <w:b/>
        <w:bCs/>
      </w:rPr>
    </w:lvl>
    <w:lvl w:ilvl="1">
      <w:start w:val="13"/>
      <w:numFmt w:val="decimal"/>
      <w:lvlText w:val="%2."/>
      <w:lvlJc w:val="left"/>
      <w:pPr>
        <w:ind w:left="1440" w:hanging="360"/>
      </w:pPr>
      <w:rPr>
        <w:rFonts w:hint="default"/>
      </w:rPr>
    </w:lvl>
    <w:lvl w:ilvl="2">
      <w:start w:val="1"/>
      <w:numFmt w:val="lowerRoman"/>
      <w:lvlText w:val="(%3)"/>
      <w:lvlJc w:val="left"/>
      <w:pPr>
        <w:ind w:left="2520" w:hanging="720"/>
      </w:pPr>
      <w:rPr>
        <w:rFonts w:eastAsia="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8107383"/>
    <w:multiLevelType w:val="hybridMultilevel"/>
    <w:tmpl w:val="64FEC1DC"/>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38AF6351"/>
    <w:multiLevelType w:val="multilevel"/>
    <w:tmpl w:val="D78CB0AA"/>
    <w:lvl w:ilvl="0">
      <w:start w:val="1"/>
      <w:numFmt w:val="decimal"/>
      <w:lvlText w:val="%1"/>
      <w:lvlJc w:val="left"/>
      <w:pPr>
        <w:tabs>
          <w:tab w:val="num" w:pos="360"/>
        </w:tabs>
        <w:ind w:left="360" w:hanging="360"/>
      </w:pPr>
      <w:rPr>
        <w:rFonts w:hint="default"/>
        <w:i w:val="0"/>
      </w:rPr>
    </w:lvl>
    <w:lvl w:ilvl="1">
      <w:start w:val="2"/>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9" w15:restartNumberingAfterBreak="0">
    <w:nsid w:val="38C21CB0"/>
    <w:multiLevelType w:val="multilevel"/>
    <w:tmpl w:val="6A56EBC8"/>
    <w:lvl w:ilvl="0">
      <w:start w:val="3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91D4522"/>
    <w:multiLevelType w:val="multilevel"/>
    <w:tmpl w:val="6178AF9A"/>
    <w:lvl w:ilvl="0">
      <w:start w:val="40"/>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3A6037C6"/>
    <w:multiLevelType w:val="multilevel"/>
    <w:tmpl w:val="C52EF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AE35F8E"/>
    <w:multiLevelType w:val="multilevel"/>
    <w:tmpl w:val="2BB8AA1A"/>
    <w:lvl w:ilvl="0">
      <w:start w:val="3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3C0955BF"/>
    <w:multiLevelType w:val="multilevel"/>
    <w:tmpl w:val="6A9A2194"/>
    <w:lvl w:ilvl="0">
      <w:start w:val="3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3E870D4B"/>
    <w:multiLevelType w:val="multilevel"/>
    <w:tmpl w:val="37007A24"/>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027780"/>
    <w:multiLevelType w:val="multilevel"/>
    <w:tmpl w:val="7952A822"/>
    <w:lvl w:ilvl="0">
      <w:start w:val="2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3F2D69BA"/>
    <w:multiLevelType w:val="multilevel"/>
    <w:tmpl w:val="84A8C9A4"/>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3F902D59"/>
    <w:multiLevelType w:val="multilevel"/>
    <w:tmpl w:val="DAB8638C"/>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8" w15:restartNumberingAfterBreak="0">
    <w:nsid w:val="40065AF4"/>
    <w:multiLevelType w:val="hybridMultilevel"/>
    <w:tmpl w:val="2F2E7AD4"/>
    <w:lvl w:ilvl="0" w:tplc="EC261070">
      <w:start w:val="1"/>
      <w:numFmt w:val="lowerLetter"/>
      <w:lvlText w:val="(%1)"/>
      <w:lvlJc w:val="left"/>
      <w:pPr>
        <w:ind w:left="1080" w:hanging="360"/>
      </w:pPr>
      <w:rPr>
        <w:rFonts w:ascii="Times New Roman" w:hAnsi="Times New Roman" w:cs="Times New Roman" w:hint="default"/>
        <w:i w:val="0"/>
      </w:rPr>
    </w:lvl>
    <w:lvl w:ilvl="1" w:tplc="04160019" w:tentative="1">
      <w:start w:val="1"/>
      <w:numFmt w:val="lowerLetter"/>
      <w:lvlText w:val="%2."/>
      <w:lvlJc w:val="left"/>
      <w:pPr>
        <w:ind w:left="1800" w:hanging="360"/>
      </w:pPr>
    </w:lvl>
    <w:lvl w:ilvl="2" w:tplc="EC261070">
      <w:start w:val="1"/>
      <w:numFmt w:val="lowerLetter"/>
      <w:lvlText w:val="(%3)"/>
      <w:lvlJc w:val="left"/>
      <w:pPr>
        <w:ind w:left="2520" w:hanging="180"/>
      </w:pPr>
      <w:rPr>
        <w:rFonts w:ascii="Times New Roman" w:hAnsi="Times New Roman" w:cs="Times New Roman" w:hint="default"/>
        <w:i w:val="0"/>
      </w:r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9" w15:restartNumberingAfterBreak="0">
    <w:nsid w:val="41104F73"/>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41506276"/>
    <w:multiLevelType w:val="multilevel"/>
    <w:tmpl w:val="1842E3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420505C6"/>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42FC03BC"/>
    <w:multiLevelType w:val="hybridMultilevel"/>
    <w:tmpl w:val="F0163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433B6223"/>
    <w:multiLevelType w:val="multilevel"/>
    <w:tmpl w:val="2D12836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43A70DE5"/>
    <w:multiLevelType w:val="multilevel"/>
    <w:tmpl w:val="952C409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44C50AE"/>
    <w:multiLevelType w:val="multilevel"/>
    <w:tmpl w:val="7B34022C"/>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45825CA"/>
    <w:multiLevelType w:val="multilevel"/>
    <w:tmpl w:val="C73E2EAA"/>
    <w:lvl w:ilvl="0">
      <w:start w:val="1"/>
      <w:numFmt w:val="decimal"/>
      <w:lvlText w:val="%1"/>
      <w:lvlJc w:val="left"/>
      <w:pPr>
        <w:ind w:left="840" w:hanging="840"/>
      </w:pPr>
      <w:rPr>
        <w:rFonts w:hint="default"/>
      </w:rPr>
    </w:lvl>
    <w:lvl w:ilvl="1">
      <w:start w:val="1"/>
      <w:numFmt w:val="decimal"/>
      <w:lvlText w:val="%1.%2"/>
      <w:lvlJc w:val="left"/>
      <w:pPr>
        <w:ind w:left="1124" w:hanging="840"/>
      </w:pPr>
      <w:rPr>
        <w:rFonts w:hint="default"/>
      </w:rPr>
    </w:lvl>
    <w:lvl w:ilvl="2">
      <w:start w:val="1"/>
      <w:numFmt w:val="decimal"/>
      <w:lvlText w:val="%1.%2.%3"/>
      <w:lvlJc w:val="left"/>
      <w:pPr>
        <w:ind w:left="1408" w:hanging="840"/>
      </w:pPr>
      <w:rPr>
        <w:rFonts w:hint="default"/>
      </w:rPr>
    </w:lvl>
    <w:lvl w:ilvl="3">
      <w:start w:val="1"/>
      <w:numFmt w:val="decimal"/>
      <w:lvlText w:val="%1.%2.%3.%4"/>
      <w:lvlJc w:val="left"/>
      <w:pPr>
        <w:ind w:left="1692" w:hanging="84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7" w15:restartNumberingAfterBreak="0">
    <w:nsid w:val="446634FC"/>
    <w:multiLevelType w:val="hybridMultilevel"/>
    <w:tmpl w:val="0AFA6CA4"/>
    <w:lvl w:ilvl="0" w:tplc="D3BED978">
      <w:start w:val="6"/>
      <w:numFmt w:val="lowerRoman"/>
      <w:lvlText w:val="(%1)"/>
      <w:lvlJc w:val="left"/>
      <w:pPr>
        <w:ind w:left="720" w:hanging="360"/>
      </w:pPr>
      <w:rPr>
        <w:rFonts w:cs="Times New Roman" w:hint="default"/>
      </w:rPr>
    </w:lvl>
    <w:lvl w:ilvl="1" w:tplc="04160015">
      <w:start w:val="1"/>
      <w:numFmt w:val="upp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4567441B"/>
    <w:multiLevelType w:val="multilevel"/>
    <w:tmpl w:val="04465C92"/>
    <w:lvl w:ilvl="0">
      <w:start w:val="4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45FF127D"/>
    <w:multiLevelType w:val="multilevel"/>
    <w:tmpl w:val="5A4444EE"/>
    <w:lvl w:ilvl="0">
      <w:start w:val="17"/>
      <w:numFmt w:val="decimal"/>
      <w:lvlText w:val="%1."/>
      <w:lvlJc w:val="left"/>
      <w:pPr>
        <w:ind w:left="480" w:hanging="480"/>
      </w:pPr>
      <w:rPr>
        <w:rFonts w:hint="default"/>
      </w:rPr>
    </w:lvl>
    <w:lvl w:ilvl="1">
      <w:start w:val="4"/>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0" w15:restartNumberingAfterBreak="0">
    <w:nsid w:val="468A5F27"/>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468B1532"/>
    <w:multiLevelType w:val="multilevel"/>
    <w:tmpl w:val="8CC4D9E6"/>
    <w:lvl w:ilvl="0">
      <w:start w:val="2"/>
      <w:numFmt w:val="decimal"/>
      <w:lvlText w:val="%1."/>
      <w:lvlJc w:val="left"/>
      <w:pPr>
        <w:tabs>
          <w:tab w:val="num" w:pos="720"/>
        </w:tabs>
        <w:ind w:left="720" w:hanging="360"/>
      </w:pPr>
    </w:lvl>
    <w:lvl w:ilvl="1">
      <w:start w:val="1"/>
      <w:numFmt w:val="upperLetter"/>
      <w:lvlText w:val="%2."/>
      <w:lvlJc w:val="left"/>
      <w:pPr>
        <w:ind w:left="3196" w:hanging="360"/>
      </w:pPr>
      <w:rPr>
        <w:rFonts w:hint="default"/>
      </w:rPr>
    </w:lvl>
    <w:lvl w:ilvl="2">
      <w:start w:val="1"/>
      <w:numFmt w:val="lowerRoman"/>
      <w:lvlText w:val="(%3)"/>
      <w:lvlJc w:val="left"/>
      <w:pPr>
        <w:ind w:left="1855"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6CF3B18"/>
    <w:multiLevelType w:val="multilevel"/>
    <w:tmpl w:val="A7E22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47997EE2"/>
    <w:multiLevelType w:val="multilevel"/>
    <w:tmpl w:val="DE8AD53E"/>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4" w15:restartNumberingAfterBreak="0">
    <w:nsid w:val="48622BE5"/>
    <w:multiLevelType w:val="multilevel"/>
    <w:tmpl w:val="5DBC8D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8F63DFB"/>
    <w:multiLevelType w:val="multilevel"/>
    <w:tmpl w:val="1876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9C01AA2"/>
    <w:multiLevelType w:val="multilevel"/>
    <w:tmpl w:val="D9A64D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4AFB4E1E"/>
    <w:multiLevelType w:val="multilevel"/>
    <w:tmpl w:val="6D7487F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B170570"/>
    <w:multiLevelType w:val="multilevel"/>
    <w:tmpl w:val="65828E2A"/>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4B443705"/>
    <w:multiLevelType w:val="hybridMultilevel"/>
    <w:tmpl w:val="DB0853AC"/>
    <w:lvl w:ilvl="0" w:tplc="EF728D6C">
      <w:start w:val="1"/>
      <w:numFmt w:val="low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4B91490B"/>
    <w:multiLevelType w:val="multilevel"/>
    <w:tmpl w:val="5F4677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4BA00CFC"/>
    <w:multiLevelType w:val="multilevel"/>
    <w:tmpl w:val="86CA7B5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4E7821F4"/>
    <w:multiLevelType w:val="multilevel"/>
    <w:tmpl w:val="DBB679D4"/>
    <w:lvl w:ilvl="0">
      <w:start w:val="41"/>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4" w15:restartNumberingAfterBreak="0">
    <w:nsid w:val="4E9E3703"/>
    <w:multiLevelType w:val="multilevel"/>
    <w:tmpl w:val="33AE02A4"/>
    <w:lvl w:ilvl="0">
      <w:start w:val="2"/>
      <w:numFmt w:val="lowerLetter"/>
      <w:lvlText w:val="%1."/>
      <w:lvlJc w:val="left"/>
      <w:pPr>
        <w:tabs>
          <w:tab w:val="num" w:pos="720"/>
        </w:tabs>
        <w:ind w:left="720" w:hanging="360"/>
      </w:pPr>
      <w:rPr>
        <w:b/>
        <w:bCs/>
      </w:r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4F647D51"/>
    <w:multiLevelType w:val="hybridMultilevel"/>
    <w:tmpl w:val="5B4CE954"/>
    <w:lvl w:ilvl="0" w:tplc="2F38FFF0">
      <w:start w:val="1"/>
      <w:numFmt w:val="lowerLetter"/>
      <w:lvlText w:val="(%1)"/>
      <w:lvlJc w:val="left"/>
      <w:pPr>
        <w:ind w:left="22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4F972005"/>
    <w:multiLevelType w:val="hybridMultilevel"/>
    <w:tmpl w:val="4D9818A2"/>
    <w:lvl w:ilvl="0" w:tplc="EF728D6C">
      <w:start w:val="1"/>
      <w:numFmt w:val="low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15:restartNumberingAfterBreak="0">
    <w:nsid w:val="504943C8"/>
    <w:multiLevelType w:val="multilevel"/>
    <w:tmpl w:val="03EA6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6A3FB6"/>
    <w:multiLevelType w:val="multilevel"/>
    <w:tmpl w:val="F64A37CA"/>
    <w:lvl w:ilvl="0">
      <w:start w:val="3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9" w15:restartNumberingAfterBreak="0">
    <w:nsid w:val="512C3B9B"/>
    <w:multiLevelType w:val="hybridMultilevel"/>
    <w:tmpl w:val="05C21C5A"/>
    <w:lvl w:ilvl="0" w:tplc="0416000F">
      <w:start w:val="1"/>
      <w:numFmt w:val="decimal"/>
      <w:lvlText w:val="%1."/>
      <w:lvlJc w:val="left"/>
      <w:pPr>
        <w:ind w:left="4046" w:hanging="360"/>
      </w:pPr>
      <w:rPr>
        <w:rFonts w:hint="default"/>
      </w:rPr>
    </w:lvl>
    <w:lvl w:ilvl="1" w:tplc="04160019">
      <w:start w:val="1"/>
      <w:numFmt w:val="lowerLetter"/>
      <w:lvlText w:val="%2."/>
      <w:lvlJc w:val="left"/>
      <w:pPr>
        <w:ind w:left="1440" w:hanging="360"/>
      </w:pPr>
    </w:lvl>
    <w:lvl w:ilvl="2" w:tplc="2F38FFF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51A57A71"/>
    <w:multiLevelType w:val="multilevel"/>
    <w:tmpl w:val="415E12F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1A90289"/>
    <w:multiLevelType w:val="multilevel"/>
    <w:tmpl w:val="5F385726"/>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52456413"/>
    <w:multiLevelType w:val="multilevel"/>
    <w:tmpl w:val="E0FC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2A36C99"/>
    <w:multiLevelType w:val="multilevel"/>
    <w:tmpl w:val="F9F6E9C2"/>
    <w:lvl w:ilvl="0">
      <w:start w:val="4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4" w15:restartNumberingAfterBreak="0">
    <w:nsid w:val="52F5429C"/>
    <w:multiLevelType w:val="multilevel"/>
    <w:tmpl w:val="B066D62E"/>
    <w:lvl w:ilvl="0">
      <w:start w:val="1"/>
      <w:numFmt w:val="decimal"/>
      <w:lvlText w:val="%1."/>
      <w:lvlJc w:val="left"/>
      <w:pPr>
        <w:tabs>
          <w:tab w:val="num" w:pos="720"/>
        </w:tabs>
        <w:ind w:left="720" w:hanging="360"/>
      </w:pPr>
      <w:rPr>
        <w:rFonts w:hint="default"/>
      </w:rPr>
    </w:lvl>
    <w:lvl w:ilvl="1">
      <w:start w:val="1"/>
      <w:numFmt w:val="upperLetter"/>
      <w:lvlText w:val="%2."/>
      <w:lvlJc w:val="left"/>
      <w:pPr>
        <w:ind w:left="3054"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5" w15:restartNumberingAfterBreak="0">
    <w:nsid w:val="532D351C"/>
    <w:multiLevelType w:val="multilevel"/>
    <w:tmpl w:val="4CC21D58"/>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6" w15:restartNumberingAfterBreak="0">
    <w:nsid w:val="54101EE7"/>
    <w:multiLevelType w:val="multilevel"/>
    <w:tmpl w:val="D8B8C7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542B4BA9"/>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542E3925"/>
    <w:multiLevelType w:val="multilevel"/>
    <w:tmpl w:val="0E7023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54A2213D"/>
    <w:multiLevelType w:val="multilevel"/>
    <w:tmpl w:val="D7AA1312"/>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0" w15:restartNumberingAfterBreak="0">
    <w:nsid w:val="57326989"/>
    <w:multiLevelType w:val="multilevel"/>
    <w:tmpl w:val="D254655E"/>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1" w15:restartNumberingAfterBreak="0">
    <w:nsid w:val="574C4ABC"/>
    <w:multiLevelType w:val="multilevel"/>
    <w:tmpl w:val="05249424"/>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57581F00"/>
    <w:multiLevelType w:val="multilevel"/>
    <w:tmpl w:val="E0EEA57E"/>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3" w15:restartNumberingAfterBreak="0">
    <w:nsid w:val="578F56E3"/>
    <w:multiLevelType w:val="multilevel"/>
    <w:tmpl w:val="F7287386"/>
    <w:lvl w:ilvl="0">
      <w:start w:val="4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4" w15:restartNumberingAfterBreak="0">
    <w:nsid w:val="57BD23A8"/>
    <w:multiLevelType w:val="multilevel"/>
    <w:tmpl w:val="EF3C9944"/>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583C2D9E"/>
    <w:multiLevelType w:val="multilevel"/>
    <w:tmpl w:val="67F240FE"/>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6" w15:restartNumberingAfterBreak="0">
    <w:nsid w:val="58434DFA"/>
    <w:multiLevelType w:val="multilevel"/>
    <w:tmpl w:val="557CC8D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7" w15:restartNumberingAfterBreak="0">
    <w:nsid w:val="59072E5E"/>
    <w:multiLevelType w:val="multilevel"/>
    <w:tmpl w:val="1842E3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599E5598"/>
    <w:multiLevelType w:val="multilevel"/>
    <w:tmpl w:val="E3BEA5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59B24158"/>
    <w:multiLevelType w:val="multilevel"/>
    <w:tmpl w:val="8DAC65D8"/>
    <w:lvl w:ilvl="0">
      <w:start w:val="39"/>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0" w15:restartNumberingAfterBreak="0">
    <w:nsid w:val="5A1E6DCE"/>
    <w:multiLevelType w:val="hybridMultilevel"/>
    <w:tmpl w:val="BAB077D8"/>
    <w:lvl w:ilvl="0" w:tplc="95624FBE">
      <w:start w:val="1"/>
      <w:numFmt w:val="lowerRoman"/>
      <w:lvlText w:val="(%1)"/>
      <w:lvlJc w:val="left"/>
      <w:pPr>
        <w:ind w:left="1148" w:hanging="720"/>
      </w:pPr>
      <w:rPr>
        <w:rFonts w:hint="default"/>
      </w:rPr>
    </w:lvl>
    <w:lvl w:ilvl="1" w:tplc="04160019" w:tentative="1">
      <w:start w:val="1"/>
      <w:numFmt w:val="lowerLetter"/>
      <w:lvlText w:val="%2."/>
      <w:lvlJc w:val="left"/>
      <w:pPr>
        <w:ind w:left="1508" w:hanging="360"/>
      </w:pPr>
    </w:lvl>
    <w:lvl w:ilvl="2" w:tplc="0416001B" w:tentative="1">
      <w:start w:val="1"/>
      <w:numFmt w:val="lowerRoman"/>
      <w:lvlText w:val="%3."/>
      <w:lvlJc w:val="right"/>
      <w:pPr>
        <w:ind w:left="2228" w:hanging="180"/>
      </w:pPr>
    </w:lvl>
    <w:lvl w:ilvl="3" w:tplc="0416000F" w:tentative="1">
      <w:start w:val="1"/>
      <w:numFmt w:val="decimal"/>
      <w:lvlText w:val="%4."/>
      <w:lvlJc w:val="left"/>
      <w:pPr>
        <w:ind w:left="2948" w:hanging="360"/>
      </w:pPr>
    </w:lvl>
    <w:lvl w:ilvl="4" w:tplc="04160019" w:tentative="1">
      <w:start w:val="1"/>
      <w:numFmt w:val="lowerLetter"/>
      <w:lvlText w:val="%5."/>
      <w:lvlJc w:val="left"/>
      <w:pPr>
        <w:ind w:left="3668" w:hanging="360"/>
      </w:pPr>
    </w:lvl>
    <w:lvl w:ilvl="5" w:tplc="0416001B" w:tentative="1">
      <w:start w:val="1"/>
      <w:numFmt w:val="lowerRoman"/>
      <w:lvlText w:val="%6."/>
      <w:lvlJc w:val="right"/>
      <w:pPr>
        <w:ind w:left="4388" w:hanging="180"/>
      </w:pPr>
    </w:lvl>
    <w:lvl w:ilvl="6" w:tplc="0416000F" w:tentative="1">
      <w:start w:val="1"/>
      <w:numFmt w:val="decimal"/>
      <w:lvlText w:val="%7."/>
      <w:lvlJc w:val="left"/>
      <w:pPr>
        <w:ind w:left="5108" w:hanging="360"/>
      </w:pPr>
    </w:lvl>
    <w:lvl w:ilvl="7" w:tplc="04160019" w:tentative="1">
      <w:start w:val="1"/>
      <w:numFmt w:val="lowerLetter"/>
      <w:lvlText w:val="%8."/>
      <w:lvlJc w:val="left"/>
      <w:pPr>
        <w:ind w:left="5828" w:hanging="360"/>
      </w:pPr>
    </w:lvl>
    <w:lvl w:ilvl="8" w:tplc="0416001B" w:tentative="1">
      <w:start w:val="1"/>
      <w:numFmt w:val="lowerRoman"/>
      <w:lvlText w:val="%9."/>
      <w:lvlJc w:val="right"/>
      <w:pPr>
        <w:ind w:left="6548" w:hanging="180"/>
      </w:pPr>
    </w:lvl>
  </w:abstractNum>
  <w:abstractNum w:abstractNumId="161" w15:restartNumberingAfterBreak="0">
    <w:nsid w:val="5A9F5F68"/>
    <w:multiLevelType w:val="hybridMultilevel"/>
    <w:tmpl w:val="27A8B380"/>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23D6173A">
      <w:start w:val="1"/>
      <w:numFmt w:val="decimal"/>
      <w:lvlText w:val="%3."/>
      <w:lvlJc w:val="left"/>
      <w:pPr>
        <w:ind w:left="2340" w:hanging="360"/>
      </w:pPr>
      <w:rPr>
        <w:rFonts w:hint="default"/>
      </w:rPr>
    </w:lvl>
    <w:lvl w:ilvl="3" w:tplc="A1A60384">
      <w:start w:val="1"/>
      <w:numFmt w:val="decimal"/>
      <w:lvlText w:val="%4)"/>
      <w:lvlJc w:val="left"/>
      <w:pPr>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5AF41418"/>
    <w:multiLevelType w:val="hybridMultilevel"/>
    <w:tmpl w:val="0FA6A858"/>
    <w:lvl w:ilvl="0" w:tplc="BA666D8C">
      <w:start w:val="1"/>
      <w:numFmt w:val="decimal"/>
      <w:lvlText w:val="34.%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B0065C8"/>
    <w:multiLevelType w:val="multilevel"/>
    <w:tmpl w:val="ACC0E9C0"/>
    <w:lvl w:ilvl="0">
      <w:start w:val="45"/>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4" w15:restartNumberingAfterBreak="0">
    <w:nsid w:val="5B116A11"/>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15:restartNumberingAfterBreak="0">
    <w:nsid w:val="5B2D0C24"/>
    <w:multiLevelType w:val="multilevel"/>
    <w:tmpl w:val="4A4C96E2"/>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5B2E3BEF"/>
    <w:multiLevelType w:val="hybridMultilevel"/>
    <w:tmpl w:val="693A6390"/>
    <w:lvl w:ilvl="0" w:tplc="E7CAEF62">
      <w:start w:val="1"/>
      <w:numFmt w:val="lowerLetter"/>
      <w:lvlText w:val="(%1)"/>
      <w:lvlJc w:val="left"/>
      <w:pPr>
        <w:ind w:left="1070" w:hanging="360"/>
      </w:pPr>
      <w:rPr>
        <w:rFonts w:ascii="Times New Roman" w:hAnsi="Times New Roman" w:cs="Times New Roman" w:hint="default"/>
        <w:i w:val="0"/>
      </w:rPr>
    </w:lvl>
    <w:lvl w:ilvl="1" w:tplc="04160019">
      <w:start w:val="1"/>
      <w:numFmt w:val="lowerLetter"/>
      <w:lvlText w:val="%2."/>
      <w:lvlJc w:val="left"/>
      <w:pPr>
        <w:ind w:left="1800" w:hanging="360"/>
      </w:pPr>
    </w:lvl>
    <w:lvl w:ilvl="2" w:tplc="4A58667C">
      <w:start w:val="1"/>
      <w:numFmt w:val="lowerLetter"/>
      <w:lvlText w:val="(%3)"/>
      <w:lvlJc w:val="left"/>
      <w:pPr>
        <w:ind w:left="2520" w:hanging="180"/>
      </w:pPr>
      <w:rPr>
        <w:rFonts w:ascii="Times New Roman" w:hAnsi="Times New Roman" w:cs="Times New Roman" w:hint="default"/>
        <w:i w:val="0"/>
      </w:r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7" w15:restartNumberingAfterBreak="0">
    <w:nsid w:val="5BB27D7C"/>
    <w:multiLevelType w:val="multilevel"/>
    <w:tmpl w:val="7F44CCF8"/>
    <w:lvl w:ilvl="0">
      <w:start w:val="4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8" w15:restartNumberingAfterBreak="0">
    <w:nsid w:val="5C3D5ABB"/>
    <w:multiLevelType w:val="multilevel"/>
    <w:tmpl w:val="04B01112"/>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5C405516"/>
    <w:multiLevelType w:val="multilevel"/>
    <w:tmpl w:val="F1F02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C904E74"/>
    <w:multiLevelType w:val="multilevel"/>
    <w:tmpl w:val="074C4C3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1" w15:restartNumberingAfterBreak="0">
    <w:nsid w:val="5CA60D9B"/>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15:restartNumberingAfterBreak="0">
    <w:nsid w:val="5EF5319F"/>
    <w:multiLevelType w:val="multilevel"/>
    <w:tmpl w:val="2C8EA330"/>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5F261196"/>
    <w:multiLevelType w:val="multilevel"/>
    <w:tmpl w:val="EEF01412"/>
    <w:lvl w:ilvl="0">
      <w:start w:val="19"/>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4" w15:restartNumberingAfterBreak="0">
    <w:nsid w:val="602414DE"/>
    <w:multiLevelType w:val="multilevel"/>
    <w:tmpl w:val="6F3817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05F6673"/>
    <w:multiLevelType w:val="multilevel"/>
    <w:tmpl w:val="32C4EF5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60851987"/>
    <w:multiLevelType w:val="multilevel"/>
    <w:tmpl w:val="0076F4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7" w15:restartNumberingAfterBreak="0">
    <w:nsid w:val="60C366D2"/>
    <w:multiLevelType w:val="multilevel"/>
    <w:tmpl w:val="957E6B88"/>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60F322EA"/>
    <w:multiLevelType w:val="multilevel"/>
    <w:tmpl w:val="3A181D26"/>
    <w:lvl w:ilvl="0">
      <w:start w:val="2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9" w15:restartNumberingAfterBreak="0">
    <w:nsid w:val="610A0564"/>
    <w:multiLevelType w:val="multilevel"/>
    <w:tmpl w:val="FCB8B50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0" w15:restartNumberingAfterBreak="0">
    <w:nsid w:val="62D95F8C"/>
    <w:multiLevelType w:val="multilevel"/>
    <w:tmpl w:val="A9F6BAB2"/>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1" w15:restartNumberingAfterBreak="0">
    <w:nsid w:val="632E3193"/>
    <w:multiLevelType w:val="multilevel"/>
    <w:tmpl w:val="2BB894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2" w15:restartNumberingAfterBreak="0">
    <w:nsid w:val="64A83B0D"/>
    <w:multiLevelType w:val="multilevel"/>
    <w:tmpl w:val="059692AA"/>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3" w15:restartNumberingAfterBreak="0">
    <w:nsid w:val="64B25EED"/>
    <w:multiLevelType w:val="multilevel"/>
    <w:tmpl w:val="068C9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55834D1"/>
    <w:multiLevelType w:val="hybridMultilevel"/>
    <w:tmpl w:val="40D20756"/>
    <w:lvl w:ilvl="0" w:tplc="6DC80B6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5" w15:restartNumberingAfterBreak="0">
    <w:nsid w:val="67405426"/>
    <w:multiLevelType w:val="multilevel"/>
    <w:tmpl w:val="8CC4D9E6"/>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7921822"/>
    <w:multiLevelType w:val="multilevel"/>
    <w:tmpl w:val="DE1694B4"/>
    <w:lvl w:ilvl="0">
      <w:start w:val="1"/>
      <w:numFmt w:val="upperLetter"/>
      <w:pStyle w:val="Heading3"/>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7" w15:restartNumberingAfterBreak="0">
    <w:nsid w:val="67E46AB9"/>
    <w:multiLevelType w:val="multilevel"/>
    <w:tmpl w:val="256AAE64"/>
    <w:lvl w:ilvl="0">
      <w:start w:val="3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8" w15:restartNumberingAfterBreak="0">
    <w:nsid w:val="68071A6C"/>
    <w:multiLevelType w:val="multilevel"/>
    <w:tmpl w:val="8E84C85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9" w15:restartNumberingAfterBreak="0">
    <w:nsid w:val="68682C43"/>
    <w:multiLevelType w:val="multilevel"/>
    <w:tmpl w:val="925AF5D4"/>
    <w:lvl w:ilvl="0">
      <w:start w:val="4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0" w15:restartNumberingAfterBreak="0">
    <w:nsid w:val="68683D90"/>
    <w:multiLevelType w:val="multilevel"/>
    <w:tmpl w:val="F2E28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68B819FE"/>
    <w:multiLevelType w:val="multilevel"/>
    <w:tmpl w:val="D5E8A9CC"/>
    <w:lvl w:ilvl="0">
      <w:start w:val="3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2" w15:restartNumberingAfterBreak="0">
    <w:nsid w:val="692164B9"/>
    <w:multiLevelType w:val="multilevel"/>
    <w:tmpl w:val="0E2859FE"/>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93" w15:restartNumberingAfterBreak="0">
    <w:nsid w:val="69467D33"/>
    <w:multiLevelType w:val="multilevel"/>
    <w:tmpl w:val="B93A9F70"/>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4" w15:restartNumberingAfterBreak="0">
    <w:nsid w:val="699968FB"/>
    <w:multiLevelType w:val="multilevel"/>
    <w:tmpl w:val="7E588A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9CA450F"/>
    <w:multiLevelType w:val="multilevel"/>
    <w:tmpl w:val="1590B3C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6" w15:restartNumberingAfterBreak="0">
    <w:nsid w:val="69CF7693"/>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7" w15:restartNumberingAfterBreak="0">
    <w:nsid w:val="6A9E082F"/>
    <w:multiLevelType w:val="multilevel"/>
    <w:tmpl w:val="3D86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AA2230C"/>
    <w:multiLevelType w:val="hybridMultilevel"/>
    <w:tmpl w:val="9D6CCC56"/>
    <w:lvl w:ilvl="0" w:tplc="1968F5A8">
      <w:start w:val="2"/>
      <w:numFmt w:val="lowerLetter"/>
      <w:lvlText w:val="(%1)"/>
      <w:lvlJc w:val="left"/>
      <w:pPr>
        <w:ind w:left="2520" w:hanging="180"/>
      </w:pPr>
      <w:rPr>
        <w:rFonts w:ascii="Times New Roman" w:hAnsi="Times New Roman" w:cs="Times New Roman"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9" w15:restartNumberingAfterBreak="0">
    <w:nsid w:val="6CD27011"/>
    <w:multiLevelType w:val="multilevel"/>
    <w:tmpl w:val="317CC08E"/>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0" w15:restartNumberingAfterBreak="0">
    <w:nsid w:val="6E5A2F48"/>
    <w:multiLevelType w:val="multilevel"/>
    <w:tmpl w:val="50622846"/>
    <w:lvl w:ilvl="0">
      <w:start w:val="3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1" w15:restartNumberingAfterBreak="0">
    <w:nsid w:val="6EA20D30"/>
    <w:multiLevelType w:val="multilevel"/>
    <w:tmpl w:val="3DCC379E"/>
    <w:lvl w:ilvl="0">
      <w:start w:val="11"/>
      <w:numFmt w:val="decimal"/>
      <w:lvlText w:val="%1."/>
      <w:lvlJc w:val="left"/>
      <w:pPr>
        <w:ind w:left="480" w:hanging="480"/>
      </w:pPr>
      <w:rPr>
        <w:rFonts w:hint="default"/>
      </w:rPr>
    </w:lvl>
    <w:lvl w:ilvl="1">
      <w:start w:val="1"/>
      <w:numFmt w:val="decimal"/>
      <w:lvlText w:val="%1.%2."/>
      <w:lvlJc w:val="left"/>
      <w:pPr>
        <w:ind w:left="1789" w:hanging="48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202" w15:restartNumberingAfterBreak="0">
    <w:nsid w:val="6EC01942"/>
    <w:multiLevelType w:val="multilevel"/>
    <w:tmpl w:val="5596CA40"/>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6F0D11AE"/>
    <w:multiLevelType w:val="multilevel"/>
    <w:tmpl w:val="D8B8C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15:restartNumberingAfterBreak="0">
    <w:nsid w:val="6F7B7F54"/>
    <w:multiLevelType w:val="multilevel"/>
    <w:tmpl w:val="162839BE"/>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6F8C0B58"/>
    <w:multiLevelType w:val="hybridMultilevel"/>
    <w:tmpl w:val="9EFC99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2F38FFF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6" w15:restartNumberingAfterBreak="0">
    <w:nsid w:val="6FA851D9"/>
    <w:multiLevelType w:val="multilevel"/>
    <w:tmpl w:val="8072169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15:restartNumberingAfterBreak="0">
    <w:nsid w:val="6FB01307"/>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8" w15:restartNumberingAfterBreak="0">
    <w:nsid w:val="6FC35F66"/>
    <w:multiLevelType w:val="multilevel"/>
    <w:tmpl w:val="0BDA0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FDB6E75"/>
    <w:multiLevelType w:val="multilevel"/>
    <w:tmpl w:val="9FCA72BE"/>
    <w:lvl w:ilvl="0">
      <w:start w:val="3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0" w15:restartNumberingAfterBreak="0">
    <w:nsid w:val="7050763F"/>
    <w:multiLevelType w:val="multilevel"/>
    <w:tmpl w:val="E1A63918"/>
    <w:lvl w:ilvl="0">
      <w:start w:val="44"/>
      <w:numFmt w:val="decimal"/>
      <w:lvlText w:val="%1."/>
      <w:lvlJc w:val="left"/>
      <w:pPr>
        <w:ind w:left="480" w:hanging="480"/>
      </w:pPr>
      <w:rPr>
        <w:rFonts w:hint="default"/>
      </w:rPr>
    </w:lvl>
    <w:lvl w:ilvl="1">
      <w:start w:val="1"/>
      <w:numFmt w:val="decimal"/>
      <w:lvlText w:val="%1.%2."/>
      <w:lvlJc w:val="left"/>
      <w:pPr>
        <w:ind w:left="1189" w:hanging="48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1" w15:restartNumberingAfterBreak="0">
    <w:nsid w:val="7168708B"/>
    <w:multiLevelType w:val="multilevel"/>
    <w:tmpl w:val="C8E46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716D2903"/>
    <w:multiLevelType w:val="multilevel"/>
    <w:tmpl w:val="7AD83DFC"/>
    <w:lvl w:ilvl="0">
      <w:start w:val="8"/>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3" w15:restartNumberingAfterBreak="0">
    <w:nsid w:val="71AF2367"/>
    <w:multiLevelType w:val="multilevel"/>
    <w:tmpl w:val="A580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2806536"/>
    <w:multiLevelType w:val="hybridMultilevel"/>
    <w:tmpl w:val="D3B42E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5" w15:restartNumberingAfterBreak="0">
    <w:nsid w:val="7374694C"/>
    <w:multiLevelType w:val="multilevel"/>
    <w:tmpl w:val="AC08312A"/>
    <w:lvl w:ilvl="0">
      <w:start w:val="2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6" w15:restartNumberingAfterBreak="0">
    <w:nsid w:val="74FD5B4C"/>
    <w:multiLevelType w:val="multilevel"/>
    <w:tmpl w:val="6D12C2B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7" w15:restartNumberingAfterBreak="0">
    <w:nsid w:val="759E0FFE"/>
    <w:multiLevelType w:val="multilevel"/>
    <w:tmpl w:val="0E2C120C"/>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8" w15:restartNumberingAfterBreak="0">
    <w:nsid w:val="770B450C"/>
    <w:multiLevelType w:val="multilevel"/>
    <w:tmpl w:val="D2E08C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78C56F8F"/>
    <w:multiLevelType w:val="hybridMultilevel"/>
    <w:tmpl w:val="B8007360"/>
    <w:lvl w:ilvl="0" w:tplc="CD62D77A">
      <w:start w:val="1"/>
      <w:numFmt w:val="upperLetter"/>
      <w:lvlText w:val="%1."/>
      <w:lvlJc w:val="left"/>
      <w:pPr>
        <w:ind w:left="1440" w:hanging="360"/>
      </w:pPr>
      <w:rPr>
        <w:rFonts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7973765C"/>
    <w:multiLevelType w:val="multilevel"/>
    <w:tmpl w:val="EF40F390"/>
    <w:lvl w:ilvl="0">
      <w:start w:val="4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1" w15:restartNumberingAfterBreak="0">
    <w:nsid w:val="79EC1FB9"/>
    <w:multiLevelType w:val="hybridMultilevel"/>
    <w:tmpl w:val="619887C8"/>
    <w:lvl w:ilvl="0" w:tplc="4A3A02A0">
      <w:start w:val="1"/>
      <w:numFmt w:val="low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2" w15:restartNumberingAfterBreak="0">
    <w:nsid w:val="7A084637"/>
    <w:multiLevelType w:val="hybridMultilevel"/>
    <w:tmpl w:val="DC44C972"/>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9F76FE10">
      <w:start w:val="1"/>
      <w:numFmt w:val="lowerRoman"/>
      <w:lvlText w:val="(%3)"/>
      <w:lvlJc w:val="right"/>
      <w:pPr>
        <w:ind w:left="1173" w:hanging="180"/>
      </w:pPr>
      <w:rPr>
        <w:rFonts w:ascii="Times New Roman" w:eastAsia="Times New Roman" w:hAnsi="Times New Roman" w:cs="Times New Roman"/>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3" w15:restartNumberingAfterBreak="0">
    <w:nsid w:val="7BE96213"/>
    <w:multiLevelType w:val="multilevel"/>
    <w:tmpl w:val="8B06F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D335E5B"/>
    <w:multiLevelType w:val="hybridMultilevel"/>
    <w:tmpl w:val="8D5A1DC4"/>
    <w:lvl w:ilvl="0" w:tplc="7346A95A">
      <w:start w:val="3"/>
      <w:numFmt w:val="decimal"/>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5" w15:restartNumberingAfterBreak="0">
    <w:nsid w:val="7DB27C3B"/>
    <w:multiLevelType w:val="hybridMultilevel"/>
    <w:tmpl w:val="789A431A"/>
    <w:lvl w:ilvl="0" w:tplc="EC261070">
      <w:start w:val="1"/>
      <w:numFmt w:val="lowerLetter"/>
      <w:lvlText w:val="(%1)"/>
      <w:lvlJc w:val="left"/>
      <w:pPr>
        <w:ind w:left="1080" w:hanging="360"/>
      </w:pPr>
      <w:rPr>
        <w:rFonts w:ascii="Times New Roman" w:hAnsi="Times New Roman" w:cs="Times New Roman"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6" w15:restartNumberingAfterBreak="0">
    <w:nsid w:val="7E821A7A"/>
    <w:multiLevelType w:val="multilevel"/>
    <w:tmpl w:val="EAE041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E84512B"/>
    <w:multiLevelType w:val="hybridMultilevel"/>
    <w:tmpl w:val="5B4CE954"/>
    <w:lvl w:ilvl="0" w:tplc="2F38FFF0">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8" w15:restartNumberingAfterBreak="0">
    <w:nsid w:val="7EC635A8"/>
    <w:multiLevelType w:val="multilevel"/>
    <w:tmpl w:val="538449CE"/>
    <w:lvl w:ilvl="0">
      <w:start w:val="3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6"/>
  </w:num>
  <w:num w:numId="2">
    <w:abstractNumId w:val="115"/>
  </w:num>
  <w:num w:numId="3">
    <w:abstractNumId w:val="169"/>
  </w:num>
  <w:num w:numId="4">
    <w:abstractNumId w:val="38"/>
  </w:num>
  <w:num w:numId="5">
    <w:abstractNumId w:val="84"/>
  </w:num>
  <w:num w:numId="6">
    <w:abstractNumId w:val="186"/>
  </w:num>
  <w:num w:numId="7">
    <w:abstractNumId w:val="129"/>
  </w:num>
  <w:num w:numId="8">
    <w:abstractNumId w:val="75"/>
  </w:num>
  <w:num w:numId="9">
    <w:abstractNumId w:val="165"/>
  </w:num>
  <w:num w:numId="10">
    <w:abstractNumId w:val="202"/>
  </w:num>
  <w:num w:numId="11">
    <w:abstractNumId w:val="151"/>
  </w:num>
  <w:num w:numId="12">
    <w:abstractNumId w:val="168"/>
  </w:num>
  <w:num w:numId="13">
    <w:abstractNumId w:val="37"/>
  </w:num>
  <w:num w:numId="14">
    <w:abstractNumId w:val="79"/>
  </w:num>
  <w:num w:numId="15">
    <w:abstractNumId w:val="30"/>
  </w:num>
  <w:num w:numId="16">
    <w:abstractNumId w:val="106"/>
  </w:num>
  <w:num w:numId="17">
    <w:abstractNumId w:val="0"/>
  </w:num>
  <w:num w:numId="18">
    <w:abstractNumId w:val="58"/>
  </w:num>
  <w:num w:numId="19">
    <w:abstractNumId w:val="9"/>
  </w:num>
  <w:num w:numId="20">
    <w:abstractNumId w:val="204"/>
  </w:num>
  <w:num w:numId="21">
    <w:abstractNumId w:val="104"/>
  </w:num>
  <w:num w:numId="22">
    <w:abstractNumId w:val="141"/>
  </w:num>
  <w:num w:numId="23">
    <w:abstractNumId w:val="96"/>
  </w:num>
  <w:num w:numId="24">
    <w:abstractNumId w:val="89"/>
  </w:num>
  <w:num w:numId="25">
    <w:abstractNumId w:val="73"/>
  </w:num>
  <w:num w:numId="26">
    <w:abstractNumId w:val="134"/>
  </w:num>
  <w:num w:numId="27">
    <w:abstractNumId w:val="80"/>
  </w:num>
  <w:num w:numId="28">
    <w:abstractNumId w:val="197"/>
  </w:num>
  <w:num w:numId="29">
    <w:abstractNumId w:val="212"/>
  </w:num>
  <w:num w:numId="30">
    <w:abstractNumId w:val="18"/>
  </w:num>
  <w:num w:numId="31">
    <w:abstractNumId w:val="39"/>
  </w:num>
  <w:num w:numId="32">
    <w:abstractNumId w:val="190"/>
  </w:num>
  <w:num w:numId="33">
    <w:abstractNumId w:val="93"/>
  </w:num>
  <w:num w:numId="34">
    <w:abstractNumId w:val="144"/>
  </w:num>
  <w:num w:numId="35">
    <w:abstractNumId w:val="183"/>
  </w:num>
  <w:num w:numId="36">
    <w:abstractNumId w:val="142"/>
  </w:num>
  <w:num w:numId="37">
    <w:abstractNumId w:val="203"/>
  </w:num>
  <w:num w:numId="38">
    <w:abstractNumId w:val="20"/>
  </w:num>
  <w:num w:numId="39">
    <w:abstractNumId w:val="122"/>
  </w:num>
  <w:num w:numId="40">
    <w:abstractNumId w:val="127"/>
  </w:num>
  <w:num w:numId="41">
    <w:abstractNumId w:val="25"/>
  </w:num>
  <w:num w:numId="42">
    <w:abstractNumId w:val="45"/>
  </w:num>
  <w:num w:numId="43">
    <w:abstractNumId w:val="124"/>
  </w:num>
  <w:num w:numId="44">
    <w:abstractNumId w:val="59"/>
  </w:num>
  <w:num w:numId="45">
    <w:abstractNumId w:val="11"/>
  </w:num>
  <w:num w:numId="46">
    <w:abstractNumId w:val="21"/>
  </w:num>
  <w:num w:numId="47">
    <w:abstractNumId w:val="23"/>
  </w:num>
  <w:num w:numId="48">
    <w:abstractNumId w:val="5"/>
  </w:num>
  <w:num w:numId="49">
    <w:abstractNumId w:val="110"/>
  </w:num>
  <w:num w:numId="50">
    <w:abstractNumId w:val="83"/>
  </w:num>
  <w:num w:numId="51">
    <w:abstractNumId w:val="208"/>
  </w:num>
  <w:num w:numId="52">
    <w:abstractNumId w:val="81"/>
  </w:num>
  <w:num w:numId="53">
    <w:abstractNumId w:val="26"/>
  </w:num>
  <w:num w:numId="54">
    <w:abstractNumId w:val="94"/>
  </w:num>
  <w:num w:numId="55">
    <w:abstractNumId w:val="128"/>
  </w:num>
  <w:num w:numId="56">
    <w:abstractNumId w:val="32"/>
  </w:num>
  <w:num w:numId="57">
    <w:abstractNumId w:val="213"/>
  </w:num>
  <w:num w:numId="58">
    <w:abstractNumId w:val="137"/>
  </w:num>
  <w:num w:numId="59">
    <w:abstractNumId w:val="3"/>
  </w:num>
  <w:num w:numId="60">
    <w:abstractNumId w:val="17"/>
  </w:num>
  <w:num w:numId="61">
    <w:abstractNumId w:val="14"/>
  </w:num>
  <w:num w:numId="62">
    <w:abstractNumId w:val="139"/>
  </w:num>
  <w:num w:numId="63">
    <w:abstractNumId w:val="27"/>
  </w:num>
  <w:num w:numId="64">
    <w:abstractNumId w:val="174"/>
  </w:num>
  <w:num w:numId="65">
    <w:abstractNumId w:val="226"/>
  </w:num>
  <w:num w:numId="66">
    <w:abstractNumId w:val="211"/>
  </w:num>
  <w:num w:numId="67">
    <w:abstractNumId w:val="223"/>
  </w:num>
  <w:num w:numId="68">
    <w:abstractNumId w:val="114"/>
  </w:num>
  <w:num w:numId="69">
    <w:abstractNumId w:val="194"/>
  </w:num>
  <w:num w:numId="70">
    <w:abstractNumId w:val="90"/>
  </w:num>
  <w:num w:numId="71">
    <w:abstractNumId w:val="201"/>
  </w:num>
  <w:num w:numId="72">
    <w:abstractNumId w:val="155"/>
  </w:num>
  <w:num w:numId="73">
    <w:abstractNumId w:val="156"/>
  </w:num>
  <w:num w:numId="74">
    <w:abstractNumId w:val="188"/>
  </w:num>
  <w:num w:numId="75">
    <w:abstractNumId w:val="85"/>
  </w:num>
  <w:num w:numId="76">
    <w:abstractNumId w:val="149"/>
  </w:num>
  <w:num w:numId="77">
    <w:abstractNumId w:val="170"/>
  </w:num>
  <w:num w:numId="78">
    <w:abstractNumId w:val="132"/>
  </w:num>
  <w:num w:numId="79">
    <w:abstractNumId w:val="46"/>
  </w:num>
  <w:num w:numId="80">
    <w:abstractNumId w:val="55"/>
  </w:num>
  <w:num w:numId="81">
    <w:abstractNumId w:val="199"/>
  </w:num>
  <w:num w:numId="82">
    <w:abstractNumId w:val="180"/>
  </w:num>
  <w:num w:numId="83">
    <w:abstractNumId w:val="12"/>
  </w:num>
  <w:num w:numId="84">
    <w:abstractNumId w:val="87"/>
  </w:num>
  <w:num w:numId="85">
    <w:abstractNumId w:val="105"/>
  </w:num>
  <w:num w:numId="86">
    <w:abstractNumId w:val="150"/>
  </w:num>
  <w:num w:numId="87">
    <w:abstractNumId w:val="145"/>
  </w:num>
  <w:num w:numId="88">
    <w:abstractNumId w:val="178"/>
  </w:num>
  <w:num w:numId="89">
    <w:abstractNumId w:val="66"/>
  </w:num>
  <w:num w:numId="90">
    <w:abstractNumId w:val="138"/>
  </w:num>
  <w:num w:numId="91">
    <w:abstractNumId w:val="62"/>
  </w:num>
  <w:num w:numId="92">
    <w:abstractNumId w:val="103"/>
  </w:num>
  <w:num w:numId="93">
    <w:abstractNumId w:val="29"/>
  </w:num>
  <w:num w:numId="94">
    <w:abstractNumId w:val="191"/>
  </w:num>
  <w:num w:numId="95">
    <w:abstractNumId w:val="187"/>
  </w:num>
  <w:num w:numId="96">
    <w:abstractNumId w:val="140"/>
  </w:num>
  <w:num w:numId="97">
    <w:abstractNumId w:val="228"/>
  </w:num>
  <w:num w:numId="98">
    <w:abstractNumId w:val="102"/>
  </w:num>
  <w:num w:numId="99">
    <w:abstractNumId w:val="200"/>
  </w:num>
  <w:num w:numId="100">
    <w:abstractNumId w:val="189"/>
  </w:num>
  <w:num w:numId="101">
    <w:abstractNumId w:val="7"/>
  </w:num>
  <w:num w:numId="102">
    <w:abstractNumId w:val="118"/>
  </w:num>
  <w:num w:numId="103">
    <w:abstractNumId w:val="13"/>
  </w:num>
  <w:num w:numId="104">
    <w:abstractNumId w:val="36"/>
  </w:num>
  <w:num w:numId="105">
    <w:abstractNumId w:val="175"/>
  </w:num>
  <w:num w:numId="106">
    <w:abstractNumId w:val="143"/>
  </w:num>
  <w:num w:numId="107">
    <w:abstractNumId w:val="153"/>
  </w:num>
  <w:num w:numId="108">
    <w:abstractNumId w:val="220"/>
  </w:num>
  <w:num w:numId="109">
    <w:abstractNumId w:val="167"/>
  </w:num>
  <w:num w:numId="110">
    <w:abstractNumId w:val="72"/>
  </w:num>
  <w:num w:numId="111">
    <w:abstractNumId w:val="41"/>
  </w:num>
  <w:num w:numId="112">
    <w:abstractNumId w:val="120"/>
  </w:num>
  <w:num w:numId="113">
    <w:abstractNumId w:val="10"/>
  </w:num>
  <w:num w:numId="114">
    <w:abstractNumId w:val="135"/>
  </w:num>
  <w:num w:numId="115">
    <w:abstractNumId w:val="54"/>
  </w:num>
  <w:num w:numId="116">
    <w:abstractNumId w:val="207"/>
  </w:num>
  <w:num w:numId="117">
    <w:abstractNumId w:val="164"/>
  </w:num>
  <w:num w:numId="118">
    <w:abstractNumId w:val="196"/>
  </w:num>
  <w:num w:numId="119">
    <w:abstractNumId w:val="185"/>
  </w:num>
  <w:num w:numId="120">
    <w:abstractNumId w:val="121"/>
  </w:num>
  <w:num w:numId="121">
    <w:abstractNumId w:val="205"/>
  </w:num>
  <w:num w:numId="122">
    <w:abstractNumId w:val="65"/>
  </w:num>
  <w:num w:numId="123">
    <w:abstractNumId w:val="158"/>
  </w:num>
  <w:num w:numId="124">
    <w:abstractNumId w:val="63"/>
  </w:num>
  <w:num w:numId="125">
    <w:abstractNumId w:val="19"/>
  </w:num>
  <w:num w:numId="126">
    <w:abstractNumId w:val="148"/>
  </w:num>
  <w:num w:numId="127">
    <w:abstractNumId w:val="216"/>
  </w:num>
  <w:num w:numId="128">
    <w:abstractNumId w:val="68"/>
  </w:num>
  <w:num w:numId="129">
    <w:abstractNumId w:val="195"/>
  </w:num>
  <w:num w:numId="130">
    <w:abstractNumId w:val="70"/>
  </w:num>
  <w:num w:numId="131">
    <w:abstractNumId w:val="176"/>
  </w:num>
  <w:num w:numId="132">
    <w:abstractNumId w:val="6"/>
  </w:num>
  <w:num w:numId="133">
    <w:abstractNumId w:val="34"/>
  </w:num>
  <w:num w:numId="134">
    <w:abstractNumId w:val="95"/>
  </w:num>
  <w:num w:numId="135">
    <w:abstractNumId w:val="22"/>
  </w:num>
  <w:num w:numId="136">
    <w:abstractNumId w:val="107"/>
  </w:num>
  <w:num w:numId="137">
    <w:abstractNumId w:val="24"/>
  </w:num>
  <w:num w:numId="138">
    <w:abstractNumId w:val="179"/>
  </w:num>
  <w:num w:numId="139">
    <w:abstractNumId w:val="217"/>
  </w:num>
  <w:num w:numId="140">
    <w:abstractNumId w:val="119"/>
  </w:num>
  <w:num w:numId="141">
    <w:abstractNumId w:val="182"/>
  </w:num>
  <w:num w:numId="142">
    <w:abstractNumId w:val="8"/>
  </w:num>
  <w:num w:numId="143">
    <w:abstractNumId w:val="173"/>
  </w:num>
  <w:num w:numId="144">
    <w:abstractNumId w:val="76"/>
  </w:num>
  <w:num w:numId="145">
    <w:abstractNumId w:val="109"/>
  </w:num>
  <w:num w:numId="146">
    <w:abstractNumId w:val="147"/>
  </w:num>
  <w:num w:numId="147">
    <w:abstractNumId w:val="60"/>
  </w:num>
  <w:num w:numId="148">
    <w:abstractNumId w:val="227"/>
  </w:num>
  <w:num w:numId="149">
    <w:abstractNumId w:val="50"/>
  </w:num>
  <w:num w:numId="150">
    <w:abstractNumId w:val="152"/>
  </w:num>
  <w:num w:numId="151">
    <w:abstractNumId w:val="52"/>
  </w:num>
  <w:num w:numId="152">
    <w:abstractNumId w:val="215"/>
  </w:num>
  <w:num w:numId="153">
    <w:abstractNumId w:val="71"/>
  </w:num>
  <w:num w:numId="154">
    <w:abstractNumId w:val="123"/>
  </w:num>
  <w:num w:numId="155">
    <w:abstractNumId w:val="193"/>
  </w:num>
  <w:num w:numId="156">
    <w:abstractNumId w:val="92"/>
  </w:num>
  <w:num w:numId="157">
    <w:abstractNumId w:val="1"/>
  </w:num>
  <w:num w:numId="158">
    <w:abstractNumId w:val="99"/>
  </w:num>
  <w:num w:numId="159">
    <w:abstractNumId w:val="111"/>
  </w:num>
  <w:num w:numId="160">
    <w:abstractNumId w:val="222"/>
  </w:num>
  <w:num w:numId="161">
    <w:abstractNumId w:val="47"/>
  </w:num>
  <w:num w:numId="162">
    <w:abstractNumId w:val="51"/>
  </w:num>
  <w:num w:numId="163">
    <w:abstractNumId w:val="154"/>
  </w:num>
  <w:num w:numId="164">
    <w:abstractNumId w:val="209"/>
  </w:num>
  <w:num w:numId="165">
    <w:abstractNumId w:val="4"/>
  </w:num>
  <w:num w:numId="166">
    <w:abstractNumId w:val="33"/>
  </w:num>
  <w:num w:numId="167">
    <w:abstractNumId w:val="177"/>
  </w:num>
  <w:num w:numId="168">
    <w:abstractNumId w:val="56"/>
  </w:num>
  <w:num w:numId="169">
    <w:abstractNumId w:val="159"/>
  </w:num>
  <w:num w:numId="170">
    <w:abstractNumId w:val="100"/>
  </w:num>
  <w:num w:numId="171">
    <w:abstractNumId w:val="133"/>
  </w:num>
  <w:num w:numId="172">
    <w:abstractNumId w:val="31"/>
  </w:num>
  <w:num w:numId="173">
    <w:abstractNumId w:val="43"/>
  </w:num>
  <w:num w:numId="174">
    <w:abstractNumId w:val="210"/>
  </w:num>
  <w:num w:numId="175">
    <w:abstractNumId w:val="163"/>
  </w:num>
  <w:num w:numId="176">
    <w:abstractNumId w:val="40"/>
  </w:num>
  <w:num w:numId="177">
    <w:abstractNumId w:val="130"/>
  </w:num>
  <w:num w:numId="178">
    <w:abstractNumId w:val="136"/>
  </w:num>
  <w:num w:numId="179">
    <w:abstractNumId w:val="112"/>
  </w:num>
  <w:num w:numId="180">
    <w:abstractNumId w:val="57"/>
  </w:num>
  <w:num w:numId="181">
    <w:abstractNumId w:val="48"/>
  </w:num>
  <w:num w:numId="182">
    <w:abstractNumId w:val="214"/>
  </w:num>
  <w:num w:numId="183">
    <w:abstractNumId w:val="225"/>
  </w:num>
  <w:num w:numId="184">
    <w:abstractNumId w:val="108"/>
  </w:num>
  <w:num w:numId="185">
    <w:abstractNumId w:val="166"/>
  </w:num>
  <w:num w:numId="186">
    <w:abstractNumId w:val="69"/>
  </w:num>
  <w:num w:numId="187">
    <w:abstractNumId w:val="101"/>
  </w:num>
  <w:num w:numId="188">
    <w:abstractNumId w:val="77"/>
  </w:num>
  <w:num w:numId="189">
    <w:abstractNumId w:val="171"/>
  </w:num>
  <w:num w:numId="190">
    <w:abstractNumId w:val="97"/>
  </w:num>
  <w:num w:numId="191">
    <w:abstractNumId w:val="146"/>
  </w:num>
  <w:num w:numId="192">
    <w:abstractNumId w:val="61"/>
  </w:num>
  <w:num w:numId="193">
    <w:abstractNumId w:val="28"/>
  </w:num>
  <w:num w:numId="194">
    <w:abstractNumId w:val="88"/>
  </w:num>
  <w:num w:numId="195">
    <w:abstractNumId w:val="172"/>
  </w:num>
  <w:num w:numId="196">
    <w:abstractNumId w:val="131"/>
  </w:num>
  <w:num w:numId="197">
    <w:abstractNumId w:val="218"/>
  </w:num>
  <w:num w:numId="198">
    <w:abstractNumId w:val="157"/>
  </w:num>
  <w:num w:numId="199">
    <w:abstractNumId w:val="219"/>
  </w:num>
  <w:num w:numId="200">
    <w:abstractNumId w:val="160"/>
  </w:num>
  <w:num w:numId="201">
    <w:abstractNumId w:val="224"/>
  </w:num>
  <w:num w:numId="202">
    <w:abstractNumId w:val="2"/>
  </w:num>
  <w:num w:numId="203">
    <w:abstractNumId w:val="42"/>
  </w:num>
  <w:num w:numId="204">
    <w:abstractNumId w:val="116"/>
  </w:num>
  <w:num w:numId="205">
    <w:abstractNumId w:val="98"/>
  </w:num>
  <w:num w:numId="206">
    <w:abstractNumId w:val="78"/>
  </w:num>
  <w:num w:numId="207">
    <w:abstractNumId w:val="125"/>
  </w:num>
  <w:num w:numId="208">
    <w:abstractNumId w:val="161"/>
  </w:num>
  <w:num w:numId="209">
    <w:abstractNumId w:val="91"/>
  </w:num>
  <w:num w:numId="210">
    <w:abstractNumId w:val="184"/>
  </w:num>
  <w:num w:numId="211">
    <w:abstractNumId w:val="35"/>
  </w:num>
  <w:num w:numId="212">
    <w:abstractNumId w:val="74"/>
  </w:num>
  <w:num w:numId="213">
    <w:abstractNumId w:val="44"/>
  </w:num>
  <w:num w:numId="214">
    <w:abstractNumId w:val="15"/>
  </w:num>
  <w:num w:numId="215">
    <w:abstractNumId w:val="192"/>
  </w:num>
  <w:num w:numId="216">
    <w:abstractNumId w:val="16"/>
  </w:num>
  <w:num w:numId="217">
    <w:abstractNumId w:val="117"/>
  </w:num>
  <w:num w:numId="218">
    <w:abstractNumId w:val="64"/>
  </w:num>
  <w:num w:numId="219">
    <w:abstractNumId w:val="67"/>
  </w:num>
  <w:num w:numId="220">
    <w:abstractNumId w:val="181"/>
  </w:num>
  <w:num w:numId="221">
    <w:abstractNumId w:val="113"/>
  </w:num>
  <w:num w:numId="222">
    <w:abstractNumId w:val="198"/>
  </w:num>
  <w:num w:numId="223">
    <w:abstractNumId w:val="206"/>
  </w:num>
  <w:num w:numId="224">
    <w:abstractNumId w:val="53"/>
  </w:num>
  <w:num w:numId="225">
    <w:abstractNumId w:val="162"/>
  </w:num>
  <w:num w:numId="226">
    <w:abstractNumId w:val="221"/>
  </w:num>
  <w:num w:numId="227">
    <w:abstractNumId w:val="86"/>
  </w:num>
  <w:num w:numId="228">
    <w:abstractNumId w:val="49"/>
  </w:num>
  <w:num w:numId="229">
    <w:abstractNumId w:val="82"/>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MDWzMDI0MjM2MTVW0lEKTi0uzszPAykwrAUAWd+gxiwAAAA="/>
  </w:docVars>
  <w:rsids>
    <w:rsidRoot w:val="00003DCA"/>
    <w:rsid w:val="0000029F"/>
    <w:rsid w:val="00000419"/>
    <w:rsid w:val="0000243F"/>
    <w:rsid w:val="00002491"/>
    <w:rsid w:val="00002F9D"/>
    <w:rsid w:val="00003992"/>
    <w:rsid w:val="00003DCA"/>
    <w:rsid w:val="00004BF2"/>
    <w:rsid w:val="00006144"/>
    <w:rsid w:val="0000658F"/>
    <w:rsid w:val="0000750E"/>
    <w:rsid w:val="00007B3D"/>
    <w:rsid w:val="00007D82"/>
    <w:rsid w:val="00011099"/>
    <w:rsid w:val="00011335"/>
    <w:rsid w:val="00011707"/>
    <w:rsid w:val="00012265"/>
    <w:rsid w:val="00012365"/>
    <w:rsid w:val="00013A6E"/>
    <w:rsid w:val="00013E0A"/>
    <w:rsid w:val="00014271"/>
    <w:rsid w:val="000148E3"/>
    <w:rsid w:val="0001535C"/>
    <w:rsid w:val="000163C2"/>
    <w:rsid w:val="000164AB"/>
    <w:rsid w:val="000169D5"/>
    <w:rsid w:val="00016D9B"/>
    <w:rsid w:val="0001702D"/>
    <w:rsid w:val="000170A4"/>
    <w:rsid w:val="00017343"/>
    <w:rsid w:val="00020325"/>
    <w:rsid w:val="000206FA"/>
    <w:rsid w:val="00020A6C"/>
    <w:rsid w:val="000222A2"/>
    <w:rsid w:val="00022536"/>
    <w:rsid w:val="0002260B"/>
    <w:rsid w:val="0002261C"/>
    <w:rsid w:val="00022F77"/>
    <w:rsid w:val="000237B0"/>
    <w:rsid w:val="00024F52"/>
    <w:rsid w:val="00025055"/>
    <w:rsid w:val="00025893"/>
    <w:rsid w:val="00026A43"/>
    <w:rsid w:val="00026FA3"/>
    <w:rsid w:val="0002797B"/>
    <w:rsid w:val="00027A38"/>
    <w:rsid w:val="00030231"/>
    <w:rsid w:val="00030302"/>
    <w:rsid w:val="000308FC"/>
    <w:rsid w:val="00031493"/>
    <w:rsid w:val="000325CA"/>
    <w:rsid w:val="0003389E"/>
    <w:rsid w:val="000344C8"/>
    <w:rsid w:val="000367EA"/>
    <w:rsid w:val="000369A7"/>
    <w:rsid w:val="00036F02"/>
    <w:rsid w:val="00040959"/>
    <w:rsid w:val="0004123D"/>
    <w:rsid w:val="000418E0"/>
    <w:rsid w:val="0004217B"/>
    <w:rsid w:val="0004318E"/>
    <w:rsid w:val="000431A4"/>
    <w:rsid w:val="00043C9C"/>
    <w:rsid w:val="0004418B"/>
    <w:rsid w:val="00044E5C"/>
    <w:rsid w:val="0004508A"/>
    <w:rsid w:val="00045144"/>
    <w:rsid w:val="00045E23"/>
    <w:rsid w:val="00046008"/>
    <w:rsid w:val="000469A9"/>
    <w:rsid w:val="00046AF3"/>
    <w:rsid w:val="00046DB8"/>
    <w:rsid w:val="00047280"/>
    <w:rsid w:val="0005003D"/>
    <w:rsid w:val="00050231"/>
    <w:rsid w:val="00050943"/>
    <w:rsid w:val="00051A50"/>
    <w:rsid w:val="000537D0"/>
    <w:rsid w:val="00053C64"/>
    <w:rsid w:val="00053DE2"/>
    <w:rsid w:val="000546C9"/>
    <w:rsid w:val="00054C1B"/>
    <w:rsid w:val="00054C47"/>
    <w:rsid w:val="00054CF0"/>
    <w:rsid w:val="00054F57"/>
    <w:rsid w:val="00055273"/>
    <w:rsid w:val="00055888"/>
    <w:rsid w:val="0005605C"/>
    <w:rsid w:val="00056C51"/>
    <w:rsid w:val="00057E41"/>
    <w:rsid w:val="00062AD2"/>
    <w:rsid w:val="00062C92"/>
    <w:rsid w:val="00063773"/>
    <w:rsid w:val="00064B94"/>
    <w:rsid w:val="0006637F"/>
    <w:rsid w:val="00066E54"/>
    <w:rsid w:val="00067413"/>
    <w:rsid w:val="000674C8"/>
    <w:rsid w:val="00067584"/>
    <w:rsid w:val="0006788C"/>
    <w:rsid w:val="00067F7D"/>
    <w:rsid w:val="00070E8E"/>
    <w:rsid w:val="000713F7"/>
    <w:rsid w:val="000723CC"/>
    <w:rsid w:val="00072476"/>
    <w:rsid w:val="0007256F"/>
    <w:rsid w:val="000725CF"/>
    <w:rsid w:val="000726E1"/>
    <w:rsid w:val="000732E2"/>
    <w:rsid w:val="0007339E"/>
    <w:rsid w:val="00073DFF"/>
    <w:rsid w:val="00074220"/>
    <w:rsid w:val="0007429B"/>
    <w:rsid w:val="00074E8B"/>
    <w:rsid w:val="0007542A"/>
    <w:rsid w:val="000755FE"/>
    <w:rsid w:val="000758D6"/>
    <w:rsid w:val="00075F93"/>
    <w:rsid w:val="00077881"/>
    <w:rsid w:val="00080079"/>
    <w:rsid w:val="00080F45"/>
    <w:rsid w:val="00081562"/>
    <w:rsid w:val="00082700"/>
    <w:rsid w:val="000827FC"/>
    <w:rsid w:val="000828B8"/>
    <w:rsid w:val="00082EA0"/>
    <w:rsid w:val="00083034"/>
    <w:rsid w:val="0008351C"/>
    <w:rsid w:val="000840B7"/>
    <w:rsid w:val="00085E2D"/>
    <w:rsid w:val="000860AF"/>
    <w:rsid w:val="00086C24"/>
    <w:rsid w:val="00086DB8"/>
    <w:rsid w:val="00086FFB"/>
    <w:rsid w:val="00087715"/>
    <w:rsid w:val="00087FE0"/>
    <w:rsid w:val="000900AE"/>
    <w:rsid w:val="000906F5"/>
    <w:rsid w:val="000916A2"/>
    <w:rsid w:val="00092BF6"/>
    <w:rsid w:val="00093A9C"/>
    <w:rsid w:val="00093B6A"/>
    <w:rsid w:val="00093DBA"/>
    <w:rsid w:val="00094A97"/>
    <w:rsid w:val="0009521D"/>
    <w:rsid w:val="000960EF"/>
    <w:rsid w:val="00096306"/>
    <w:rsid w:val="00096D6B"/>
    <w:rsid w:val="00097793"/>
    <w:rsid w:val="0009787D"/>
    <w:rsid w:val="00097E65"/>
    <w:rsid w:val="00097F62"/>
    <w:rsid w:val="000A0970"/>
    <w:rsid w:val="000A09F7"/>
    <w:rsid w:val="000A13B8"/>
    <w:rsid w:val="000A2D55"/>
    <w:rsid w:val="000A3098"/>
    <w:rsid w:val="000A3F5A"/>
    <w:rsid w:val="000A457A"/>
    <w:rsid w:val="000A5361"/>
    <w:rsid w:val="000A53B6"/>
    <w:rsid w:val="000A6AE0"/>
    <w:rsid w:val="000A71B8"/>
    <w:rsid w:val="000A75AE"/>
    <w:rsid w:val="000A7AAA"/>
    <w:rsid w:val="000A7BEF"/>
    <w:rsid w:val="000B002E"/>
    <w:rsid w:val="000B0131"/>
    <w:rsid w:val="000B13A6"/>
    <w:rsid w:val="000B1F60"/>
    <w:rsid w:val="000B261A"/>
    <w:rsid w:val="000B267D"/>
    <w:rsid w:val="000B2A12"/>
    <w:rsid w:val="000B2A44"/>
    <w:rsid w:val="000B3101"/>
    <w:rsid w:val="000B310B"/>
    <w:rsid w:val="000B36F2"/>
    <w:rsid w:val="000B432D"/>
    <w:rsid w:val="000B5475"/>
    <w:rsid w:val="000B562B"/>
    <w:rsid w:val="000B59FD"/>
    <w:rsid w:val="000B5E96"/>
    <w:rsid w:val="000B6304"/>
    <w:rsid w:val="000B6709"/>
    <w:rsid w:val="000B77DE"/>
    <w:rsid w:val="000B7998"/>
    <w:rsid w:val="000B7BEA"/>
    <w:rsid w:val="000B7D3F"/>
    <w:rsid w:val="000B7DEA"/>
    <w:rsid w:val="000C15FE"/>
    <w:rsid w:val="000C17B4"/>
    <w:rsid w:val="000C18D8"/>
    <w:rsid w:val="000C2127"/>
    <w:rsid w:val="000C2AA8"/>
    <w:rsid w:val="000C2CDD"/>
    <w:rsid w:val="000C3BAD"/>
    <w:rsid w:val="000C418D"/>
    <w:rsid w:val="000C440A"/>
    <w:rsid w:val="000C4622"/>
    <w:rsid w:val="000C4752"/>
    <w:rsid w:val="000C4C45"/>
    <w:rsid w:val="000C4CDA"/>
    <w:rsid w:val="000C5614"/>
    <w:rsid w:val="000C5627"/>
    <w:rsid w:val="000C5D31"/>
    <w:rsid w:val="000C65AB"/>
    <w:rsid w:val="000C6C9D"/>
    <w:rsid w:val="000C6D7D"/>
    <w:rsid w:val="000C72D7"/>
    <w:rsid w:val="000C759F"/>
    <w:rsid w:val="000C77E7"/>
    <w:rsid w:val="000C7946"/>
    <w:rsid w:val="000D0443"/>
    <w:rsid w:val="000D04D0"/>
    <w:rsid w:val="000D0A84"/>
    <w:rsid w:val="000D0FB5"/>
    <w:rsid w:val="000D20C6"/>
    <w:rsid w:val="000D2A06"/>
    <w:rsid w:val="000D301C"/>
    <w:rsid w:val="000D342A"/>
    <w:rsid w:val="000D3E4B"/>
    <w:rsid w:val="000D457A"/>
    <w:rsid w:val="000D47A8"/>
    <w:rsid w:val="000D5B63"/>
    <w:rsid w:val="000D6E79"/>
    <w:rsid w:val="000D74B4"/>
    <w:rsid w:val="000D7E7D"/>
    <w:rsid w:val="000E0E8C"/>
    <w:rsid w:val="000E12BA"/>
    <w:rsid w:val="000E28CE"/>
    <w:rsid w:val="000E6C62"/>
    <w:rsid w:val="000E729D"/>
    <w:rsid w:val="000E7460"/>
    <w:rsid w:val="000F0AAF"/>
    <w:rsid w:val="000F1A39"/>
    <w:rsid w:val="000F1ABB"/>
    <w:rsid w:val="000F25B4"/>
    <w:rsid w:val="000F3640"/>
    <w:rsid w:val="000F3742"/>
    <w:rsid w:val="000F4B86"/>
    <w:rsid w:val="000F66DB"/>
    <w:rsid w:val="000F6AC6"/>
    <w:rsid w:val="000F6CC9"/>
    <w:rsid w:val="000F70D1"/>
    <w:rsid w:val="000F75F5"/>
    <w:rsid w:val="00100418"/>
    <w:rsid w:val="00100633"/>
    <w:rsid w:val="00100943"/>
    <w:rsid w:val="001018B0"/>
    <w:rsid w:val="00101CBA"/>
    <w:rsid w:val="00102BD5"/>
    <w:rsid w:val="00102FC4"/>
    <w:rsid w:val="001034B1"/>
    <w:rsid w:val="0010377C"/>
    <w:rsid w:val="00103AE7"/>
    <w:rsid w:val="00103F18"/>
    <w:rsid w:val="00104C4C"/>
    <w:rsid w:val="00105541"/>
    <w:rsid w:val="00105592"/>
    <w:rsid w:val="0010596E"/>
    <w:rsid w:val="00105CAC"/>
    <w:rsid w:val="00106F0D"/>
    <w:rsid w:val="0010752F"/>
    <w:rsid w:val="0010796B"/>
    <w:rsid w:val="001103A4"/>
    <w:rsid w:val="001111BA"/>
    <w:rsid w:val="001124DD"/>
    <w:rsid w:val="0011289D"/>
    <w:rsid w:val="00112923"/>
    <w:rsid w:val="001140C2"/>
    <w:rsid w:val="00114390"/>
    <w:rsid w:val="00114CB0"/>
    <w:rsid w:val="00114FA7"/>
    <w:rsid w:val="00115165"/>
    <w:rsid w:val="001154AC"/>
    <w:rsid w:val="001162CD"/>
    <w:rsid w:val="001166CC"/>
    <w:rsid w:val="00117507"/>
    <w:rsid w:val="00120552"/>
    <w:rsid w:val="00120A37"/>
    <w:rsid w:val="00120E21"/>
    <w:rsid w:val="00121375"/>
    <w:rsid w:val="001217D3"/>
    <w:rsid w:val="00122609"/>
    <w:rsid w:val="0012297A"/>
    <w:rsid w:val="00123CA7"/>
    <w:rsid w:val="00124C32"/>
    <w:rsid w:val="00125940"/>
    <w:rsid w:val="00126225"/>
    <w:rsid w:val="00126BC1"/>
    <w:rsid w:val="00127DFF"/>
    <w:rsid w:val="00130029"/>
    <w:rsid w:val="001311AA"/>
    <w:rsid w:val="00131FEC"/>
    <w:rsid w:val="00132C2F"/>
    <w:rsid w:val="00134C8E"/>
    <w:rsid w:val="00134F19"/>
    <w:rsid w:val="001354F9"/>
    <w:rsid w:val="00136570"/>
    <w:rsid w:val="001370FB"/>
    <w:rsid w:val="00137AB0"/>
    <w:rsid w:val="001407F2"/>
    <w:rsid w:val="00140D1D"/>
    <w:rsid w:val="00140D4A"/>
    <w:rsid w:val="00141A43"/>
    <w:rsid w:val="00141A7B"/>
    <w:rsid w:val="00142FFA"/>
    <w:rsid w:val="00143D97"/>
    <w:rsid w:val="00143DC6"/>
    <w:rsid w:val="00144106"/>
    <w:rsid w:val="0014414D"/>
    <w:rsid w:val="00144F9F"/>
    <w:rsid w:val="00145894"/>
    <w:rsid w:val="00145B56"/>
    <w:rsid w:val="00145F2E"/>
    <w:rsid w:val="00147C75"/>
    <w:rsid w:val="00150226"/>
    <w:rsid w:val="0015026D"/>
    <w:rsid w:val="00153404"/>
    <w:rsid w:val="00153FFB"/>
    <w:rsid w:val="001540F7"/>
    <w:rsid w:val="0015410C"/>
    <w:rsid w:val="001542F0"/>
    <w:rsid w:val="00154AAB"/>
    <w:rsid w:val="00154DFD"/>
    <w:rsid w:val="0015555A"/>
    <w:rsid w:val="00155618"/>
    <w:rsid w:val="00155E29"/>
    <w:rsid w:val="00155EF6"/>
    <w:rsid w:val="001564A6"/>
    <w:rsid w:val="00156DEC"/>
    <w:rsid w:val="001572E0"/>
    <w:rsid w:val="00157689"/>
    <w:rsid w:val="0015782C"/>
    <w:rsid w:val="0015798C"/>
    <w:rsid w:val="001604E8"/>
    <w:rsid w:val="00160644"/>
    <w:rsid w:val="0016158A"/>
    <w:rsid w:val="00161995"/>
    <w:rsid w:val="00161D16"/>
    <w:rsid w:val="00162054"/>
    <w:rsid w:val="00162599"/>
    <w:rsid w:val="00162E77"/>
    <w:rsid w:val="00163009"/>
    <w:rsid w:val="001633B9"/>
    <w:rsid w:val="00163B83"/>
    <w:rsid w:val="00164497"/>
    <w:rsid w:val="001645E5"/>
    <w:rsid w:val="00164C5A"/>
    <w:rsid w:val="00165E06"/>
    <w:rsid w:val="0016685B"/>
    <w:rsid w:val="001675E6"/>
    <w:rsid w:val="001705B4"/>
    <w:rsid w:val="001709A6"/>
    <w:rsid w:val="00170EBF"/>
    <w:rsid w:val="0017132A"/>
    <w:rsid w:val="00171B3E"/>
    <w:rsid w:val="00172565"/>
    <w:rsid w:val="001725D0"/>
    <w:rsid w:val="001736BF"/>
    <w:rsid w:val="00173954"/>
    <w:rsid w:val="0017455A"/>
    <w:rsid w:val="00174B5E"/>
    <w:rsid w:val="00175CAA"/>
    <w:rsid w:val="00176378"/>
    <w:rsid w:val="00176B81"/>
    <w:rsid w:val="00177EE6"/>
    <w:rsid w:val="00177FD0"/>
    <w:rsid w:val="00180515"/>
    <w:rsid w:val="00180B43"/>
    <w:rsid w:val="00180BCC"/>
    <w:rsid w:val="001812BC"/>
    <w:rsid w:val="00181625"/>
    <w:rsid w:val="00181AE3"/>
    <w:rsid w:val="00182748"/>
    <w:rsid w:val="001827AE"/>
    <w:rsid w:val="0018286D"/>
    <w:rsid w:val="0018296A"/>
    <w:rsid w:val="00182F59"/>
    <w:rsid w:val="00183483"/>
    <w:rsid w:val="00183526"/>
    <w:rsid w:val="00184D5B"/>
    <w:rsid w:val="00184FDB"/>
    <w:rsid w:val="00185118"/>
    <w:rsid w:val="00185312"/>
    <w:rsid w:val="00185B09"/>
    <w:rsid w:val="001860F6"/>
    <w:rsid w:val="00186700"/>
    <w:rsid w:val="001869C6"/>
    <w:rsid w:val="001875AE"/>
    <w:rsid w:val="001876D1"/>
    <w:rsid w:val="001900EA"/>
    <w:rsid w:val="00190485"/>
    <w:rsid w:val="00191003"/>
    <w:rsid w:val="001919AC"/>
    <w:rsid w:val="001920E0"/>
    <w:rsid w:val="001938D0"/>
    <w:rsid w:val="00193998"/>
    <w:rsid w:val="00193A9C"/>
    <w:rsid w:val="00193B7E"/>
    <w:rsid w:val="00193E1E"/>
    <w:rsid w:val="001953F6"/>
    <w:rsid w:val="00195864"/>
    <w:rsid w:val="00195D40"/>
    <w:rsid w:val="00195DFB"/>
    <w:rsid w:val="00195E69"/>
    <w:rsid w:val="00195EDC"/>
    <w:rsid w:val="00197112"/>
    <w:rsid w:val="00197271"/>
    <w:rsid w:val="001A0A49"/>
    <w:rsid w:val="001A0BEA"/>
    <w:rsid w:val="001A0C10"/>
    <w:rsid w:val="001A1107"/>
    <w:rsid w:val="001A15C0"/>
    <w:rsid w:val="001A17C1"/>
    <w:rsid w:val="001A17C6"/>
    <w:rsid w:val="001A18C2"/>
    <w:rsid w:val="001A241D"/>
    <w:rsid w:val="001A353D"/>
    <w:rsid w:val="001A39FA"/>
    <w:rsid w:val="001A4144"/>
    <w:rsid w:val="001A484B"/>
    <w:rsid w:val="001A4AF3"/>
    <w:rsid w:val="001A4B8C"/>
    <w:rsid w:val="001A4DCC"/>
    <w:rsid w:val="001A4EB7"/>
    <w:rsid w:val="001A6BAC"/>
    <w:rsid w:val="001A6E89"/>
    <w:rsid w:val="001A7624"/>
    <w:rsid w:val="001A7ED8"/>
    <w:rsid w:val="001A7F86"/>
    <w:rsid w:val="001B0117"/>
    <w:rsid w:val="001B035D"/>
    <w:rsid w:val="001B19EE"/>
    <w:rsid w:val="001B1A7A"/>
    <w:rsid w:val="001B1C56"/>
    <w:rsid w:val="001B1D5D"/>
    <w:rsid w:val="001B2507"/>
    <w:rsid w:val="001B2A4E"/>
    <w:rsid w:val="001B2B01"/>
    <w:rsid w:val="001B5DB2"/>
    <w:rsid w:val="001B5EB7"/>
    <w:rsid w:val="001B60E1"/>
    <w:rsid w:val="001B66AF"/>
    <w:rsid w:val="001C059F"/>
    <w:rsid w:val="001C0782"/>
    <w:rsid w:val="001C0D01"/>
    <w:rsid w:val="001C0ECD"/>
    <w:rsid w:val="001C1268"/>
    <w:rsid w:val="001C1F3C"/>
    <w:rsid w:val="001C23CD"/>
    <w:rsid w:val="001C25C0"/>
    <w:rsid w:val="001C2C41"/>
    <w:rsid w:val="001C3669"/>
    <w:rsid w:val="001C3CEF"/>
    <w:rsid w:val="001C4A3F"/>
    <w:rsid w:val="001C4CD6"/>
    <w:rsid w:val="001C58AE"/>
    <w:rsid w:val="001C5B63"/>
    <w:rsid w:val="001C5F98"/>
    <w:rsid w:val="001D05CE"/>
    <w:rsid w:val="001D0D9A"/>
    <w:rsid w:val="001D19AE"/>
    <w:rsid w:val="001D205A"/>
    <w:rsid w:val="001D2B20"/>
    <w:rsid w:val="001D33F1"/>
    <w:rsid w:val="001D3EC2"/>
    <w:rsid w:val="001D3FCA"/>
    <w:rsid w:val="001D41D8"/>
    <w:rsid w:val="001D4857"/>
    <w:rsid w:val="001D51B6"/>
    <w:rsid w:val="001D5AE6"/>
    <w:rsid w:val="001D6369"/>
    <w:rsid w:val="001D6839"/>
    <w:rsid w:val="001E0184"/>
    <w:rsid w:val="001E1096"/>
    <w:rsid w:val="001E179F"/>
    <w:rsid w:val="001E1C07"/>
    <w:rsid w:val="001E32CD"/>
    <w:rsid w:val="001E39E6"/>
    <w:rsid w:val="001E421C"/>
    <w:rsid w:val="001E42EC"/>
    <w:rsid w:val="001E458D"/>
    <w:rsid w:val="001E4618"/>
    <w:rsid w:val="001E47DA"/>
    <w:rsid w:val="001E53B9"/>
    <w:rsid w:val="001E6BA3"/>
    <w:rsid w:val="001E6CC6"/>
    <w:rsid w:val="001E7B78"/>
    <w:rsid w:val="001F07C9"/>
    <w:rsid w:val="001F0BE2"/>
    <w:rsid w:val="001F1725"/>
    <w:rsid w:val="001F1773"/>
    <w:rsid w:val="001F1F36"/>
    <w:rsid w:val="001F341B"/>
    <w:rsid w:val="001F373D"/>
    <w:rsid w:val="001F38E9"/>
    <w:rsid w:val="001F464D"/>
    <w:rsid w:val="001F4651"/>
    <w:rsid w:val="001F49CC"/>
    <w:rsid w:val="001F4C37"/>
    <w:rsid w:val="001F4EEE"/>
    <w:rsid w:val="001F5483"/>
    <w:rsid w:val="001F55E3"/>
    <w:rsid w:val="001F5FB1"/>
    <w:rsid w:val="001F65CC"/>
    <w:rsid w:val="001F662B"/>
    <w:rsid w:val="001F6C69"/>
    <w:rsid w:val="001F6CBF"/>
    <w:rsid w:val="001F7665"/>
    <w:rsid w:val="00200038"/>
    <w:rsid w:val="002002F5"/>
    <w:rsid w:val="002011D8"/>
    <w:rsid w:val="00201B25"/>
    <w:rsid w:val="00201D20"/>
    <w:rsid w:val="002026AC"/>
    <w:rsid w:val="002030C6"/>
    <w:rsid w:val="00205BC3"/>
    <w:rsid w:val="00206DCF"/>
    <w:rsid w:val="00206DD1"/>
    <w:rsid w:val="00207C92"/>
    <w:rsid w:val="002102EF"/>
    <w:rsid w:val="00210BFC"/>
    <w:rsid w:val="00210DD5"/>
    <w:rsid w:val="00211018"/>
    <w:rsid w:val="002113E6"/>
    <w:rsid w:val="002116D9"/>
    <w:rsid w:val="00211DDB"/>
    <w:rsid w:val="00212628"/>
    <w:rsid w:val="00212F7E"/>
    <w:rsid w:val="0021339D"/>
    <w:rsid w:val="00213A30"/>
    <w:rsid w:val="00214865"/>
    <w:rsid w:val="00216282"/>
    <w:rsid w:val="00216356"/>
    <w:rsid w:val="002168F0"/>
    <w:rsid w:val="002174DE"/>
    <w:rsid w:val="00220A2D"/>
    <w:rsid w:val="00220AC9"/>
    <w:rsid w:val="00220E65"/>
    <w:rsid w:val="00221435"/>
    <w:rsid w:val="00221C12"/>
    <w:rsid w:val="002227E2"/>
    <w:rsid w:val="0022370F"/>
    <w:rsid w:val="00225267"/>
    <w:rsid w:val="002256E6"/>
    <w:rsid w:val="00225E79"/>
    <w:rsid w:val="002261AC"/>
    <w:rsid w:val="0022652D"/>
    <w:rsid w:val="00226EC2"/>
    <w:rsid w:val="00227C32"/>
    <w:rsid w:val="002302F0"/>
    <w:rsid w:val="0023030C"/>
    <w:rsid w:val="00230A79"/>
    <w:rsid w:val="00230B3C"/>
    <w:rsid w:val="00231E9B"/>
    <w:rsid w:val="00231F12"/>
    <w:rsid w:val="002329D6"/>
    <w:rsid w:val="002330B0"/>
    <w:rsid w:val="00233E60"/>
    <w:rsid w:val="00234325"/>
    <w:rsid w:val="00234744"/>
    <w:rsid w:val="00234955"/>
    <w:rsid w:val="00234A1C"/>
    <w:rsid w:val="00234B05"/>
    <w:rsid w:val="00235222"/>
    <w:rsid w:val="0023530D"/>
    <w:rsid w:val="002358A3"/>
    <w:rsid w:val="002359DD"/>
    <w:rsid w:val="00235B68"/>
    <w:rsid w:val="0023624F"/>
    <w:rsid w:val="00236257"/>
    <w:rsid w:val="00237322"/>
    <w:rsid w:val="00237404"/>
    <w:rsid w:val="00237D53"/>
    <w:rsid w:val="002405E5"/>
    <w:rsid w:val="002415DD"/>
    <w:rsid w:val="0024207B"/>
    <w:rsid w:val="002423B7"/>
    <w:rsid w:val="00242BA4"/>
    <w:rsid w:val="00242CB9"/>
    <w:rsid w:val="0024362F"/>
    <w:rsid w:val="002445B8"/>
    <w:rsid w:val="00244615"/>
    <w:rsid w:val="0024475A"/>
    <w:rsid w:val="00244B9B"/>
    <w:rsid w:val="00245791"/>
    <w:rsid w:val="00245C54"/>
    <w:rsid w:val="00245FE4"/>
    <w:rsid w:val="00246545"/>
    <w:rsid w:val="002469D3"/>
    <w:rsid w:val="00246AA7"/>
    <w:rsid w:val="00246C5E"/>
    <w:rsid w:val="00247FEA"/>
    <w:rsid w:val="002502B2"/>
    <w:rsid w:val="00250359"/>
    <w:rsid w:val="00250E40"/>
    <w:rsid w:val="0025188D"/>
    <w:rsid w:val="00251CE7"/>
    <w:rsid w:val="0025224B"/>
    <w:rsid w:val="00253187"/>
    <w:rsid w:val="00253303"/>
    <w:rsid w:val="002537FD"/>
    <w:rsid w:val="00254030"/>
    <w:rsid w:val="002545C3"/>
    <w:rsid w:val="002545EA"/>
    <w:rsid w:val="00254722"/>
    <w:rsid w:val="00254847"/>
    <w:rsid w:val="0025548F"/>
    <w:rsid w:val="00255974"/>
    <w:rsid w:val="00255D20"/>
    <w:rsid w:val="00256380"/>
    <w:rsid w:val="0025683F"/>
    <w:rsid w:val="00256CEE"/>
    <w:rsid w:val="0025701C"/>
    <w:rsid w:val="00261070"/>
    <w:rsid w:val="0026149F"/>
    <w:rsid w:val="00261603"/>
    <w:rsid w:val="002619CF"/>
    <w:rsid w:val="002620DF"/>
    <w:rsid w:val="00262380"/>
    <w:rsid w:val="00262BDE"/>
    <w:rsid w:val="00263B75"/>
    <w:rsid w:val="00263C56"/>
    <w:rsid w:val="00264717"/>
    <w:rsid w:val="00264DE5"/>
    <w:rsid w:val="0026524B"/>
    <w:rsid w:val="00266F73"/>
    <w:rsid w:val="0026728B"/>
    <w:rsid w:val="00267757"/>
    <w:rsid w:val="00270773"/>
    <w:rsid w:val="00271391"/>
    <w:rsid w:val="002722A1"/>
    <w:rsid w:val="002730E3"/>
    <w:rsid w:val="00273102"/>
    <w:rsid w:val="002757AA"/>
    <w:rsid w:val="00275911"/>
    <w:rsid w:val="002759A8"/>
    <w:rsid w:val="00275CCF"/>
    <w:rsid w:val="002761CF"/>
    <w:rsid w:val="0027621C"/>
    <w:rsid w:val="002762FE"/>
    <w:rsid w:val="0027649A"/>
    <w:rsid w:val="00276A0C"/>
    <w:rsid w:val="00276B01"/>
    <w:rsid w:val="00276DB5"/>
    <w:rsid w:val="0027700D"/>
    <w:rsid w:val="00280190"/>
    <w:rsid w:val="0028078D"/>
    <w:rsid w:val="00281153"/>
    <w:rsid w:val="002820C6"/>
    <w:rsid w:val="002822BF"/>
    <w:rsid w:val="002831BE"/>
    <w:rsid w:val="00283684"/>
    <w:rsid w:val="00283E5C"/>
    <w:rsid w:val="00284A8E"/>
    <w:rsid w:val="0028532C"/>
    <w:rsid w:val="00285846"/>
    <w:rsid w:val="00285CE5"/>
    <w:rsid w:val="002868E7"/>
    <w:rsid w:val="00286D65"/>
    <w:rsid w:val="002875AA"/>
    <w:rsid w:val="00287E76"/>
    <w:rsid w:val="002913F6"/>
    <w:rsid w:val="00291E03"/>
    <w:rsid w:val="00292133"/>
    <w:rsid w:val="00292312"/>
    <w:rsid w:val="00292350"/>
    <w:rsid w:val="00292CEE"/>
    <w:rsid w:val="00294A30"/>
    <w:rsid w:val="00295551"/>
    <w:rsid w:val="002961E0"/>
    <w:rsid w:val="0029641F"/>
    <w:rsid w:val="002A0326"/>
    <w:rsid w:val="002A0565"/>
    <w:rsid w:val="002A0996"/>
    <w:rsid w:val="002A0DAB"/>
    <w:rsid w:val="002A0DF3"/>
    <w:rsid w:val="002A1798"/>
    <w:rsid w:val="002A1813"/>
    <w:rsid w:val="002A1826"/>
    <w:rsid w:val="002A1BC5"/>
    <w:rsid w:val="002A242C"/>
    <w:rsid w:val="002A2919"/>
    <w:rsid w:val="002A2D8F"/>
    <w:rsid w:val="002A3B75"/>
    <w:rsid w:val="002A3E73"/>
    <w:rsid w:val="002A4219"/>
    <w:rsid w:val="002A4AF8"/>
    <w:rsid w:val="002A5C13"/>
    <w:rsid w:val="002A5C28"/>
    <w:rsid w:val="002A5C66"/>
    <w:rsid w:val="002A62A3"/>
    <w:rsid w:val="002A62A5"/>
    <w:rsid w:val="002A66A7"/>
    <w:rsid w:val="002A695A"/>
    <w:rsid w:val="002A7711"/>
    <w:rsid w:val="002A7ABE"/>
    <w:rsid w:val="002B0008"/>
    <w:rsid w:val="002B00C2"/>
    <w:rsid w:val="002B0882"/>
    <w:rsid w:val="002B1F20"/>
    <w:rsid w:val="002B1F9B"/>
    <w:rsid w:val="002B2037"/>
    <w:rsid w:val="002B2420"/>
    <w:rsid w:val="002B2814"/>
    <w:rsid w:val="002B287E"/>
    <w:rsid w:val="002B37A7"/>
    <w:rsid w:val="002B37CE"/>
    <w:rsid w:val="002B37FD"/>
    <w:rsid w:val="002B4204"/>
    <w:rsid w:val="002B4AA7"/>
    <w:rsid w:val="002B4F37"/>
    <w:rsid w:val="002B4F9B"/>
    <w:rsid w:val="002B50AB"/>
    <w:rsid w:val="002B5884"/>
    <w:rsid w:val="002B5A80"/>
    <w:rsid w:val="002B605F"/>
    <w:rsid w:val="002B65D9"/>
    <w:rsid w:val="002B6F55"/>
    <w:rsid w:val="002B78FD"/>
    <w:rsid w:val="002B7A86"/>
    <w:rsid w:val="002C0509"/>
    <w:rsid w:val="002C2291"/>
    <w:rsid w:val="002C2CB3"/>
    <w:rsid w:val="002C33E8"/>
    <w:rsid w:val="002C3BD6"/>
    <w:rsid w:val="002C4202"/>
    <w:rsid w:val="002C4496"/>
    <w:rsid w:val="002C49F3"/>
    <w:rsid w:val="002C53D6"/>
    <w:rsid w:val="002C61EB"/>
    <w:rsid w:val="002C6B16"/>
    <w:rsid w:val="002C6EA8"/>
    <w:rsid w:val="002C7507"/>
    <w:rsid w:val="002C7FA0"/>
    <w:rsid w:val="002D010E"/>
    <w:rsid w:val="002D024E"/>
    <w:rsid w:val="002D02F0"/>
    <w:rsid w:val="002D0408"/>
    <w:rsid w:val="002D0BC8"/>
    <w:rsid w:val="002D1218"/>
    <w:rsid w:val="002D184D"/>
    <w:rsid w:val="002D1A00"/>
    <w:rsid w:val="002D1A5F"/>
    <w:rsid w:val="002D243D"/>
    <w:rsid w:val="002D2947"/>
    <w:rsid w:val="002D2D36"/>
    <w:rsid w:val="002D573E"/>
    <w:rsid w:val="002D590B"/>
    <w:rsid w:val="002D592B"/>
    <w:rsid w:val="002E0526"/>
    <w:rsid w:val="002E1937"/>
    <w:rsid w:val="002E1EA5"/>
    <w:rsid w:val="002E2527"/>
    <w:rsid w:val="002E38DA"/>
    <w:rsid w:val="002E3A32"/>
    <w:rsid w:val="002E3D0A"/>
    <w:rsid w:val="002E524E"/>
    <w:rsid w:val="002E57B2"/>
    <w:rsid w:val="002E64EF"/>
    <w:rsid w:val="002F3465"/>
    <w:rsid w:val="002F361F"/>
    <w:rsid w:val="002F379E"/>
    <w:rsid w:val="002F3826"/>
    <w:rsid w:val="002F3845"/>
    <w:rsid w:val="002F3E9A"/>
    <w:rsid w:val="002F4677"/>
    <w:rsid w:val="002F495E"/>
    <w:rsid w:val="002F5785"/>
    <w:rsid w:val="002F5F91"/>
    <w:rsid w:val="002F6FBE"/>
    <w:rsid w:val="002F7B2D"/>
    <w:rsid w:val="002F7CAD"/>
    <w:rsid w:val="002F7CBE"/>
    <w:rsid w:val="003003D3"/>
    <w:rsid w:val="00300590"/>
    <w:rsid w:val="003006C6"/>
    <w:rsid w:val="00300790"/>
    <w:rsid w:val="00300FA2"/>
    <w:rsid w:val="003011A5"/>
    <w:rsid w:val="00301688"/>
    <w:rsid w:val="00302F40"/>
    <w:rsid w:val="00303D0A"/>
    <w:rsid w:val="0030449D"/>
    <w:rsid w:val="00304D0F"/>
    <w:rsid w:val="003061E9"/>
    <w:rsid w:val="00306FEB"/>
    <w:rsid w:val="00307170"/>
    <w:rsid w:val="00307394"/>
    <w:rsid w:val="00307A32"/>
    <w:rsid w:val="0031030B"/>
    <w:rsid w:val="00310894"/>
    <w:rsid w:val="003109F7"/>
    <w:rsid w:val="00311111"/>
    <w:rsid w:val="00311521"/>
    <w:rsid w:val="00311B52"/>
    <w:rsid w:val="00311D64"/>
    <w:rsid w:val="00311F63"/>
    <w:rsid w:val="00312704"/>
    <w:rsid w:val="00312C38"/>
    <w:rsid w:val="00312C82"/>
    <w:rsid w:val="00312F96"/>
    <w:rsid w:val="0031349F"/>
    <w:rsid w:val="00313524"/>
    <w:rsid w:val="00313697"/>
    <w:rsid w:val="00313F5D"/>
    <w:rsid w:val="0031404B"/>
    <w:rsid w:val="00314240"/>
    <w:rsid w:val="00314322"/>
    <w:rsid w:val="00315068"/>
    <w:rsid w:val="0031689F"/>
    <w:rsid w:val="003173AF"/>
    <w:rsid w:val="00317A8E"/>
    <w:rsid w:val="00320853"/>
    <w:rsid w:val="0032181B"/>
    <w:rsid w:val="00321B0B"/>
    <w:rsid w:val="00321D2F"/>
    <w:rsid w:val="00322688"/>
    <w:rsid w:val="0032275C"/>
    <w:rsid w:val="00322813"/>
    <w:rsid w:val="0032338F"/>
    <w:rsid w:val="00324673"/>
    <w:rsid w:val="00324FC1"/>
    <w:rsid w:val="00325581"/>
    <w:rsid w:val="0032587A"/>
    <w:rsid w:val="00325895"/>
    <w:rsid w:val="003258BB"/>
    <w:rsid w:val="00325F93"/>
    <w:rsid w:val="00326F76"/>
    <w:rsid w:val="00326FEF"/>
    <w:rsid w:val="00327F51"/>
    <w:rsid w:val="003312BC"/>
    <w:rsid w:val="003314C7"/>
    <w:rsid w:val="00331581"/>
    <w:rsid w:val="00331782"/>
    <w:rsid w:val="003318F6"/>
    <w:rsid w:val="00331C76"/>
    <w:rsid w:val="00331F36"/>
    <w:rsid w:val="00332445"/>
    <w:rsid w:val="00333B60"/>
    <w:rsid w:val="0033447B"/>
    <w:rsid w:val="003346D3"/>
    <w:rsid w:val="00334BD1"/>
    <w:rsid w:val="00335F82"/>
    <w:rsid w:val="00335F94"/>
    <w:rsid w:val="00335FC8"/>
    <w:rsid w:val="00336990"/>
    <w:rsid w:val="00336F25"/>
    <w:rsid w:val="00336FCD"/>
    <w:rsid w:val="003374BE"/>
    <w:rsid w:val="00337A9F"/>
    <w:rsid w:val="00337DE4"/>
    <w:rsid w:val="00337F88"/>
    <w:rsid w:val="00340DCF"/>
    <w:rsid w:val="003415CB"/>
    <w:rsid w:val="003417E2"/>
    <w:rsid w:val="003419D4"/>
    <w:rsid w:val="003428C0"/>
    <w:rsid w:val="003428E1"/>
    <w:rsid w:val="0034351C"/>
    <w:rsid w:val="003441A5"/>
    <w:rsid w:val="0034427B"/>
    <w:rsid w:val="00344F57"/>
    <w:rsid w:val="00346142"/>
    <w:rsid w:val="00346624"/>
    <w:rsid w:val="00347290"/>
    <w:rsid w:val="003479D0"/>
    <w:rsid w:val="00347D99"/>
    <w:rsid w:val="0035053B"/>
    <w:rsid w:val="0035113E"/>
    <w:rsid w:val="00351512"/>
    <w:rsid w:val="00352EFB"/>
    <w:rsid w:val="00353012"/>
    <w:rsid w:val="0035338D"/>
    <w:rsid w:val="0035386F"/>
    <w:rsid w:val="00353BE9"/>
    <w:rsid w:val="00354FBD"/>
    <w:rsid w:val="003559D2"/>
    <w:rsid w:val="00355CC4"/>
    <w:rsid w:val="00355D0E"/>
    <w:rsid w:val="00356023"/>
    <w:rsid w:val="00357800"/>
    <w:rsid w:val="00360467"/>
    <w:rsid w:val="00360F42"/>
    <w:rsid w:val="003620D3"/>
    <w:rsid w:val="00362422"/>
    <w:rsid w:val="00362928"/>
    <w:rsid w:val="00362C6E"/>
    <w:rsid w:val="00362CC6"/>
    <w:rsid w:val="00362EA5"/>
    <w:rsid w:val="00363212"/>
    <w:rsid w:val="003637D6"/>
    <w:rsid w:val="00363A56"/>
    <w:rsid w:val="00363CB0"/>
    <w:rsid w:val="00363F17"/>
    <w:rsid w:val="00364684"/>
    <w:rsid w:val="0036532C"/>
    <w:rsid w:val="003654BE"/>
    <w:rsid w:val="00365ABE"/>
    <w:rsid w:val="00365DE8"/>
    <w:rsid w:val="00365EF1"/>
    <w:rsid w:val="00366A19"/>
    <w:rsid w:val="00366AD9"/>
    <w:rsid w:val="00366EF8"/>
    <w:rsid w:val="00370238"/>
    <w:rsid w:val="003702AF"/>
    <w:rsid w:val="00370A56"/>
    <w:rsid w:val="00371B20"/>
    <w:rsid w:val="00371DFD"/>
    <w:rsid w:val="00373797"/>
    <w:rsid w:val="00373FE3"/>
    <w:rsid w:val="00374122"/>
    <w:rsid w:val="003750FC"/>
    <w:rsid w:val="00375685"/>
    <w:rsid w:val="003757A4"/>
    <w:rsid w:val="00375DE9"/>
    <w:rsid w:val="00376237"/>
    <w:rsid w:val="00377647"/>
    <w:rsid w:val="00377DD1"/>
    <w:rsid w:val="00380ACD"/>
    <w:rsid w:val="00382219"/>
    <w:rsid w:val="003827E0"/>
    <w:rsid w:val="0038298A"/>
    <w:rsid w:val="00382ECF"/>
    <w:rsid w:val="003834E5"/>
    <w:rsid w:val="00383645"/>
    <w:rsid w:val="00383A4C"/>
    <w:rsid w:val="00383ABE"/>
    <w:rsid w:val="003847FE"/>
    <w:rsid w:val="00384AAA"/>
    <w:rsid w:val="003855ED"/>
    <w:rsid w:val="003856D8"/>
    <w:rsid w:val="003859ED"/>
    <w:rsid w:val="00385AD5"/>
    <w:rsid w:val="00385F30"/>
    <w:rsid w:val="00386D86"/>
    <w:rsid w:val="003877D3"/>
    <w:rsid w:val="00387E7D"/>
    <w:rsid w:val="00387FEE"/>
    <w:rsid w:val="00390044"/>
    <w:rsid w:val="00390CDF"/>
    <w:rsid w:val="0039240F"/>
    <w:rsid w:val="00393811"/>
    <w:rsid w:val="003938E6"/>
    <w:rsid w:val="00393B83"/>
    <w:rsid w:val="003964B9"/>
    <w:rsid w:val="00396CDB"/>
    <w:rsid w:val="00396D23"/>
    <w:rsid w:val="00397A07"/>
    <w:rsid w:val="003A01DC"/>
    <w:rsid w:val="003A1795"/>
    <w:rsid w:val="003A1C47"/>
    <w:rsid w:val="003A2149"/>
    <w:rsid w:val="003A40B6"/>
    <w:rsid w:val="003A4411"/>
    <w:rsid w:val="003A4C69"/>
    <w:rsid w:val="003A4FB9"/>
    <w:rsid w:val="003A5493"/>
    <w:rsid w:val="003A5774"/>
    <w:rsid w:val="003A5A5A"/>
    <w:rsid w:val="003A5EAC"/>
    <w:rsid w:val="003A61F5"/>
    <w:rsid w:val="003A6784"/>
    <w:rsid w:val="003A6849"/>
    <w:rsid w:val="003A6C57"/>
    <w:rsid w:val="003A6D48"/>
    <w:rsid w:val="003A7593"/>
    <w:rsid w:val="003A79E6"/>
    <w:rsid w:val="003A7B82"/>
    <w:rsid w:val="003B1008"/>
    <w:rsid w:val="003B1EAC"/>
    <w:rsid w:val="003B3561"/>
    <w:rsid w:val="003B360F"/>
    <w:rsid w:val="003B399C"/>
    <w:rsid w:val="003B41C8"/>
    <w:rsid w:val="003B49AD"/>
    <w:rsid w:val="003B4A59"/>
    <w:rsid w:val="003B522B"/>
    <w:rsid w:val="003B591D"/>
    <w:rsid w:val="003B6809"/>
    <w:rsid w:val="003B7965"/>
    <w:rsid w:val="003C0AFE"/>
    <w:rsid w:val="003C135F"/>
    <w:rsid w:val="003C194D"/>
    <w:rsid w:val="003C22F4"/>
    <w:rsid w:val="003C280C"/>
    <w:rsid w:val="003C2BCE"/>
    <w:rsid w:val="003C2E24"/>
    <w:rsid w:val="003C425D"/>
    <w:rsid w:val="003C5006"/>
    <w:rsid w:val="003C589E"/>
    <w:rsid w:val="003C6154"/>
    <w:rsid w:val="003C63A5"/>
    <w:rsid w:val="003C6724"/>
    <w:rsid w:val="003C7895"/>
    <w:rsid w:val="003C7DA0"/>
    <w:rsid w:val="003D01F3"/>
    <w:rsid w:val="003D0D04"/>
    <w:rsid w:val="003D1147"/>
    <w:rsid w:val="003D1C66"/>
    <w:rsid w:val="003D1FC5"/>
    <w:rsid w:val="003D2688"/>
    <w:rsid w:val="003D26B7"/>
    <w:rsid w:val="003D29F7"/>
    <w:rsid w:val="003D2EA4"/>
    <w:rsid w:val="003D42BC"/>
    <w:rsid w:val="003D4320"/>
    <w:rsid w:val="003D446C"/>
    <w:rsid w:val="003D4F8A"/>
    <w:rsid w:val="003D5184"/>
    <w:rsid w:val="003D522C"/>
    <w:rsid w:val="003D565E"/>
    <w:rsid w:val="003D5E46"/>
    <w:rsid w:val="003D6402"/>
    <w:rsid w:val="003D686C"/>
    <w:rsid w:val="003D6B9A"/>
    <w:rsid w:val="003D7F89"/>
    <w:rsid w:val="003E006D"/>
    <w:rsid w:val="003E02F3"/>
    <w:rsid w:val="003E0474"/>
    <w:rsid w:val="003E08AD"/>
    <w:rsid w:val="003E0B9C"/>
    <w:rsid w:val="003E0E18"/>
    <w:rsid w:val="003E152F"/>
    <w:rsid w:val="003E1966"/>
    <w:rsid w:val="003E226E"/>
    <w:rsid w:val="003E259B"/>
    <w:rsid w:val="003E354D"/>
    <w:rsid w:val="003E3711"/>
    <w:rsid w:val="003E3946"/>
    <w:rsid w:val="003E3CE9"/>
    <w:rsid w:val="003E4203"/>
    <w:rsid w:val="003E49E8"/>
    <w:rsid w:val="003E4CA5"/>
    <w:rsid w:val="003E77EA"/>
    <w:rsid w:val="003E79FB"/>
    <w:rsid w:val="003E7E15"/>
    <w:rsid w:val="003F1174"/>
    <w:rsid w:val="003F197E"/>
    <w:rsid w:val="003F29AB"/>
    <w:rsid w:val="003F36DD"/>
    <w:rsid w:val="003F40E3"/>
    <w:rsid w:val="003F5A47"/>
    <w:rsid w:val="003F5B7B"/>
    <w:rsid w:val="003F62BA"/>
    <w:rsid w:val="003F76B5"/>
    <w:rsid w:val="004008CB"/>
    <w:rsid w:val="00400F07"/>
    <w:rsid w:val="004020AE"/>
    <w:rsid w:val="0040315A"/>
    <w:rsid w:val="00403483"/>
    <w:rsid w:val="00403804"/>
    <w:rsid w:val="00403DDB"/>
    <w:rsid w:val="00404207"/>
    <w:rsid w:val="00404562"/>
    <w:rsid w:val="004047E0"/>
    <w:rsid w:val="00404B6D"/>
    <w:rsid w:val="00405AD7"/>
    <w:rsid w:val="00405BAF"/>
    <w:rsid w:val="00406E26"/>
    <w:rsid w:val="00407327"/>
    <w:rsid w:val="004074AF"/>
    <w:rsid w:val="0041057C"/>
    <w:rsid w:val="0041260B"/>
    <w:rsid w:val="00412726"/>
    <w:rsid w:val="004130D9"/>
    <w:rsid w:val="00414910"/>
    <w:rsid w:val="00414E9C"/>
    <w:rsid w:val="004153C4"/>
    <w:rsid w:val="00415819"/>
    <w:rsid w:val="00416E33"/>
    <w:rsid w:val="004201BB"/>
    <w:rsid w:val="00420BFD"/>
    <w:rsid w:val="0042161A"/>
    <w:rsid w:val="004221AE"/>
    <w:rsid w:val="00422273"/>
    <w:rsid w:val="004223AC"/>
    <w:rsid w:val="0042251D"/>
    <w:rsid w:val="00423191"/>
    <w:rsid w:val="004235AC"/>
    <w:rsid w:val="00423F25"/>
    <w:rsid w:val="004243CF"/>
    <w:rsid w:val="004244ED"/>
    <w:rsid w:val="004247F5"/>
    <w:rsid w:val="00424989"/>
    <w:rsid w:val="00424A0D"/>
    <w:rsid w:val="00425C21"/>
    <w:rsid w:val="00426CF9"/>
    <w:rsid w:val="00426E8E"/>
    <w:rsid w:val="00430A58"/>
    <w:rsid w:val="00431DBF"/>
    <w:rsid w:val="00431DC9"/>
    <w:rsid w:val="00432756"/>
    <w:rsid w:val="0043389C"/>
    <w:rsid w:val="00433A89"/>
    <w:rsid w:val="00433E20"/>
    <w:rsid w:val="0043462B"/>
    <w:rsid w:val="00434C8B"/>
    <w:rsid w:val="00434E43"/>
    <w:rsid w:val="00435846"/>
    <w:rsid w:val="004359C6"/>
    <w:rsid w:val="00436B9A"/>
    <w:rsid w:val="00436D38"/>
    <w:rsid w:val="004370B7"/>
    <w:rsid w:val="00437FA5"/>
    <w:rsid w:val="004429BE"/>
    <w:rsid w:val="0044431A"/>
    <w:rsid w:val="004447D3"/>
    <w:rsid w:val="004455C1"/>
    <w:rsid w:val="00445787"/>
    <w:rsid w:val="004459EC"/>
    <w:rsid w:val="00445CEE"/>
    <w:rsid w:val="004470D4"/>
    <w:rsid w:val="0044732F"/>
    <w:rsid w:val="00447C02"/>
    <w:rsid w:val="004501D8"/>
    <w:rsid w:val="00450A35"/>
    <w:rsid w:val="00450D97"/>
    <w:rsid w:val="00451324"/>
    <w:rsid w:val="004530EB"/>
    <w:rsid w:val="00455107"/>
    <w:rsid w:val="00455355"/>
    <w:rsid w:val="0045541B"/>
    <w:rsid w:val="004556F9"/>
    <w:rsid w:val="00455B49"/>
    <w:rsid w:val="00455F5B"/>
    <w:rsid w:val="004560CA"/>
    <w:rsid w:val="00456974"/>
    <w:rsid w:val="00457477"/>
    <w:rsid w:val="004579D4"/>
    <w:rsid w:val="00457C14"/>
    <w:rsid w:val="004600F0"/>
    <w:rsid w:val="004604A8"/>
    <w:rsid w:val="004606E2"/>
    <w:rsid w:val="00460EF4"/>
    <w:rsid w:val="004614A8"/>
    <w:rsid w:val="004618D9"/>
    <w:rsid w:val="00461FED"/>
    <w:rsid w:val="00462030"/>
    <w:rsid w:val="00465474"/>
    <w:rsid w:val="004654BE"/>
    <w:rsid w:val="00466A62"/>
    <w:rsid w:val="00466B42"/>
    <w:rsid w:val="00466E94"/>
    <w:rsid w:val="004675A3"/>
    <w:rsid w:val="00472246"/>
    <w:rsid w:val="00475379"/>
    <w:rsid w:val="00475E16"/>
    <w:rsid w:val="00475E4C"/>
    <w:rsid w:val="004769DA"/>
    <w:rsid w:val="00480FEC"/>
    <w:rsid w:val="0048203D"/>
    <w:rsid w:val="00482AB8"/>
    <w:rsid w:val="00482E88"/>
    <w:rsid w:val="00483031"/>
    <w:rsid w:val="00483902"/>
    <w:rsid w:val="00483BE3"/>
    <w:rsid w:val="004872AC"/>
    <w:rsid w:val="0048798C"/>
    <w:rsid w:val="00487F26"/>
    <w:rsid w:val="004900FC"/>
    <w:rsid w:val="00490235"/>
    <w:rsid w:val="004908E6"/>
    <w:rsid w:val="00490A84"/>
    <w:rsid w:val="00491422"/>
    <w:rsid w:val="0049162F"/>
    <w:rsid w:val="004928DA"/>
    <w:rsid w:val="00492C84"/>
    <w:rsid w:val="00493A7B"/>
    <w:rsid w:val="00494537"/>
    <w:rsid w:val="00494FC8"/>
    <w:rsid w:val="00495145"/>
    <w:rsid w:val="004954CE"/>
    <w:rsid w:val="00495C1B"/>
    <w:rsid w:val="004961FA"/>
    <w:rsid w:val="00496E90"/>
    <w:rsid w:val="00497284"/>
    <w:rsid w:val="004972C6"/>
    <w:rsid w:val="004A002B"/>
    <w:rsid w:val="004A01DE"/>
    <w:rsid w:val="004A10EE"/>
    <w:rsid w:val="004A1355"/>
    <w:rsid w:val="004A1854"/>
    <w:rsid w:val="004A1DA3"/>
    <w:rsid w:val="004A3561"/>
    <w:rsid w:val="004A39AE"/>
    <w:rsid w:val="004A4979"/>
    <w:rsid w:val="004A5A86"/>
    <w:rsid w:val="004A5CD9"/>
    <w:rsid w:val="004A648B"/>
    <w:rsid w:val="004A6C2D"/>
    <w:rsid w:val="004A74F9"/>
    <w:rsid w:val="004A7859"/>
    <w:rsid w:val="004B0B17"/>
    <w:rsid w:val="004B163D"/>
    <w:rsid w:val="004B1671"/>
    <w:rsid w:val="004B1E39"/>
    <w:rsid w:val="004B5450"/>
    <w:rsid w:val="004B6AAC"/>
    <w:rsid w:val="004B6B88"/>
    <w:rsid w:val="004B7C4B"/>
    <w:rsid w:val="004C0469"/>
    <w:rsid w:val="004C12C5"/>
    <w:rsid w:val="004C4035"/>
    <w:rsid w:val="004C4444"/>
    <w:rsid w:val="004C4A65"/>
    <w:rsid w:val="004C5632"/>
    <w:rsid w:val="004C6D29"/>
    <w:rsid w:val="004C6EAF"/>
    <w:rsid w:val="004C7B3A"/>
    <w:rsid w:val="004C7C07"/>
    <w:rsid w:val="004D021A"/>
    <w:rsid w:val="004D0450"/>
    <w:rsid w:val="004D047C"/>
    <w:rsid w:val="004D11BE"/>
    <w:rsid w:val="004D16D4"/>
    <w:rsid w:val="004D1808"/>
    <w:rsid w:val="004D1934"/>
    <w:rsid w:val="004D1CD9"/>
    <w:rsid w:val="004D1EE4"/>
    <w:rsid w:val="004D44C7"/>
    <w:rsid w:val="004D4ADF"/>
    <w:rsid w:val="004D5A74"/>
    <w:rsid w:val="004D5CFD"/>
    <w:rsid w:val="004D5F08"/>
    <w:rsid w:val="004D62ED"/>
    <w:rsid w:val="004D7152"/>
    <w:rsid w:val="004D71F7"/>
    <w:rsid w:val="004D7AD1"/>
    <w:rsid w:val="004E0F56"/>
    <w:rsid w:val="004E0FB2"/>
    <w:rsid w:val="004E16EF"/>
    <w:rsid w:val="004E2EF4"/>
    <w:rsid w:val="004E3219"/>
    <w:rsid w:val="004E3675"/>
    <w:rsid w:val="004E40BB"/>
    <w:rsid w:val="004E5AFB"/>
    <w:rsid w:val="004E5F2D"/>
    <w:rsid w:val="004E627F"/>
    <w:rsid w:val="004E6E89"/>
    <w:rsid w:val="004E77FE"/>
    <w:rsid w:val="004E780A"/>
    <w:rsid w:val="004F2022"/>
    <w:rsid w:val="004F34D6"/>
    <w:rsid w:val="004F3DF9"/>
    <w:rsid w:val="004F4CD1"/>
    <w:rsid w:val="004F5C11"/>
    <w:rsid w:val="004F6566"/>
    <w:rsid w:val="004F666F"/>
    <w:rsid w:val="004F78B5"/>
    <w:rsid w:val="004F7A14"/>
    <w:rsid w:val="005006AE"/>
    <w:rsid w:val="00500AC6"/>
    <w:rsid w:val="0050155C"/>
    <w:rsid w:val="0050187E"/>
    <w:rsid w:val="00501DF7"/>
    <w:rsid w:val="00504089"/>
    <w:rsid w:val="00505F36"/>
    <w:rsid w:val="00505FEE"/>
    <w:rsid w:val="00506261"/>
    <w:rsid w:val="00510374"/>
    <w:rsid w:val="00510C77"/>
    <w:rsid w:val="00513A29"/>
    <w:rsid w:val="00513CC4"/>
    <w:rsid w:val="00513D59"/>
    <w:rsid w:val="005146E7"/>
    <w:rsid w:val="00514E0B"/>
    <w:rsid w:val="0051510F"/>
    <w:rsid w:val="00515909"/>
    <w:rsid w:val="00515C0E"/>
    <w:rsid w:val="00515C59"/>
    <w:rsid w:val="00515D00"/>
    <w:rsid w:val="0051637C"/>
    <w:rsid w:val="005163D1"/>
    <w:rsid w:val="005167C5"/>
    <w:rsid w:val="0051688F"/>
    <w:rsid w:val="00517F1E"/>
    <w:rsid w:val="005205A5"/>
    <w:rsid w:val="0052149D"/>
    <w:rsid w:val="00521CC6"/>
    <w:rsid w:val="00522B07"/>
    <w:rsid w:val="00523796"/>
    <w:rsid w:val="00524209"/>
    <w:rsid w:val="005249A9"/>
    <w:rsid w:val="00525A81"/>
    <w:rsid w:val="005267BD"/>
    <w:rsid w:val="005269E3"/>
    <w:rsid w:val="0052774D"/>
    <w:rsid w:val="00527C01"/>
    <w:rsid w:val="0053102F"/>
    <w:rsid w:val="00531223"/>
    <w:rsid w:val="00531379"/>
    <w:rsid w:val="00532EE1"/>
    <w:rsid w:val="0053363C"/>
    <w:rsid w:val="00533EE8"/>
    <w:rsid w:val="0053404C"/>
    <w:rsid w:val="00534F6D"/>
    <w:rsid w:val="005351ED"/>
    <w:rsid w:val="0053580D"/>
    <w:rsid w:val="00536686"/>
    <w:rsid w:val="005367B9"/>
    <w:rsid w:val="00536961"/>
    <w:rsid w:val="00536DED"/>
    <w:rsid w:val="005373B2"/>
    <w:rsid w:val="0054031C"/>
    <w:rsid w:val="00540356"/>
    <w:rsid w:val="00540648"/>
    <w:rsid w:val="005409FE"/>
    <w:rsid w:val="00541050"/>
    <w:rsid w:val="00542176"/>
    <w:rsid w:val="00543869"/>
    <w:rsid w:val="00543E38"/>
    <w:rsid w:val="00543EAA"/>
    <w:rsid w:val="00544D92"/>
    <w:rsid w:val="00544E8B"/>
    <w:rsid w:val="005452F9"/>
    <w:rsid w:val="00545564"/>
    <w:rsid w:val="00545885"/>
    <w:rsid w:val="005465E0"/>
    <w:rsid w:val="0055123F"/>
    <w:rsid w:val="00551FEF"/>
    <w:rsid w:val="0055324C"/>
    <w:rsid w:val="00554184"/>
    <w:rsid w:val="00554761"/>
    <w:rsid w:val="005548B7"/>
    <w:rsid w:val="005569D6"/>
    <w:rsid w:val="00556C3E"/>
    <w:rsid w:val="00560272"/>
    <w:rsid w:val="0056090C"/>
    <w:rsid w:val="00560B7B"/>
    <w:rsid w:val="00561293"/>
    <w:rsid w:val="005616B4"/>
    <w:rsid w:val="005616DD"/>
    <w:rsid w:val="005624B3"/>
    <w:rsid w:val="00562C87"/>
    <w:rsid w:val="0056310C"/>
    <w:rsid w:val="00563312"/>
    <w:rsid w:val="0056335E"/>
    <w:rsid w:val="00563F7F"/>
    <w:rsid w:val="005644FE"/>
    <w:rsid w:val="005649AA"/>
    <w:rsid w:val="005651D2"/>
    <w:rsid w:val="00565678"/>
    <w:rsid w:val="005656B0"/>
    <w:rsid w:val="00565C99"/>
    <w:rsid w:val="005666A6"/>
    <w:rsid w:val="00570254"/>
    <w:rsid w:val="005707BE"/>
    <w:rsid w:val="00570AE0"/>
    <w:rsid w:val="005716ED"/>
    <w:rsid w:val="00571AB3"/>
    <w:rsid w:val="00571CCE"/>
    <w:rsid w:val="005721F8"/>
    <w:rsid w:val="00573A1D"/>
    <w:rsid w:val="00574F03"/>
    <w:rsid w:val="00575810"/>
    <w:rsid w:val="00575E17"/>
    <w:rsid w:val="00576216"/>
    <w:rsid w:val="005762CA"/>
    <w:rsid w:val="005769B7"/>
    <w:rsid w:val="00577623"/>
    <w:rsid w:val="00577740"/>
    <w:rsid w:val="00577BDD"/>
    <w:rsid w:val="00577E6F"/>
    <w:rsid w:val="00577F08"/>
    <w:rsid w:val="00581661"/>
    <w:rsid w:val="00582FA3"/>
    <w:rsid w:val="0058369F"/>
    <w:rsid w:val="0058401A"/>
    <w:rsid w:val="0058480E"/>
    <w:rsid w:val="00584AEB"/>
    <w:rsid w:val="00584E3C"/>
    <w:rsid w:val="00585E0A"/>
    <w:rsid w:val="00586D5E"/>
    <w:rsid w:val="00587638"/>
    <w:rsid w:val="00587A0D"/>
    <w:rsid w:val="005901DA"/>
    <w:rsid w:val="00590445"/>
    <w:rsid w:val="005905B7"/>
    <w:rsid w:val="00590A0B"/>
    <w:rsid w:val="00590B2E"/>
    <w:rsid w:val="00591DC2"/>
    <w:rsid w:val="005921B5"/>
    <w:rsid w:val="005922D9"/>
    <w:rsid w:val="005923E3"/>
    <w:rsid w:val="0059251F"/>
    <w:rsid w:val="0059273F"/>
    <w:rsid w:val="00592AA5"/>
    <w:rsid w:val="0059418D"/>
    <w:rsid w:val="00594B48"/>
    <w:rsid w:val="00594D11"/>
    <w:rsid w:val="00594D97"/>
    <w:rsid w:val="00595BEA"/>
    <w:rsid w:val="00597771"/>
    <w:rsid w:val="00597C06"/>
    <w:rsid w:val="005A0AFA"/>
    <w:rsid w:val="005A0F6B"/>
    <w:rsid w:val="005A0FE1"/>
    <w:rsid w:val="005A136C"/>
    <w:rsid w:val="005A15E2"/>
    <w:rsid w:val="005A1657"/>
    <w:rsid w:val="005A1E61"/>
    <w:rsid w:val="005A22A5"/>
    <w:rsid w:val="005A24A9"/>
    <w:rsid w:val="005A31AF"/>
    <w:rsid w:val="005A3269"/>
    <w:rsid w:val="005A32C3"/>
    <w:rsid w:val="005A338C"/>
    <w:rsid w:val="005A3F09"/>
    <w:rsid w:val="005A50DF"/>
    <w:rsid w:val="005A5E73"/>
    <w:rsid w:val="005A5FD3"/>
    <w:rsid w:val="005A72F2"/>
    <w:rsid w:val="005B08C8"/>
    <w:rsid w:val="005B0A74"/>
    <w:rsid w:val="005B103A"/>
    <w:rsid w:val="005B379F"/>
    <w:rsid w:val="005B3E03"/>
    <w:rsid w:val="005B4DEB"/>
    <w:rsid w:val="005B4E5A"/>
    <w:rsid w:val="005B5102"/>
    <w:rsid w:val="005B5181"/>
    <w:rsid w:val="005B5250"/>
    <w:rsid w:val="005B5301"/>
    <w:rsid w:val="005B71AE"/>
    <w:rsid w:val="005C0550"/>
    <w:rsid w:val="005C07B8"/>
    <w:rsid w:val="005C09AE"/>
    <w:rsid w:val="005C0C27"/>
    <w:rsid w:val="005C16FA"/>
    <w:rsid w:val="005C1AB4"/>
    <w:rsid w:val="005C1E39"/>
    <w:rsid w:val="005C2FA5"/>
    <w:rsid w:val="005C418D"/>
    <w:rsid w:val="005C44DC"/>
    <w:rsid w:val="005C5C62"/>
    <w:rsid w:val="005C7311"/>
    <w:rsid w:val="005C7BAF"/>
    <w:rsid w:val="005C7C98"/>
    <w:rsid w:val="005D021B"/>
    <w:rsid w:val="005D0866"/>
    <w:rsid w:val="005D0A78"/>
    <w:rsid w:val="005D0CAB"/>
    <w:rsid w:val="005D0E3C"/>
    <w:rsid w:val="005D12FF"/>
    <w:rsid w:val="005D1378"/>
    <w:rsid w:val="005D17D0"/>
    <w:rsid w:val="005D1D3E"/>
    <w:rsid w:val="005D2111"/>
    <w:rsid w:val="005D3070"/>
    <w:rsid w:val="005D30FE"/>
    <w:rsid w:val="005D3268"/>
    <w:rsid w:val="005D3593"/>
    <w:rsid w:val="005D403F"/>
    <w:rsid w:val="005D4082"/>
    <w:rsid w:val="005D4403"/>
    <w:rsid w:val="005D443E"/>
    <w:rsid w:val="005D476E"/>
    <w:rsid w:val="005D4D64"/>
    <w:rsid w:val="005D5A37"/>
    <w:rsid w:val="005D65AC"/>
    <w:rsid w:val="005D6E2B"/>
    <w:rsid w:val="005E0232"/>
    <w:rsid w:val="005E0806"/>
    <w:rsid w:val="005E1755"/>
    <w:rsid w:val="005E1AE7"/>
    <w:rsid w:val="005E1DC5"/>
    <w:rsid w:val="005E21F9"/>
    <w:rsid w:val="005E2AC6"/>
    <w:rsid w:val="005E2F0A"/>
    <w:rsid w:val="005E466E"/>
    <w:rsid w:val="005E4C05"/>
    <w:rsid w:val="005E65FE"/>
    <w:rsid w:val="005E6CF3"/>
    <w:rsid w:val="005E6E56"/>
    <w:rsid w:val="005E7340"/>
    <w:rsid w:val="005E7947"/>
    <w:rsid w:val="005F0AF7"/>
    <w:rsid w:val="005F1BFC"/>
    <w:rsid w:val="005F39B5"/>
    <w:rsid w:val="005F5106"/>
    <w:rsid w:val="005F57E6"/>
    <w:rsid w:val="005F6292"/>
    <w:rsid w:val="005F6B25"/>
    <w:rsid w:val="005F6DF6"/>
    <w:rsid w:val="005F7370"/>
    <w:rsid w:val="005F741B"/>
    <w:rsid w:val="005F75B4"/>
    <w:rsid w:val="005F772E"/>
    <w:rsid w:val="005F7ED8"/>
    <w:rsid w:val="0060029C"/>
    <w:rsid w:val="0060073F"/>
    <w:rsid w:val="00600C7F"/>
    <w:rsid w:val="00600E54"/>
    <w:rsid w:val="00600FC6"/>
    <w:rsid w:val="006026CA"/>
    <w:rsid w:val="006029C5"/>
    <w:rsid w:val="00603008"/>
    <w:rsid w:val="00603033"/>
    <w:rsid w:val="006045AA"/>
    <w:rsid w:val="00604777"/>
    <w:rsid w:val="006050E1"/>
    <w:rsid w:val="00605E06"/>
    <w:rsid w:val="00605EC0"/>
    <w:rsid w:val="00605F5E"/>
    <w:rsid w:val="006106E4"/>
    <w:rsid w:val="006109F5"/>
    <w:rsid w:val="00611140"/>
    <w:rsid w:val="0061142E"/>
    <w:rsid w:val="00612243"/>
    <w:rsid w:val="0061323A"/>
    <w:rsid w:val="0061327C"/>
    <w:rsid w:val="00613AD6"/>
    <w:rsid w:val="00613EB5"/>
    <w:rsid w:val="00614078"/>
    <w:rsid w:val="006149EE"/>
    <w:rsid w:val="006150C9"/>
    <w:rsid w:val="006158F8"/>
    <w:rsid w:val="006161BB"/>
    <w:rsid w:val="00616B04"/>
    <w:rsid w:val="00616E9B"/>
    <w:rsid w:val="006178BC"/>
    <w:rsid w:val="00617A1E"/>
    <w:rsid w:val="00617DF8"/>
    <w:rsid w:val="00620830"/>
    <w:rsid w:val="006212BD"/>
    <w:rsid w:val="00621312"/>
    <w:rsid w:val="00621542"/>
    <w:rsid w:val="00621757"/>
    <w:rsid w:val="00621EEA"/>
    <w:rsid w:val="006228E6"/>
    <w:rsid w:val="00622E1F"/>
    <w:rsid w:val="00623D8C"/>
    <w:rsid w:val="00624924"/>
    <w:rsid w:val="00624C6C"/>
    <w:rsid w:val="00625CEE"/>
    <w:rsid w:val="00626421"/>
    <w:rsid w:val="00630328"/>
    <w:rsid w:val="00632056"/>
    <w:rsid w:val="00632644"/>
    <w:rsid w:val="00632B38"/>
    <w:rsid w:val="00633E4B"/>
    <w:rsid w:val="00634B19"/>
    <w:rsid w:val="00635C86"/>
    <w:rsid w:val="00635F6A"/>
    <w:rsid w:val="00636F82"/>
    <w:rsid w:val="00637710"/>
    <w:rsid w:val="006378F4"/>
    <w:rsid w:val="00637B2A"/>
    <w:rsid w:val="006404EE"/>
    <w:rsid w:val="00640AD6"/>
    <w:rsid w:val="00640C7C"/>
    <w:rsid w:val="006415E0"/>
    <w:rsid w:val="00641BEC"/>
    <w:rsid w:val="0064263A"/>
    <w:rsid w:val="00642FED"/>
    <w:rsid w:val="0064361D"/>
    <w:rsid w:val="006437E8"/>
    <w:rsid w:val="00644537"/>
    <w:rsid w:val="00645A09"/>
    <w:rsid w:val="00645B79"/>
    <w:rsid w:val="0064613B"/>
    <w:rsid w:val="00647B54"/>
    <w:rsid w:val="00647B9C"/>
    <w:rsid w:val="00647F38"/>
    <w:rsid w:val="00650030"/>
    <w:rsid w:val="006504C4"/>
    <w:rsid w:val="0065127B"/>
    <w:rsid w:val="0065168A"/>
    <w:rsid w:val="00651704"/>
    <w:rsid w:val="006519CC"/>
    <w:rsid w:val="006519F3"/>
    <w:rsid w:val="00651FF7"/>
    <w:rsid w:val="006532C1"/>
    <w:rsid w:val="00653592"/>
    <w:rsid w:val="006536A3"/>
    <w:rsid w:val="006536AB"/>
    <w:rsid w:val="00653FB9"/>
    <w:rsid w:val="00654D08"/>
    <w:rsid w:val="006554F1"/>
    <w:rsid w:val="006565D4"/>
    <w:rsid w:val="00656615"/>
    <w:rsid w:val="006573F9"/>
    <w:rsid w:val="006577FD"/>
    <w:rsid w:val="00657BC6"/>
    <w:rsid w:val="00657E81"/>
    <w:rsid w:val="00660563"/>
    <w:rsid w:val="00660FC2"/>
    <w:rsid w:val="00661455"/>
    <w:rsid w:val="00662A05"/>
    <w:rsid w:val="00662E95"/>
    <w:rsid w:val="006661E0"/>
    <w:rsid w:val="00666754"/>
    <w:rsid w:val="006667C9"/>
    <w:rsid w:val="00666A8E"/>
    <w:rsid w:val="00666BE1"/>
    <w:rsid w:val="00667387"/>
    <w:rsid w:val="00667C0C"/>
    <w:rsid w:val="00670651"/>
    <w:rsid w:val="00671714"/>
    <w:rsid w:val="00672562"/>
    <w:rsid w:val="006726D4"/>
    <w:rsid w:val="00672FBA"/>
    <w:rsid w:val="00674948"/>
    <w:rsid w:val="0067498E"/>
    <w:rsid w:val="006752C8"/>
    <w:rsid w:val="006758E7"/>
    <w:rsid w:val="0067595A"/>
    <w:rsid w:val="00675F8B"/>
    <w:rsid w:val="0067645A"/>
    <w:rsid w:val="00676CE6"/>
    <w:rsid w:val="00676E67"/>
    <w:rsid w:val="0067779B"/>
    <w:rsid w:val="00677B6B"/>
    <w:rsid w:val="00682613"/>
    <w:rsid w:val="00682CC1"/>
    <w:rsid w:val="00683821"/>
    <w:rsid w:val="00683BC8"/>
    <w:rsid w:val="00685150"/>
    <w:rsid w:val="00685E3D"/>
    <w:rsid w:val="00686783"/>
    <w:rsid w:val="0068770F"/>
    <w:rsid w:val="00687A3C"/>
    <w:rsid w:val="00687E26"/>
    <w:rsid w:val="0069101C"/>
    <w:rsid w:val="00691E4C"/>
    <w:rsid w:val="006930CC"/>
    <w:rsid w:val="006933C0"/>
    <w:rsid w:val="00693492"/>
    <w:rsid w:val="00693888"/>
    <w:rsid w:val="00693AA7"/>
    <w:rsid w:val="0069497F"/>
    <w:rsid w:val="00695334"/>
    <w:rsid w:val="0069568D"/>
    <w:rsid w:val="00695D7E"/>
    <w:rsid w:val="00695DD2"/>
    <w:rsid w:val="00696222"/>
    <w:rsid w:val="0069659C"/>
    <w:rsid w:val="00697F1C"/>
    <w:rsid w:val="00697FE5"/>
    <w:rsid w:val="006A022C"/>
    <w:rsid w:val="006A0611"/>
    <w:rsid w:val="006A1E53"/>
    <w:rsid w:val="006A222F"/>
    <w:rsid w:val="006A3AFD"/>
    <w:rsid w:val="006A3F7A"/>
    <w:rsid w:val="006A5C13"/>
    <w:rsid w:val="006A5DFB"/>
    <w:rsid w:val="006A68A0"/>
    <w:rsid w:val="006A792B"/>
    <w:rsid w:val="006A7EED"/>
    <w:rsid w:val="006B0C8D"/>
    <w:rsid w:val="006B1255"/>
    <w:rsid w:val="006B1294"/>
    <w:rsid w:val="006B15E4"/>
    <w:rsid w:val="006B25FD"/>
    <w:rsid w:val="006B3618"/>
    <w:rsid w:val="006B4A41"/>
    <w:rsid w:val="006B4AD9"/>
    <w:rsid w:val="006B55BC"/>
    <w:rsid w:val="006B5E53"/>
    <w:rsid w:val="006B61A7"/>
    <w:rsid w:val="006B6C4D"/>
    <w:rsid w:val="006B6FD3"/>
    <w:rsid w:val="006B757B"/>
    <w:rsid w:val="006B7A58"/>
    <w:rsid w:val="006B7BC3"/>
    <w:rsid w:val="006B7C43"/>
    <w:rsid w:val="006C0621"/>
    <w:rsid w:val="006C086C"/>
    <w:rsid w:val="006C1324"/>
    <w:rsid w:val="006C1713"/>
    <w:rsid w:val="006C1755"/>
    <w:rsid w:val="006C1A38"/>
    <w:rsid w:val="006C1A98"/>
    <w:rsid w:val="006C2A5F"/>
    <w:rsid w:val="006C45FF"/>
    <w:rsid w:val="006C480F"/>
    <w:rsid w:val="006C6AF1"/>
    <w:rsid w:val="006C708E"/>
    <w:rsid w:val="006C7315"/>
    <w:rsid w:val="006C7429"/>
    <w:rsid w:val="006C7D62"/>
    <w:rsid w:val="006D0B6E"/>
    <w:rsid w:val="006D0EED"/>
    <w:rsid w:val="006D12D1"/>
    <w:rsid w:val="006D149B"/>
    <w:rsid w:val="006D23D1"/>
    <w:rsid w:val="006D321F"/>
    <w:rsid w:val="006D34DA"/>
    <w:rsid w:val="006D40D0"/>
    <w:rsid w:val="006D43DF"/>
    <w:rsid w:val="006D4586"/>
    <w:rsid w:val="006D5662"/>
    <w:rsid w:val="006D67DF"/>
    <w:rsid w:val="006D6BE2"/>
    <w:rsid w:val="006D7C7C"/>
    <w:rsid w:val="006E0840"/>
    <w:rsid w:val="006E0DE4"/>
    <w:rsid w:val="006E0E52"/>
    <w:rsid w:val="006E19C9"/>
    <w:rsid w:val="006E19FA"/>
    <w:rsid w:val="006E211C"/>
    <w:rsid w:val="006E2424"/>
    <w:rsid w:val="006E4D77"/>
    <w:rsid w:val="006E4FCA"/>
    <w:rsid w:val="006E5E62"/>
    <w:rsid w:val="006E6412"/>
    <w:rsid w:val="006E688D"/>
    <w:rsid w:val="006E6B29"/>
    <w:rsid w:val="006E6B7C"/>
    <w:rsid w:val="006E7F7D"/>
    <w:rsid w:val="006F0215"/>
    <w:rsid w:val="006F0563"/>
    <w:rsid w:val="006F0819"/>
    <w:rsid w:val="006F08F3"/>
    <w:rsid w:val="006F16DF"/>
    <w:rsid w:val="006F17A2"/>
    <w:rsid w:val="006F1803"/>
    <w:rsid w:val="006F2C55"/>
    <w:rsid w:val="006F48DF"/>
    <w:rsid w:val="006F5D33"/>
    <w:rsid w:val="006F6294"/>
    <w:rsid w:val="006F62E6"/>
    <w:rsid w:val="006F64DE"/>
    <w:rsid w:val="006F69DC"/>
    <w:rsid w:val="006F6CDC"/>
    <w:rsid w:val="006F7FB8"/>
    <w:rsid w:val="00700365"/>
    <w:rsid w:val="007014CA"/>
    <w:rsid w:val="00701F0A"/>
    <w:rsid w:val="00702D8B"/>
    <w:rsid w:val="00702F0A"/>
    <w:rsid w:val="00703CD5"/>
    <w:rsid w:val="0070421E"/>
    <w:rsid w:val="0070430E"/>
    <w:rsid w:val="00704913"/>
    <w:rsid w:val="00705652"/>
    <w:rsid w:val="0070660F"/>
    <w:rsid w:val="00706996"/>
    <w:rsid w:val="00707A51"/>
    <w:rsid w:val="00707ABD"/>
    <w:rsid w:val="00707CBD"/>
    <w:rsid w:val="00710665"/>
    <w:rsid w:val="00710CAD"/>
    <w:rsid w:val="00711571"/>
    <w:rsid w:val="0071193D"/>
    <w:rsid w:val="00712133"/>
    <w:rsid w:val="00716F04"/>
    <w:rsid w:val="0071705C"/>
    <w:rsid w:val="00717B56"/>
    <w:rsid w:val="00717D25"/>
    <w:rsid w:val="00717DC0"/>
    <w:rsid w:val="00721FA3"/>
    <w:rsid w:val="00722199"/>
    <w:rsid w:val="00722E94"/>
    <w:rsid w:val="00723716"/>
    <w:rsid w:val="00723BBC"/>
    <w:rsid w:val="00723CB5"/>
    <w:rsid w:val="00724095"/>
    <w:rsid w:val="00724504"/>
    <w:rsid w:val="00724E8E"/>
    <w:rsid w:val="00725003"/>
    <w:rsid w:val="007258C4"/>
    <w:rsid w:val="00725C0B"/>
    <w:rsid w:val="007260E5"/>
    <w:rsid w:val="007261E0"/>
    <w:rsid w:val="007261F6"/>
    <w:rsid w:val="00726328"/>
    <w:rsid w:val="00726851"/>
    <w:rsid w:val="00726FA9"/>
    <w:rsid w:val="007275AF"/>
    <w:rsid w:val="0072761C"/>
    <w:rsid w:val="00727AE6"/>
    <w:rsid w:val="00727C1A"/>
    <w:rsid w:val="00731302"/>
    <w:rsid w:val="007320C9"/>
    <w:rsid w:val="00732929"/>
    <w:rsid w:val="00732C20"/>
    <w:rsid w:val="007333BD"/>
    <w:rsid w:val="00733419"/>
    <w:rsid w:val="00733502"/>
    <w:rsid w:val="007336AC"/>
    <w:rsid w:val="00733EF9"/>
    <w:rsid w:val="007341D6"/>
    <w:rsid w:val="00735638"/>
    <w:rsid w:val="00737D97"/>
    <w:rsid w:val="0074090D"/>
    <w:rsid w:val="00741159"/>
    <w:rsid w:val="0074130A"/>
    <w:rsid w:val="00741916"/>
    <w:rsid w:val="00741B92"/>
    <w:rsid w:val="00741BFC"/>
    <w:rsid w:val="007424C5"/>
    <w:rsid w:val="00742C68"/>
    <w:rsid w:val="00743050"/>
    <w:rsid w:val="0074372C"/>
    <w:rsid w:val="00743BEC"/>
    <w:rsid w:val="00744053"/>
    <w:rsid w:val="0074454F"/>
    <w:rsid w:val="00744652"/>
    <w:rsid w:val="00745B25"/>
    <w:rsid w:val="00745BA7"/>
    <w:rsid w:val="00746049"/>
    <w:rsid w:val="00746110"/>
    <w:rsid w:val="007463AE"/>
    <w:rsid w:val="00746EA4"/>
    <w:rsid w:val="00747397"/>
    <w:rsid w:val="007476C2"/>
    <w:rsid w:val="007478F1"/>
    <w:rsid w:val="0075006F"/>
    <w:rsid w:val="00750398"/>
    <w:rsid w:val="00750E3A"/>
    <w:rsid w:val="00751107"/>
    <w:rsid w:val="007512E9"/>
    <w:rsid w:val="00751C93"/>
    <w:rsid w:val="00751D06"/>
    <w:rsid w:val="00751F2E"/>
    <w:rsid w:val="007527C3"/>
    <w:rsid w:val="007528A8"/>
    <w:rsid w:val="007534CA"/>
    <w:rsid w:val="00753D10"/>
    <w:rsid w:val="00753F6A"/>
    <w:rsid w:val="00756275"/>
    <w:rsid w:val="0075636F"/>
    <w:rsid w:val="007573EF"/>
    <w:rsid w:val="00757444"/>
    <w:rsid w:val="0076047A"/>
    <w:rsid w:val="007606C1"/>
    <w:rsid w:val="00761BBC"/>
    <w:rsid w:val="00761C33"/>
    <w:rsid w:val="00761EC7"/>
    <w:rsid w:val="007622DC"/>
    <w:rsid w:val="007626DA"/>
    <w:rsid w:val="00762869"/>
    <w:rsid w:val="00762DAC"/>
    <w:rsid w:val="00763C2B"/>
    <w:rsid w:val="0076633E"/>
    <w:rsid w:val="00767B29"/>
    <w:rsid w:val="00767BC6"/>
    <w:rsid w:val="007703DC"/>
    <w:rsid w:val="00771FB8"/>
    <w:rsid w:val="00772457"/>
    <w:rsid w:val="00772554"/>
    <w:rsid w:val="007726C5"/>
    <w:rsid w:val="00772DBF"/>
    <w:rsid w:val="00773B47"/>
    <w:rsid w:val="00773FB3"/>
    <w:rsid w:val="0077658E"/>
    <w:rsid w:val="00776FA0"/>
    <w:rsid w:val="0077777A"/>
    <w:rsid w:val="00780366"/>
    <w:rsid w:val="00780669"/>
    <w:rsid w:val="0078116A"/>
    <w:rsid w:val="0078139E"/>
    <w:rsid w:val="00781B45"/>
    <w:rsid w:val="007820BD"/>
    <w:rsid w:val="00782225"/>
    <w:rsid w:val="00782F64"/>
    <w:rsid w:val="00783CDE"/>
    <w:rsid w:val="00783E9F"/>
    <w:rsid w:val="00783FDD"/>
    <w:rsid w:val="00784106"/>
    <w:rsid w:val="007851E5"/>
    <w:rsid w:val="00785A5B"/>
    <w:rsid w:val="00786480"/>
    <w:rsid w:val="00786E97"/>
    <w:rsid w:val="007872FD"/>
    <w:rsid w:val="00787E5B"/>
    <w:rsid w:val="00787EC5"/>
    <w:rsid w:val="00790DDD"/>
    <w:rsid w:val="00791558"/>
    <w:rsid w:val="007917C4"/>
    <w:rsid w:val="00792C6D"/>
    <w:rsid w:val="00792D63"/>
    <w:rsid w:val="0079350F"/>
    <w:rsid w:val="00793875"/>
    <w:rsid w:val="00793973"/>
    <w:rsid w:val="00795F47"/>
    <w:rsid w:val="00796163"/>
    <w:rsid w:val="00796659"/>
    <w:rsid w:val="00796F58"/>
    <w:rsid w:val="00797CFC"/>
    <w:rsid w:val="00797FE9"/>
    <w:rsid w:val="00797FFB"/>
    <w:rsid w:val="007A04E4"/>
    <w:rsid w:val="007A0D05"/>
    <w:rsid w:val="007A1C5B"/>
    <w:rsid w:val="007A1D88"/>
    <w:rsid w:val="007A1E67"/>
    <w:rsid w:val="007A2013"/>
    <w:rsid w:val="007A25A1"/>
    <w:rsid w:val="007A34F4"/>
    <w:rsid w:val="007A3645"/>
    <w:rsid w:val="007A44BD"/>
    <w:rsid w:val="007A4776"/>
    <w:rsid w:val="007A47AD"/>
    <w:rsid w:val="007A4A77"/>
    <w:rsid w:val="007A4ABD"/>
    <w:rsid w:val="007A4D88"/>
    <w:rsid w:val="007A4E70"/>
    <w:rsid w:val="007A5211"/>
    <w:rsid w:val="007A592F"/>
    <w:rsid w:val="007A5C75"/>
    <w:rsid w:val="007A6671"/>
    <w:rsid w:val="007A6C81"/>
    <w:rsid w:val="007A6DBC"/>
    <w:rsid w:val="007B088E"/>
    <w:rsid w:val="007B0A96"/>
    <w:rsid w:val="007B0AA1"/>
    <w:rsid w:val="007B1AAE"/>
    <w:rsid w:val="007B2245"/>
    <w:rsid w:val="007B241F"/>
    <w:rsid w:val="007B270B"/>
    <w:rsid w:val="007B2791"/>
    <w:rsid w:val="007B39CC"/>
    <w:rsid w:val="007B3D0C"/>
    <w:rsid w:val="007B4787"/>
    <w:rsid w:val="007B492D"/>
    <w:rsid w:val="007B623E"/>
    <w:rsid w:val="007B7A8A"/>
    <w:rsid w:val="007B7DD2"/>
    <w:rsid w:val="007C062F"/>
    <w:rsid w:val="007C0A72"/>
    <w:rsid w:val="007C0F29"/>
    <w:rsid w:val="007C1AC5"/>
    <w:rsid w:val="007C219F"/>
    <w:rsid w:val="007C283D"/>
    <w:rsid w:val="007C2C8B"/>
    <w:rsid w:val="007C32A1"/>
    <w:rsid w:val="007C391B"/>
    <w:rsid w:val="007C3A71"/>
    <w:rsid w:val="007C53D0"/>
    <w:rsid w:val="007C6936"/>
    <w:rsid w:val="007C6E5A"/>
    <w:rsid w:val="007C7483"/>
    <w:rsid w:val="007C786B"/>
    <w:rsid w:val="007D26C5"/>
    <w:rsid w:val="007D3CAA"/>
    <w:rsid w:val="007D50EC"/>
    <w:rsid w:val="007D6035"/>
    <w:rsid w:val="007D6BC3"/>
    <w:rsid w:val="007D6C9A"/>
    <w:rsid w:val="007D724F"/>
    <w:rsid w:val="007E0109"/>
    <w:rsid w:val="007E1CBD"/>
    <w:rsid w:val="007E1CED"/>
    <w:rsid w:val="007E388A"/>
    <w:rsid w:val="007E3C78"/>
    <w:rsid w:val="007E4645"/>
    <w:rsid w:val="007E4B63"/>
    <w:rsid w:val="007E4D2E"/>
    <w:rsid w:val="007E55F2"/>
    <w:rsid w:val="007E5ECA"/>
    <w:rsid w:val="007E61B0"/>
    <w:rsid w:val="007E6484"/>
    <w:rsid w:val="007E677A"/>
    <w:rsid w:val="007E6ABC"/>
    <w:rsid w:val="007E7875"/>
    <w:rsid w:val="007E7E98"/>
    <w:rsid w:val="007E7F75"/>
    <w:rsid w:val="007F12E5"/>
    <w:rsid w:val="007F1ABB"/>
    <w:rsid w:val="007F201A"/>
    <w:rsid w:val="007F2185"/>
    <w:rsid w:val="007F242D"/>
    <w:rsid w:val="007F3B97"/>
    <w:rsid w:val="007F3D3D"/>
    <w:rsid w:val="007F3EC0"/>
    <w:rsid w:val="007F4A18"/>
    <w:rsid w:val="007F4CA1"/>
    <w:rsid w:val="007F4D44"/>
    <w:rsid w:val="007F52BB"/>
    <w:rsid w:val="007F58F5"/>
    <w:rsid w:val="007F5D3E"/>
    <w:rsid w:val="007F6081"/>
    <w:rsid w:val="007F6FC5"/>
    <w:rsid w:val="007F7946"/>
    <w:rsid w:val="008006C3"/>
    <w:rsid w:val="008008A2"/>
    <w:rsid w:val="00800920"/>
    <w:rsid w:val="00802DA9"/>
    <w:rsid w:val="00802DBC"/>
    <w:rsid w:val="008034E0"/>
    <w:rsid w:val="008039A3"/>
    <w:rsid w:val="00803E7F"/>
    <w:rsid w:val="00804009"/>
    <w:rsid w:val="00804459"/>
    <w:rsid w:val="008045CC"/>
    <w:rsid w:val="008050ED"/>
    <w:rsid w:val="0080524D"/>
    <w:rsid w:val="008053D9"/>
    <w:rsid w:val="00806960"/>
    <w:rsid w:val="0080783C"/>
    <w:rsid w:val="00810B6B"/>
    <w:rsid w:val="00810CC4"/>
    <w:rsid w:val="00810DB7"/>
    <w:rsid w:val="00811A30"/>
    <w:rsid w:val="00813404"/>
    <w:rsid w:val="00813803"/>
    <w:rsid w:val="008139A4"/>
    <w:rsid w:val="00813E17"/>
    <w:rsid w:val="00813F6E"/>
    <w:rsid w:val="00814A69"/>
    <w:rsid w:val="008159A5"/>
    <w:rsid w:val="00815D1E"/>
    <w:rsid w:val="008163F9"/>
    <w:rsid w:val="0081659C"/>
    <w:rsid w:val="00816769"/>
    <w:rsid w:val="00816810"/>
    <w:rsid w:val="00817055"/>
    <w:rsid w:val="00817056"/>
    <w:rsid w:val="008170CC"/>
    <w:rsid w:val="00817321"/>
    <w:rsid w:val="008175D3"/>
    <w:rsid w:val="008205B2"/>
    <w:rsid w:val="008205F8"/>
    <w:rsid w:val="00820C4C"/>
    <w:rsid w:val="008214E2"/>
    <w:rsid w:val="00821D81"/>
    <w:rsid w:val="00821EDA"/>
    <w:rsid w:val="008220A7"/>
    <w:rsid w:val="008220C5"/>
    <w:rsid w:val="00822448"/>
    <w:rsid w:val="00822CE9"/>
    <w:rsid w:val="008233FC"/>
    <w:rsid w:val="0082368F"/>
    <w:rsid w:val="00823AEF"/>
    <w:rsid w:val="008244B3"/>
    <w:rsid w:val="008249AB"/>
    <w:rsid w:val="008273C8"/>
    <w:rsid w:val="0083070E"/>
    <w:rsid w:val="008329A8"/>
    <w:rsid w:val="00833009"/>
    <w:rsid w:val="0083361C"/>
    <w:rsid w:val="008337C0"/>
    <w:rsid w:val="008344B0"/>
    <w:rsid w:val="008347C6"/>
    <w:rsid w:val="00834DCC"/>
    <w:rsid w:val="0083519F"/>
    <w:rsid w:val="0083617D"/>
    <w:rsid w:val="008368E4"/>
    <w:rsid w:val="0083747F"/>
    <w:rsid w:val="00837EBF"/>
    <w:rsid w:val="00837F05"/>
    <w:rsid w:val="008404DF"/>
    <w:rsid w:val="008407B0"/>
    <w:rsid w:val="00840E58"/>
    <w:rsid w:val="008417FF"/>
    <w:rsid w:val="0084239F"/>
    <w:rsid w:val="0084262E"/>
    <w:rsid w:val="00842CD0"/>
    <w:rsid w:val="008432C3"/>
    <w:rsid w:val="00843404"/>
    <w:rsid w:val="00843933"/>
    <w:rsid w:val="00843EA3"/>
    <w:rsid w:val="008448E9"/>
    <w:rsid w:val="008450F2"/>
    <w:rsid w:val="0084535A"/>
    <w:rsid w:val="008456AE"/>
    <w:rsid w:val="00845890"/>
    <w:rsid w:val="008475C5"/>
    <w:rsid w:val="00847943"/>
    <w:rsid w:val="00847F0B"/>
    <w:rsid w:val="00850172"/>
    <w:rsid w:val="00850308"/>
    <w:rsid w:val="00850FAC"/>
    <w:rsid w:val="0085105C"/>
    <w:rsid w:val="00851466"/>
    <w:rsid w:val="00851936"/>
    <w:rsid w:val="00851A06"/>
    <w:rsid w:val="00851D73"/>
    <w:rsid w:val="00852209"/>
    <w:rsid w:val="008534B1"/>
    <w:rsid w:val="00853B3E"/>
    <w:rsid w:val="00853C92"/>
    <w:rsid w:val="00855193"/>
    <w:rsid w:val="0085553A"/>
    <w:rsid w:val="0085567B"/>
    <w:rsid w:val="0085579A"/>
    <w:rsid w:val="00855B69"/>
    <w:rsid w:val="00855F29"/>
    <w:rsid w:val="008560D3"/>
    <w:rsid w:val="00856BD5"/>
    <w:rsid w:val="00856E7F"/>
    <w:rsid w:val="0085718A"/>
    <w:rsid w:val="008572E9"/>
    <w:rsid w:val="0085740B"/>
    <w:rsid w:val="008574EB"/>
    <w:rsid w:val="0085773E"/>
    <w:rsid w:val="00860C22"/>
    <w:rsid w:val="00861342"/>
    <w:rsid w:val="00861FD4"/>
    <w:rsid w:val="00862A70"/>
    <w:rsid w:val="0086390C"/>
    <w:rsid w:val="00863F1D"/>
    <w:rsid w:val="00864BF6"/>
    <w:rsid w:val="00864BF9"/>
    <w:rsid w:val="008669C8"/>
    <w:rsid w:val="008673EB"/>
    <w:rsid w:val="008677D2"/>
    <w:rsid w:val="00870FB8"/>
    <w:rsid w:val="00871516"/>
    <w:rsid w:val="00871755"/>
    <w:rsid w:val="00871ADE"/>
    <w:rsid w:val="00871E6C"/>
    <w:rsid w:val="00873321"/>
    <w:rsid w:val="00873430"/>
    <w:rsid w:val="008735AA"/>
    <w:rsid w:val="00874272"/>
    <w:rsid w:val="008743E0"/>
    <w:rsid w:val="00875CBD"/>
    <w:rsid w:val="00875CF1"/>
    <w:rsid w:val="00876426"/>
    <w:rsid w:val="0088131A"/>
    <w:rsid w:val="0088152A"/>
    <w:rsid w:val="0088165A"/>
    <w:rsid w:val="00881F1D"/>
    <w:rsid w:val="00882DDE"/>
    <w:rsid w:val="00883274"/>
    <w:rsid w:val="00883380"/>
    <w:rsid w:val="00884736"/>
    <w:rsid w:val="008847EB"/>
    <w:rsid w:val="00884B3F"/>
    <w:rsid w:val="00884C0A"/>
    <w:rsid w:val="00884C6E"/>
    <w:rsid w:val="00884F97"/>
    <w:rsid w:val="0088506B"/>
    <w:rsid w:val="008859D1"/>
    <w:rsid w:val="00885E17"/>
    <w:rsid w:val="00886095"/>
    <w:rsid w:val="00886444"/>
    <w:rsid w:val="008873E8"/>
    <w:rsid w:val="008875A4"/>
    <w:rsid w:val="008909C8"/>
    <w:rsid w:val="00890F9A"/>
    <w:rsid w:val="008920CE"/>
    <w:rsid w:val="00892C59"/>
    <w:rsid w:val="00893D2D"/>
    <w:rsid w:val="008940E6"/>
    <w:rsid w:val="00895804"/>
    <w:rsid w:val="00895A91"/>
    <w:rsid w:val="00896A7D"/>
    <w:rsid w:val="008976B2"/>
    <w:rsid w:val="008978AA"/>
    <w:rsid w:val="008A03A9"/>
    <w:rsid w:val="008A25BC"/>
    <w:rsid w:val="008A2633"/>
    <w:rsid w:val="008A2ABB"/>
    <w:rsid w:val="008A2B39"/>
    <w:rsid w:val="008A2DF5"/>
    <w:rsid w:val="008A3175"/>
    <w:rsid w:val="008A3F7F"/>
    <w:rsid w:val="008A447B"/>
    <w:rsid w:val="008A44B8"/>
    <w:rsid w:val="008A4B39"/>
    <w:rsid w:val="008A52E8"/>
    <w:rsid w:val="008A5415"/>
    <w:rsid w:val="008A57CC"/>
    <w:rsid w:val="008A5C5D"/>
    <w:rsid w:val="008A69E6"/>
    <w:rsid w:val="008A7875"/>
    <w:rsid w:val="008A7A47"/>
    <w:rsid w:val="008A7DAB"/>
    <w:rsid w:val="008A7FC0"/>
    <w:rsid w:val="008B0CF4"/>
    <w:rsid w:val="008B1251"/>
    <w:rsid w:val="008B2327"/>
    <w:rsid w:val="008B35A1"/>
    <w:rsid w:val="008B383A"/>
    <w:rsid w:val="008B3B9E"/>
    <w:rsid w:val="008B5BA7"/>
    <w:rsid w:val="008B5C0D"/>
    <w:rsid w:val="008B624C"/>
    <w:rsid w:val="008B6C9F"/>
    <w:rsid w:val="008B7161"/>
    <w:rsid w:val="008B7610"/>
    <w:rsid w:val="008B777C"/>
    <w:rsid w:val="008B7B6C"/>
    <w:rsid w:val="008B7FC6"/>
    <w:rsid w:val="008C030A"/>
    <w:rsid w:val="008C0314"/>
    <w:rsid w:val="008C05FF"/>
    <w:rsid w:val="008C08C7"/>
    <w:rsid w:val="008C155F"/>
    <w:rsid w:val="008C2BB7"/>
    <w:rsid w:val="008C2E7E"/>
    <w:rsid w:val="008C2F38"/>
    <w:rsid w:val="008C31AF"/>
    <w:rsid w:val="008C3B34"/>
    <w:rsid w:val="008C3B6B"/>
    <w:rsid w:val="008C5C47"/>
    <w:rsid w:val="008C5E6B"/>
    <w:rsid w:val="008C5F14"/>
    <w:rsid w:val="008C60D1"/>
    <w:rsid w:val="008C74A0"/>
    <w:rsid w:val="008C7EA3"/>
    <w:rsid w:val="008D0579"/>
    <w:rsid w:val="008D1399"/>
    <w:rsid w:val="008D1CC7"/>
    <w:rsid w:val="008D1E13"/>
    <w:rsid w:val="008D2659"/>
    <w:rsid w:val="008D2AF8"/>
    <w:rsid w:val="008D3302"/>
    <w:rsid w:val="008D3B6F"/>
    <w:rsid w:val="008D42B6"/>
    <w:rsid w:val="008D623F"/>
    <w:rsid w:val="008D66A7"/>
    <w:rsid w:val="008D6A26"/>
    <w:rsid w:val="008D721D"/>
    <w:rsid w:val="008D7301"/>
    <w:rsid w:val="008E012B"/>
    <w:rsid w:val="008E0CBF"/>
    <w:rsid w:val="008E18BE"/>
    <w:rsid w:val="008E1A9A"/>
    <w:rsid w:val="008E2657"/>
    <w:rsid w:val="008E3332"/>
    <w:rsid w:val="008E3622"/>
    <w:rsid w:val="008E38AB"/>
    <w:rsid w:val="008E3B90"/>
    <w:rsid w:val="008E3D27"/>
    <w:rsid w:val="008E4814"/>
    <w:rsid w:val="008E4C0E"/>
    <w:rsid w:val="008E517C"/>
    <w:rsid w:val="008E5A80"/>
    <w:rsid w:val="008E5B3C"/>
    <w:rsid w:val="008E6EC1"/>
    <w:rsid w:val="008E70B1"/>
    <w:rsid w:val="008E7358"/>
    <w:rsid w:val="008E7714"/>
    <w:rsid w:val="008F045F"/>
    <w:rsid w:val="008F15B8"/>
    <w:rsid w:val="008F1A12"/>
    <w:rsid w:val="008F237F"/>
    <w:rsid w:val="008F3A1B"/>
    <w:rsid w:val="008F3AAA"/>
    <w:rsid w:val="008F3CDB"/>
    <w:rsid w:val="008F4399"/>
    <w:rsid w:val="008F4562"/>
    <w:rsid w:val="008F5542"/>
    <w:rsid w:val="008F5649"/>
    <w:rsid w:val="008F7220"/>
    <w:rsid w:val="009002AB"/>
    <w:rsid w:val="00900AB5"/>
    <w:rsid w:val="00902260"/>
    <w:rsid w:val="00902A95"/>
    <w:rsid w:val="00902F00"/>
    <w:rsid w:val="00903A0E"/>
    <w:rsid w:val="009042FB"/>
    <w:rsid w:val="00904565"/>
    <w:rsid w:val="00905AFC"/>
    <w:rsid w:val="00906018"/>
    <w:rsid w:val="0090650D"/>
    <w:rsid w:val="00907692"/>
    <w:rsid w:val="00907EB6"/>
    <w:rsid w:val="00911078"/>
    <w:rsid w:val="00911943"/>
    <w:rsid w:val="00911CDC"/>
    <w:rsid w:val="00911FFF"/>
    <w:rsid w:val="00912E68"/>
    <w:rsid w:val="009136FE"/>
    <w:rsid w:val="0091380A"/>
    <w:rsid w:val="0091478C"/>
    <w:rsid w:val="00915A60"/>
    <w:rsid w:val="00915C80"/>
    <w:rsid w:val="009165CA"/>
    <w:rsid w:val="009171F2"/>
    <w:rsid w:val="009176DF"/>
    <w:rsid w:val="009203A5"/>
    <w:rsid w:val="009204DE"/>
    <w:rsid w:val="00920605"/>
    <w:rsid w:val="009206C3"/>
    <w:rsid w:val="00920925"/>
    <w:rsid w:val="00920A6E"/>
    <w:rsid w:val="00920DE5"/>
    <w:rsid w:val="00921B87"/>
    <w:rsid w:val="009221C2"/>
    <w:rsid w:val="00924161"/>
    <w:rsid w:val="00924834"/>
    <w:rsid w:val="00924B99"/>
    <w:rsid w:val="00925A11"/>
    <w:rsid w:val="00925BAC"/>
    <w:rsid w:val="00927DB5"/>
    <w:rsid w:val="00931575"/>
    <w:rsid w:val="0093183D"/>
    <w:rsid w:val="00931B8C"/>
    <w:rsid w:val="00932B98"/>
    <w:rsid w:val="009338ED"/>
    <w:rsid w:val="0093416E"/>
    <w:rsid w:val="00934292"/>
    <w:rsid w:val="00934999"/>
    <w:rsid w:val="00934BEA"/>
    <w:rsid w:val="00934C0F"/>
    <w:rsid w:val="00934C3D"/>
    <w:rsid w:val="009350E4"/>
    <w:rsid w:val="0093565D"/>
    <w:rsid w:val="009360C2"/>
    <w:rsid w:val="00940742"/>
    <w:rsid w:val="00940E18"/>
    <w:rsid w:val="009432FC"/>
    <w:rsid w:val="00943547"/>
    <w:rsid w:val="00943649"/>
    <w:rsid w:val="00943678"/>
    <w:rsid w:val="00943897"/>
    <w:rsid w:val="009446E1"/>
    <w:rsid w:val="009448F9"/>
    <w:rsid w:val="009455D2"/>
    <w:rsid w:val="00946090"/>
    <w:rsid w:val="00946329"/>
    <w:rsid w:val="00946549"/>
    <w:rsid w:val="0094763C"/>
    <w:rsid w:val="009476E2"/>
    <w:rsid w:val="00947CF7"/>
    <w:rsid w:val="009500CA"/>
    <w:rsid w:val="00950755"/>
    <w:rsid w:val="00950993"/>
    <w:rsid w:val="009509E4"/>
    <w:rsid w:val="00950E73"/>
    <w:rsid w:val="009514AA"/>
    <w:rsid w:val="009516B6"/>
    <w:rsid w:val="00951BAF"/>
    <w:rsid w:val="00951ED0"/>
    <w:rsid w:val="009533C4"/>
    <w:rsid w:val="00953DAD"/>
    <w:rsid w:val="009541B2"/>
    <w:rsid w:val="00954834"/>
    <w:rsid w:val="00956BB3"/>
    <w:rsid w:val="0096052B"/>
    <w:rsid w:val="00960934"/>
    <w:rsid w:val="00960958"/>
    <w:rsid w:val="00960B2F"/>
    <w:rsid w:val="00960C78"/>
    <w:rsid w:val="00960E22"/>
    <w:rsid w:val="00960F25"/>
    <w:rsid w:val="009612F0"/>
    <w:rsid w:val="009625DB"/>
    <w:rsid w:val="00962A13"/>
    <w:rsid w:val="00962C07"/>
    <w:rsid w:val="009632F2"/>
    <w:rsid w:val="00965025"/>
    <w:rsid w:val="00965FF3"/>
    <w:rsid w:val="00966A89"/>
    <w:rsid w:val="00966BEF"/>
    <w:rsid w:val="009676F4"/>
    <w:rsid w:val="009702A6"/>
    <w:rsid w:val="00970DD6"/>
    <w:rsid w:val="0097191E"/>
    <w:rsid w:val="00971AF8"/>
    <w:rsid w:val="009729C2"/>
    <w:rsid w:val="009734FE"/>
    <w:rsid w:val="009736C9"/>
    <w:rsid w:val="00973D0C"/>
    <w:rsid w:val="00974CCE"/>
    <w:rsid w:val="00974EB8"/>
    <w:rsid w:val="00975537"/>
    <w:rsid w:val="00975DF3"/>
    <w:rsid w:val="009768B6"/>
    <w:rsid w:val="00977B2F"/>
    <w:rsid w:val="0098037D"/>
    <w:rsid w:val="00982033"/>
    <w:rsid w:val="00982A99"/>
    <w:rsid w:val="00983304"/>
    <w:rsid w:val="00983AE5"/>
    <w:rsid w:val="00983C39"/>
    <w:rsid w:val="00984176"/>
    <w:rsid w:val="00984726"/>
    <w:rsid w:val="00985105"/>
    <w:rsid w:val="0098516E"/>
    <w:rsid w:val="00985AAF"/>
    <w:rsid w:val="00986DDA"/>
    <w:rsid w:val="009877E6"/>
    <w:rsid w:val="00987CF4"/>
    <w:rsid w:val="00990E0F"/>
    <w:rsid w:val="00990F99"/>
    <w:rsid w:val="009911DF"/>
    <w:rsid w:val="009912E6"/>
    <w:rsid w:val="00991ED5"/>
    <w:rsid w:val="00991F86"/>
    <w:rsid w:val="0099213F"/>
    <w:rsid w:val="00992DE6"/>
    <w:rsid w:val="009942D1"/>
    <w:rsid w:val="00994650"/>
    <w:rsid w:val="009951D2"/>
    <w:rsid w:val="0099597E"/>
    <w:rsid w:val="00995EBA"/>
    <w:rsid w:val="00996A01"/>
    <w:rsid w:val="00997091"/>
    <w:rsid w:val="00997D98"/>
    <w:rsid w:val="009A0551"/>
    <w:rsid w:val="009A0833"/>
    <w:rsid w:val="009A0F07"/>
    <w:rsid w:val="009A1E58"/>
    <w:rsid w:val="009A2177"/>
    <w:rsid w:val="009A5025"/>
    <w:rsid w:val="009A530B"/>
    <w:rsid w:val="009A5343"/>
    <w:rsid w:val="009A571B"/>
    <w:rsid w:val="009A625F"/>
    <w:rsid w:val="009A6283"/>
    <w:rsid w:val="009A6B08"/>
    <w:rsid w:val="009A700E"/>
    <w:rsid w:val="009A71F9"/>
    <w:rsid w:val="009A7B05"/>
    <w:rsid w:val="009B1017"/>
    <w:rsid w:val="009B125C"/>
    <w:rsid w:val="009B26B2"/>
    <w:rsid w:val="009B3D30"/>
    <w:rsid w:val="009B3F88"/>
    <w:rsid w:val="009B42B3"/>
    <w:rsid w:val="009B5905"/>
    <w:rsid w:val="009B6871"/>
    <w:rsid w:val="009B71B0"/>
    <w:rsid w:val="009B7D93"/>
    <w:rsid w:val="009C0585"/>
    <w:rsid w:val="009C194F"/>
    <w:rsid w:val="009C1C44"/>
    <w:rsid w:val="009C2999"/>
    <w:rsid w:val="009C301F"/>
    <w:rsid w:val="009C33D0"/>
    <w:rsid w:val="009C3ACA"/>
    <w:rsid w:val="009C3B8F"/>
    <w:rsid w:val="009C534A"/>
    <w:rsid w:val="009C55A3"/>
    <w:rsid w:val="009C76A6"/>
    <w:rsid w:val="009C7D73"/>
    <w:rsid w:val="009C7FF9"/>
    <w:rsid w:val="009D0560"/>
    <w:rsid w:val="009D095F"/>
    <w:rsid w:val="009D0DF8"/>
    <w:rsid w:val="009D0E0B"/>
    <w:rsid w:val="009D1FA5"/>
    <w:rsid w:val="009D30C0"/>
    <w:rsid w:val="009D314C"/>
    <w:rsid w:val="009D3153"/>
    <w:rsid w:val="009D318B"/>
    <w:rsid w:val="009D4084"/>
    <w:rsid w:val="009D433B"/>
    <w:rsid w:val="009D4435"/>
    <w:rsid w:val="009D4F38"/>
    <w:rsid w:val="009D4F79"/>
    <w:rsid w:val="009D4FFB"/>
    <w:rsid w:val="009D558C"/>
    <w:rsid w:val="009D5982"/>
    <w:rsid w:val="009D5B8F"/>
    <w:rsid w:val="009D6755"/>
    <w:rsid w:val="009D6B86"/>
    <w:rsid w:val="009D6DED"/>
    <w:rsid w:val="009D722B"/>
    <w:rsid w:val="009D7522"/>
    <w:rsid w:val="009D7704"/>
    <w:rsid w:val="009D7CDF"/>
    <w:rsid w:val="009E085A"/>
    <w:rsid w:val="009E11B0"/>
    <w:rsid w:val="009E2472"/>
    <w:rsid w:val="009E2567"/>
    <w:rsid w:val="009E3501"/>
    <w:rsid w:val="009E3B09"/>
    <w:rsid w:val="009E3CA0"/>
    <w:rsid w:val="009E481C"/>
    <w:rsid w:val="009E48EF"/>
    <w:rsid w:val="009E4CE0"/>
    <w:rsid w:val="009E5088"/>
    <w:rsid w:val="009E5093"/>
    <w:rsid w:val="009E51C5"/>
    <w:rsid w:val="009E6C79"/>
    <w:rsid w:val="009E6DD2"/>
    <w:rsid w:val="009E6E44"/>
    <w:rsid w:val="009E70DA"/>
    <w:rsid w:val="009E7CFB"/>
    <w:rsid w:val="009F0DF0"/>
    <w:rsid w:val="009F124C"/>
    <w:rsid w:val="009F12D8"/>
    <w:rsid w:val="009F1556"/>
    <w:rsid w:val="009F24C4"/>
    <w:rsid w:val="009F275A"/>
    <w:rsid w:val="009F278A"/>
    <w:rsid w:val="009F2C89"/>
    <w:rsid w:val="009F3F52"/>
    <w:rsid w:val="009F4182"/>
    <w:rsid w:val="009F4628"/>
    <w:rsid w:val="009F5093"/>
    <w:rsid w:val="009F50B2"/>
    <w:rsid w:val="009F5ED8"/>
    <w:rsid w:val="009F6A9C"/>
    <w:rsid w:val="009F6BAE"/>
    <w:rsid w:val="009F6E6F"/>
    <w:rsid w:val="009F7207"/>
    <w:rsid w:val="009F795E"/>
    <w:rsid w:val="009F7F62"/>
    <w:rsid w:val="00A003C7"/>
    <w:rsid w:val="00A01539"/>
    <w:rsid w:val="00A019A9"/>
    <w:rsid w:val="00A01B97"/>
    <w:rsid w:val="00A021A8"/>
    <w:rsid w:val="00A02435"/>
    <w:rsid w:val="00A0520D"/>
    <w:rsid w:val="00A05341"/>
    <w:rsid w:val="00A06101"/>
    <w:rsid w:val="00A06B03"/>
    <w:rsid w:val="00A100F0"/>
    <w:rsid w:val="00A103AE"/>
    <w:rsid w:val="00A1042E"/>
    <w:rsid w:val="00A115DF"/>
    <w:rsid w:val="00A11CF4"/>
    <w:rsid w:val="00A11FAD"/>
    <w:rsid w:val="00A125A1"/>
    <w:rsid w:val="00A137DB"/>
    <w:rsid w:val="00A1416F"/>
    <w:rsid w:val="00A14512"/>
    <w:rsid w:val="00A1475B"/>
    <w:rsid w:val="00A14C5D"/>
    <w:rsid w:val="00A15333"/>
    <w:rsid w:val="00A16F5E"/>
    <w:rsid w:val="00A1752F"/>
    <w:rsid w:val="00A1754A"/>
    <w:rsid w:val="00A17637"/>
    <w:rsid w:val="00A17F29"/>
    <w:rsid w:val="00A2027E"/>
    <w:rsid w:val="00A207AE"/>
    <w:rsid w:val="00A21A35"/>
    <w:rsid w:val="00A21DFA"/>
    <w:rsid w:val="00A222D4"/>
    <w:rsid w:val="00A2249E"/>
    <w:rsid w:val="00A2351A"/>
    <w:rsid w:val="00A2397C"/>
    <w:rsid w:val="00A24435"/>
    <w:rsid w:val="00A248C8"/>
    <w:rsid w:val="00A25EE1"/>
    <w:rsid w:val="00A264B5"/>
    <w:rsid w:val="00A26512"/>
    <w:rsid w:val="00A269EF"/>
    <w:rsid w:val="00A300D1"/>
    <w:rsid w:val="00A30B20"/>
    <w:rsid w:val="00A31A34"/>
    <w:rsid w:val="00A32C54"/>
    <w:rsid w:val="00A335B3"/>
    <w:rsid w:val="00A34AD2"/>
    <w:rsid w:val="00A34C92"/>
    <w:rsid w:val="00A35219"/>
    <w:rsid w:val="00A3685D"/>
    <w:rsid w:val="00A371FB"/>
    <w:rsid w:val="00A3741D"/>
    <w:rsid w:val="00A37CC5"/>
    <w:rsid w:val="00A41F36"/>
    <w:rsid w:val="00A42484"/>
    <w:rsid w:val="00A42DC8"/>
    <w:rsid w:val="00A43957"/>
    <w:rsid w:val="00A43D0A"/>
    <w:rsid w:val="00A44DC3"/>
    <w:rsid w:val="00A45D2C"/>
    <w:rsid w:val="00A45EC3"/>
    <w:rsid w:val="00A46463"/>
    <w:rsid w:val="00A46488"/>
    <w:rsid w:val="00A466C2"/>
    <w:rsid w:val="00A46859"/>
    <w:rsid w:val="00A46C9E"/>
    <w:rsid w:val="00A47E7F"/>
    <w:rsid w:val="00A5060A"/>
    <w:rsid w:val="00A50D5E"/>
    <w:rsid w:val="00A511A2"/>
    <w:rsid w:val="00A5168E"/>
    <w:rsid w:val="00A5169E"/>
    <w:rsid w:val="00A51957"/>
    <w:rsid w:val="00A5225F"/>
    <w:rsid w:val="00A52A15"/>
    <w:rsid w:val="00A5358F"/>
    <w:rsid w:val="00A53B92"/>
    <w:rsid w:val="00A53C30"/>
    <w:rsid w:val="00A53F63"/>
    <w:rsid w:val="00A54C99"/>
    <w:rsid w:val="00A5548D"/>
    <w:rsid w:val="00A55513"/>
    <w:rsid w:val="00A55760"/>
    <w:rsid w:val="00A557FF"/>
    <w:rsid w:val="00A559AA"/>
    <w:rsid w:val="00A55A6C"/>
    <w:rsid w:val="00A55E76"/>
    <w:rsid w:val="00A56017"/>
    <w:rsid w:val="00A56A5B"/>
    <w:rsid w:val="00A57608"/>
    <w:rsid w:val="00A576B6"/>
    <w:rsid w:val="00A57994"/>
    <w:rsid w:val="00A57B93"/>
    <w:rsid w:val="00A57D8A"/>
    <w:rsid w:val="00A6024F"/>
    <w:rsid w:val="00A608E3"/>
    <w:rsid w:val="00A60E7D"/>
    <w:rsid w:val="00A60F8F"/>
    <w:rsid w:val="00A6104A"/>
    <w:rsid w:val="00A6118E"/>
    <w:rsid w:val="00A613CD"/>
    <w:rsid w:val="00A61646"/>
    <w:rsid w:val="00A620AB"/>
    <w:rsid w:val="00A62205"/>
    <w:rsid w:val="00A6225E"/>
    <w:rsid w:val="00A62371"/>
    <w:rsid w:val="00A62A9C"/>
    <w:rsid w:val="00A62F4E"/>
    <w:rsid w:val="00A635F5"/>
    <w:rsid w:val="00A63B93"/>
    <w:rsid w:val="00A63FF3"/>
    <w:rsid w:val="00A641CC"/>
    <w:rsid w:val="00A64439"/>
    <w:rsid w:val="00A65F63"/>
    <w:rsid w:val="00A66764"/>
    <w:rsid w:val="00A67441"/>
    <w:rsid w:val="00A6794A"/>
    <w:rsid w:val="00A67B4C"/>
    <w:rsid w:val="00A703A7"/>
    <w:rsid w:val="00A70A2E"/>
    <w:rsid w:val="00A70BF6"/>
    <w:rsid w:val="00A721FC"/>
    <w:rsid w:val="00A72EC7"/>
    <w:rsid w:val="00A73A85"/>
    <w:rsid w:val="00A73FA0"/>
    <w:rsid w:val="00A74216"/>
    <w:rsid w:val="00A7422C"/>
    <w:rsid w:val="00A744FF"/>
    <w:rsid w:val="00A760FB"/>
    <w:rsid w:val="00A761D8"/>
    <w:rsid w:val="00A76E3B"/>
    <w:rsid w:val="00A8019C"/>
    <w:rsid w:val="00A809F7"/>
    <w:rsid w:val="00A810D0"/>
    <w:rsid w:val="00A81FFC"/>
    <w:rsid w:val="00A82F5D"/>
    <w:rsid w:val="00A83452"/>
    <w:rsid w:val="00A83947"/>
    <w:rsid w:val="00A83A0B"/>
    <w:rsid w:val="00A83FB7"/>
    <w:rsid w:val="00A849AF"/>
    <w:rsid w:val="00A84A64"/>
    <w:rsid w:val="00A85151"/>
    <w:rsid w:val="00A85576"/>
    <w:rsid w:val="00A85ED3"/>
    <w:rsid w:val="00A85FF1"/>
    <w:rsid w:val="00A865F9"/>
    <w:rsid w:val="00A86EC0"/>
    <w:rsid w:val="00A872AC"/>
    <w:rsid w:val="00A87589"/>
    <w:rsid w:val="00A8780C"/>
    <w:rsid w:val="00A902E6"/>
    <w:rsid w:val="00A9098F"/>
    <w:rsid w:val="00A925AC"/>
    <w:rsid w:val="00A938FA"/>
    <w:rsid w:val="00A93AB2"/>
    <w:rsid w:val="00A94DF1"/>
    <w:rsid w:val="00A94F23"/>
    <w:rsid w:val="00A952F9"/>
    <w:rsid w:val="00A956B2"/>
    <w:rsid w:val="00A9612F"/>
    <w:rsid w:val="00A967CA"/>
    <w:rsid w:val="00A96C41"/>
    <w:rsid w:val="00A96DB0"/>
    <w:rsid w:val="00A9725F"/>
    <w:rsid w:val="00A97E16"/>
    <w:rsid w:val="00AA05BB"/>
    <w:rsid w:val="00AA05F0"/>
    <w:rsid w:val="00AA069F"/>
    <w:rsid w:val="00AA0842"/>
    <w:rsid w:val="00AA121A"/>
    <w:rsid w:val="00AA1980"/>
    <w:rsid w:val="00AA29D9"/>
    <w:rsid w:val="00AA2D65"/>
    <w:rsid w:val="00AA303A"/>
    <w:rsid w:val="00AA376D"/>
    <w:rsid w:val="00AA38C4"/>
    <w:rsid w:val="00AA39DC"/>
    <w:rsid w:val="00AA4C24"/>
    <w:rsid w:val="00AA53A0"/>
    <w:rsid w:val="00AA569A"/>
    <w:rsid w:val="00AA56AE"/>
    <w:rsid w:val="00AA6B49"/>
    <w:rsid w:val="00AA6CC8"/>
    <w:rsid w:val="00AA70AD"/>
    <w:rsid w:val="00AB0035"/>
    <w:rsid w:val="00AB0A55"/>
    <w:rsid w:val="00AB0DD7"/>
    <w:rsid w:val="00AB180B"/>
    <w:rsid w:val="00AB1F7F"/>
    <w:rsid w:val="00AB26F8"/>
    <w:rsid w:val="00AB2BA3"/>
    <w:rsid w:val="00AB3C49"/>
    <w:rsid w:val="00AB3CEA"/>
    <w:rsid w:val="00AB3E24"/>
    <w:rsid w:val="00AB3E9C"/>
    <w:rsid w:val="00AB43C7"/>
    <w:rsid w:val="00AB455A"/>
    <w:rsid w:val="00AB4933"/>
    <w:rsid w:val="00AB56C5"/>
    <w:rsid w:val="00AB782F"/>
    <w:rsid w:val="00AB7C54"/>
    <w:rsid w:val="00AC0AB8"/>
    <w:rsid w:val="00AC0B2D"/>
    <w:rsid w:val="00AC102B"/>
    <w:rsid w:val="00AC2417"/>
    <w:rsid w:val="00AC2AA2"/>
    <w:rsid w:val="00AC4976"/>
    <w:rsid w:val="00AC4E23"/>
    <w:rsid w:val="00AC5F5B"/>
    <w:rsid w:val="00AC652A"/>
    <w:rsid w:val="00AC6C05"/>
    <w:rsid w:val="00AC70FC"/>
    <w:rsid w:val="00AC7B9A"/>
    <w:rsid w:val="00AD0E1C"/>
    <w:rsid w:val="00AD0EF1"/>
    <w:rsid w:val="00AD149F"/>
    <w:rsid w:val="00AD20FC"/>
    <w:rsid w:val="00AD224F"/>
    <w:rsid w:val="00AD2762"/>
    <w:rsid w:val="00AD3DC7"/>
    <w:rsid w:val="00AD4AF9"/>
    <w:rsid w:val="00AD4E1B"/>
    <w:rsid w:val="00AD69E9"/>
    <w:rsid w:val="00AD7A85"/>
    <w:rsid w:val="00AE0262"/>
    <w:rsid w:val="00AE0327"/>
    <w:rsid w:val="00AE09AE"/>
    <w:rsid w:val="00AE15DA"/>
    <w:rsid w:val="00AE29DC"/>
    <w:rsid w:val="00AE398D"/>
    <w:rsid w:val="00AE4289"/>
    <w:rsid w:val="00AE589A"/>
    <w:rsid w:val="00AE58FF"/>
    <w:rsid w:val="00AE661D"/>
    <w:rsid w:val="00AE684C"/>
    <w:rsid w:val="00AE6C7E"/>
    <w:rsid w:val="00AE7159"/>
    <w:rsid w:val="00AE79E3"/>
    <w:rsid w:val="00AE7B55"/>
    <w:rsid w:val="00AF049B"/>
    <w:rsid w:val="00AF0614"/>
    <w:rsid w:val="00AF187F"/>
    <w:rsid w:val="00AF2181"/>
    <w:rsid w:val="00AF2F6F"/>
    <w:rsid w:val="00AF3E67"/>
    <w:rsid w:val="00AF467D"/>
    <w:rsid w:val="00AF4C64"/>
    <w:rsid w:val="00AF5451"/>
    <w:rsid w:val="00AF5906"/>
    <w:rsid w:val="00AF66A7"/>
    <w:rsid w:val="00AF683A"/>
    <w:rsid w:val="00AF6F37"/>
    <w:rsid w:val="00AF7A7E"/>
    <w:rsid w:val="00AF7DDF"/>
    <w:rsid w:val="00B004DA"/>
    <w:rsid w:val="00B00612"/>
    <w:rsid w:val="00B01883"/>
    <w:rsid w:val="00B019F8"/>
    <w:rsid w:val="00B01BE9"/>
    <w:rsid w:val="00B0215B"/>
    <w:rsid w:val="00B02D7E"/>
    <w:rsid w:val="00B032E5"/>
    <w:rsid w:val="00B039DC"/>
    <w:rsid w:val="00B043F8"/>
    <w:rsid w:val="00B048D4"/>
    <w:rsid w:val="00B059D7"/>
    <w:rsid w:val="00B05A18"/>
    <w:rsid w:val="00B05B5D"/>
    <w:rsid w:val="00B05EDA"/>
    <w:rsid w:val="00B06754"/>
    <w:rsid w:val="00B071DA"/>
    <w:rsid w:val="00B074FC"/>
    <w:rsid w:val="00B077D4"/>
    <w:rsid w:val="00B11198"/>
    <w:rsid w:val="00B11994"/>
    <w:rsid w:val="00B1237C"/>
    <w:rsid w:val="00B12639"/>
    <w:rsid w:val="00B12723"/>
    <w:rsid w:val="00B13287"/>
    <w:rsid w:val="00B132B1"/>
    <w:rsid w:val="00B132F9"/>
    <w:rsid w:val="00B13416"/>
    <w:rsid w:val="00B153EA"/>
    <w:rsid w:val="00B1593C"/>
    <w:rsid w:val="00B15965"/>
    <w:rsid w:val="00B15E02"/>
    <w:rsid w:val="00B175C7"/>
    <w:rsid w:val="00B20E73"/>
    <w:rsid w:val="00B20F4B"/>
    <w:rsid w:val="00B210D3"/>
    <w:rsid w:val="00B2124C"/>
    <w:rsid w:val="00B219A4"/>
    <w:rsid w:val="00B21FC4"/>
    <w:rsid w:val="00B2219D"/>
    <w:rsid w:val="00B22E4F"/>
    <w:rsid w:val="00B234FE"/>
    <w:rsid w:val="00B24019"/>
    <w:rsid w:val="00B2402C"/>
    <w:rsid w:val="00B2443E"/>
    <w:rsid w:val="00B25A40"/>
    <w:rsid w:val="00B26257"/>
    <w:rsid w:val="00B26543"/>
    <w:rsid w:val="00B303A1"/>
    <w:rsid w:val="00B31760"/>
    <w:rsid w:val="00B31837"/>
    <w:rsid w:val="00B33058"/>
    <w:rsid w:val="00B35386"/>
    <w:rsid w:val="00B35992"/>
    <w:rsid w:val="00B35BF6"/>
    <w:rsid w:val="00B36B61"/>
    <w:rsid w:val="00B37851"/>
    <w:rsid w:val="00B37D25"/>
    <w:rsid w:val="00B40FCC"/>
    <w:rsid w:val="00B41A6F"/>
    <w:rsid w:val="00B4261A"/>
    <w:rsid w:val="00B42640"/>
    <w:rsid w:val="00B42D29"/>
    <w:rsid w:val="00B42E49"/>
    <w:rsid w:val="00B43482"/>
    <w:rsid w:val="00B43526"/>
    <w:rsid w:val="00B43A65"/>
    <w:rsid w:val="00B443DC"/>
    <w:rsid w:val="00B44B9D"/>
    <w:rsid w:val="00B44EF3"/>
    <w:rsid w:val="00B4634C"/>
    <w:rsid w:val="00B5245D"/>
    <w:rsid w:val="00B52460"/>
    <w:rsid w:val="00B52863"/>
    <w:rsid w:val="00B52CD7"/>
    <w:rsid w:val="00B53409"/>
    <w:rsid w:val="00B54346"/>
    <w:rsid w:val="00B54483"/>
    <w:rsid w:val="00B55ADA"/>
    <w:rsid w:val="00B56650"/>
    <w:rsid w:val="00B56C2B"/>
    <w:rsid w:val="00B61EA3"/>
    <w:rsid w:val="00B62D88"/>
    <w:rsid w:val="00B63C86"/>
    <w:rsid w:val="00B63CDD"/>
    <w:rsid w:val="00B63EBB"/>
    <w:rsid w:val="00B648C6"/>
    <w:rsid w:val="00B67081"/>
    <w:rsid w:val="00B6745B"/>
    <w:rsid w:val="00B70BE1"/>
    <w:rsid w:val="00B71B59"/>
    <w:rsid w:val="00B71CF6"/>
    <w:rsid w:val="00B71D17"/>
    <w:rsid w:val="00B726B9"/>
    <w:rsid w:val="00B72C1F"/>
    <w:rsid w:val="00B72C9C"/>
    <w:rsid w:val="00B72F96"/>
    <w:rsid w:val="00B73322"/>
    <w:rsid w:val="00B73A20"/>
    <w:rsid w:val="00B73BD1"/>
    <w:rsid w:val="00B74915"/>
    <w:rsid w:val="00B74CC2"/>
    <w:rsid w:val="00B75BCE"/>
    <w:rsid w:val="00B75CF1"/>
    <w:rsid w:val="00B76DBF"/>
    <w:rsid w:val="00B80587"/>
    <w:rsid w:val="00B80CEA"/>
    <w:rsid w:val="00B812AD"/>
    <w:rsid w:val="00B8134D"/>
    <w:rsid w:val="00B815B6"/>
    <w:rsid w:val="00B81CFB"/>
    <w:rsid w:val="00B82843"/>
    <w:rsid w:val="00B82A40"/>
    <w:rsid w:val="00B82AD9"/>
    <w:rsid w:val="00B83973"/>
    <w:rsid w:val="00B83E31"/>
    <w:rsid w:val="00B8480B"/>
    <w:rsid w:val="00B85DCB"/>
    <w:rsid w:val="00B86B5B"/>
    <w:rsid w:val="00B878A3"/>
    <w:rsid w:val="00B9009B"/>
    <w:rsid w:val="00B9020C"/>
    <w:rsid w:val="00B922EC"/>
    <w:rsid w:val="00B92E3A"/>
    <w:rsid w:val="00B930DF"/>
    <w:rsid w:val="00B950BA"/>
    <w:rsid w:val="00B9642F"/>
    <w:rsid w:val="00B96529"/>
    <w:rsid w:val="00B96EC9"/>
    <w:rsid w:val="00B970CA"/>
    <w:rsid w:val="00B97518"/>
    <w:rsid w:val="00B97922"/>
    <w:rsid w:val="00B97FB9"/>
    <w:rsid w:val="00BA036F"/>
    <w:rsid w:val="00BA118F"/>
    <w:rsid w:val="00BA3749"/>
    <w:rsid w:val="00BA3A30"/>
    <w:rsid w:val="00BA426F"/>
    <w:rsid w:val="00BA4D4D"/>
    <w:rsid w:val="00BA5137"/>
    <w:rsid w:val="00BA54A8"/>
    <w:rsid w:val="00BA5922"/>
    <w:rsid w:val="00BA5986"/>
    <w:rsid w:val="00BA5A2A"/>
    <w:rsid w:val="00BA5BC9"/>
    <w:rsid w:val="00BA5C08"/>
    <w:rsid w:val="00BA5F67"/>
    <w:rsid w:val="00BB0118"/>
    <w:rsid w:val="00BB0FA4"/>
    <w:rsid w:val="00BB1C35"/>
    <w:rsid w:val="00BB1D2D"/>
    <w:rsid w:val="00BB2003"/>
    <w:rsid w:val="00BB50E6"/>
    <w:rsid w:val="00BB5EC0"/>
    <w:rsid w:val="00BB66CD"/>
    <w:rsid w:val="00BB66E3"/>
    <w:rsid w:val="00BB741A"/>
    <w:rsid w:val="00BB76D7"/>
    <w:rsid w:val="00BC0579"/>
    <w:rsid w:val="00BC1AD3"/>
    <w:rsid w:val="00BC224C"/>
    <w:rsid w:val="00BC25C5"/>
    <w:rsid w:val="00BC2D93"/>
    <w:rsid w:val="00BC2E57"/>
    <w:rsid w:val="00BC3844"/>
    <w:rsid w:val="00BC398F"/>
    <w:rsid w:val="00BC4249"/>
    <w:rsid w:val="00BC6273"/>
    <w:rsid w:val="00BC63FE"/>
    <w:rsid w:val="00BC6FBB"/>
    <w:rsid w:val="00BC733F"/>
    <w:rsid w:val="00BC777F"/>
    <w:rsid w:val="00BC7B26"/>
    <w:rsid w:val="00BC7E29"/>
    <w:rsid w:val="00BD0D0A"/>
    <w:rsid w:val="00BD19B7"/>
    <w:rsid w:val="00BD1E26"/>
    <w:rsid w:val="00BD2311"/>
    <w:rsid w:val="00BD245D"/>
    <w:rsid w:val="00BD252F"/>
    <w:rsid w:val="00BD3E54"/>
    <w:rsid w:val="00BD58C8"/>
    <w:rsid w:val="00BE0A86"/>
    <w:rsid w:val="00BE106A"/>
    <w:rsid w:val="00BE13C7"/>
    <w:rsid w:val="00BE31FE"/>
    <w:rsid w:val="00BE3418"/>
    <w:rsid w:val="00BE375B"/>
    <w:rsid w:val="00BE39FA"/>
    <w:rsid w:val="00BE3AD7"/>
    <w:rsid w:val="00BE4BF0"/>
    <w:rsid w:val="00BE5251"/>
    <w:rsid w:val="00BE68E9"/>
    <w:rsid w:val="00BF088E"/>
    <w:rsid w:val="00BF09FD"/>
    <w:rsid w:val="00BF0DB3"/>
    <w:rsid w:val="00BF1710"/>
    <w:rsid w:val="00BF1E28"/>
    <w:rsid w:val="00BF393A"/>
    <w:rsid w:val="00BF41D6"/>
    <w:rsid w:val="00BF43EA"/>
    <w:rsid w:val="00BF4949"/>
    <w:rsid w:val="00BF4CD2"/>
    <w:rsid w:val="00BF4D0E"/>
    <w:rsid w:val="00BF5C3D"/>
    <w:rsid w:val="00BF6E3A"/>
    <w:rsid w:val="00BF72ED"/>
    <w:rsid w:val="00BF739D"/>
    <w:rsid w:val="00BF7EC6"/>
    <w:rsid w:val="00C01005"/>
    <w:rsid w:val="00C01331"/>
    <w:rsid w:val="00C0155A"/>
    <w:rsid w:val="00C0286E"/>
    <w:rsid w:val="00C02D92"/>
    <w:rsid w:val="00C040CD"/>
    <w:rsid w:val="00C055A3"/>
    <w:rsid w:val="00C05887"/>
    <w:rsid w:val="00C06E52"/>
    <w:rsid w:val="00C06F04"/>
    <w:rsid w:val="00C06F96"/>
    <w:rsid w:val="00C10F67"/>
    <w:rsid w:val="00C113E5"/>
    <w:rsid w:val="00C11AE6"/>
    <w:rsid w:val="00C1254D"/>
    <w:rsid w:val="00C1257E"/>
    <w:rsid w:val="00C127E0"/>
    <w:rsid w:val="00C12A98"/>
    <w:rsid w:val="00C13197"/>
    <w:rsid w:val="00C132EA"/>
    <w:rsid w:val="00C133F9"/>
    <w:rsid w:val="00C13D5F"/>
    <w:rsid w:val="00C13EED"/>
    <w:rsid w:val="00C142AD"/>
    <w:rsid w:val="00C14912"/>
    <w:rsid w:val="00C1497E"/>
    <w:rsid w:val="00C15A26"/>
    <w:rsid w:val="00C15A9E"/>
    <w:rsid w:val="00C15F72"/>
    <w:rsid w:val="00C16AA7"/>
    <w:rsid w:val="00C16B4F"/>
    <w:rsid w:val="00C17351"/>
    <w:rsid w:val="00C203FB"/>
    <w:rsid w:val="00C206F4"/>
    <w:rsid w:val="00C20A22"/>
    <w:rsid w:val="00C20D59"/>
    <w:rsid w:val="00C21582"/>
    <w:rsid w:val="00C21D4F"/>
    <w:rsid w:val="00C21FB3"/>
    <w:rsid w:val="00C2395A"/>
    <w:rsid w:val="00C247DD"/>
    <w:rsid w:val="00C24C62"/>
    <w:rsid w:val="00C24E44"/>
    <w:rsid w:val="00C24E4C"/>
    <w:rsid w:val="00C251C1"/>
    <w:rsid w:val="00C2625A"/>
    <w:rsid w:val="00C270A0"/>
    <w:rsid w:val="00C270E8"/>
    <w:rsid w:val="00C271F5"/>
    <w:rsid w:val="00C30781"/>
    <w:rsid w:val="00C31BC3"/>
    <w:rsid w:val="00C3234B"/>
    <w:rsid w:val="00C32A44"/>
    <w:rsid w:val="00C331AA"/>
    <w:rsid w:val="00C33586"/>
    <w:rsid w:val="00C339B3"/>
    <w:rsid w:val="00C34C32"/>
    <w:rsid w:val="00C351C3"/>
    <w:rsid w:val="00C35CA9"/>
    <w:rsid w:val="00C35F57"/>
    <w:rsid w:val="00C35F5C"/>
    <w:rsid w:val="00C36148"/>
    <w:rsid w:val="00C373E1"/>
    <w:rsid w:val="00C37BB1"/>
    <w:rsid w:val="00C37E67"/>
    <w:rsid w:val="00C40838"/>
    <w:rsid w:val="00C409CC"/>
    <w:rsid w:val="00C416DC"/>
    <w:rsid w:val="00C424D0"/>
    <w:rsid w:val="00C42649"/>
    <w:rsid w:val="00C4271F"/>
    <w:rsid w:val="00C4362A"/>
    <w:rsid w:val="00C44C72"/>
    <w:rsid w:val="00C455FC"/>
    <w:rsid w:val="00C4685B"/>
    <w:rsid w:val="00C47DF0"/>
    <w:rsid w:val="00C50514"/>
    <w:rsid w:val="00C50EF8"/>
    <w:rsid w:val="00C5147C"/>
    <w:rsid w:val="00C51763"/>
    <w:rsid w:val="00C519DA"/>
    <w:rsid w:val="00C5253A"/>
    <w:rsid w:val="00C5355D"/>
    <w:rsid w:val="00C53B9E"/>
    <w:rsid w:val="00C549A9"/>
    <w:rsid w:val="00C55AD2"/>
    <w:rsid w:val="00C55B08"/>
    <w:rsid w:val="00C55FDD"/>
    <w:rsid w:val="00C56943"/>
    <w:rsid w:val="00C56C49"/>
    <w:rsid w:val="00C5712A"/>
    <w:rsid w:val="00C57389"/>
    <w:rsid w:val="00C574A2"/>
    <w:rsid w:val="00C5765B"/>
    <w:rsid w:val="00C57D49"/>
    <w:rsid w:val="00C60621"/>
    <w:rsid w:val="00C60A94"/>
    <w:rsid w:val="00C61391"/>
    <w:rsid w:val="00C61496"/>
    <w:rsid w:val="00C61EE0"/>
    <w:rsid w:val="00C62285"/>
    <w:rsid w:val="00C62DAB"/>
    <w:rsid w:val="00C63100"/>
    <w:rsid w:val="00C639BD"/>
    <w:rsid w:val="00C64584"/>
    <w:rsid w:val="00C64891"/>
    <w:rsid w:val="00C64903"/>
    <w:rsid w:val="00C6733D"/>
    <w:rsid w:val="00C67717"/>
    <w:rsid w:val="00C67F56"/>
    <w:rsid w:val="00C702BD"/>
    <w:rsid w:val="00C7087D"/>
    <w:rsid w:val="00C70988"/>
    <w:rsid w:val="00C72BAC"/>
    <w:rsid w:val="00C732B4"/>
    <w:rsid w:val="00C73FD5"/>
    <w:rsid w:val="00C746EE"/>
    <w:rsid w:val="00C7472E"/>
    <w:rsid w:val="00C7666C"/>
    <w:rsid w:val="00C76B84"/>
    <w:rsid w:val="00C80460"/>
    <w:rsid w:val="00C82863"/>
    <w:rsid w:val="00C8335A"/>
    <w:rsid w:val="00C8391A"/>
    <w:rsid w:val="00C83F0D"/>
    <w:rsid w:val="00C84890"/>
    <w:rsid w:val="00C848F2"/>
    <w:rsid w:val="00C8599C"/>
    <w:rsid w:val="00C85D73"/>
    <w:rsid w:val="00C85D85"/>
    <w:rsid w:val="00C86922"/>
    <w:rsid w:val="00C86C87"/>
    <w:rsid w:val="00C86D17"/>
    <w:rsid w:val="00C8782C"/>
    <w:rsid w:val="00C879D1"/>
    <w:rsid w:val="00C90624"/>
    <w:rsid w:val="00C90A39"/>
    <w:rsid w:val="00C90DE4"/>
    <w:rsid w:val="00C91222"/>
    <w:rsid w:val="00C9188D"/>
    <w:rsid w:val="00C94390"/>
    <w:rsid w:val="00C9488E"/>
    <w:rsid w:val="00C957F7"/>
    <w:rsid w:val="00C95E09"/>
    <w:rsid w:val="00C95FD6"/>
    <w:rsid w:val="00C9671D"/>
    <w:rsid w:val="00C967F1"/>
    <w:rsid w:val="00C96F7A"/>
    <w:rsid w:val="00C97EB2"/>
    <w:rsid w:val="00CA2333"/>
    <w:rsid w:val="00CA27B9"/>
    <w:rsid w:val="00CA2A5A"/>
    <w:rsid w:val="00CA2E49"/>
    <w:rsid w:val="00CA36B3"/>
    <w:rsid w:val="00CA40E5"/>
    <w:rsid w:val="00CA44B8"/>
    <w:rsid w:val="00CA7191"/>
    <w:rsid w:val="00CB0017"/>
    <w:rsid w:val="00CB0782"/>
    <w:rsid w:val="00CB15BF"/>
    <w:rsid w:val="00CB1953"/>
    <w:rsid w:val="00CB1DFE"/>
    <w:rsid w:val="00CB1FC9"/>
    <w:rsid w:val="00CB26B6"/>
    <w:rsid w:val="00CB2964"/>
    <w:rsid w:val="00CB32FB"/>
    <w:rsid w:val="00CB3C8B"/>
    <w:rsid w:val="00CB3EE0"/>
    <w:rsid w:val="00CB40F1"/>
    <w:rsid w:val="00CB49B1"/>
    <w:rsid w:val="00CB4A0C"/>
    <w:rsid w:val="00CB5375"/>
    <w:rsid w:val="00CB5F59"/>
    <w:rsid w:val="00CB6DE2"/>
    <w:rsid w:val="00CC0274"/>
    <w:rsid w:val="00CC0F73"/>
    <w:rsid w:val="00CC0FCB"/>
    <w:rsid w:val="00CC148A"/>
    <w:rsid w:val="00CC26AE"/>
    <w:rsid w:val="00CC2834"/>
    <w:rsid w:val="00CC2F50"/>
    <w:rsid w:val="00CC323C"/>
    <w:rsid w:val="00CC35F7"/>
    <w:rsid w:val="00CC414B"/>
    <w:rsid w:val="00CC45FA"/>
    <w:rsid w:val="00CC502A"/>
    <w:rsid w:val="00CC5189"/>
    <w:rsid w:val="00CC51D6"/>
    <w:rsid w:val="00CC523A"/>
    <w:rsid w:val="00CC5581"/>
    <w:rsid w:val="00CC5844"/>
    <w:rsid w:val="00CC5AB1"/>
    <w:rsid w:val="00CC6CC3"/>
    <w:rsid w:val="00CC7099"/>
    <w:rsid w:val="00CC7618"/>
    <w:rsid w:val="00CC7D71"/>
    <w:rsid w:val="00CC7F89"/>
    <w:rsid w:val="00CD06F2"/>
    <w:rsid w:val="00CD1689"/>
    <w:rsid w:val="00CD19A3"/>
    <w:rsid w:val="00CD2951"/>
    <w:rsid w:val="00CD493E"/>
    <w:rsid w:val="00CD52A3"/>
    <w:rsid w:val="00CD54C2"/>
    <w:rsid w:val="00CD561E"/>
    <w:rsid w:val="00CD5911"/>
    <w:rsid w:val="00CD68D8"/>
    <w:rsid w:val="00CD7161"/>
    <w:rsid w:val="00CD7352"/>
    <w:rsid w:val="00CD7B59"/>
    <w:rsid w:val="00CE1F23"/>
    <w:rsid w:val="00CE397A"/>
    <w:rsid w:val="00CE4F5E"/>
    <w:rsid w:val="00CE4F82"/>
    <w:rsid w:val="00CE53E1"/>
    <w:rsid w:val="00CE5E66"/>
    <w:rsid w:val="00CE6004"/>
    <w:rsid w:val="00CE7AAA"/>
    <w:rsid w:val="00CF0241"/>
    <w:rsid w:val="00CF10B4"/>
    <w:rsid w:val="00CF2082"/>
    <w:rsid w:val="00CF22E9"/>
    <w:rsid w:val="00CF2BFB"/>
    <w:rsid w:val="00CF38F5"/>
    <w:rsid w:val="00CF3A9D"/>
    <w:rsid w:val="00CF3B1B"/>
    <w:rsid w:val="00CF3E34"/>
    <w:rsid w:val="00CF4199"/>
    <w:rsid w:val="00CF5362"/>
    <w:rsid w:val="00CF584C"/>
    <w:rsid w:val="00CF6DFA"/>
    <w:rsid w:val="00CF7BF8"/>
    <w:rsid w:val="00CF7E74"/>
    <w:rsid w:val="00D005DB"/>
    <w:rsid w:val="00D00B4B"/>
    <w:rsid w:val="00D00CF7"/>
    <w:rsid w:val="00D00DBA"/>
    <w:rsid w:val="00D0143D"/>
    <w:rsid w:val="00D016F5"/>
    <w:rsid w:val="00D01A06"/>
    <w:rsid w:val="00D022C7"/>
    <w:rsid w:val="00D023E2"/>
    <w:rsid w:val="00D028ED"/>
    <w:rsid w:val="00D02C8E"/>
    <w:rsid w:val="00D03825"/>
    <w:rsid w:val="00D04A1C"/>
    <w:rsid w:val="00D054FC"/>
    <w:rsid w:val="00D058F5"/>
    <w:rsid w:val="00D06739"/>
    <w:rsid w:val="00D0682D"/>
    <w:rsid w:val="00D0689E"/>
    <w:rsid w:val="00D07F31"/>
    <w:rsid w:val="00D1024F"/>
    <w:rsid w:val="00D10A83"/>
    <w:rsid w:val="00D10E42"/>
    <w:rsid w:val="00D12B2E"/>
    <w:rsid w:val="00D1468C"/>
    <w:rsid w:val="00D146B1"/>
    <w:rsid w:val="00D156B0"/>
    <w:rsid w:val="00D16184"/>
    <w:rsid w:val="00D16549"/>
    <w:rsid w:val="00D16582"/>
    <w:rsid w:val="00D169B8"/>
    <w:rsid w:val="00D170ED"/>
    <w:rsid w:val="00D1724E"/>
    <w:rsid w:val="00D17A41"/>
    <w:rsid w:val="00D22420"/>
    <w:rsid w:val="00D22C45"/>
    <w:rsid w:val="00D230E9"/>
    <w:rsid w:val="00D23159"/>
    <w:rsid w:val="00D2478C"/>
    <w:rsid w:val="00D24A56"/>
    <w:rsid w:val="00D27A35"/>
    <w:rsid w:val="00D30495"/>
    <w:rsid w:val="00D30A05"/>
    <w:rsid w:val="00D30F40"/>
    <w:rsid w:val="00D3172B"/>
    <w:rsid w:val="00D317F2"/>
    <w:rsid w:val="00D31F8E"/>
    <w:rsid w:val="00D32559"/>
    <w:rsid w:val="00D32A0B"/>
    <w:rsid w:val="00D333EC"/>
    <w:rsid w:val="00D33524"/>
    <w:rsid w:val="00D33FD6"/>
    <w:rsid w:val="00D3509B"/>
    <w:rsid w:val="00D3541F"/>
    <w:rsid w:val="00D359C3"/>
    <w:rsid w:val="00D36672"/>
    <w:rsid w:val="00D36C4C"/>
    <w:rsid w:val="00D37111"/>
    <w:rsid w:val="00D3727B"/>
    <w:rsid w:val="00D375ED"/>
    <w:rsid w:val="00D379A3"/>
    <w:rsid w:val="00D37CBC"/>
    <w:rsid w:val="00D40C21"/>
    <w:rsid w:val="00D4139C"/>
    <w:rsid w:val="00D414DC"/>
    <w:rsid w:val="00D41CC8"/>
    <w:rsid w:val="00D42395"/>
    <w:rsid w:val="00D42397"/>
    <w:rsid w:val="00D428C4"/>
    <w:rsid w:val="00D44B0B"/>
    <w:rsid w:val="00D44CA6"/>
    <w:rsid w:val="00D451B8"/>
    <w:rsid w:val="00D459C8"/>
    <w:rsid w:val="00D45DBE"/>
    <w:rsid w:val="00D45FF0"/>
    <w:rsid w:val="00D4625D"/>
    <w:rsid w:val="00D466EC"/>
    <w:rsid w:val="00D46703"/>
    <w:rsid w:val="00D46733"/>
    <w:rsid w:val="00D46BC0"/>
    <w:rsid w:val="00D47358"/>
    <w:rsid w:val="00D47729"/>
    <w:rsid w:val="00D47BB5"/>
    <w:rsid w:val="00D5018E"/>
    <w:rsid w:val="00D50253"/>
    <w:rsid w:val="00D5189B"/>
    <w:rsid w:val="00D518F4"/>
    <w:rsid w:val="00D51BCD"/>
    <w:rsid w:val="00D52013"/>
    <w:rsid w:val="00D520FB"/>
    <w:rsid w:val="00D52491"/>
    <w:rsid w:val="00D5271A"/>
    <w:rsid w:val="00D548EF"/>
    <w:rsid w:val="00D54FB4"/>
    <w:rsid w:val="00D55E29"/>
    <w:rsid w:val="00D5676A"/>
    <w:rsid w:val="00D57562"/>
    <w:rsid w:val="00D577B1"/>
    <w:rsid w:val="00D578E5"/>
    <w:rsid w:val="00D5793D"/>
    <w:rsid w:val="00D602C8"/>
    <w:rsid w:val="00D6041A"/>
    <w:rsid w:val="00D60427"/>
    <w:rsid w:val="00D60487"/>
    <w:rsid w:val="00D61A41"/>
    <w:rsid w:val="00D6256C"/>
    <w:rsid w:val="00D62645"/>
    <w:rsid w:val="00D62AB9"/>
    <w:rsid w:val="00D62CA2"/>
    <w:rsid w:val="00D62D04"/>
    <w:rsid w:val="00D62D08"/>
    <w:rsid w:val="00D6395E"/>
    <w:rsid w:val="00D642F9"/>
    <w:rsid w:val="00D64A2E"/>
    <w:rsid w:val="00D64E47"/>
    <w:rsid w:val="00D64F40"/>
    <w:rsid w:val="00D64F4E"/>
    <w:rsid w:val="00D65850"/>
    <w:rsid w:val="00D669B7"/>
    <w:rsid w:val="00D674A4"/>
    <w:rsid w:val="00D67670"/>
    <w:rsid w:val="00D67D49"/>
    <w:rsid w:val="00D67FAA"/>
    <w:rsid w:val="00D706B6"/>
    <w:rsid w:val="00D71404"/>
    <w:rsid w:val="00D7144A"/>
    <w:rsid w:val="00D71800"/>
    <w:rsid w:val="00D721B4"/>
    <w:rsid w:val="00D724C0"/>
    <w:rsid w:val="00D72DC5"/>
    <w:rsid w:val="00D736AC"/>
    <w:rsid w:val="00D73949"/>
    <w:rsid w:val="00D73CF0"/>
    <w:rsid w:val="00D73FA1"/>
    <w:rsid w:val="00D74015"/>
    <w:rsid w:val="00D74396"/>
    <w:rsid w:val="00D74CB9"/>
    <w:rsid w:val="00D75387"/>
    <w:rsid w:val="00D75666"/>
    <w:rsid w:val="00D75A91"/>
    <w:rsid w:val="00D75B66"/>
    <w:rsid w:val="00D75DB3"/>
    <w:rsid w:val="00D767F8"/>
    <w:rsid w:val="00D770FA"/>
    <w:rsid w:val="00D77234"/>
    <w:rsid w:val="00D77A74"/>
    <w:rsid w:val="00D80627"/>
    <w:rsid w:val="00D80A67"/>
    <w:rsid w:val="00D8105F"/>
    <w:rsid w:val="00D81C65"/>
    <w:rsid w:val="00D83B1E"/>
    <w:rsid w:val="00D83C7F"/>
    <w:rsid w:val="00D83D35"/>
    <w:rsid w:val="00D83FBB"/>
    <w:rsid w:val="00D84293"/>
    <w:rsid w:val="00D84F25"/>
    <w:rsid w:val="00D857C1"/>
    <w:rsid w:val="00D85B84"/>
    <w:rsid w:val="00D85C84"/>
    <w:rsid w:val="00D85DB3"/>
    <w:rsid w:val="00D861C2"/>
    <w:rsid w:val="00D8634B"/>
    <w:rsid w:val="00D865D4"/>
    <w:rsid w:val="00D87AD4"/>
    <w:rsid w:val="00D90FFC"/>
    <w:rsid w:val="00D91154"/>
    <w:rsid w:val="00D911AA"/>
    <w:rsid w:val="00D91C29"/>
    <w:rsid w:val="00D91F53"/>
    <w:rsid w:val="00D92A10"/>
    <w:rsid w:val="00D92AE9"/>
    <w:rsid w:val="00D9312E"/>
    <w:rsid w:val="00D9397F"/>
    <w:rsid w:val="00D93B27"/>
    <w:rsid w:val="00D942F8"/>
    <w:rsid w:val="00D94984"/>
    <w:rsid w:val="00D94D21"/>
    <w:rsid w:val="00D95B44"/>
    <w:rsid w:val="00D964B3"/>
    <w:rsid w:val="00D9651A"/>
    <w:rsid w:val="00D966C7"/>
    <w:rsid w:val="00D968E0"/>
    <w:rsid w:val="00D97513"/>
    <w:rsid w:val="00D9782C"/>
    <w:rsid w:val="00D97A65"/>
    <w:rsid w:val="00DA00B6"/>
    <w:rsid w:val="00DA0AA2"/>
    <w:rsid w:val="00DA0D9A"/>
    <w:rsid w:val="00DA1C0F"/>
    <w:rsid w:val="00DA2114"/>
    <w:rsid w:val="00DA2567"/>
    <w:rsid w:val="00DA257E"/>
    <w:rsid w:val="00DA2A21"/>
    <w:rsid w:val="00DA31E0"/>
    <w:rsid w:val="00DA3CFC"/>
    <w:rsid w:val="00DA5541"/>
    <w:rsid w:val="00DA5CCE"/>
    <w:rsid w:val="00DA61A9"/>
    <w:rsid w:val="00DA633F"/>
    <w:rsid w:val="00DA6412"/>
    <w:rsid w:val="00DA7330"/>
    <w:rsid w:val="00DB01F5"/>
    <w:rsid w:val="00DB0607"/>
    <w:rsid w:val="00DB0DAC"/>
    <w:rsid w:val="00DB0E20"/>
    <w:rsid w:val="00DB1494"/>
    <w:rsid w:val="00DB34F9"/>
    <w:rsid w:val="00DB3B56"/>
    <w:rsid w:val="00DB46D0"/>
    <w:rsid w:val="00DB58D1"/>
    <w:rsid w:val="00DB58EC"/>
    <w:rsid w:val="00DB5CC7"/>
    <w:rsid w:val="00DB64E8"/>
    <w:rsid w:val="00DB68E3"/>
    <w:rsid w:val="00DB7039"/>
    <w:rsid w:val="00DB73B9"/>
    <w:rsid w:val="00DC0192"/>
    <w:rsid w:val="00DC082E"/>
    <w:rsid w:val="00DC0B91"/>
    <w:rsid w:val="00DC1645"/>
    <w:rsid w:val="00DC1C29"/>
    <w:rsid w:val="00DC22E7"/>
    <w:rsid w:val="00DC2F72"/>
    <w:rsid w:val="00DC3275"/>
    <w:rsid w:val="00DC42CC"/>
    <w:rsid w:val="00DC46CC"/>
    <w:rsid w:val="00DC4E8B"/>
    <w:rsid w:val="00DC6222"/>
    <w:rsid w:val="00DC7354"/>
    <w:rsid w:val="00DC7689"/>
    <w:rsid w:val="00DC7A73"/>
    <w:rsid w:val="00DD0320"/>
    <w:rsid w:val="00DD0439"/>
    <w:rsid w:val="00DD0561"/>
    <w:rsid w:val="00DD0EFC"/>
    <w:rsid w:val="00DD1566"/>
    <w:rsid w:val="00DD32DF"/>
    <w:rsid w:val="00DD4282"/>
    <w:rsid w:val="00DD4D65"/>
    <w:rsid w:val="00DD4E3F"/>
    <w:rsid w:val="00DD4F91"/>
    <w:rsid w:val="00DD54A7"/>
    <w:rsid w:val="00DD5F31"/>
    <w:rsid w:val="00DD6317"/>
    <w:rsid w:val="00DD6C9A"/>
    <w:rsid w:val="00DD749A"/>
    <w:rsid w:val="00DD786D"/>
    <w:rsid w:val="00DE1E7D"/>
    <w:rsid w:val="00DE1E7E"/>
    <w:rsid w:val="00DE3EAB"/>
    <w:rsid w:val="00DE440A"/>
    <w:rsid w:val="00DE4537"/>
    <w:rsid w:val="00DE484F"/>
    <w:rsid w:val="00DE5FC2"/>
    <w:rsid w:val="00DE6207"/>
    <w:rsid w:val="00DE728A"/>
    <w:rsid w:val="00DE7C09"/>
    <w:rsid w:val="00DF078D"/>
    <w:rsid w:val="00DF269C"/>
    <w:rsid w:val="00DF37B2"/>
    <w:rsid w:val="00DF4895"/>
    <w:rsid w:val="00DF4D58"/>
    <w:rsid w:val="00DF4EEB"/>
    <w:rsid w:val="00DF529D"/>
    <w:rsid w:val="00DF5DDF"/>
    <w:rsid w:val="00DF5F16"/>
    <w:rsid w:val="00DF5FBF"/>
    <w:rsid w:val="00DF6645"/>
    <w:rsid w:val="00DF6688"/>
    <w:rsid w:val="00DF68A4"/>
    <w:rsid w:val="00DF6AEA"/>
    <w:rsid w:val="00DF6B6A"/>
    <w:rsid w:val="00DF70FE"/>
    <w:rsid w:val="00DF796A"/>
    <w:rsid w:val="00DF7CE5"/>
    <w:rsid w:val="00E0039C"/>
    <w:rsid w:val="00E0070E"/>
    <w:rsid w:val="00E00CB6"/>
    <w:rsid w:val="00E0185C"/>
    <w:rsid w:val="00E01E49"/>
    <w:rsid w:val="00E021D4"/>
    <w:rsid w:val="00E02A9E"/>
    <w:rsid w:val="00E0301D"/>
    <w:rsid w:val="00E0492E"/>
    <w:rsid w:val="00E051A4"/>
    <w:rsid w:val="00E05861"/>
    <w:rsid w:val="00E05D18"/>
    <w:rsid w:val="00E0613E"/>
    <w:rsid w:val="00E06728"/>
    <w:rsid w:val="00E07C06"/>
    <w:rsid w:val="00E07CCD"/>
    <w:rsid w:val="00E07F66"/>
    <w:rsid w:val="00E1046A"/>
    <w:rsid w:val="00E11124"/>
    <w:rsid w:val="00E111A9"/>
    <w:rsid w:val="00E11D3E"/>
    <w:rsid w:val="00E1215C"/>
    <w:rsid w:val="00E124C3"/>
    <w:rsid w:val="00E12B15"/>
    <w:rsid w:val="00E12B65"/>
    <w:rsid w:val="00E133CD"/>
    <w:rsid w:val="00E13772"/>
    <w:rsid w:val="00E13816"/>
    <w:rsid w:val="00E16196"/>
    <w:rsid w:val="00E168FA"/>
    <w:rsid w:val="00E16DD6"/>
    <w:rsid w:val="00E17244"/>
    <w:rsid w:val="00E17BB3"/>
    <w:rsid w:val="00E20AAA"/>
    <w:rsid w:val="00E21AEE"/>
    <w:rsid w:val="00E21E7B"/>
    <w:rsid w:val="00E22809"/>
    <w:rsid w:val="00E22DCF"/>
    <w:rsid w:val="00E23765"/>
    <w:rsid w:val="00E24E8E"/>
    <w:rsid w:val="00E25740"/>
    <w:rsid w:val="00E26185"/>
    <w:rsid w:val="00E26767"/>
    <w:rsid w:val="00E30703"/>
    <w:rsid w:val="00E313FE"/>
    <w:rsid w:val="00E32095"/>
    <w:rsid w:val="00E33F99"/>
    <w:rsid w:val="00E3408F"/>
    <w:rsid w:val="00E34450"/>
    <w:rsid w:val="00E34C54"/>
    <w:rsid w:val="00E34FB0"/>
    <w:rsid w:val="00E3546C"/>
    <w:rsid w:val="00E356F2"/>
    <w:rsid w:val="00E35822"/>
    <w:rsid w:val="00E358DB"/>
    <w:rsid w:val="00E35ABE"/>
    <w:rsid w:val="00E36390"/>
    <w:rsid w:val="00E3690B"/>
    <w:rsid w:val="00E36F5A"/>
    <w:rsid w:val="00E375D8"/>
    <w:rsid w:val="00E400C9"/>
    <w:rsid w:val="00E40587"/>
    <w:rsid w:val="00E40FD5"/>
    <w:rsid w:val="00E41218"/>
    <w:rsid w:val="00E417CB"/>
    <w:rsid w:val="00E41CE3"/>
    <w:rsid w:val="00E41E16"/>
    <w:rsid w:val="00E429A0"/>
    <w:rsid w:val="00E42B50"/>
    <w:rsid w:val="00E42CDB"/>
    <w:rsid w:val="00E43491"/>
    <w:rsid w:val="00E4443F"/>
    <w:rsid w:val="00E447F7"/>
    <w:rsid w:val="00E44FD0"/>
    <w:rsid w:val="00E45DC0"/>
    <w:rsid w:val="00E45ED6"/>
    <w:rsid w:val="00E46138"/>
    <w:rsid w:val="00E46AC6"/>
    <w:rsid w:val="00E46FE9"/>
    <w:rsid w:val="00E47764"/>
    <w:rsid w:val="00E47EC4"/>
    <w:rsid w:val="00E500A1"/>
    <w:rsid w:val="00E5050F"/>
    <w:rsid w:val="00E50B46"/>
    <w:rsid w:val="00E50C6A"/>
    <w:rsid w:val="00E50C8F"/>
    <w:rsid w:val="00E53B9C"/>
    <w:rsid w:val="00E53FD6"/>
    <w:rsid w:val="00E55137"/>
    <w:rsid w:val="00E5520B"/>
    <w:rsid w:val="00E55224"/>
    <w:rsid w:val="00E55E83"/>
    <w:rsid w:val="00E56700"/>
    <w:rsid w:val="00E567A0"/>
    <w:rsid w:val="00E57388"/>
    <w:rsid w:val="00E602E5"/>
    <w:rsid w:val="00E60A99"/>
    <w:rsid w:val="00E6227F"/>
    <w:rsid w:val="00E6263C"/>
    <w:rsid w:val="00E62826"/>
    <w:rsid w:val="00E62EEE"/>
    <w:rsid w:val="00E6304C"/>
    <w:rsid w:val="00E633FA"/>
    <w:rsid w:val="00E634B1"/>
    <w:rsid w:val="00E634BA"/>
    <w:rsid w:val="00E635CA"/>
    <w:rsid w:val="00E635F7"/>
    <w:rsid w:val="00E648AA"/>
    <w:rsid w:val="00E64BA6"/>
    <w:rsid w:val="00E64BE0"/>
    <w:rsid w:val="00E65B0B"/>
    <w:rsid w:val="00E66026"/>
    <w:rsid w:val="00E67EB1"/>
    <w:rsid w:val="00E701BD"/>
    <w:rsid w:val="00E7121A"/>
    <w:rsid w:val="00E71C7B"/>
    <w:rsid w:val="00E73389"/>
    <w:rsid w:val="00E736B6"/>
    <w:rsid w:val="00E73BEF"/>
    <w:rsid w:val="00E74656"/>
    <w:rsid w:val="00E75567"/>
    <w:rsid w:val="00E75BA5"/>
    <w:rsid w:val="00E76983"/>
    <w:rsid w:val="00E76C15"/>
    <w:rsid w:val="00E7709C"/>
    <w:rsid w:val="00E77177"/>
    <w:rsid w:val="00E77281"/>
    <w:rsid w:val="00E774B6"/>
    <w:rsid w:val="00E77566"/>
    <w:rsid w:val="00E8098D"/>
    <w:rsid w:val="00E81A5D"/>
    <w:rsid w:val="00E81E1D"/>
    <w:rsid w:val="00E821C2"/>
    <w:rsid w:val="00E82A80"/>
    <w:rsid w:val="00E84385"/>
    <w:rsid w:val="00E846DC"/>
    <w:rsid w:val="00E85747"/>
    <w:rsid w:val="00E85829"/>
    <w:rsid w:val="00E85D49"/>
    <w:rsid w:val="00E85F19"/>
    <w:rsid w:val="00E860C1"/>
    <w:rsid w:val="00E86509"/>
    <w:rsid w:val="00E8676B"/>
    <w:rsid w:val="00E869B8"/>
    <w:rsid w:val="00E87892"/>
    <w:rsid w:val="00E87AD5"/>
    <w:rsid w:val="00E90B35"/>
    <w:rsid w:val="00E91830"/>
    <w:rsid w:val="00E91A44"/>
    <w:rsid w:val="00E91B4B"/>
    <w:rsid w:val="00E921F5"/>
    <w:rsid w:val="00E9253F"/>
    <w:rsid w:val="00E92884"/>
    <w:rsid w:val="00E929C5"/>
    <w:rsid w:val="00E935F0"/>
    <w:rsid w:val="00E93B0B"/>
    <w:rsid w:val="00E93BF4"/>
    <w:rsid w:val="00E9417B"/>
    <w:rsid w:val="00E945A8"/>
    <w:rsid w:val="00E95541"/>
    <w:rsid w:val="00E95646"/>
    <w:rsid w:val="00E95E48"/>
    <w:rsid w:val="00E95F2C"/>
    <w:rsid w:val="00E964FE"/>
    <w:rsid w:val="00E96562"/>
    <w:rsid w:val="00E9666F"/>
    <w:rsid w:val="00E96C84"/>
    <w:rsid w:val="00E96F8E"/>
    <w:rsid w:val="00E97969"/>
    <w:rsid w:val="00E97CF0"/>
    <w:rsid w:val="00E97DC3"/>
    <w:rsid w:val="00EA0CD1"/>
    <w:rsid w:val="00EA1F05"/>
    <w:rsid w:val="00EA23FD"/>
    <w:rsid w:val="00EA2B12"/>
    <w:rsid w:val="00EA2C43"/>
    <w:rsid w:val="00EA3ED7"/>
    <w:rsid w:val="00EA5AEA"/>
    <w:rsid w:val="00EA645F"/>
    <w:rsid w:val="00EA656F"/>
    <w:rsid w:val="00EA741A"/>
    <w:rsid w:val="00EA78F8"/>
    <w:rsid w:val="00EA7CAB"/>
    <w:rsid w:val="00EB05F0"/>
    <w:rsid w:val="00EB166D"/>
    <w:rsid w:val="00EB1B87"/>
    <w:rsid w:val="00EB206B"/>
    <w:rsid w:val="00EB288E"/>
    <w:rsid w:val="00EB2A2D"/>
    <w:rsid w:val="00EB2E6C"/>
    <w:rsid w:val="00EB4372"/>
    <w:rsid w:val="00EB50A6"/>
    <w:rsid w:val="00EB551B"/>
    <w:rsid w:val="00EB58EC"/>
    <w:rsid w:val="00EB6925"/>
    <w:rsid w:val="00EB6B9F"/>
    <w:rsid w:val="00EB6CFE"/>
    <w:rsid w:val="00EB7F1F"/>
    <w:rsid w:val="00EC0189"/>
    <w:rsid w:val="00EC0C13"/>
    <w:rsid w:val="00EC0C91"/>
    <w:rsid w:val="00EC0F71"/>
    <w:rsid w:val="00EC1796"/>
    <w:rsid w:val="00EC2876"/>
    <w:rsid w:val="00EC3AAD"/>
    <w:rsid w:val="00EC458F"/>
    <w:rsid w:val="00EC5823"/>
    <w:rsid w:val="00EC5906"/>
    <w:rsid w:val="00EC5B4D"/>
    <w:rsid w:val="00EC5F64"/>
    <w:rsid w:val="00EC6839"/>
    <w:rsid w:val="00EC7AC4"/>
    <w:rsid w:val="00EC7BDE"/>
    <w:rsid w:val="00EC7FD0"/>
    <w:rsid w:val="00ED0216"/>
    <w:rsid w:val="00ED04E8"/>
    <w:rsid w:val="00ED0C0F"/>
    <w:rsid w:val="00ED117C"/>
    <w:rsid w:val="00ED16B0"/>
    <w:rsid w:val="00ED182C"/>
    <w:rsid w:val="00ED23CD"/>
    <w:rsid w:val="00ED24DC"/>
    <w:rsid w:val="00ED2C24"/>
    <w:rsid w:val="00ED2EAC"/>
    <w:rsid w:val="00ED2FEB"/>
    <w:rsid w:val="00ED4183"/>
    <w:rsid w:val="00ED43C7"/>
    <w:rsid w:val="00ED47AB"/>
    <w:rsid w:val="00ED7290"/>
    <w:rsid w:val="00ED73A1"/>
    <w:rsid w:val="00ED75CA"/>
    <w:rsid w:val="00ED794D"/>
    <w:rsid w:val="00ED7E6E"/>
    <w:rsid w:val="00EE007F"/>
    <w:rsid w:val="00EE08CC"/>
    <w:rsid w:val="00EE09C8"/>
    <w:rsid w:val="00EE2036"/>
    <w:rsid w:val="00EE2048"/>
    <w:rsid w:val="00EE26C2"/>
    <w:rsid w:val="00EE2FD7"/>
    <w:rsid w:val="00EE311B"/>
    <w:rsid w:val="00EE395E"/>
    <w:rsid w:val="00EE41C0"/>
    <w:rsid w:val="00EE45E3"/>
    <w:rsid w:val="00EE492D"/>
    <w:rsid w:val="00EE4BDF"/>
    <w:rsid w:val="00EE4CDF"/>
    <w:rsid w:val="00EE565D"/>
    <w:rsid w:val="00EE73FE"/>
    <w:rsid w:val="00EE75D3"/>
    <w:rsid w:val="00EF0800"/>
    <w:rsid w:val="00EF1DB9"/>
    <w:rsid w:val="00EF22A8"/>
    <w:rsid w:val="00EF2502"/>
    <w:rsid w:val="00EF2920"/>
    <w:rsid w:val="00EF2B9A"/>
    <w:rsid w:val="00EF2BE1"/>
    <w:rsid w:val="00EF2F13"/>
    <w:rsid w:val="00EF2F5F"/>
    <w:rsid w:val="00EF3899"/>
    <w:rsid w:val="00EF4AFE"/>
    <w:rsid w:val="00EF4C44"/>
    <w:rsid w:val="00EF4E3E"/>
    <w:rsid w:val="00EF5E94"/>
    <w:rsid w:val="00EF6179"/>
    <w:rsid w:val="00EF68E6"/>
    <w:rsid w:val="00EF6A8D"/>
    <w:rsid w:val="00EF6BF6"/>
    <w:rsid w:val="00EF6EF9"/>
    <w:rsid w:val="00EF6FB8"/>
    <w:rsid w:val="00EF7709"/>
    <w:rsid w:val="00EF7FEE"/>
    <w:rsid w:val="00F01295"/>
    <w:rsid w:val="00F0236A"/>
    <w:rsid w:val="00F02B85"/>
    <w:rsid w:val="00F04ECE"/>
    <w:rsid w:val="00F05712"/>
    <w:rsid w:val="00F05D33"/>
    <w:rsid w:val="00F05D4F"/>
    <w:rsid w:val="00F05E15"/>
    <w:rsid w:val="00F062FE"/>
    <w:rsid w:val="00F076F5"/>
    <w:rsid w:val="00F077E1"/>
    <w:rsid w:val="00F07FC5"/>
    <w:rsid w:val="00F10347"/>
    <w:rsid w:val="00F104F5"/>
    <w:rsid w:val="00F11063"/>
    <w:rsid w:val="00F1111A"/>
    <w:rsid w:val="00F119CC"/>
    <w:rsid w:val="00F134A3"/>
    <w:rsid w:val="00F13D45"/>
    <w:rsid w:val="00F13FB5"/>
    <w:rsid w:val="00F14492"/>
    <w:rsid w:val="00F1488E"/>
    <w:rsid w:val="00F14EA3"/>
    <w:rsid w:val="00F14F82"/>
    <w:rsid w:val="00F14FEF"/>
    <w:rsid w:val="00F1747A"/>
    <w:rsid w:val="00F17527"/>
    <w:rsid w:val="00F17BE8"/>
    <w:rsid w:val="00F20DEF"/>
    <w:rsid w:val="00F21614"/>
    <w:rsid w:val="00F220F9"/>
    <w:rsid w:val="00F2257B"/>
    <w:rsid w:val="00F228BF"/>
    <w:rsid w:val="00F2310C"/>
    <w:rsid w:val="00F23295"/>
    <w:rsid w:val="00F241B2"/>
    <w:rsid w:val="00F25314"/>
    <w:rsid w:val="00F255A5"/>
    <w:rsid w:val="00F2564D"/>
    <w:rsid w:val="00F259FF"/>
    <w:rsid w:val="00F27812"/>
    <w:rsid w:val="00F27BAB"/>
    <w:rsid w:val="00F30C01"/>
    <w:rsid w:val="00F30F3A"/>
    <w:rsid w:val="00F31903"/>
    <w:rsid w:val="00F32BFD"/>
    <w:rsid w:val="00F32C84"/>
    <w:rsid w:val="00F33B03"/>
    <w:rsid w:val="00F342D6"/>
    <w:rsid w:val="00F34C20"/>
    <w:rsid w:val="00F358D4"/>
    <w:rsid w:val="00F35975"/>
    <w:rsid w:val="00F360FC"/>
    <w:rsid w:val="00F369D4"/>
    <w:rsid w:val="00F36BAA"/>
    <w:rsid w:val="00F36E1F"/>
    <w:rsid w:val="00F3700B"/>
    <w:rsid w:val="00F373C6"/>
    <w:rsid w:val="00F40290"/>
    <w:rsid w:val="00F408A1"/>
    <w:rsid w:val="00F40CBA"/>
    <w:rsid w:val="00F4120E"/>
    <w:rsid w:val="00F4164F"/>
    <w:rsid w:val="00F41804"/>
    <w:rsid w:val="00F41B16"/>
    <w:rsid w:val="00F41E37"/>
    <w:rsid w:val="00F43262"/>
    <w:rsid w:val="00F44E03"/>
    <w:rsid w:val="00F46B9F"/>
    <w:rsid w:val="00F46D69"/>
    <w:rsid w:val="00F4722F"/>
    <w:rsid w:val="00F47300"/>
    <w:rsid w:val="00F50E2E"/>
    <w:rsid w:val="00F52384"/>
    <w:rsid w:val="00F525A7"/>
    <w:rsid w:val="00F52963"/>
    <w:rsid w:val="00F52A2C"/>
    <w:rsid w:val="00F52F17"/>
    <w:rsid w:val="00F533A5"/>
    <w:rsid w:val="00F5447F"/>
    <w:rsid w:val="00F56A49"/>
    <w:rsid w:val="00F56B2D"/>
    <w:rsid w:val="00F6102C"/>
    <w:rsid w:val="00F61EA0"/>
    <w:rsid w:val="00F62467"/>
    <w:rsid w:val="00F62D44"/>
    <w:rsid w:val="00F62F88"/>
    <w:rsid w:val="00F6354E"/>
    <w:rsid w:val="00F640D4"/>
    <w:rsid w:val="00F64662"/>
    <w:rsid w:val="00F6504C"/>
    <w:rsid w:val="00F650EA"/>
    <w:rsid w:val="00F65C8D"/>
    <w:rsid w:val="00F66C98"/>
    <w:rsid w:val="00F679DE"/>
    <w:rsid w:val="00F67D53"/>
    <w:rsid w:val="00F67DAD"/>
    <w:rsid w:val="00F7030A"/>
    <w:rsid w:val="00F719DF"/>
    <w:rsid w:val="00F72FE3"/>
    <w:rsid w:val="00F73695"/>
    <w:rsid w:val="00F73C15"/>
    <w:rsid w:val="00F74562"/>
    <w:rsid w:val="00F7527C"/>
    <w:rsid w:val="00F75F3E"/>
    <w:rsid w:val="00F762C4"/>
    <w:rsid w:val="00F76633"/>
    <w:rsid w:val="00F769CB"/>
    <w:rsid w:val="00F77176"/>
    <w:rsid w:val="00F77235"/>
    <w:rsid w:val="00F8059A"/>
    <w:rsid w:val="00F80A75"/>
    <w:rsid w:val="00F8176C"/>
    <w:rsid w:val="00F81BEB"/>
    <w:rsid w:val="00F81C25"/>
    <w:rsid w:val="00F81D6F"/>
    <w:rsid w:val="00F8251E"/>
    <w:rsid w:val="00F82B4F"/>
    <w:rsid w:val="00F83761"/>
    <w:rsid w:val="00F83775"/>
    <w:rsid w:val="00F839FB"/>
    <w:rsid w:val="00F84006"/>
    <w:rsid w:val="00F84A6F"/>
    <w:rsid w:val="00F84D14"/>
    <w:rsid w:val="00F850CF"/>
    <w:rsid w:val="00F85284"/>
    <w:rsid w:val="00F86013"/>
    <w:rsid w:val="00F8632E"/>
    <w:rsid w:val="00F868C3"/>
    <w:rsid w:val="00F86A2D"/>
    <w:rsid w:val="00F86F7F"/>
    <w:rsid w:val="00F879BF"/>
    <w:rsid w:val="00F87A8F"/>
    <w:rsid w:val="00F87CC0"/>
    <w:rsid w:val="00F92601"/>
    <w:rsid w:val="00F92C7F"/>
    <w:rsid w:val="00F934E9"/>
    <w:rsid w:val="00F9430D"/>
    <w:rsid w:val="00F943E5"/>
    <w:rsid w:val="00F95D3F"/>
    <w:rsid w:val="00F961DF"/>
    <w:rsid w:val="00F977FA"/>
    <w:rsid w:val="00FA08CA"/>
    <w:rsid w:val="00FA0F24"/>
    <w:rsid w:val="00FA0F4B"/>
    <w:rsid w:val="00FA1D4F"/>
    <w:rsid w:val="00FA24C8"/>
    <w:rsid w:val="00FA2639"/>
    <w:rsid w:val="00FA2A85"/>
    <w:rsid w:val="00FA2DC5"/>
    <w:rsid w:val="00FA43A2"/>
    <w:rsid w:val="00FA503F"/>
    <w:rsid w:val="00FA5746"/>
    <w:rsid w:val="00FA6412"/>
    <w:rsid w:val="00FA6B29"/>
    <w:rsid w:val="00FA71CB"/>
    <w:rsid w:val="00FA7FD5"/>
    <w:rsid w:val="00FB15DF"/>
    <w:rsid w:val="00FB163A"/>
    <w:rsid w:val="00FB19C1"/>
    <w:rsid w:val="00FB1FB5"/>
    <w:rsid w:val="00FB29B2"/>
    <w:rsid w:val="00FB2AB2"/>
    <w:rsid w:val="00FB3188"/>
    <w:rsid w:val="00FB3327"/>
    <w:rsid w:val="00FB4012"/>
    <w:rsid w:val="00FB41DC"/>
    <w:rsid w:val="00FB4372"/>
    <w:rsid w:val="00FB5C25"/>
    <w:rsid w:val="00FB67C4"/>
    <w:rsid w:val="00FC0961"/>
    <w:rsid w:val="00FC0AAF"/>
    <w:rsid w:val="00FC0E5E"/>
    <w:rsid w:val="00FC0F10"/>
    <w:rsid w:val="00FC1F41"/>
    <w:rsid w:val="00FC3355"/>
    <w:rsid w:val="00FC41A3"/>
    <w:rsid w:val="00FC4644"/>
    <w:rsid w:val="00FC49C8"/>
    <w:rsid w:val="00FC580D"/>
    <w:rsid w:val="00FC5E1C"/>
    <w:rsid w:val="00FC61AB"/>
    <w:rsid w:val="00FC632E"/>
    <w:rsid w:val="00FC6372"/>
    <w:rsid w:val="00FC7F8F"/>
    <w:rsid w:val="00FD02F3"/>
    <w:rsid w:val="00FD0D1C"/>
    <w:rsid w:val="00FD0F53"/>
    <w:rsid w:val="00FD1714"/>
    <w:rsid w:val="00FD1EDA"/>
    <w:rsid w:val="00FD338F"/>
    <w:rsid w:val="00FD4050"/>
    <w:rsid w:val="00FD4B73"/>
    <w:rsid w:val="00FD4DBB"/>
    <w:rsid w:val="00FD556C"/>
    <w:rsid w:val="00FD6039"/>
    <w:rsid w:val="00FD6603"/>
    <w:rsid w:val="00FE0766"/>
    <w:rsid w:val="00FE0A98"/>
    <w:rsid w:val="00FE1887"/>
    <w:rsid w:val="00FE2F7E"/>
    <w:rsid w:val="00FE3E9B"/>
    <w:rsid w:val="00FE611D"/>
    <w:rsid w:val="00FF0610"/>
    <w:rsid w:val="00FF0B21"/>
    <w:rsid w:val="00FF0EFB"/>
    <w:rsid w:val="00FF0F85"/>
    <w:rsid w:val="00FF22CC"/>
    <w:rsid w:val="00FF34C8"/>
    <w:rsid w:val="00FF5DFC"/>
    <w:rsid w:val="00FF6194"/>
    <w:rsid w:val="00FF6609"/>
    <w:rsid w:val="00FF6C85"/>
    <w:rsid w:val="00FF7506"/>
    <w:rsid w:val="00FF7EF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7A75"/>
  <w15:chartTrackingRefBased/>
  <w15:docId w15:val="{DEA130A6-771A-4914-9CD5-E5FE93D9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7B9C"/>
    <w:pPr>
      <w:spacing w:before="480" w:after="0" w:line="322" w:lineRule="atLeast"/>
      <w:jc w:val="center"/>
      <w:outlineLvl w:val="0"/>
    </w:pPr>
    <w:rPr>
      <w:rFonts w:ascii="Times New Roman" w:eastAsia="Times New Roman" w:hAnsi="Times New Roman" w:cs="Times New Roman"/>
      <w:b/>
      <w:bCs/>
      <w:color w:val="000000"/>
      <w:lang w:eastAsia="pt-BR"/>
    </w:rPr>
  </w:style>
  <w:style w:type="paragraph" w:styleId="Heading2">
    <w:name w:val="heading 2"/>
    <w:basedOn w:val="Normal"/>
    <w:next w:val="Normal"/>
    <w:link w:val="Heading2Char"/>
    <w:uiPriority w:val="9"/>
    <w:unhideWhenUsed/>
    <w:qFormat/>
    <w:rsid w:val="00647B9C"/>
    <w:pPr>
      <w:spacing w:after="0" w:line="322" w:lineRule="atLeast"/>
      <w:outlineLvl w:val="1"/>
    </w:pPr>
    <w:rPr>
      <w:rFonts w:ascii="Times New Roman" w:eastAsia="Times New Roman" w:hAnsi="Times New Roman" w:cs="Times New Roman"/>
      <w:b/>
      <w:bCs/>
      <w:lang w:eastAsia="pt-BR"/>
    </w:rPr>
  </w:style>
  <w:style w:type="paragraph" w:styleId="Heading3">
    <w:name w:val="heading 3"/>
    <w:basedOn w:val="Normal"/>
    <w:next w:val="Normal"/>
    <w:link w:val="Heading3Char"/>
    <w:uiPriority w:val="9"/>
    <w:unhideWhenUsed/>
    <w:qFormat/>
    <w:rsid w:val="00F05D33"/>
    <w:pPr>
      <w:numPr>
        <w:numId w:val="6"/>
      </w:numPr>
      <w:spacing w:before="120" w:after="0" w:line="240" w:lineRule="auto"/>
      <w:jc w:val="both"/>
      <w:outlineLvl w:val="2"/>
    </w:pPr>
    <w:rPr>
      <w:rFonts w:ascii="Times New Roman" w:eastAsia="Times New Roman" w:hAnsi="Times New Roman" w:cs="Times New Roman"/>
      <w:b/>
      <w:bCs/>
      <w:lang w:eastAsia="pt-BR"/>
    </w:rPr>
  </w:style>
  <w:style w:type="paragraph" w:styleId="Heading4">
    <w:name w:val="heading 4"/>
    <w:basedOn w:val="Normal"/>
    <w:next w:val="Normal"/>
    <w:link w:val="Heading4Char"/>
    <w:uiPriority w:val="9"/>
    <w:unhideWhenUsed/>
    <w:qFormat/>
    <w:rsid w:val="00AD224F"/>
    <w:pPr>
      <w:spacing w:before="120" w:after="0" w:line="240" w:lineRule="auto"/>
      <w:ind w:left="320" w:hanging="320"/>
      <w:jc w:val="both"/>
      <w:outlineLvl w:val="3"/>
    </w:pPr>
    <w:rPr>
      <w:rFonts w:ascii="Times New Roman" w:eastAsia="Times New Roman" w:hAnsi="Times New Roman" w:cs="Times New Roman"/>
      <w:b/>
      <w:bCs/>
      <w:lang w:eastAsia="pt-BR"/>
    </w:rPr>
  </w:style>
  <w:style w:type="paragraph" w:styleId="Heading6">
    <w:name w:val="heading 6"/>
    <w:basedOn w:val="Normal"/>
    <w:link w:val="Heading6Char"/>
    <w:uiPriority w:val="9"/>
    <w:qFormat/>
    <w:rsid w:val="00003DCA"/>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B9C"/>
    <w:rPr>
      <w:rFonts w:ascii="Times New Roman" w:eastAsia="Times New Roman" w:hAnsi="Times New Roman" w:cs="Times New Roman"/>
      <w:b/>
      <w:bCs/>
      <w:color w:val="000000"/>
      <w:lang w:eastAsia="pt-BR"/>
    </w:rPr>
  </w:style>
  <w:style w:type="character" w:customStyle="1" w:styleId="Heading6Char">
    <w:name w:val="Heading 6 Char"/>
    <w:basedOn w:val="DefaultParagraphFont"/>
    <w:link w:val="Heading6"/>
    <w:uiPriority w:val="9"/>
    <w:rsid w:val="00003DCA"/>
    <w:rPr>
      <w:rFonts w:ascii="Times New Roman" w:eastAsia="Times New Roman" w:hAnsi="Times New Roman" w:cs="Times New Roman"/>
      <w:b/>
      <w:bCs/>
      <w:sz w:val="15"/>
      <w:szCs w:val="15"/>
      <w:lang w:eastAsia="pt-BR"/>
    </w:rPr>
  </w:style>
  <w:style w:type="paragraph" w:customStyle="1" w:styleId="msonormal0">
    <w:name w:val="msonormal"/>
    <w:basedOn w:val="Normal"/>
    <w:rsid w:val="00003DC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03D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003DCA"/>
    <w:rPr>
      <w:color w:val="0000FF"/>
      <w:u w:val="single"/>
    </w:rPr>
  </w:style>
  <w:style w:type="character" w:styleId="FollowedHyperlink">
    <w:name w:val="FollowedHyperlink"/>
    <w:basedOn w:val="DefaultParagraphFont"/>
    <w:uiPriority w:val="99"/>
    <w:semiHidden/>
    <w:unhideWhenUsed/>
    <w:rsid w:val="00003DCA"/>
    <w:rPr>
      <w:color w:val="800080"/>
      <w:u w:val="single"/>
    </w:rPr>
  </w:style>
  <w:style w:type="paragraph" w:styleId="ListParagraph">
    <w:name w:val="List Paragraph"/>
    <w:aliases w:val="Citation List,본문(내용),List Paragraph (numbered (a)),Colorful List - Accent 11,Celula,Numbered Paragraph,Main numbered paragraph,Bullets,Numbered List Paragraph,References,List Bullet Mary,Liste 1,ReferencesCxSpLast,List Paragraph nowy"/>
    <w:basedOn w:val="Normal"/>
    <w:link w:val="ListParagraphChar"/>
    <w:uiPriority w:val="34"/>
    <w:qFormat/>
    <w:rsid w:val="00647F38"/>
    <w:pPr>
      <w:ind w:left="720"/>
      <w:contextualSpacing/>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Car,Ca"/>
    <w:basedOn w:val="Normal"/>
    <w:link w:val="FootnoteTextChar"/>
    <w:uiPriority w:val="99"/>
    <w:unhideWhenUsed/>
    <w:qFormat/>
    <w:rsid w:val="00E17244"/>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E17244"/>
    <w:rPr>
      <w:sz w:val="20"/>
      <w:szCs w:val="20"/>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callout"/>
    <w:basedOn w:val="DefaultParagraphFont"/>
    <w:uiPriority w:val="99"/>
    <w:unhideWhenUsed/>
    <w:rsid w:val="00E17244"/>
    <w:rPr>
      <w:vertAlign w:val="superscript"/>
    </w:rPr>
  </w:style>
  <w:style w:type="paragraph" w:styleId="HTMLPreformatted">
    <w:name w:val="HTML Preformatted"/>
    <w:basedOn w:val="Normal"/>
    <w:link w:val="HTMLPreformattedChar"/>
    <w:uiPriority w:val="99"/>
    <w:semiHidden/>
    <w:unhideWhenUsed/>
    <w:rsid w:val="00E1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E17244"/>
    <w:rPr>
      <w:rFonts w:ascii="Courier New" w:eastAsia="Times New Roman" w:hAnsi="Courier New" w:cs="Courier New"/>
      <w:sz w:val="20"/>
      <w:szCs w:val="20"/>
      <w:lang w:eastAsia="pt-BR"/>
    </w:rPr>
  </w:style>
  <w:style w:type="paragraph" w:styleId="BalloonText">
    <w:name w:val="Balloon Text"/>
    <w:basedOn w:val="Normal"/>
    <w:link w:val="BalloonTextChar"/>
    <w:uiPriority w:val="99"/>
    <w:semiHidden/>
    <w:unhideWhenUsed/>
    <w:rsid w:val="0057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B3"/>
    <w:rPr>
      <w:rFonts w:ascii="Segoe UI" w:hAnsi="Segoe UI" w:cs="Segoe UI"/>
      <w:sz w:val="18"/>
      <w:szCs w:val="18"/>
    </w:rPr>
  </w:style>
  <w:style w:type="paragraph" w:styleId="TOCHeading">
    <w:name w:val="TOC Heading"/>
    <w:basedOn w:val="Heading1"/>
    <w:next w:val="Normal"/>
    <w:uiPriority w:val="39"/>
    <w:unhideWhenUsed/>
    <w:qFormat/>
    <w:rsid w:val="004B6B88"/>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F68A4"/>
    <w:pPr>
      <w:tabs>
        <w:tab w:val="left" w:pos="9356"/>
      </w:tabs>
      <w:spacing w:after="100"/>
      <w:ind w:left="8505" w:right="-1" w:hanging="8505"/>
    </w:pPr>
    <w:rPr>
      <w:rFonts w:ascii="Times New Roman" w:hAnsi="Times New Roman" w:cs="Times New Roman"/>
      <w:b/>
      <w:bCs/>
      <w:noProof/>
      <w:sz w:val="24"/>
      <w:szCs w:val="24"/>
      <w:lang w:val="en-US"/>
    </w:rPr>
  </w:style>
  <w:style w:type="character" w:customStyle="1" w:styleId="Heading2Char">
    <w:name w:val="Heading 2 Char"/>
    <w:basedOn w:val="DefaultParagraphFont"/>
    <w:link w:val="Heading2"/>
    <w:uiPriority w:val="9"/>
    <w:rsid w:val="00647B9C"/>
    <w:rPr>
      <w:rFonts w:ascii="Times New Roman" w:eastAsia="Times New Roman" w:hAnsi="Times New Roman" w:cs="Times New Roman"/>
      <w:b/>
      <w:bCs/>
      <w:lang w:eastAsia="pt-BR"/>
    </w:rPr>
  </w:style>
  <w:style w:type="character" w:customStyle="1" w:styleId="Heading3Char">
    <w:name w:val="Heading 3 Char"/>
    <w:basedOn w:val="DefaultParagraphFont"/>
    <w:link w:val="Heading3"/>
    <w:uiPriority w:val="9"/>
    <w:rsid w:val="00F05D33"/>
    <w:rPr>
      <w:rFonts w:ascii="Times New Roman" w:eastAsia="Times New Roman" w:hAnsi="Times New Roman" w:cs="Times New Roman"/>
      <w:b/>
      <w:bCs/>
      <w:lang w:eastAsia="pt-BR"/>
    </w:rPr>
  </w:style>
  <w:style w:type="paragraph" w:styleId="TOC2">
    <w:name w:val="toc 2"/>
    <w:basedOn w:val="Normal"/>
    <w:next w:val="Normal"/>
    <w:autoRedefine/>
    <w:uiPriority w:val="39"/>
    <w:unhideWhenUsed/>
    <w:rsid w:val="00B4261A"/>
    <w:pPr>
      <w:tabs>
        <w:tab w:val="right" w:leader="dot" w:pos="8494"/>
      </w:tabs>
      <w:spacing w:after="100"/>
      <w:ind w:left="1134" w:right="850" w:hanging="914"/>
    </w:pPr>
    <w:rPr>
      <w:b/>
      <w:bCs/>
      <w:noProof/>
    </w:rPr>
  </w:style>
  <w:style w:type="paragraph" w:styleId="TOC3">
    <w:name w:val="toc 3"/>
    <w:basedOn w:val="Normal"/>
    <w:next w:val="Normal"/>
    <w:autoRedefine/>
    <w:uiPriority w:val="39"/>
    <w:unhideWhenUsed/>
    <w:rsid w:val="00F30F3A"/>
    <w:pPr>
      <w:tabs>
        <w:tab w:val="left" w:pos="993"/>
        <w:tab w:val="right" w:leader="dot" w:pos="9356"/>
      </w:tabs>
      <w:spacing w:after="100"/>
      <w:ind w:left="426" w:right="-1" w:firstLine="14"/>
    </w:pPr>
    <w:rPr>
      <w:noProof/>
    </w:rPr>
  </w:style>
  <w:style w:type="character" w:customStyle="1" w:styleId="Heading4Char">
    <w:name w:val="Heading 4 Char"/>
    <w:basedOn w:val="DefaultParagraphFont"/>
    <w:link w:val="Heading4"/>
    <w:uiPriority w:val="9"/>
    <w:rsid w:val="00AD224F"/>
    <w:rPr>
      <w:rFonts w:ascii="Times New Roman" w:eastAsia="Times New Roman" w:hAnsi="Times New Roman" w:cs="Times New Roman"/>
      <w:b/>
      <w:bCs/>
      <w:lang w:eastAsia="pt-BR"/>
    </w:rPr>
  </w:style>
  <w:style w:type="paragraph" w:styleId="TOC4">
    <w:name w:val="toc 4"/>
    <w:basedOn w:val="Normal"/>
    <w:next w:val="Normal"/>
    <w:autoRedefine/>
    <w:uiPriority w:val="39"/>
    <w:unhideWhenUsed/>
    <w:rsid w:val="008244B3"/>
    <w:pPr>
      <w:tabs>
        <w:tab w:val="left" w:pos="993"/>
        <w:tab w:val="right" w:leader="dot" w:pos="9355"/>
      </w:tabs>
      <w:spacing w:after="100"/>
      <w:ind w:left="993" w:hanging="333"/>
    </w:pPr>
  </w:style>
  <w:style w:type="paragraph" w:styleId="TOC5">
    <w:name w:val="toc 5"/>
    <w:basedOn w:val="Normal"/>
    <w:next w:val="Normal"/>
    <w:autoRedefine/>
    <w:uiPriority w:val="39"/>
    <w:unhideWhenUsed/>
    <w:rsid w:val="0059251F"/>
    <w:pPr>
      <w:spacing w:after="100"/>
      <w:ind w:left="880"/>
    </w:pPr>
    <w:rPr>
      <w:rFonts w:eastAsiaTheme="minorEastAsia"/>
      <w:lang w:eastAsia="pt-BR"/>
    </w:rPr>
  </w:style>
  <w:style w:type="paragraph" w:styleId="TOC6">
    <w:name w:val="toc 6"/>
    <w:basedOn w:val="Normal"/>
    <w:next w:val="Normal"/>
    <w:autoRedefine/>
    <w:uiPriority w:val="39"/>
    <w:unhideWhenUsed/>
    <w:rsid w:val="0059251F"/>
    <w:pPr>
      <w:spacing w:after="100"/>
      <w:ind w:left="1100"/>
    </w:pPr>
    <w:rPr>
      <w:rFonts w:eastAsiaTheme="minorEastAsia"/>
      <w:lang w:eastAsia="pt-BR"/>
    </w:rPr>
  </w:style>
  <w:style w:type="paragraph" w:styleId="TOC7">
    <w:name w:val="toc 7"/>
    <w:basedOn w:val="Normal"/>
    <w:next w:val="Normal"/>
    <w:autoRedefine/>
    <w:uiPriority w:val="39"/>
    <w:unhideWhenUsed/>
    <w:rsid w:val="0059251F"/>
    <w:pPr>
      <w:spacing w:after="100"/>
      <w:ind w:left="1320"/>
    </w:pPr>
    <w:rPr>
      <w:rFonts w:eastAsiaTheme="minorEastAsia"/>
      <w:lang w:eastAsia="pt-BR"/>
    </w:rPr>
  </w:style>
  <w:style w:type="paragraph" w:styleId="TOC8">
    <w:name w:val="toc 8"/>
    <w:basedOn w:val="Normal"/>
    <w:next w:val="Normal"/>
    <w:autoRedefine/>
    <w:uiPriority w:val="39"/>
    <w:unhideWhenUsed/>
    <w:rsid w:val="0059251F"/>
    <w:pPr>
      <w:spacing w:after="100"/>
      <w:ind w:left="1540"/>
    </w:pPr>
    <w:rPr>
      <w:rFonts w:eastAsiaTheme="minorEastAsia"/>
      <w:lang w:eastAsia="pt-BR"/>
    </w:rPr>
  </w:style>
  <w:style w:type="paragraph" w:styleId="TOC9">
    <w:name w:val="toc 9"/>
    <w:basedOn w:val="Normal"/>
    <w:next w:val="Normal"/>
    <w:autoRedefine/>
    <w:uiPriority w:val="39"/>
    <w:unhideWhenUsed/>
    <w:rsid w:val="0059251F"/>
    <w:pPr>
      <w:spacing w:after="100"/>
      <w:ind w:left="1760"/>
    </w:pPr>
    <w:rPr>
      <w:rFonts w:eastAsiaTheme="minorEastAsia"/>
      <w:lang w:eastAsia="pt-BR"/>
    </w:rPr>
  </w:style>
  <w:style w:type="character" w:styleId="UnresolvedMention">
    <w:name w:val="Unresolved Mention"/>
    <w:basedOn w:val="DefaultParagraphFont"/>
    <w:uiPriority w:val="99"/>
    <w:semiHidden/>
    <w:unhideWhenUsed/>
    <w:rsid w:val="0059251F"/>
    <w:rPr>
      <w:color w:val="605E5C"/>
      <w:shd w:val="clear" w:color="auto" w:fill="E1DFDD"/>
    </w:rPr>
  </w:style>
  <w:style w:type="paragraph" w:styleId="List2">
    <w:name w:val="List 2"/>
    <w:basedOn w:val="Normal"/>
    <w:autoRedefine/>
    <w:rsid w:val="003F5B7B"/>
    <w:pPr>
      <w:widowControl w:val="0"/>
      <w:tabs>
        <w:tab w:val="num" w:pos="792"/>
      </w:tabs>
      <w:spacing w:after="120" w:line="240" w:lineRule="auto"/>
      <w:ind w:left="720"/>
      <w:jc w:val="both"/>
    </w:pPr>
    <w:rPr>
      <w:rFonts w:ascii="Times New Roman" w:eastAsia="Times New Roman" w:hAnsi="Times New Roman" w:cs="Times New Roman"/>
      <w:bCs/>
      <w:sz w:val="24"/>
      <w:szCs w:val="24"/>
    </w:rPr>
  </w:style>
  <w:style w:type="paragraph" w:styleId="List">
    <w:name w:val="List"/>
    <w:basedOn w:val="Normal"/>
    <w:uiPriority w:val="99"/>
    <w:semiHidden/>
    <w:unhideWhenUsed/>
    <w:rsid w:val="00403483"/>
    <w:pPr>
      <w:ind w:left="283" w:hanging="283"/>
      <w:contextualSpacing/>
    </w:pPr>
  </w:style>
  <w:style w:type="paragraph" w:styleId="Header">
    <w:name w:val="header"/>
    <w:basedOn w:val="Normal"/>
    <w:link w:val="HeaderChar"/>
    <w:uiPriority w:val="99"/>
    <w:unhideWhenUsed/>
    <w:rsid w:val="005A16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A1657"/>
  </w:style>
  <w:style w:type="paragraph" w:styleId="Footer">
    <w:name w:val="footer"/>
    <w:basedOn w:val="Normal"/>
    <w:link w:val="FooterChar"/>
    <w:uiPriority w:val="99"/>
    <w:unhideWhenUsed/>
    <w:rsid w:val="005A16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A1657"/>
  </w:style>
  <w:style w:type="character" w:styleId="CommentReference">
    <w:name w:val="annotation reference"/>
    <w:basedOn w:val="DefaultParagraphFont"/>
    <w:uiPriority w:val="99"/>
    <w:semiHidden/>
    <w:unhideWhenUsed/>
    <w:rsid w:val="009F7F62"/>
    <w:rPr>
      <w:sz w:val="16"/>
      <w:szCs w:val="16"/>
    </w:rPr>
  </w:style>
  <w:style w:type="paragraph" w:styleId="CommentText">
    <w:name w:val="annotation text"/>
    <w:basedOn w:val="Normal"/>
    <w:link w:val="CommentTextChar"/>
    <w:uiPriority w:val="99"/>
    <w:semiHidden/>
    <w:unhideWhenUsed/>
    <w:rsid w:val="009F7F62"/>
    <w:pPr>
      <w:spacing w:line="240" w:lineRule="auto"/>
    </w:pPr>
    <w:rPr>
      <w:sz w:val="20"/>
      <w:szCs w:val="20"/>
    </w:rPr>
  </w:style>
  <w:style w:type="character" w:customStyle="1" w:styleId="CommentTextChar">
    <w:name w:val="Comment Text Char"/>
    <w:basedOn w:val="DefaultParagraphFont"/>
    <w:link w:val="CommentText"/>
    <w:uiPriority w:val="99"/>
    <w:semiHidden/>
    <w:rsid w:val="009F7F62"/>
    <w:rPr>
      <w:sz w:val="20"/>
      <w:szCs w:val="20"/>
    </w:rPr>
  </w:style>
  <w:style w:type="paragraph" w:styleId="CommentSubject">
    <w:name w:val="annotation subject"/>
    <w:basedOn w:val="CommentText"/>
    <w:next w:val="CommentText"/>
    <w:link w:val="CommentSubjectChar"/>
    <w:uiPriority w:val="99"/>
    <w:semiHidden/>
    <w:unhideWhenUsed/>
    <w:rsid w:val="009F7F62"/>
    <w:rPr>
      <w:b/>
      <w:bCs/>
    </w:rPr>
  </w:style>
  <w:style w:type="character" w:customStyle="1" w:styleId="CommentSubjectChar">
    <w:name w:val="Comment Subject Char"/>
    <w:basedOn w:val="CommentTextChar"/>
    <w:link w:val="CommentSubject"/>
    <w:uiPriority w:val="99"/>
    <w:semiHidden/>
    <w:rsid w:val="009F7F62"/>
    <w:rPr>
      <w:b/>
      <w:bCs/>
      <w:sz w:val="20"/>
      <w:szCs w:val="20"/>
    </w:rPr>
  </w:style>
  <w:style w:type="table" w:styleId="TableGrid">
    <w:name w:val="Table Grid"/>
    <w:basedOn w:val="TableNormal"/>
    <w:uiPriority w:val="39"/>
    <w:rsid w:val="006517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Celula Char,Numbered Paragraph Char,Main numbered paragraph Char,Bullets Char,Numbered List Paragraph Char,References Char,Liste 1 Char"/>
    <w:link w:val="ListParagraph"/>
    <w:uiPriority w:val="34"/>
    <w:rsid w:val="00651704"/>
  </w:style>
  <w:style w:type="paragraph" w:styleId="BodyText">
    <w:name w:val="Body Text"/>
    <w:basedOn w:val="Normal"/>
    <w:link w:val="BodyTextChar"/>
    <w:rsid w:val="00E34FB0"/>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34FB0"/>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517F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F1E"/>
    <w:rPr>
      <w:sz w:val="20"/>
      <w:szCs w:val="20"/>
    </w:rPr>
  </w:style>
  <w:style w:type="character" w:styleId="EndnoteReference">
    <w:name w:val="endnote reference"/>
    <w:basedOn w:val="DefaultParagraphFont"/>
    <w:uiPriority w:val="99"/>
    <w:semiHidden/>
    <w:unhideWhenUsed/>
    <w:rsid w:val="00517F1E"/>
    <w:rPr>
      <w:vertAlign w:val="superscript"/>
    </w:rPr>
  </w:style>
  <w:style w:type="paragraph" w:customStyle="1" w:styleId="Normali">
    <w:name w:val="Normal(i)"/>
    <w:basedOn w:val="Normal"/>
    <w:rsid w:val="00D04A1C"/>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aparagraphs">
    <w:name w:val="(a) paragraphs"/>
    <w:next w:val="Normal"/>
    <w:rsid w:val="00D04A1C"/>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Outline">
    <w:name w:val="Outline"/>
    <w:basedOn w:val="Normal"/>
    <w:rsid w:val="00A85151"/>
    <w:pPr>
      <w:spacing w:before="240" w:after="0" w:line="240" w:lineRule="auto"/>
    </w:pPr>
    <w:rPr>
      <w:rFonts w:ascii="Times New Roman" w:eastAsia="Times New Roman" w:hAnsi="Times New Roman" w:cs="Times New Roman"/>
      <w:kern w:val="28"/>
      <w:sz w:val="24"/>
      <w:szCs w:val="20"/>
      <w:lang w:val="en-US"/>
    </w:rPr>
  </w:style>
  <w:style w:type="paragraph" w:styleId="BodyTextIndent">
    <w:name w:val="Body Text Indent"/>
    <w:basedOn w:val="Normal"/>
    <w:link w:val="BodyTextIndentChar"/>
    <w:uiPriority w:val="99"/>
    <w:semiHidden/>
    <w:unhideWhenUsed/>
    <w:rsid w:val="006B5E53"/>
    <w:pPr>
      <w:spacing w:after="120"/>
      <w:ind w:left="283"/>
    </w:pPr>
  </w:style>
  <w:style w:type="character" w:customStyle="1" w:styleId="BodyTextIndentChar">
    <w:name w:val="Body Text Indent Char"/>
    <w:basedOn w:val="DefaultParagraphFont"/>
    <w:link w:val="BodyTextIndent"/>
    <w:uiPriority w:val="99"/>
    <w:semiHidden/>
    <w:rsid w:val="006B5E53"/>
  </w:style>
  <w:style w:type="paragraph" w:customStyle="1" w:styleId="Head02">
    <w:name w:val="Head 0.2"/>
    <w:basedOn w:val="Heading1"/>
    <w:link w:val="Head02Char"/>
    <w:qFormat/>
    <w:rsid w:val="0026524B"/>
    <w:pPr>
      <w:spacing w:line="240" w:lineRule="auto"/>
    </w:pPr>
    <w:rPr>
      <w:rFonts w:ascii="Times New Roman Bold" w:hAnsi="Times New Roman Bold" w:cs="Arial"/>
      <w:bCs w:val="0"/>
      <w:smallCaps/>
      <w:color w:val="auto"/>
      <w:sz w:val="36"/>
      <w:szCs w:val="24"/>
      <w:lang w:val="en-US" w:eastAsia="en-US"/>
    </w:rPr>
  </w:style>
  <w:style w:type="character" w:customStyle="1" w:styleId="Head02Char">
    <w:name w:val="Head 0.2 Char"/>
    <w:link w:val="Head02"/>
    <w:rsid w:val="0026524B"/>
    <w:rPr>
      <w:rFonts w:ascii="Times New Roman Bold" w:eastAsia="Times New Roman" w:hAnsi="Times New Roman Bold" w:cs="Arial"/>
      <w:b/>
      <w:smallCaps/>
      <w:sz w:val="36"/>
      <w:szCs w:val="24"/>
      <w:lang w:val="en-US"/>
    </w:rPr>
  </w:style>
  <w:style w:type="character" w:styleId="PageNumber">
    <w:name w:val="page number"/>
    <w:basedOn w:val="DefaultParagraphFont"/>
    <w:rsid w:val="00C702BD"/>
    <w:rPr>
      <w:rFonts w:cs="Times New Roman"/>
    </w:rPr>
  </w:style>
  <w:style w:type="table" w:customStyle="1" w:styleId="TableGrid1">
    <w:name w:val="Table Grid1"/>
    <w:basedOn w:val="TableNormal"/>
    <w:next w:val="TableGrid"/>
    <w:uiPriority w:val="59"/>
    <w:rsid w:val="00C702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2A5C2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6550">
      <w:bodyDiv w:val="1"/>
      <w:marLeft w:val="0"/>
      <w:marRight w:val="0"/>
      <w:marTop w:val="0"/>
      <w:marBottom w:val="0"/>
      <w:divBdr>
        <w:top w:val="none" w:sz="0" w:space="0" w:color="auto"/>
        <w:left w:val="none" w:sz="0" w:space="0" w:color="auto"/>
        <w:bottom w:val="none" w:sz="0" w:space="0" w:color="auto"/>
        <w:right w:val="none" w:sz="0" w:space="0" w:color="auto"/>
      </w:divBdr>
    </w:div>
    <w:div w:id="1003436756">
      <w:bodyDiv w:val="1"/>
      <w:marLeft w:val="0"/>
      <w:marRight w:val="0"/>
      <w:marTop w:val="0"/>
      <w:marBottom w:val="0"/>
      <w:divBdr>
        <w:top w:val="none" w:sz="0" w:space="0" w:color="auto"/>
        <w:left w:val="none" w:sz="0" w:space="0" w:color="auto"/>
        <w:bottom w:val="none" w:sz="0" w:space="0" w:color="auto"/>
        <w:right w:val="none" w:sz="0" w:space="0" w:color="auto"/>
      </w:divBdr>
      <w:divsChild>
        <w:div w:id="91247709">
          <w:marLeft w:val="0"/>
          <w:marRight w:val="0"/>
          <w:marTop w:val="0"/>
          <w:marBottom w:val="0"/>
          <w:divBdr>
            <w:top w:val="none" w:sz="0" w:space="0" w:color="auto"/>
            <w:left w:val="none" w:sz="0" w:space="0" w:color="auto"/>
            <w:bottom w:val="none" w:sz="0" w:space="0" w:color="auto"/>
            <w:right w:val="none" w:sz="0" w:space="0" w:color="auto"/>
          </w:divBdr>
        </w:div>
        <w:div w:id="127670537">
          <w:marLeft w:val="0"/>
          <w:marRight w:val="0"/>
          <w:marTop w:val="0"/>
          <w:marBottom w:val="0"/>
          <w:divBdr>
            <w:top w:val="none" w:sz="0" w:space="0" w:color="auto"/>
            <w:left w:val="none" w:sz="0" w:space="0" w:color="auto"/>
            <w:bottom w:val="none" w:sz="0" w:space="0" w:color="auto"/>
            <w:right w:val="none" w:sz="0" w:space="0" w:color="auto"/>
          </w:divBdr>
        </w:div>
        <w:div w:id="256519008">
          <w:marLeft w:val="0"/>
          <w:marRight w:val="0"/>
          <w:marTop w:val="0"/>
          <w:marBottom w:val="0"/>
          <w:divBdr>
            <w:top w:val="none" w:sz="0" w:space="0" w:color="auto"/>
            <w:left w:val="none" w:sz="0" w:space="0" w:color="auto"/>
            <w:bottom w:val="none" w:sz="0" w:space="0" w:color="auto"/>
            <w:right w:val="none" w:sz="0" w:space="0" w:color="auto"/>
          </w:divBdr>
        </w:div>
        <w:div w:id="533152773">
          <w:marLeft w:val="0"/>
          <w:marRight w:val="0"/>
          <w:marTop w:val="0"/>
          <w:marBottom w:val="0"/>
          <w:divBdr>
            <w:top w:val="none" w:sz="0" w:space="0" w:color="auto"/>
            <w:left w:val="none" w:sz="0" w:space="0" w:color="auto"/>
            <w:bottom w:val="none" w:sz="0" w:space="0" w:color="auto"/>
            <w:right w:val="none" w:sz="0" w:space="0" w:color="auto"/>
          </w:divBdr>
        </w:div>
        <w:div w:id="570846760">
          <w:marLeft w:val="0"/>
          <w:marRight w:val="0"/>
          <w:marTop w:val="0"/>
          <w:marBottom w:val="0"/>
          <w:divBdr>
            <w:top w:val="none" w:sz="0" w:space="0" w:color="auto"/>
            <w:left w:val="none" w:sz="0" w:space="0" w:color="auto"/>
            <w:bottom w:val="none" w:sz="0" w:space="0" w:color="auto"/>
            <w:right w:val="none" w:sz="0" w:space="0" w:color="auto"/>
          </w:divBdr>
        </w:div>
        <w:div w:id="574512754">
          <w:marLeft w:val="0"/>
          <w:marRight w:val="0"/>
          <w:marTop w:val="0"/>
          <w:marBottom w:val="0"/>
          <w:divBdr>
            <w:top w:val="none" w:sz="0" w:space="0" w:color="auto"/>
            <w:left w:val="none" w:sz="0" w:space="0" w:color="auto"/>
            <w:bottom w:val="none" w:sz="0" w:space="0" w:color="auto"/>
            <w:right w:val="none" w:sz="0" w:space="0" w:color="auto"/>
          </w:divBdr>
        </w:div>
        <w:div w:id="693001977">
          <w:marLeft w:val="0"/>
          <w:marRight w:val="0"/>
          <w:marTop w:val="0"/>
          <w:marBottom w:val="0"/>
          <w:divBdr>
            <w:top w:val="none" w:sz="0" w:space="0" w:color="auto"/>
            <w:left w:val="none" w:sz="0" w:space="0" w:color="auto"/>
            <w:bottom w:val="none" w:sz="0" w:space="0" w:color="auto"/>
            <w:right w:val="none" w:sz="0" w:space="0" w:color="auto"/>
          </w:divBdr>
        </w:div>
        <w:div w:id="764156741">
          <w:marLeft w:val="0"/>
          <w:marRight w:val="0"/>
          <w:marTop w:val="0"/>
          <w:marBottom w:val="0"/>
          <w:divBdr>
            <w:top w:val="none" w:sz="0" w:space="0" w:color="auto"/>
            <w:left w:val="none" w:sz="0" w:space="0" w:color="auto"/>
            <w:bottom w:val="none" w:sz="0" w:space="0" w:color="auto"/>
            <w:right w:val="none" w:sz="0" w:space="0" w:color="auto"/>
          </w:divBdr>
        </w:div>
        <w:div w:id="769818305">
          <w:marLeft w:val="0"/>
          <w:marRight w:val="0"/>
          <w:marTop w:val="0"/>
          <w:marBottom w:val="0"/>
          <w:divBdr>
            <w:top w:val="none" w:sz="0" w:space="0" w:color="auto"/>
            <w:left w:val="none" w:sz="0" w:space="0" w:color="auto"/>
            <w:bottom w:val="none" w:sz="0" w:space="0" w:color="auto"/>
            <w:right w:val="none" w:sz="0" w:space="0" w:color="auto"/>
          </w:divBdr>
        </w:div>
        <w:div w:id="774905149">
          <w:marLeft w:val="0"/>
          <w:marRight w:val="0"/>
          <w:marTop w:val="0"/>
          <w:marBottom w:val="0"/>
          <w:divBdr>
            <w:top w:val="none" w:sz="0" w:space="0" w:color="auto"/>
            <w:left w:val="none" w:sz="0" w:space="0" w:color="auto"/>
            <w:bottom w:val="none" w:sz="0" w:space="0" w:color="auto"/>
            <w:right w:val="none" w:sz="0" w:space="0" w:color="auto"/>
          </w:divBdr>
        </w:div>
        <w:div w:id="879634007">
          <w:marLeft w:val="0"/>
          <w:marRight w:val="0"/>
          <w:marTop w:val="0"/>
          <w:marBottom w:val="0"/>
          <w:divBdr>
            <w:top w:val="none" w:sz="0" w:space="0" w:color="auto"/>
            <w:left w:val="none" w:sz="0" w:space="0" w:color="auto"/>
            <w:bottom w:val="none" w:sz="0" w:space="0" w:color="auto"/>
            <w:right w:val="none" w:sz="0" w:space="0" w:color="auto"/>
          </w:divBdr>
          <w:divsChild>
            <w:div w:id="461121849">
              <w:marLeft w:val="0"/>
              <w:marRight w:val="73"/>
              <w:marTop w:val="0"/>
              <w:marBottom w:val="0"/>
              <w:divBdr>
                <w:top w:val="none" w:sz="0" w:space="0" w:color="auto"/>
                <w:left w:val="none" w:sz="0" w:space="0" w:color="auto"/>
                <w:bottom w:val="single" w:sz="6" w:space="0" w:color="000000"/>
                <w:right w:val="none" w:sz="0" w:space="0" w:color="auto"/>
              </w:divBdr>
            </w:div>
            <w:div w:id="2119642646">
              <w:marLeft w:val="0"/>
              <w:marRight w:val="73"/>
              <w:marTop w:val="40"/>
              <w:marBottom w:val="0"/>
              <w:divBdr>
                <w:top w:val="none" w:sz="0" w:space="0" w:color="auto"/>
                <w:left w:val="none" w:sz="0" w:space="0" w:color="auto"/>
                <w:bottom w:val="single" w:sz="6" w:space="0" w:color="000000"/>
                <w:right w:val="none" w:sz="0" w:space="0" w:color="auto"/>
              </w:divBdr>
            </w:div>
          </w:divsChild>
        </w:div>
        <w:div w:id="1004749247">
          <w:marLeft w:val="0"/>
          <w:marRight w:val="0"/>
          <w:marTop w:val="0"/>
          <w:marBottom w:val="0"/>
          <w:divBdr>
            <w:top w:val="none" w:sz="0" w:space="0" w:color="auto"/>
            <w:left w:val="none" w:sz="0" w:space="0" w:color="auto"/>
            <w:bottom w:val="none" w:sz="0" w:space="0" w:color="auto"/>
            <w:right w:val="none" w:sz="0" w:space="0" w:color="auto"/>
          </w:divBdr>
        </w:div>
        <w:div w:id="1008025800">
          <w:marLeft w:val="0"/>
          <w:marRight w:val="0"/>
          <w:marTop w:val="0"/>
          <w:marBottom w:val="0"/>
          <w:divBdr>
            <w:top w:val="none" w:sz="0" w:space="0" w:color="auto"/>
            <w:left w:val="none" w:sz="0" w:space="0" w:color="auto"/>
            <w:bottom w:val="none" w:sz="0" w:space="0" w:color="auto"/>
            <w:right w:val="none" w:sz="0" w:space="0" w:color="auto"/>
          </w:divBdr>
        </w:div>
        <w:div w:id="1038504015">
          <w:marLeft w:val="0"/>
          <w:marRight w:val="0"/>
          <w:marTop w:val="0"/>
          <w:marBottom w:val="0"/>
          <w:divBdr>
            <w:top w:val="none" w:sz="0" w:space="0" w:color="auto"/>
            <w:left w:val="none" w:sz="0" w:space="0" w:color="auto"/>
            <w:bottom w:val="none" w:sz="0" w:space="0" w:color="auto"/>
            <w:right w:val="none" w:sz="0" w:space="0" w:color="auto"/>
          </w:divBdr>
        </w:div>
        <w:div w:id="1076245037">
          <w:marLeft w:val="0"/>
          <w:marRight w:val="0"/>
          <w:marTop w:val="0"/>
          <w:marBottom w:val="0"/>
          <w:divBdr>
            <w:top w:val="none" w:sz="0" w:space="0" w:color="auto"/>
            <w:left w:val="none" w:sz="0" w:space="0" w:color="auto"/>
            <w:bottom w:val="none" w:sz="0" w:space="0" w:color="auto"/>
            <w:right w:val="none" w:sz="0" w:space="0" w:color="auto"/>
          </w:divBdr>
        </w:div>
        <w:div w:id="1117024995">
          <w:marLeft w:val="0"/>
          <w:marRight w:val="0"/>
          <w:marTop w:val="0"/>
          <w:marBottom w:val="0"/>
          <w:divBdr>
            <w:top w:val="none" w:sz="0" w:space="0" w:color="auto"/>
            <w:left w:val="none" w:sz="0" w:space="0" w:color="auto"/>
            <w:bottom w:val="none" w:sz="0" w:space="0" w:color="auto"/>
            <w:right w:val="none" w:sz="0" w:space="0" w:color="auto"/>
          </w:divBdr>
        </w:div>
        <w:div w:id="1171215182">
          <w:marLeft w:val="0"/>
          <w:marRight w:val="0"/>
          <w:marTop w:val="0"/>
          <w:marBottom w:val="0"/>
          <w:divBdr>
            <w:top w:val="none" w:sz="0" w:space="0" w:color="auto"/>
            <w:left w:val="none" w:sz="0" w:space="0" w:color="auto"/>
            <w:bottom w:val="none" w:sz="0" w:space="0" w:color="auto"/>
            <w:right w:val="none" w:sz="0" w:space="0" w:color="auto"/>
          </w:divBdr>
        </w:div>
        <w:div w:id="1192452955">
          <w:marLeft w:val="0"/>
          <w:marRight w:val="0"/>
          <w:marTop w:val="0"/>
          <w:marBottom w:val="0"/>
          <w:divBdr>
            <w:top w:val="none" w:sz="0" w:space="0" w:color="auto"/>
            <w:left w:val="none" w:sz="0" w:space="0" w:color="auto"/>
            <w:bottom w:val="none" w:sz="0" w:space="0" w:color="auto"/>
            <w:right w:val="none" w:sz="0" w:space="0" w:color="auto"/>
          </w:divBdr>
        </w:div>
        <w:div w:id="1216700191">
          <w:marLeft w:val="0"/>
          <w:marRight w:val="0"/>
          <w:marTop w:val="0"/>
          <w:marBottom w:val="0"/>
          <w:divBdr>
            <w:top w:val="none" w:sz="0" w:space="0" w:color="auto"/>
            <w:left w:val="none" w:sz="0" w:space="0" w:color="auto"/>
            <w:bottom w:val="none" w:sz="0" w:space="0" w:color="auto"/>
            <w:right w:val="none" w:sz="0" w:space="0" w:color="auto"/>
          </w:divBdr>
        </w:div>
        <w:div w:id="1303541745">
          <w:marLeft w:val="0"/>
          <w:marRight w:val="0"/>
          <w:marTop w:val="0"/>
          <w:marBottom w:val="0"/>
          <w:divBdr>
            <w:top w:val="none" w:sz="0" w:space="0" w:color="auto"/>
            <w:left w:val="none" w:sz="0" w:space="0" w:color="auto"/>
            <w:bottom w:val="none" w:sz="0" w:space="0" w:color="auto"/>
            <w:right w:val="none" w:sz="0" w:space="0" w:color="auto"/>
          </w:divBdr>
        </w:div>
        <w:div w:id="1315798348">
          <w:marLeft w:val="0"/>
          <w:marRight w:val="0"/>
          <w:marTop w:val="0"/>
          <w:marBottom w:val="0"/>
          <w:divBdr>
            <w:top w:val="none" w:sz="0" w:space="0" w:color="auto"/>
            <w:left w:val="none" w:sz="0" w:space="0" w:color="auto"/>
            <w:bottom w:val="none" w:sz="0" w:space="0" w:color="auto"/>
            <w:right w:val="none" w:sz="0" w:space="0" w:color="auto"/>
          </w:divBdr>
        </w:div>
        <w:div w:id="1365133324">
          <w:marLeft w:val="0"/>
          <w:marRight w:val="0"/>
          <w:marTop w:val="0"/>
          <w:marBottom w:val="0"/>
          <w:divBdr>
            <w:top w:val="none" w:sz="0" w:space="0" w:color="auto"/>
            <w:left w:val="none" w:sz="0" w:space="0" w:color="auto"/>
            <w:bottom w:val="none" w:sz="0" w:space="0" w:color="auto"/>
            <w:right w:val="none" w:sz="0" w:space="0" w:color="auto"/>
          </w:divBdr>
        </w:div>
        <w:div w:id="1368335346">
          <w:marLeft w:val="0"/>
          <w:marRight w:val="0"/>
          <w:marTop w:val="0"/>
          <w:marBottom w:val="0"/>
          <w:divBdr>
            <w:top w:val="none" w:sz="0" w:space="0" w:color="auto"/>
            <w:left w:val="none" w:sz="0" w:space="0" w:color="auto"/>
            <w:bottom w:val="none" w:sz="0" w:space="0" w:color="auto"/>
            <w:right w:val="none" w:sz="0" w:space="0" w:color="auto"/>
          </w:divBdr>
        </w:div>
        <w:div w:id="1368947298">
          <w:marLeft w:val="0"/>
          <w:marRight w:val="0"/>
          <w:marTop w:val="0"/>
          <w:marBottom w:val="0"/>
          <w:divBdr>
            <w:top w:val="none" w:sz="0" w:space="0" w:color="auto"/>
            <w:left w:val="none" w:sz="0" w:space="0" w:color="auto"/>
            <w:bottom w:val="none" w:sz="0" w:space="0" w:color="auto"/>
            <w:right w:val="none" w:sz="0" w:space="0" w:color="auto"/>
          </w:divBdr>
        </w:div>
        <w:div w:id="1436319161">
          <w:marLeft w:val="0"/>
          <w:marRight w:val="0"/>
          <w:marTop w:val="0"/>
          <w:marBottom w:val="0"/>
          <w:divBdr>
            <w:top w:val="none" w:sz="0" w:space="0" w:color="auto"/>
            <w:left w:val="none" w:sz="0" w:space="0" w:color="auto"/>
            <w:bottom w:val="none" w:sz="0" w:space="0" w:color="auto"/>
            <w:right w:val="none" w:sz="0" w:space="0" w:color="auto"/>
          </w:divBdr>
        </w:div>
        <w:div w:id="1518230234">
          <w:marLeft w:val="0"/>
          <w:marRight w:val="0"/>
          <w:marTop w:val="0"/>
          <w:marBottom w:val="0"/>
          <w:divBdr>
            <w:top w:val="none" w:sz="0" w:space="0" w:color="auto"/>
            <w:left w:val="none" w:sz="0" w:space="0" w:color="auto"/>
            <w:bottom w:val="none" w:sz="0" w:space="0" w:color="auto"/>
            <w:right w:val="none" w:sz="0" w:space="0" w:color="auto"/>
          </w:divBdr>
        </w:div>
        <w:div w:id="1537887313">
          <w:marLeft w:val="0"/>
          <w:marRight w:val="0"/>
          <w:marTop w:val="0"/>
          <w:marBottom w:val="0"/>
          <w:divBdr>
            <w:top w:val="none" w:sz="0" w:space="0" w:color="auto"/>
            <w:left w:val="none" w:sz="0" w:space="0" w:color="auto"/>
            <w:bottom w:val="none" w:sz="0" w:space="0" w:color="auto"/>
            <w:right w:val="none" w:sz="0" w:space="0" w:color="auto"/>
          </w:divBdr>
        </w:div>
        <w:div w:id="1740715573">
          <w:marLeft w:val="0"/>
          <w:marRight w:val="0"/>
          <w:marTop w:val="0"/>
          <w:marBottom w:val="0"/>
          <w:divBdr>
            <w:top w:val="none" w:sz="0" w:space="0" w:color="auto"/>
            <w:left w:val="none" w:sz="0" w:space="0" w:color="auto"/>
            <w:bottom w:val="none" w:sz="0" w:space="0" w:color="auto"/>
            <w:right w:val="none" w:sz="0" w:space="0" w:color="auto"/>
          </w:divBdr>
        </w:div>
        <w:div w:id="1798597027">
          <w:marLeft w:val="0"/>
          <w:marRight w:val="0"/>
          <w:marTop w:val="0"/>
          <w:marBottom w:val="0"/>
          <w:divBdr>
            <w:top w:val="none" w:sz="0" w:space="0" w:color="auto"/>
            <w:left w:val="none" w:sz="0" w:space="0" w:color="auto"/>
            <w:bottom w:val="none" w:sz="0" w:space="0" w:color="auto"/>
            <w:right w:val="none" w:sz="0" w:space="0" w:color="auto"/>
          </w:divBdr>
        </w:div>
        <w:div w:id="1883711864">
          <w:marLeft w:val="0"/>
          <w:marRight w:val="0"/>
          <w:marTop w:val="0"/>
          <w:marBottom w:val="0"/>
          <w:divBdr>
            <w:top w:val="none" w:sz="0" w:space="0" w:color="auto"/>
            <w:left w:val="none" w:sz="0" w:space="0" w:color="auto"/>
            <w:bottom w:val="none" w:sz="0" w:space="0" w:color="auto"/>
            <w:right w:val="none" w:sz="0" w:space="0" w:color="auto"/>
          </w:divBdr>
        </w:div>
        <w:div w:id="1977443096">
          <w:marLeft w:val="0"/>
          <w:marRight w:val="0"/>
          <w:marTop w:val="0"/>
          <w:marBottom w:val="0"/>
          <w:divBdr>
            <w:top w:val="none" w:sz="0" w:space="0" w:color="auto"/>
            <w:left w:val="none" w:sz="0" w:space="0" w:color="auto"/>
            <w:bottom w:val="none" w:sz="0" w:space="0" w:color="auto"/>
            <w:right w:val="none" w:sz="0" w:space="0" w:color="auto"/>
          </w:divBdr>
        </w:div>
        <w:div w:id="2003385027">
          <w:marLeft w:val="0"/>
          <w:marRight w:val="0"/>
          <w:marTop w:val="0"/>
          <w:marBottom w:val="0"/>
          <w:divBdr>
            <w:top w:val="none" w:sz="0" w:space="0" w:color="auto"/>
            <w:left w:val="none" w:sz="0" w:space="0" w:color="auto"/>
            <w:bottom w:val="none" w:sz="0" w:space="0" w:color="auto"/>
            <w:right w:val="none" w:sz="0" w:space="0" w:color="auto"/>
          </w:divBdr>
        </w:div>
        <w:div w:id="2077510773">
          <w:marLeft w:val="0"/>
          <w:marRight w:val="0"/>
          <w:marTop w:val="0"/>
          <w:marBottom w:val="0"/>
          <w:divBdr>
            <w:top w:val="none" w:sz="0" w:space="0" w:color="auto"/>
            <w:left w:val="none" w:sz="0" w:space="0" w:color="auto"/>
            <w:bottom w:val="none" w:sz="0" w:space="0" w:color="auto"/>
            <w:right w:val="none" w:sz="0" w:space="0" w:color="auto"/>
          </w:divBdr>
        </w:div>
        <w:div w:id="2093043302">
          <w:marLeft w:val="0"/>
          <w:marRight w:val="0"/>
          <w:marTop w:val="0"/>
          <w:marBottom w:val="0"/>
          <w:divBdr>
            <w:top w:val="none" w:sz="0" w:space="0" w:color="auto"/>
            <w:left w:val="none" w:sz="0" w:space="0" w:color="auto"/>
            <w:bottom w:val="none" w:sz="0" w:space="0" w:color="auto"/>
            <w:right w:val="none" w:sz="0" w:space="0" w:color="auto"/>
          </w:divBdr>
        </w:div>
        <w:div w:id="2120445174">
          <w:marLeft w:val="0"/>
          <w:marRight w:val="0"/>
          <w:marTop w:val="0"/>
          <w:marBottom w:val="0"/>
          <w:divBdr>
            <w:top w:val="none" w:sz="0" w:space="0" w:color="auto"/>
            <w:left w:val="none" w:sz="0" w:space="0" w:color="auto"/>
            <w:bottom w:val="none" w:sz="0" w:space="0" w:color="auto"/>
            <w:right w:val="none" w:sz="0" w:space="0" w:color="auto"/>
          </w:divBdr>
        </w:div>
      </w:divsChild>
    </w:div>
    <w:div w:id="1610425626">
      <w:bodyDiv w:val="1"/>
      <w:marLeft w:val="0"/>
      <w:marRight w:val="0"/>
      <w:marTop w:val="0"/>
      <w:marBottom w:val="0"/>
      <w:divBdr>
        <w:top w:val="none" w:sz="0" w:space="0" w:color="auto"/>
        <w:left w:val="none" w:sz="0" w:space="0" w:color="auto"/>
        <w:bottom w:val="none" w:sz="0" w:space="0" w:color="auto"/>
        <w:right w:val="none" w:sz="0" w:space="0" w:color="auto"/>
      </w:divBdr>
      <w:divsChild>
        <w:div w:id="1445074328">
          <w:marLeft w:val="0"/>
          <w:marRight w:val="0"/>
          <w:marTop w:val="0"/>
          <w:marBottom w:val="0"/>
          <w:divBdr>
            <w:top w:val="none" w:sz="0" w:space="0" w:color="auto"/>
            <w:left w:val="none" w:sz="0" w:space="0" w:color="auto"/>
            <w:bottom w:val="none" w:sz="0" w:space="0" w:color="auto"/>
            <w:right w:val="none" w:sz="0" w:space="0" w:color="auto"/>
          </w:divBdr>
          <w:divsChild>
            <w:div w:id="270936334">
              <w:marLeft w:val="0"/>
              <w:marRight w:val="0"/>
              <w:marTop w:val="0"/>
              <w:marBottom w:val="0"/>
              <w:divBdr>
                <w:top w:val="none" w:sz="0" w:space="0" w:color="auto"/>
                <w:left w:val="none" w:sz="0" w:space="0" w:color="auto"/>
                <w:bottom w:val="none" w:sz="0" w:space="0" w:color="auto"/>
                <w:right w:val="none" w:sz="0" w:space="0" w:color="auto"/>
              </w:divBdr>
            </w:div>
            <w:div w:id="309528421">
              <w:marLeft w:val="300"/>
              <w:marRight w:val="0"/>
              <w:marTop w:val="0"/>
              <w:marBottom w:val="0"/>
              <w:divBdr>
                <w:top w:val="none" w:sz="0" w:space="0" w:color="auto"/>
                <w:left w:val="none" w:sz="0" w:space="0" w:color="auto"/>
                <w:bottom w:val="none" w:sz="0" w:space="0" w:color="auto"/>
                <w:right w:val="none" w:sz="0" w:space="0" w:color="auto"/>
              </w:divBdr>
            </w:div>
            <w:div w:id="758142082">
              <w:marLeft w:val="300"/>
              <w:marRight w:val="0"/>
              <w:marTop w:val="0"/>
              <w:marBottom w:val="0"/>
              <w:divBdr>
                <w:top w:val="none" w:sz="0" w:space="0" w:color="auto"/>
                <w:left w:val="none" w:sz="0" w:space="0" w:color="auto"/>
                <w:bottom w:val="none" w:sz="0" w:space="0" w:color="auto"/>
                <w:right w:val="none" w:sz="0" w:space="0" w:color="auto"/>
              </w:divBdr>
            </w:div>
            <w:div w:id="388309266">
              <w:marLeft w:val="0"/>
              <w:marRight w:val="0"/>
              <w:marTop w:val="0"/>
              <w:marBottom w:val="0"/>
              <w:divBdr>
                <w:top w:val="none" w:sz="0" w:space="0" w:color="auto"/>
                <w:left w:val="none" w:sz="0" w:space="0" w:color="auto"/>
                <w:bottom w:val="none" w:sz="0" w:space="0" w:color="auto"/>
                <w:right w:val="none" w:sz="0" w:space="0" w:color="auto"/>
              </w:divBdr>
            </w:div>
            <w:div w:id="891236749">
              <w:marLeft w:val="60"/>
              <w:marRight w:val="0"/>
              <w:marTop w:val="0"/>
              <w:marBottom w:val="0"/>
              <w:divBdr>
                <w:top w:val="none" w:sz="0" w:space="0" w:color="auto"/>
                <w:left w:val="none" w:sz="0" w:space="0" w:color="auto"/>
                <w:bottom w:val="none" w:sz="0" w:space="0" w:color="auto"/>
                <w:right w:val="none" w:sz="0" w:space="0" w:color="auto"/>
              </w:divBdr>
            </w:div>
          </w:divsChild>
        </w:div>
        <w:div w:id="1277755891">
          <w:marLeft w:val="0"/>
          <w:marRight w:val="0"/>
          <w:marTop w:val="0"/>
          <w:marBottom w:val="0"/>
          <w:divBdr>
            <w:top w:val="none" w:sz="0" w:space="0" w:color="auto"/>
            <w:left w:val="none" w:sz="0" w:space="0" w:color="auto"/>
            <w:bottom w:val="none" w:sz="0" w:space="0" w:color="auto"/>
            <w:right w:val="none" w:sz="0" w:space="0" w:color="auto"/>
          </w:divBdr>
          <w:divsChild>
            <w:div w:id="343360265">
              <w:marLeft w:val="0"/>
              <w:marRight w:val="0"/>
              <w:marTop w:val="120"/>
              <w:marBottom w:val="0"/>
              <w:divBdr>
                <w:top w:val="none" w:sz="0" w:space="0" w:color="auto"/>
                <w:left w:val="none" w:sz="0" w:space="0" w:color="auto"/>
                <w:bottom w:val="none" w:sz="0" w:space="0" w:color="auto"/>
                <w:right w:val="none" w:sz="0" w:space="0" w:color="auto"/>
              </w:divBdr>
              <w:divsChild>
                <w:div w:id="1350334703">
                  <w:marLeft w:val="0"/>
                  <w:marRight w:val="0"/>
                  <w:marTop w:val="0"/>
                  <w:marBottom w:val="0"/>
                  <w:divBdr>
                    <w:top w:val="none" w:sz="0" w:space="0" w:color="auto"/>
                    <w:left w:val="none" w:sz="0" w:space="0" w:color="auto"/>
                    <w:bottom w:val="none" w:sz="0" w:space="0" w:color="auto"/>
                    <w:right w:val="none" w:sz="0" w:space="0" w:color="auto"/>
                  </w:divBdr>
                  <w:divsChild>
                    <w:div w:id="1213805300">
                      <w:marLeft w:val="0"/>
                      <w:marRight w:val="0"/>
                      <w:marTop w:val="0"/>
                      <w:marBottom w:val="0"/>
                      <w:divBdr>
                        <w:top w:val="none" w:sz="0" w:space="0" w:color="auto"/>
                        <w:left w:val="none" w:sz="0" w:space="0" w:color="auto"/>
                        <w:bottom w:val="none" w:sz="0" w:space="0" w:color="auto"/>
                        <w:right w:val="none" w:sz="0" w:space="0" w:color="auto"/>
                      </w:divBdr>
                      <w:divsChild>
                        <w:div w:id="20793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adb.org/integridad" TargetMode="Externa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oleObject" Target="embeddings/oleObject2.bin"/><Relationship Id="rId34" Type="http://schemas.openxmlformats.org/officeDocument/2006/relationships/image" Target="media/image4.wmf"/><Relationship Id="rId42" Type="http://schemas.openxmlformats.org/officeDocument/2006/relationships/header" Target="header16.xml"/><Relationship Id="rId47"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hyperlink" Target="file:///D:/DATA.IDB/Documents/Documentos/SRFP/2012/procurement@iadb.org" TargetMode="External"/><Relationship Id="rId24" Type="http://schemas.openxmlformats.org/officeDocument/2006/relationships/image" Target="media/image2.gif"/><Relationship Id="rId32" Type="http://schemas.openxmlformats.org/officeDocument/2006/relationships/image" Target="media/image3.wmf"/><Relationship Id="rId37" Type="http://schemas.openxmlformats.org/officeDocument/2006/relationships/oleObject" Target="embeddings/oleObject6.bin"/><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anslate.google.com/translate?hl=pt-BR&amp;prev=_t&amp;sl=es&amp;tl=pt&amp;u=http://www.iadb.org/procurement"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image" Target="media/image5.wmf"/><Relationship Id="rId49" Type="http://schemas.openxmlformats.org/officeDocument/2006/relationships/customXml" Target="../customXml/item7.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oleObject" Target="embeddings/oleObject3.bin"/><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image" Target="media/image2.wmf"/><Relationship Id="rId35" Type="http://schemas.openxmlformats.org/officeDocument/2006/relationships/oleObject" Target="embeddings/oleObject5.bin"/><Relationship Id="rId43" Type="http://schemas.openxmlformats.org/officeDocument/2006/relationships/hyperlink" Target="https://translate.googleusercontent.com/translate_f" TargetMode="External"/><Relationship Id="rId48" Type="http://schemas.openxmlformats.org/officeDocument/2006/relationships/customXml" Target="../customXml/item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ranslate.google.com/translate?hl=pt-BR&amp;prev=_t&amp;sl=es&amp;tl=pt&amp;u=http://www.iadb.org/procurement" TargetMode="Externa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oleObject" Target="embeddings/oleObject4.bin"/><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integridad" TargetMode="External"/><Relationship Id="rId2" Type="http://schemas.openxmlformats.org/officeDocument/2006/relationships/hyperlink" Target="http://www.iadb.org/integridad" TargetMode="External"/><Relationship Id="rId1" Type="http://schemas.openxmlformats.org/officeDocument/2006/relationships/hyperlink" Target="http://www.iadb.org/integrida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Access to Information</Disclosure_x0020_Activity>
    <Division_x0020_or_x0020_Unit xmlns="cdc7663a-08f0-4737-9e8c-148ce897a09c">VPC/FMP</Division_x0020_or_x0020_Unit>
    <Fiscal_x0020_Year_x0020_IDB xmlns="cdc7663a-08f0-4737-9e8c-148ce897a09c" xsi:nil="true"/>
    <Other_x0020_Author xmlns="cdc7663a-08f0-4737-9e8c-148ce897a09c" xsi:nil="true"/>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false</Disclosed>
    <Document_x0020_Author xmlns="cdc7663a-08f0-4737-9e8c-148ce897a09c">Villar Sanchez O MullonyAntonio</Document_x0020_Author>
    <Publication_x0020_Type xmlns="cdc7663a-08f0-4737-9e8c-148ce897a09c" xsi:nil="true"/>
    <Editor1 xmlns="cdc7663a-08f0-4737-9e8c-148ce897a09c" xsi:nil="true"/>
    <Region xmlns="cdc7663a-08f0-4737-9e8c-148ce897a09c" xsi:nil="true"/>
    <Document_x0020_Language_x0020_IDB xmlns="cdc7663a-08f0-4737-9e8c-148ce897a09c">Portuguese</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Webtopic xmlns="cdc7663a-08f0-4737-9e8c-148ce897a09c" xsi:nil="true"/>
    <Abstract xmlns="cdc7663a-08f0-4737-9e8c-148ce897a09c" xsi:nil="true"/>
    <Publishing_x0020_House xmlns="cdc7663a-08f0-4737-9e8c-148ce897a09c" xsi:nil="true"/>
    <_dlc_DocId xmlns="cdc7663a-08f0-4737-9e8c-148ce897a09c">EZSHARE-1132444900-25596</_dlc_DocId>
    <_dlc_DocIdUrl xmlns="cdc7663a-08f0-4737-9e8c-148ce897a09c">
      <Url>https://idbg.sharepoint.com/teams/ez-COF/FMP/_layouts/15/DocIdRedir.aspx?ID=EZSHARE-1132444900-25596</Url>
      <Description>EZSHARE-1132444900-25596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0" ma:contentTypeDescription="A content type to manage public (corporate) IDB documents" ma:contentTypeScope="" ma:versionID="bd870b3453d4913ba1f985d5d07d3882">
  <xsd:schema xmlns:xsd="http://www.w3.org/2001/XMLSchema" xmlns:xs="http://www.w3.org/2001/XMLSchema" xmlns:p="http://schemas.microsoft.com/office/2006/metadata/properties" xmlns:ns2="cdc7663a-08f0-4737-9e8c-148ce897a09c" targetNamespace="http://schemas.microsoft.com/office/2006/metadata/properties" ma:root="true" ma:fieldsID="55b5ab39178c47e223584c9d1fd9659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A3DBCB0B-BE3D-4892-8037-8A956B79216B}">
  <ds:schemaRefs>
    <ds:schemaRef ds:uri="http://schemas.openxmlformats.org/officeDocument/2006/bibliography"/>
  </ds:schemaRefs>
</ds:datastoreItem>
</file>

<file path=customXml/itemProps2.xml><?xml version="1.0" encoding="utf-8"?>
<ds:datastoreItem xmlns:ds="http://schemas.openxmlformats.org/officeDocument/2006/customXml" ds:itemID="{D116CE78-0CB7-4BA6-A110-38C0A00F9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10C56-1D30-4561-BDCD-FFB732C245CA}">
  <ds:schemaRefs>
    <ds:schemaRef ds:uri="http://schemas.microsoft.com/sharepoint/v3/contenttype/forms"/>
  </ds:schemaRefs>
</ds:datastoreItem>
</file>

<file path=customXml/itemProps4.xml><?xml version="1.0" encoding="utf-8"?>
<ds:datastoreItem xmlns:ds="http://schemas.openxmlformats.org/officeDocument/2006/customXml" ds:itemID="{5DCBC038-393A-4F2B-8A20-B1A24CFE90C9}"/>
</file>

<file path=customXml/itemProps5.xml><?xml version="1.0" encoding="utf-8"?>
<ds:datastoreItem xmlns:ds="http://schemas.openxmlformats.org/officeDocument/2006/customXml" ds:itemID="{B39FADDE-4C8C-440E-8DB1-EDC0C56D3BC4}"/>
</file>

<file path=customXml/itemProps6.xml><?xml version="1.0" encoding="utf-8"?>
<ds:datastoreItem xmlns:ds="http://schemas.openxmlformats.org/officeDocument/2006/customXml" ds:itemID="{A4F67057-9791-4C56-A27A-D00FA6936D7C}"/>
</file>

<file path=customXml/itemProps7.xml><?xml version="1.0" encoding="utf-8"?>
<ds:datastoreItem xmlns:ds="http://schemas.openxmlformats.org/officeDocument/2006/customXml" ds:itemID="{077A419C-6E4A-4076-A2DD-BDCB67C5A4D2}"/>
</file>

<file path=docProps/app.xml><?xml version="1.0" encoding="utf-8"?>
<Properties xmlns="http://schemas.openxmlformats.org/officeDocument/2006/extended-properties" xmlns:vt="http://schemas.openxmlformats.org/officeDocument/2006/docPropsVTypes">
  <Template>Normal.dotm</Template>
  <TotalTime>0</TotalTime>
  <Pages>6</Pages>
  <Words>55726</Words>
  <Characters>306496</Characters>
  <Application>Microsoft Office Word</Application>
  <DocSecurity>0</DocSecurity>
  <Lines>2554</Lines>
  <Paragraphs>722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1</dc:creator>
  <cp:keywords/>
  <dc:description/>
  <cp:lastModifiedBy>Marco Aleman</cp:lastModifiedBy>
  <cp:revision>2</cp:revision>
  <cp:lastPrinted>2021-04-28T20:11:00Z</cp:lastPrinted>
  <dcterms:created xsi:type="dcterms:W3CDTF">2021-07-19T16:28:00Z</dcterms:created>
  <dcterms:modified xsi:type="dcterms:W3CDTF">2021-07-19T16:28:00Z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0x01010066B06E59AB175241BBFB297522263BEB0073F8908D5DEBAD4385B516E09646285F</vt:lpwstr>
  </property>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9facc9be-9ca2-427b-b379-bffc55611c0d</vt:lpwstr>
  </property>
</Properties>
</file>